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0BDE" w14:textId="043658BF" w:rsidR="00FD5B33" w:rsidRDefault="6EB79FAB" w:rsidP="00C54897">
      <w:pPr>
        <w:pStyle w:val="Title"/>
      </w:pPr>
      <w:r w:rsidRPr="14CB7005">
        <w:t xml:space="preserve">Managing </w:t>
      </w:r>
      <w:r w:rsidR="006A2F43">
        <w:t>Conflicts of Interest</w:t>
      </w:r>
      <w:r w:rsidR="00332259">
        <w:t xml:space="preserve"> (</w:t>
      </w:r>
      <w:r w:rsidR="00B72715">
        <w:t>P</w:t>
      </w:r>
      <w:r w:rsidR="00332259">
        <w:t>rocurement</w:t>
      </w:r>
      <w:r w:rsidR="0091068B">
        <w:t xml:space="preserve"> and </w:t>
      </w:r>
      <w:r w:rsidR="00695A29">
        <w:t>D</w:t>
      </w:r>
      <w:r w:rsidR="0091068B">
        <w:t>elivery</w:t>
      </w:r>
      <w:r w:rsidR="00332259">
        <w:t>)</w:t>
      </w:r>
      <w:r w:rsidR="00775BF5">
        <w:t xml:space="preserve">: Supplier Guidelines </w:t>
      </w:r>
    </w:p>
    <w:p w14:paraId="7B00D358" w14:textId="77777777" w:rsidR="00640D2C" w:rsidRPr="00025B94" w:rsidRDefault="00640D2C" w:rsidP="00640D2C">
      <w:pPr>
        <w:pStyle w:val="Heading3"/>
        <w:rPr>
          <w:rFonts w:cs="Times New Roman"/>
          <w:bCs w:val="0"/>
          <w:sz w:val="22"/>
          <w:szCs w:val="24"/>
        </w:rPr>
      </w:pPr>
      <w:r w:rsidRPr="00025B94">
        <w:rPr>
          <w:rFonts w:cs="Times New Roman"/>
          <w:bCs w:val="0"/>
          <w:sz w:val="22"/>
          <w:szCs w:val="24"/>
        </w:rPr>
        <w:t xml:space="preserve">It is recommended these guidelines be read in association with the </w:t>
      </w:r>
      <w:hyperlink r:id="rId11" w:history="1">
        <w:r w:rsidRPr="004E46DE">
          <w:rPr>
            <w:rStyle w:val="Hyperlink"/>
            <w:b/>
            <w:sz w:val="22"/>
            <w:szCs w:val="22"/>
          </w:rPr>
          <w:t>Procurement Assurance Model Framework</w:t>
        </w:r>
      </w:hyperlink>
      <w:r>
        <w:rPr>
          <w:bCs w:val="0"/>
          <w:sz w:val="22"/>
          <w:szCs w:val="22"/>
        </w:rPr>
        <w:t xml:space="preserve"> </w:t>
      </w:r>
      <w:r w:rsidRPr="00025B94">
        <w:rPr>
          <w:rFonts w:cs="Times New Roman"/>
          <w:bCs w:val="0"/>
          <w:sz w:val="22"/>
          <w:szCs w:val="24"/>
        </w:rPr>
        <w:t>for further clarification on terms and definitions.</w:t>
      </w:r>
    </w:p>
    <w:p w14:paraId="0D67140D" w14:textId="4D710DD5" w:rsidR="00775BF5" w:rsidRPr="00624306" w:rsidRDefault="00775BF5" w:rsidP="003351C0">
      <w:pPr>
        <w:pStyle w:val="Heading1"/>
        <w:rPr>
          <w:rFonts w:eastAsiaTheme="minorEastAsia"/>
          <w:bCs/>
          <w:szCs w:val="36"/>
          <w:lang w:val="en-AU"/>
        </w:rPr>
      </w:pPr>
      <w:r w:rsidRPr="00624306">
        <w:rPr>
          <w:rFonts w:eastAsiaTheme="minorEastAsia"/>
          <w:bCs/>
          <w:szCs w:val="36"/>
          <w:lang w:val="en-AU"/>
        </w:rPr>
        <w:t>Introduction</w:t>
      </w:r>
    </w:p>
    <w:p w14:paraId="0363F66D" w14:textId="54DE2304" w:rsidR="00B7657B" w:rsidRPr="00B7657B" w:rsidRDefault="00B7657B" w:rsidP="00B7657B">
      <w:r w:rsidRPr="00B7657B">
        <w:t>The Queensland Government values ethical and transparent procurement practices. A key part of this is identifying and managing conflicts of interest (COI) to</w:t>
      </w:r>
      <w:r w:rsidRPr="00B7657B" w:rsidDel="00DB3375">
        <w:t xml:space="preserve"> </w:t>
      </w:r>
      <w:r w:rsidR="00DB3375">
        <w:t xml:space="preserve">uphold </w:t>
      </w:r>
      <w:r w:rsidRPr="00B7657B">
        <w:t>fairness and maintain public trust.</w:t>
      </w:r>
    </w:p>
    <w:p w14:paraId="0234B587" w14:textId="577FE237" w:rsidR="00C02A20" w:rsidRPr="00060E7B" w:rsidRDefault="00B7657B" w:rsidP="005D39A7">
      <w:r w:rsidRPr="00B7657B">
        <w:t>As a supplier, you are required under the</w:t>
      </w:r>
      <w:r w:rsidR="00684A24" w:rsidRPr="00B7657B" w:rsidDel="00684A24">
        <w:rPr>
          <w:b/>
          <w:bCs/>
        </w:rPr>
        <w:t xml:space="preserve"> </w:t>
      </w:r>
      <w:hyperlink r:id="rId12" w:history="1">
        <w:r w:rsidR="00684A24" w:rsidRPr="00410779">
          <w:rPr>
            <w:rStyle w:val="Hyperlink"/>
            <w:b/>
          </w:rPr>
          <w:t>Queensland Government Supplier Code of Conduct</w:t>
        </w:r>
      </w:hyperlink>
      <w:r w:rsidR="00684A24">
        <w:t xml:space="preserve"> </w:t>
      </w:r>
      <w:r w:rsidRPr="00B7657B">
        <w:t xml:space="preserve">to disclose any </w:t>
      </w:r>
      <w:r w:rsidR="00CC77E1">
        <w:t xml:space="preserve">COI </w:t>
      </w:r>
      <w:r w:rsidRPr="00B7657B">
        <w:t xml:space="preserve">as soon as possible. This includes actual conflicts, perceived conflicts, or potential </w:t>
      </w:r>
      <w:r w:rsidRPr="001246D5">
        <w:t xml:space="preserve">conflicts that could arise in the future. </w:t>
      </w:r>
      <w:r w:rsidR="00060E7B" w:rsidRPr="001246D5">
        <w:t xml:space="preserve">By being upfront and transparent, you contribute to the integrity of the procurement </w:t>
      </w:r>
      <w:r w:rsidR="007C4774" w:rsidRPr="001246D5">
        <w:t xml:space="preserve">and delivery </w:t>
      </w:r>
      <w:r w:rsidR="00060E7B" w:rsidRPr="001246D5">
        <w:t>process</w:t>
      </w:r>
      <w:r w:rsidR="007C4774" w:rsidRPr="001246D5">
        <w:t>es</w:t>
      </w:r>
      <w:r w:rsidR="00060E7B" w:rsidRPr="001246D5">
        <w:t xml:space="preserve"> and</w:t>
      </w:r>
      <w:r w:rsidR="00060E7B" w:rsidRPr="00060E7B">
        <w:t xml:space="preserve"> demonstrate your commitment to ethical business practice</w:t>
      </w:r>
      <w:r w:rsidR="000D78DA">
        <w:t>.</w:t>
      </w:r>
    </w:p>
    <w:p w14:paraId="3E0CD17F" w14:textId="43DFF7DD" w:rsidR="00775BF5" w:rsidRPr="00624306" w:rsidRDefault="00775BF5" w:rsidP="005D39A7">
      <w:pPr>
        <w:rPr>
          <w:rFonts w:eastAsiaTheme="minorEastAsia" w:cs="Arial"/>
          <w:b/>
          <w:bCs/>
          <w:color w:val="00376E"/>
          <w:sz w:val="36"/>
          <w:szCs w:val="36"/>
        </w:rPr>
      </w:pPr>
      <w:r w:rsidRPr="00624306">
        <w:rPr>
          <w:rFonts w:eastAsiaTheme="minorEastAsia" w:cs="Arial"/>
          <w:b/>
          <w:bCs/>
          <w:color w:val="00376E"/>
          <w:sz w:val="36"/>
          <w:szCs w:val="36"/>
        </w:rPr>
        <w:t>1. </w:t>
      </w:r>
      <w:r w:rsidR="005D39A7" w:rsidRPr="00624306">
        <w:rPr>
          <w:rFonts w:eastAsiaTheme="minorEastAsia" w:cs="Arial"/>
          <w:b/>
          <w:bCs/>
          <w:color w:val="00376E"/>
          <w:sz w:val="36"/>
          <w:szCs w:val="36"/>
        </w:rPr>
        <w:t>What is a conflict of interest?</w:t>
      </w:r>
    </w:p>
    <w:p w14:paraId="2D600B13" w14:textId="6E2983D9" w:rsidR="008F4974" w:rsidRDefault="008F4974" w:rsidP="008F4974">
      <w:r>
        <w:t xml:space="preserve">When doing business with the Queensland Government, a COI is defined as any situation where a supplier’s (including their company officer’s) interests or relationships interfere or may be perceived as interfering with the government buyer’s ability to fulfill their obligations impartially and in the public interest. </w:t>
      </w:r>
    </w:p>
    <w:p w14:paraId="5895B663" w14:textId="62BD8042" w:rsidR="008F4974" w:rsidRDefault="008F4974" w:rsidP="008F4974">
      <w:r>
        <w:t>COI can undermine public confidence in the procurement</w:t>
      </w:r>
      <w:r w:rsidR="00AA5261">
        <w:t xml:space="preserve"> and delivery</w:t>
      </w:r>
      <w:r>
        <w:t xml:space="preserve"> process</w:t>
      </w:r>
      <w:r w:rsidR="00AA5261">
        <w:t>es</w:t>
      </w:r>
      <w:r>
        <w:t xml:space="preserve"> and compromise the integrity of government decision-making. It is therefore essential to proactively identify, declare, and manage these situations.</w:t>
      </w:r>
    </w:p>
    <w:p w14:paraId="0282CFAE" w14:textId="77777777" w:rsidR="008F4974" w:rsidRPr="00624306" w:rsidRDefault="008F4974" w:rsidP="008F4974">
      <w:pPr>
        <w:rPr>
          <w:rFonts w:eastAsiaTheme="minorEastAsia" w:cs="Arial"/>
          <w:b/>
          <w:bCs/>
          <w:color w:val="00376E"/>
          <w:sz w:val="36"/>
          <w:szCs w:val="36"/>
        </w:rPr>
      </w:pPr>
      <w:r w:rsidRPr="00624306">
        <w:rPr>
          <w:rFonts w:eastAsiaTheme="minorEastAsia" w:cs="Arial"/>
          <w:b/>
          <w:bCs/>
          <w:color w:val="00376E"/>
          <w:sz w:val="36"/>
          <w:szCs w:val="36"/>
        </w:rPr>
        <w:t>2. Types of conflict of interest</w:t>
      </w:r>
    </w:p>
    <w:p w14:paraId="6F660646" w14:textId="77777777" w:rsidR="008F4974" w:rsidRDefault="008F4974" w:rsidP="008F4974">
      <w:r>
        <w:t>COI can arise in different forms based on the nature of the conflict. These are categorised as follows:</w:t>
      </w:r>
    </w:p>
    <w:p w14:paraId="380B90E3" w14:textId="03709F07" w:rsidR="008F4974" w:rsidRDefault="008F4974" w:rsidP="00A62005">
      <w:pPr>
        <w:pStyle w:val="ListParagraph"/>
        <w:numPr>
          <w:ilvl w:val="0"/>
          <w:numId w:val="6"/>
        </w:numPr>
      </w:pPr>
      <w:r>
        <w:t xml:space="preserve">Actual: An actual COI exists when a supplier’s current interests or relationships conflicts with the government buyer’s ability to fulfil their obligations in an impartial and objective manner. </w:t>
      </w:r>
    </w:p>
    <w:p w14:paraId="2EC21CC6" w14:textId="518C7CCA" w:rsidR="008F4974" w:rsidRDefault="008F4974" w:rsidP="00A62005">
      <w:pPr>
        <w:pStyle w:val="ListParagraph"/>
        <w:numPr>
          <w:ilvl w:val="0"/>
          <w:numId w:val="6"/>
        </w:numPr>
      </w:pPr>
      <w:r>
        <w:t xml:space="preserve">Perceived: A perceived COI exists where it might reasonably appear to others that a supplier’s </w:t>
      </w:r>
      <w:r w:rsidRPr="007D398C">
        <w:t xml:space="preserve">current interests or relationships </w:t>
      </w:r>
      <w:r>
        <w:t xml:space="preserve">could impact on a </w:t>
      </w:r>
      <w:r w:rsidRPr="007D398C">
        <w:t>government buyer’s ability to fulfil their obligations in an impartial and objective manner</w:t>
      </w:r>
      <w:r>
        <w:t xml:space="preserve">, even if no actual conflict exists. </w:t>
      </w:r>
    </w:p>
    <w:p w14:paraId="67D69645" w14:textId="255242F0" w:rsidR="008F4974" w:rsidRDefault="008F4974" w:rsidP="00A62005">
      <w:pPr>
        <w:pStyle w:val="ListParagraph"/>
        <w:numPr>
          <w:ilvl w:val="0"/>
          <w:numId w:val="6"/>
        </w:numPr>
      </w:pPr>
      <w:r>
        <w:t xml:space="preserve">Potential: A potential COI exists when it is foreseeable that a </w:t>
      </w:r>
      <w:r w:rsidRPr="00892624">
        <w:t>supplier’s current interests or relationships</w:t>
      </w:r>
      <w:r>
        <w:t xml:space="preserve"> may in the future conflict with </w:t>
      </w:r>
      <w:r w:rsidRPr="00892624">
        <w:t>the government buyer’s ability to fulfil their obligations in an impartial and objective manner</w:t>
      </w:r>
      <w:r>
        <w:t>.</w:t>
      </w:r>
    </w:p>
    <w:p w14:paraId="67A578BE" w14:textId="40C2923A" w:rsidR="00060E7B" w:rsidRPr="00060E7B" w:rsidRDefault="00023DD1" w:rsidP="00060E7B">
      <w:pPr>
        <w:spacing w:after="160" w:line="278" w:lineRule="auto"/>
        <w:contextualSpacing/>
        <w:rPr>
          <w:rFonts w:ascii="Times New Roman" w:hAnsi="Times New Roman"/>
          <w:sz w:val="24"/>
          <w:lang w:eastAsia="en-AU"/>
        </w:rPr>
      </w:pPr>
      <w:r w:rsidRPr="00023DD1">
        <w:t>You </w:t>
      </w:r>
      <w:r w:rsidRPr="00023DD1">
        <w:rPr>
          <w:b/>
          <w:bCs/>
        </w:rPr>
        <w:t>must</w:t>
      </w:r>
      <w:r w:rsidRPr="00023DD1">
        <w:t xml:space="preserve"> disclose </w:t>
      </w:r>
      <w:r w:rsidR="009351E9">
        <w:t xml:space="preserve">COI </w:t>
      </w:r>
      <w:r w:rsidRPr="00023DD1">
        <w:t>as soon as they arise</w:t>
      </w:r>
      <w:r w:rsidR="006F6109">
        <w:t>.</w:t>
      </w:r>
      <w:r w:rsidRPr="00023DD1">
        <w:t xml:space="preserve"> </w:t>
      </w:r>
    </w:p>
    <w:p w14:paraId="7C1334C3" w14:textId="21D398BB" w:rsidR="00060E7B" w:rsidRPr="00060E7B" w:rsidRDefault="00060E7B" w:rsidP="00452476">
      <w:pPr>
        <w:spacing w:after="160" w:line="278" w:lineRule="auto"/>
        <w:contextualSpacing/>
      </w:pPr>
      <w:r w:rsidRPr="00060E7B">
        <w:t>Suppliers are encouraged to work collaboratively with the Queensland Government to manage</w:t>
      </w:r>
      <w:r w:rsidR="009351E9">
        <w:t xml:space="preserve"> COI</w:t>
      </w:r>
      <w:r w:rsidRPr="00060E7B">
        <w:t>. This may include:</w:t>
      </w:r>
    </w:p>
    <w:p w14:paraId="07DC122E" w14:textId="3B8B0772" w:rsidR="00060E7B" w:rsidRPr="00060E7B" w:rsidRDefault="00060E7B" w:rsidP="00FE5BC4">
      <w:pPr>
        <w:numPr>
          <w:ilvl w:val="0"/>
          <w:numId w:val="4"/>
        </w:numPr>
        <w:spacing w:after="160" w:line="278" w:lineRule="auto"/>
        <w:contextualSpacing/>
      </w:pPr>
      <w:r w:rsidRPr="00060E7B">
        <w:t xml:space="preserve">Providing relevant information to help the </w:t>
      </w:r>
      <w:r w:rsidR="00AE7DD5">
        <w:t>government buye</w:t>
      </w:r>
      <w:r w:rsidR="005F5A96">
        <w:t>r</w:t>
      </w:r>
      <w:r w:rsidR="002057D4">
        <w:t xml:space="preserve">s </w:t>
      </w:r>
      <w:r w:rsidRPr="00060E7B">
        <w:t>assess the conflict.</w:t>
      </w:r>
    </w:p>
    <w:p w14:paraId="20B23393" w14:textId="77777777" w:rsidR="00060E7B" w:rsidRPr="00060E7B" w:rsidRDefault="00060E7B" w:rsidP="00FE5BC4">
      <w:pPr>
        <w:numPr>
          <w:ilvl w:val="0"/>
          <w:numId w:val="4"/>
        </w:numPr>
        <w:spacing w:after="160" w:line="278" w:lineRule="auto"/>
        <w:contextualSpacing/>
      </w:pPr>
      <w:r w:rsidRPr="00060E7B">
        <w:t>Supporting agreed management arrangements and resolution strategies.</w:t>
      </w:r>
    </w:p>
    <w:p w14:paraId="6F713F1A" w14:textId="4D96EF3C" w:rsidR="00060E7B" w:rsidRPr="00060E7B" w:rsidRDefault="00060E7B" w:rsidP="00FE5BC4">
      <w:pPr>
        <w:numPr>
          <w:ilvl w:val="0"/>
          <w:numId w:val="4"/>
        </w:numPr>
        <w:spacing w:after="160" w:line="278" w:lineRule="auto"/>
        <w:contextualSpacing/>
      </w:pPr>
      <w:r w:rsidRPr="00060E7B">
        <w:t xml:space="preserve">Sharing your internal </w:t>
      </w:r>
      <w:r w:rsidR="00ED047A">
        <w:t>COI</w:t>
      </w:r>
      <w:r w:rsidR="0084443B">
        <w:t xml:space="preserve"> </w:t>
      </w:r>
      <w:r w:rsidRPr="00060E7B">
        <w:t>policy, if available, to demonstrate your commitment to ethical practices.</w:t>
      </w:r>
    </w:p>
    <w:p w14:paraId="7F12BC1C" w14:textId="77777777" w:rsidR="00611D97" w:rsidRDefault="00611D97" w:rsidP="00452476">
      <w:pPr>
        <w:spacing w:after="160" w:line="278" w:lineRule="auto"/>
        <w:contextualSpacing/>
      </w:pPr>
    </w:p>
    <w:p w14:paraId="4A3F4ADD" w14:textId="4B765DAB" w:rsidR="00060E7B" w:rsidRPr="00060E7B" w:rsidRDefault="00060E7B" w:rsidP="00452476">
      <w:pPr>
        <w:spacing w:after="160" w:line="278" w:lineRule="auto"/>
        <w:contextualSpacing/>
      </w:pPr>
      <w:r w:rsidRPr="00060E7B">
        <w:t xml:space="preserve">The Queensland Government will determine how to manage any disclosed </w:t>
      </w:r>
      <w:r w:rsidR="009351E9">
        <w:t>COI</w:t>
      </w:r>
      <w:r w:rsidRPr="00060E7B">
        <w:t>, based on the nature and potential impact</w:t>
      </w:r>
      <w:r w:rsidR="0084443B">
        <w:t xml:space="preserve"> of the conflict</w:t>
      </w:r>
      <w:r w:rsidRPr="00060E7B">
        <w:t>.</w:t>
      </w:r>
    </w:p>
    <w:p w14:paraId="2ECE9450" w14:textId="77777777" w:rsidR="005656AF" w:rsidRDefault="005656AF" w:rsidP="006A3145">
      <w:pPr>
        <w:rPr>
          <w:rFonts w:eastAsiaTheme="minorEastAsia" w:cs="Arial"/>
          <w:b/>
          <w:bCs/>
          <w:sz w:val="32"/>
          <w:szCs w:val="40"/>
        </w:rPr>
      </w:pPr>
    </w:p>
    <w:p w14:paraId="0672CF43" w14:textId="4B9BB07D" w:rsidR="006A3145" w:rsidRPr="00624306" w:rsidRDefault="007147BF" w:rsidP="006A3145">
      <w:pPr>
        <w:rPr>
          <w:b/>
          <w:color w:val="00376E"/>
          <w:sz w:val="36"/>
          <w:szCs w:val="36"/>
        </w:rPr>
      </w:pPr>
      <w:r w:rsidRPr="00624306">
        <w:rPr>
          <w:rFonts w:eastAsiaTheme="minorEastAsia" w:cs="Arial"/>
          <w:b/>
          <w:bCs/>
          <w:color w:val="00376E"/>
          <w:sz w:val="36"/>
          <w:szCs w:val="36"/>
        </w:rPr>
        <w:lastRenderedPageBreak/>
        <w:t xml:space="preserve">3. </w:t>
      </w:r>
      <w:r w:rsidR="006A3145" w:rsidRPr="00624306">
        <w:rPr>
          <w:rFonts w:eastAsiaTheme="minorEastAsia" w:cs="Arial"/>
          <w:b/>
          <w:bCs/>
          <w:color w:val="00376E"/>
          <w:sz w:val="36"/>
          <w:szCs w:val="36"/>
        </w:rPr>
        <w:t xml:space="preserve">Queensland Government </w:t>
      </w:r>
      <w:r w:rsidR="00F149A2" w:rsidRPr="00624306">
        <w:rPr>
          <w:rFonts w:eastAsiaTheme="minorEastAsia" w:cs="Arial"/>
          <w:b/>
          <w:bCs/>
          <w:color w:val="00376E"/>
          <w:sz w:val="36"/>
          <w:szCs w:val="36"/>
        </w:rPr>
        <w:t>e</w:t>
      </w:r>
      <w:r w:rsidR="006A3145" w:rsidRPr="00624306">
        <w:rPr>
          <w:rFonts w:eastAsiaTheme="minorEastAsia" w:cs="Arial"/>
          <w:b/>
          <w:bCs/>
          <w:color w:val="00376E"/>
          <w:sz w:val="36"/>
          <w:szCs w:val="36"/>
        </w:rPr>
        <w:t xml:space="preserve">mployees and </w:t>
      </w:r>
      <w:r w:rsidR="006B2529" w:rsidRPr="00624306">
        <w:rPr>
          <w:rFonts w:eastAsiaTheme="minorEastAsia" w:cs="Arial"/>
          <w:b/>
          <w:bCs/>
          <w:color w:val="00376E"/>
          <w:sz w:val="36"/>
          <w:szCs w:val="36"/>
        </w:rPr>
        <w:t>conflicts of interest</w:t>
      </w:r>
    </w:p>
    <w:p w14:paraId="3F665991" w14:textId="56358B6C" w:rsidR="00060E7B" w:rsidRDefault="00060E7B" w:rsidP="00060E7B">
      <w:r w:rsidRPr="00060E7B">
        <w:t>Queensland Government employees involved in procurement</w:t>
      </w:r>
      <w:r w:rsidR="0074712C">
        <w:t xml:space="preserve"> and delivery processes</w:t>
      </w:r>
      <w:r w:rsidRPr="00060E7B">
        <w:t xml:space="preserve"> are required to comply with strict ethical and legislative obligations. They must identify, disclose, and resolve </w:t>
      </w:r>
      <w:r w:rsidR="009351E9">
        <w:t xml:space="preserve">COI </w:t>
      </w:r>
      <w:r w:rsidRPr="00060E7B">
        <w:t>in the public interest.</w:t>
      </w:r>
    </w:p>
    <w:p w14:paraId="168E011E" w14:textId="59DEA70A" w:rsidR="00C77C9D" w:rsidRPr="00060E7B" w:rsidRDefault="00C77C9D" w:rsidP="00060E7B">
      <w:r w:rsidRPr="00060E7B">
        <w:t xml:space="preserve">While </w:t>
      </w:r>
      <w:r>
        <w:t>this</w:t>
      </w:r>
      <w:r w:rsidRPr="00060E7B">
        <w:t xml:space="preserve"> guideline provide</w:t>
      </w:r>
      <w:r>
        <w:t>s</w:t>
      </w:r>
      <w:r w:rsidRPr="00060E7B" w:rsidDel="00696A8E">
        <w:t xml:space="preserve"> </w:t>
      </w:r>
      <w:r w:rsidRPr="00060E7B">
        <w:t xml:space="preserve">overarching information, </w:t>
      </w:r>
      <w:r>
        <w:t>i</w:t>
      </w:r>
      <w:r w:rsidRPr="00060E7B">
        <w:t>ndividual Queensland Government agencies may have their own specific procedures for managing COI. Suppliers are encouraged to familiarise themselves with these requirements and follow them in addition to the overarching Queensland Government policies.</w:t>
      </w:r>
    </w:p>
    <w:p w14:paraId="5486D55C" w14:textId="737777BE" w:rsidR="00060E7B" w:rsidRPr="00060E7B" w:rsidRDefault="00060E7B" w:rsidP="00060E7B">
      <w:r w:rsidRPr="00060E7B">
        <w:t xml:space="preserve">Suppliers are encouraged to maintain open and transparent communication with government buyers. This helps ensure that </w:t>
      </w:r>
      <w:r w:rsidR="009351E9">
        <w:t xml:space="preserve">COI </w:t>
      </w:r>
      <w:r w:rsidRPr="00060E7B">
        <w:t xml:space="preserve">are managed effectively and supports the integrity of the procurement </w:t>
      </w:r>
      <w:r w:rsidR="00E46913">
        <w:t xml:space="preserve">and delivery </w:t>
      </w:r>
      <w:r w:rsidRPr="00060E7B">
        <w:t>process</w:t>
      </w:r>
      <w:r w:rsidR="00E46913">
        <w:t>es</w:t>
      </w:r>
      <w:r w:rsidRPr="00060E7B">
        <w:t>.</w:t>
      </w:r>
    </w:p>
    <w:p w14:paraId="179E9D4E" w14:textId="03A169A9" w:rsidR="003C326D" w:rsidRPr="003C326D" w:rsidRDefault="003C326D" w:rsidP="00E0604D"/>
    <w:sectPr w:rsidR="003C326D" w:rsidRPr="003C326D" w:rsidSect="00484888">
      <w:headerReference w:type="default" r:id="rId13"/>
      <w:footerReference w:type="default" r:id="rId14"/>
      <w:headerReference w:type="first" r:id="rId15"/>
      <w:footerReference w:type="first" r:id="rId16"/>
      <w:pgSz w:w="11906" w:h="16838" w:code="9"/>
      <w:pgMar w:top="1134" w:right="709" w:bottom="1134" w:left="709"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224C" w14:textId="77777777" w:rsidR="00940021" w:rsidRDefault="00940021" w:rsidP="00190C24">
      <w:r>
        <w:separator/>
      </w:r>
    </w:p>
  </w:endnote>
  <w:endnote w:type="continuationSeparator" w:id="0">
    <w:p w14:paraId="7008279D" w14:textId="77777777" w:rsidR="00940021" w:rsidRDefault="00940021"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MetaPro-Norm">
    <w:altName w:val="Calibri"/>
    <w:charset w:val="00"/>
    <w:family w:val="swiss"/>
    <w:pitch w:val="variable"/>
    <w:sig w:usb0="A00002FF" w:usb1="4000207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FC90" w14:textId="634C9A1C" w:rsidR="00C54897" w:rsidRPr="00FD5B33" w:rsidRDefault="00C54897" w:rsidP="000159B9">
    <w:pPr>
      <w:pBdr>
        <w:top w:val="single" w:sz="8" w:space="1" w:color="auto"/>
      </w:pBdr>
      <w:tabs>
        <w:tab w:val="center" w:pos="4513"/>
        <w:tab w:val="right" w:pos="10488"/>
      </w:tabs>
      <w:spacing w:before="360" w:after="0"/>
      <w:contextualSpacing/>
      <w:rPr>
        <w:rFonts w:eastAsia="Calibri"/>
        <w:noProof/>
        <w:color w:val="404040"/>
        <w:sz w:val="16"/>
        <w:szCs w:val="22"/>
      </w:rPr>
    </w:pPr>
    <w:r w:rsidRPr="003F5945">
      <w:rPr>
        <w:rFonts w:eastAsia="Calibri"/>
        <w:noProof/>
        <w:color w:val="404040"/>
        <w:sz w:val="16"/>
        <w:szCs w:val="22"/>
      </w:rPr>
      <w:tab/>
    </w:r>
    <w:r w:rsidRPr="003F5945">
      <w:rPr>
        <w:rFonts w:eastAsia="Calibri"/>
        <w:noProof/>
        <w:color w:val="404040"/>
        <w:sz w:val="16"/>
        <w:szCs w:val="22"/>
      </w:rPr>
      <w:tab/>
    </w:r>
    <w:r w:rsidRPr="003F5945">
      <w:rPr>
        <w:rFonts w:eastAsia="Calibri"/>
        <w:noProof/>
        <w:color w:val="404040"/>
        <w:sz w:val="16"/>
        <w:szCs w:val="22"/>
      </w:rPr>
      <w:fldChar w:fldCharType="begin"/>
    </w:r>
    <w:r w:rsidRPr="003F5945">
      <w:rPr>
        <w:rFonts w:eastAsia="Calibri"/>
        <w:noProof/>
        <w:color w:val="404040"/>
        <w:sz w:val="16"/>
        <w:szCs w:val="22"/>
      </w:rPr>
      <w:instrText xml:space="preserve"> PAGE   \* MERGEFORMAT </w:instrText>
    </w:r>
    <w:r w:rsidRPr="003F5945">
      <w:rPr>
        <w:rFonts w:eastAsia="Calibri"/>
        <w:noProof/>
        <w:color w:val="404040"/>
        <w:sz w:val="16"/>
        <w:szCs w:val="22"/>
      </w:rPr>
      <w:fldChar w:fldCharType="separate"/>
    </w:r>
    <w:r>
      <w:rPr>
        <w:rFonts w:eastAsia="Calibri"/>
        <w:noProof/>
        <w:color w:val="404040"/>
        <w:sz w:val="16"/>
        <w:szCs w:val="22"/>
      </w:rPr>
      <w:t>2</w:t>
    </w:r>
    <w:r w:rsidRPr="003F5945">
      <w:rPr>
        <w:rFonts w:eastAsia="Calibri"/>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2AD9" w14:textId="6785EF85" w:rsidR="00484888" w:rsidRDefault="009D6254">
    <w:pPr>
      <w:pStyle w:val="Footer"/>
    </w:pPr>
    <w:r>
      <w:rPr>
        <w:noProof/>
      </w:rPr>
      <w:drawing>
        <wp:anchor distT="0" distB="0" distL="114300" distR="114300" simplePos="0" relativeHeight="251658240" behindDoc="1" locked="0" layoutInCell="1" allowOverlap="1" wp14:anchorId="6CC92845" wp14:editId="1F9D1045">
          <wp:simplePos x="0" y="0"/>
          <wp:positionH relativeFrom="margin">
            <wp:posOffset>-441325</wp:posOffset>
          </wp:positionH>
          <wp:positionV relativeFrom="paragraph">
            <wp:posOffset>89535</wp:posOffset>
          </wp:positionV>
          <wp:extent cx="7573010" cy="8953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0E9249" w14:textId="77777777" w:rsidR="00484888" w:rsidRDefault="00484888">
    <w:pPr>
      <w:pStyle w:val="Footer"/>
    </w:pPr>
  </w:p>
  <w:p w14:paraId="590ED0FC" w14:textId="77777777" w:rsidR="00484888" w:rsidRDefault="0048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D92C" w14:textId="77777777" w:rsidR="00940021" w:rsidRDefault="00940021" w:rsidP="00190C24">
      <w:r>
        <w:separator/>
      </w:r>
    </w:p>
  </w:footnote>
  <w:footnote w:type="continuationSeparator" w:id="0">
    <w:p w14:paraId="540DAA53" w14:textId="77777777" w:rsidR="00940021" w:rsidRDefault="00940021"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9241" w14:textId="39208F2C" w:rsidR="00C54897" w:rsidRPr="00555C3B" w:rsidRDefault="00517F98" w:rsidP="00555C3B">
    <w:pPr>
      <w:pStyle w:val="Header"/>
      <w:jc w:val="right"/>
      <w:rPr>
        <w:lang w:val="en-US"/>
      </w:rPr>
    </w:pPr>
    <w:r w:rsidRPr="00517F98">
      <w:rPr>
        <w:sz w:val="18"/>
        <w:szCs w:val="18"/>
      </w:rPr>
      <w:t>Conflicts of Interest (</w:t>
    </w:r>
    <w:r w:rsidR="0090558E">
      <w:rPr>
        <w:sz w:val="18"/>
        <w:szCs w:val="18"/>
      </w:rPr>
      <w:t>P</w:t>
    </w:r>
    <w:r w:rsidRPr="00517F98">
      <w:rPr>
        <w:sz w:val="18"/>
        <w:szCs w:val="18"/>
      </w:rPr>
      <w:t>rocurement</w:t>
    </w:r>
    <w:r w:rsidR="007E225A">
      <w:rPr>
        <w:sz w:val="18"/>
        <w:szCs w:val="18"/>
      </w:rPr>
      <w:t xml:space="preserve"> and delivery</w:t>
    </w:r>
    <w:r w:rsidRPr="00517F98">
      <w:rPr>
        <w:sz w:val="18"/>
        <w:szCs w:val="18"/>
      </w:rPr>
      <w:t xml:space="preserve">): Supplier </w:t>
    </w:r>
    <w:r w:rsidR="00D7657F" w:rsidRPr="00D7657F" w:rsidDel="00517F98">
      <w:rPr>
        <w:sz w:val="18"/>
        <w:szCs w:val="18"/>
      </w:rPr>
      <w:t>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94C8" w14:textId="575EBD06" w:rsidR="00484888" w:rsidRPr="00012E45" w:rsidRDefault="00484888" w:rsidP="00012E45">
    <w:pPr>
      <w:pStyle w:val="Header"/>
      <w:pBdr>
        <w:bottom w:val="single" w:sz="8" w:space="8" w:color="005EB8"/>
      </w:pBdr>
      <w:spacing w:after="360"/>
      <w:contextualSpacing/>
      <w:jc w:val="right"/>
      <w:rPr>
        <w:color w:val="005EB8"/>
        <w:sz w:val="18"/>
        <w:szCs w:val="18"/>
      </w:rPr>
    </w:pPr>
    <w:r w:rsidRPr="00012E45">
      <w:rPr>
        <w:color w:val="005EB8"/>
        <w:sz w:val="18"/>
        <w:szCs w:val="18"/>
      </w:rPr>
      <w:t>Queensland Government</w:t>
    </w:r>
    <w:r w:rsidR="008905C4">
      <w:rPr>
        <w:color w:val="005EB8"/>
        <w:sz w:val="18"/>
        <w:szCs w:val="18"/>
      </w:rPr>
      <w:t xml:space="preserve"> Procurement Assurance Branch</w:t>
    </w:r>
  </w:p>
  <w:p w14:paraId="0160AB7B" w14:textId="77777777" w:rsidR="00484888" w:rsidRPr="00012E45" w:rsidRDefault="00484888">
    <w:pPr>
      <w:pStyle w:val="Header"/>
      <w:rPr>
        <w:color w:val="005EB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EF3"/>
    <w:multiLevelType w:val="hybridMultilevel"/>
    <w:tmpl w:val="0BC4C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BA34E3"/>
    <w:multiLevelType w:val="hybridMultilevel"/>
    <w:tmpl w:val="7D583F70"/>
    <w:lvl w:ilvl="0" w:tplc="2BB07E6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CC3D88"/>
    <w:multiLevelType w:val="multilevel"/>
    <w:tmpl w:val="4A2CED42"/>
    <w:lvl w:ilvl="0">
      <w:start w:val="1"/>
      <w:numFmt w:val="bullet"/>
      <w:pStyle w:val="ListParagraph"/>
      <w:lvlText w:val=""/>
      <w:lvlJc w:val="left"/>
      <w:pPr>
        <w:ind w:left="340" w:hanging="340"/>
      </w:pPr>
      <w:rPr>
        <w:rFonts w:ascii="Symbol" w:hAnsi="Symbol" w:hint="default"/>
      </w:rPr>
    </w:lvl>
    <w:lvl w:ilvl="1">
      <w:start w:val="1"/>
      <w:numFmt w:val="bullet"/>
      <w:lvlText w:val="‒"/>
      <w:lvlJc w:val="left"/>
      <w:pPr>
        <w:ind w:left="567" w:hanging="227"/>
      </w:pPr>
      <w:rPr>
        <w:rFonts w:ascii="Arial" w:hAnsi="Arial" w:hint="default"/>
        <w:b w:val="0"/>
        <w:i w:val="0"/>
        <w:color w:val="auto"/>
        <w:sz w:val="22"/>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3" w15:restartNumberingAfterBreak="0">
    <w:nsid w:val="3F294691"/>
    <w:multiLevelType w:val="multilevel"/>
    <w:tmpl w:val="F9C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4F4745"/>
    <w:multiLevelType w:val="hybridMultilevel"/>
    <w:tmpl w:val="C2665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6E3A76"/>
    <w:multiLevelType w:val="hybridMultilevel"/>
    <w:tmpl w:val="18B8A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9398297">
    <w:abstractNumId w:val="2"/>
  </w:num>
  <w:num w:numId="2" w16cid:durableId="1944802338">
    <w:abstractNumId w:val="5"/>
  </w:num>
  <w:num w:numId="3" w16cid:durableId="1415322577">
    <w:abstractNumId w:val="4"/>
  </w:num>
  <w:num w:numId="4" w16cid:durableId="1758356908">
    <w:abstractNumId w:val="3"/>
  </w:num>
  <w:num w:numId="5" w16cid:durableId="740372582">
    <w:abstractNumId w:val="0"/>
  </w:num>
  <w:num w:numId="6" w16cid:durableId="7749032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F5"/>
    <w:rsid w:val="000019C0"/>
    <w:rsid w:val="000024B2"/>
    <w:rsid w:val="00003124"/>
    <w:rsid w:val="00004995"/>
    <w:rsid w:val="00006C1B"/>
    <w:rsid w:val="00006E8B"/>
    <w:rsid w:val="00007985"/>
    <w:rsid w:val="00007989"/>
    <w:rsid w:val="00010683"/>
    <w:rsid w:val="00010DFE"/>
    <w:rsid w:val="00012E45"/>
    <w:rsid w:val="000159B9"/>
    <w:rsid w:val="00016BA5"/>
    <w:rsid w:val="0001769A"/>
    <w:rsid w:val="00020D87"/>
    <w:rsid w:val="0002155B"/>
    <w:rsid w:val="00023C1E"/>
    <w:rsid w:val="00023DD1"/>
    <w:rsid w:val="0003208F"/>
    <w:rsid w:val="00037424"/>
    <w:rsid w:val="00040BF4"/>
    <w:rsid w:val="000425F7"/>
    <w:rsid w:val="00042A9C"/>
    <w:rsid w:val="000436FC"/>
    <w:rsid w:val="0005471A"/>
    <w:rsid w:val="00054960"/>
    <w:rsid w:val="000562F1"/>
    <w:rsid w:val="000600D5"/>
    <w:rsid w:val="00060E7B"/>
    <w:rsid w:val="00064571"/>
    <w:rsid w:val="00066E58"/>
    <w:rsid w:val="000721FB"/>
    <w:rsid w:val="00073838"/>
    <w:rsid w:val="000738A2"/>
    <w:rsid w:val="0007674A"/>
    <w:rsid w:val="00077D57"/>
    <w:rsid w:val="00077FB2"/>
    <w:rsid w:val="000805CA"/>
    <w:rsid w:val="000817BF"/>
    <w:rsid w:val="00082951"/>
    <w:rsid w:val="00084656"/>
    <w:rsid w:val="00085B80"/>
    <w:rsid w:val="00094A15"/>
    <w:rsid w:val="000A3191"/>
    <w:rsid w:val="000A4B96"/>
    <w:rsid w:val="000A64C9"/>
    <w:rsid w:val="000B0019"/>
    <w:rsid w:val="000B1EA3"/>
    <w:rsid w:val="000B231E"/>
    <w:rsid w:val="000B61AC"/>
    <w:rsid w:val="000C0661"/>
    <w:rsid w:val="000C0C0C"/>
    <w:rsid w:val="000C1BE3"/>
    <w:rsid w:val="000C51D8"/>
    <w:rsid w:val="000C7457"/>
    <w:rsid w:val="000D36BB"/>
    <w:rsid w:val="000D78DA"/>
    <w:rsid w:val="000E0197"/>
    <w:rsid w:val="000E1223"/>
    <w:rsid w:val="000E1FD4"/>
    <w:rsid w:val="000E2DE3"/>
    <w:rsid w:val="000E4088"/>
    <w:rsid w:val="000E4528"/>
    <w:rsid w:val="000E6193"/>
    <w:rsid w:val="000F2E87"/>
    <w:rsid w:val="000F4E58"/>
    <w:rsid w:val="000F6CEC"/>
    <w:rsid w:val="000F7FDE"/>
    <w:rsid w:val="001000FC"/>
    <w:rsid w:val="00101904"/>
    <w:rsid w:val="0010499A"/>
    <w:rsid w:val="00104CB5"/>
    <w:rsid w:val="0011122C"/>
    <w:rsid w:val="00111DF8"/>
    <w:rsid w:val="001200F3"/>
    <w:rsid w:val="001206C4"/>
    <w:rsid w:val="001222EA"/>
    <w:rsid w:val="001246D5"/>
    <w:rsid w:val="001251A6"/>
    <w:rsid w:val="0012618C"/>
    <w:rsid w:val="00134EFF"/>
    <w:rsid w:val="0013547A"/>
    <w:rsid w:val="00135C2C"/>
    <w:rsid w:val="001370C2"/>
    <w:rsid w:val="0014126D"/>
    <w:rsid w:val="00143D52"/>
    <w:rsid w:val="0014521E"/>
    <w:rsid w:val="001464A8"/>
    <w:rsid w:val="00146E96"/>
    <w:rsid w:val="00147CCF"/>
    <w:rsid w:val="00153C9E"/>
    <w:rsid w:val="001570E5"/>
    <w:rsid w:val="00162228"/>
    <w:rsid w:val="00173A07"/>
    <w:rsid w:val="00173BA2"/>
    <w:rsid w:val="00175A23"/>
    <w:rsid w:val="00176466"/>
    <w:rsid w:val="00177646"/>
    <w:rsid w:val="00187E6E"/>
    <w:rsid w:val="00190C24"/>
    <w:rsid w:val="00192585"/>
    <w:rsid w:val="00195A0C"/>
    <w:rsid w:val="001A28F7"/>
    <w:rsid w:val="001A2DD6"/>
    <w:rsid w:val="001B1E62"/>
    <w:rsid w:val="001B268E"/>
    <w:rsid w:val="001B31F5"/>
    <w:rsid w:val="001B4F93"/>
    <w:rsid w:val="001C11D2"/>
    <w:rsid w:val="001C14AF"/>
    <w:rsid w:val="001C1C3C"/>
    <w:rsid w:val="001C3AE9"/>
    <w:rsid w:val="001C43F0"/>
    <w:rsid w:val="001C54F2"/>
    <w:rsid w:val="001C5B13"/>
    <w:rsid w:val="001C6EEA"/>
    <w:rsid w:val="001D0F3F"/>
    <w:rsid w:val="001D0FB1"/>
    <w:rsid w:val="001D1395"/>
    <w:rsid w:val="001D1B1B"/>
    <w:rsid w:val="001D3551"/>
    <w:rsid w:val="001D5DD2"/>
    <w:rsid w:val="001E01D7"/>
    <w:rsid w:val="001E42C5"/>
    <w:rsid w:val="001E5A2E"/>
    <w:rsid w:val="001E795B"/>
    <w:rsid w:val="001F228A"/>
    <w:rsid w:val="001F2B12"/>
    <w:rsid w:val="001F3708"/>
    <w:rsid w:val="001F3A36"/>
    <w:rsid w:val="001F5C3C"/>
    <w:rsid w:val="001F7A0A"/>
    <w:rsid w:val="002016FE"/>
    <w:rsid w:val="002026DF"/>
    <w:rsid w:val="002057D4"/>
    <w:rsid w:val="00210212"/>
    <w:rsid w:val="00216380"/>
    <w:rsid w:val="002216D8"/>
    <w:rsid w:val="00222137"/>
    <w:rsid w:val="0022367A"/>
    <w:rsid w:val="002249CC"/>
    <w:rsid w:val="00225207"/>
    <w:rsid w:val="00227C27"/>
    <w:rsid w:val="00227CDC"/>
    <w:rsid w:val="00230E12"/>
    <w:rsid w:val="002338BF"/>
    <w:rsid w:val="00236432"/>
    <w:rsid w:val="002371F7"/>
    <w:rsid w:val="00240D18"/>
    <w:rsid w:val="002413FD"/>
    <w:rsid w:val="0024520B"/>
    <w:rsid w:val="002467BD"/>
    <w:rsid w:val="002506BF"/>
    <w:rsid w:val="00251904"/>
    <w:rsid w:val="00254B50"/>
    <w:rsid w:val="0025616A"/>
    <w:rsid w:val="00265288"/>
    <w:rsid w:val="00266135"/>
    <w:rsid w:val="002706E8"/>
    <w:rsid w:val="00270E95"/>
    <w:rsid w:val="00273E87"/>
    <w:rsid w:val="00274921"/>
    <w:rsid w:val="00277727"/>
    <w:rsid w:val="00281B6D"/>
    <w:rsid w:val="002828D2"/>
    <w:rsid w:val="002842A5"/>
    <w:rsid w:val="002844B9"/>
    <w:rsid w:val="0028510D"/>
    <w:rsid w:val="002914F0"/>
    <w:rsid w:val="0029363C"/>
    <w:rsid w:val="00295C0F"/>
    <w:rsid w:val="00296653"/>
    <w:rsid w:val="00297D05"/>
    <w:rsid w:val="002A5052"/>
    <w:rsid w:val="002A6CB5"/>
    <w:rsid w:val="002A7B6F"/>
    <w:rsid w:val="002B1021"/>
    <w:rsid w:val="002B15E5"/>
    <w:rsid w:val="002B4896"/>
    <w:rsid w:val="002B4A96"/>
    <w:rsid w:val="002B5219"/>
    <w:rsid w:val="002B7607"/>
    <w:rsid w:val="002C33E8"/>
    <w:rsid w:val="002C4606"/>
    <w:rsid w:val="002C47FC"/>
    <w:rsid w:val="002C49AC"/>
    <w:rsid w:val="002C72E4"/>
    <w:rsid w:val="002C7F67"/>
    <w:rsid w:val="002D0331"/>
    <w:rsid w:val="002E00C4"/>
    <w:rsid w:val="002E3E34"/>
    <w:rsid w:val="002E780E"/>
    <w:rsid w:val="002F2515"/>
    <w:rsid w:val="002F70FF"/>
    <w:rsid w:val="002F78A2"/>
    <w:rsid w:val="002F79C3"/>
    <w:rsid w:val="0030186B"/>
    <w:rsid w:val="003030D7"/>
    <w:rsid w:val="00305091"/>
    <w:rsid w:val="00307BFA"/>
    <w:rsid w:val="00311281"/>
    <w:rsid w:val="00314437"/>
    <w:rsid w:val="00314812"/>
    <w:rsid w:val="00315039"/>
    <w:rsid w:val="00320670"/>
    <w:rsid w:val="003260DC"/>
    <w:rsid w:val="00326AB8"/>
    <w:rsid w:val="00327715"/>
    <w:rsid w:val="00330A8A"/>
    <w:rsid w:val="00332259"/>
    <w:rsid w:val="003351C0"/>
    <w:rsid w:val="00337CDA"/>
    <w:rsid w:val="00337EAA"/>
    <w:rsid w:val="00341821"/>
    <w:rsid w:val="0034550B"/>
    <w:rsid w:val="0034627B"/>
    <w:rsid w:val="0035109B"/>
    <w:rsid w:val="0035447D"/>
    <w:rsid w:val="00355E78"/>
    <w:rsid w:val="00357969"/>
    <w:rsid w:val="00361C14"/>
    <w:rsid w:val="0037220E"/>
    <w:rsid w:val="00374AF9"/>
    <w:rsid w:val="00377E0D"/>
    <w:rsid w:val="0038096F"/>
    <w:rsid w:val="00381E6A"/>
    <w:rsid w:val="00382BC6"/>
    <w:rsid w:val="00385A56"/>
    <w:rsid w:val="00396D5E"/>
    <w:rsid w:val="003975D2"/>
    <w:rsid w:val="003A1052"/>
    <w:rsid w:val="003A16B8"/>
    <w:rsid w:val="003A2897"/>
    <w:rsid w:val="003A2FE4"/>
    <w:rsid w:val="003B2F42"/>
    <w:rsid w:val="003B5C52"/>
    <w:rsid w:val="003B60B1"/>
    <w:rsid w:val="003B7610"/>
    <w:rsid w:val="003B7753"/>
    <w:rsid w:val="003C326D"/>
    <w:rsid w:val="003C33FE"/>
    <w:rsid w:val="003C516B"/>
    <w:rsid w:val="003C611D"/>
    <w:rsid w:val="003D33F7"/>
    <w:rsid w:val="003D46F0"/>
    <w:rsid w:val="003D540F"/>
    <w:rsid w:val="003D7D6B"/>
    <w:rsid w:val="003E0DCE"/>
    <w:rsid w:val="003E5C52"/>
    <w:rsid w:val="003E61E7"/>
    <w:rsid w:val="003E7310"/>
    <w:rsid w:val="003F31F3"/>
    <w:rsid w:val="003F62E4"/>
    <w:rsid w:val="003F643A"/>
    <w:rsid w:val="00400186"/>
    <w:rsid w:val="0040053D"/>
    <w:rsid w:val="00400BAC"/>
    <w:rsid w:val="00400D3B"/>
    <w:rsid w:val="00402CFC"/>
    <w:rsid w:val="00403EF1"/>
    <w:rsid w:val="00404BCA"/>
    <w:rsid w:val="00406EBD"/>
    <w:rsid w:val="00410779"/>
    <w:rsid w:val="0041176C"/>
    <w:rsid w:val="0041236F"/>
    <w:rsid w:val="00413D5A"/>
    <w:rsid w:val="00416A49"/>
    <w:rsid w:val="00422B5F"/>
    <w:rsid w:val="00426534"/>
    <w:rsid w:val="0043154A"/>
    <w:rsid w:val="00442FE1"/>
    <w:rsid w:val="004468D2"/>
    <w:rsid w:val="00446CED"/>
    <w:rsid w:val="00446DD1"/>
    <w:rsid w:val="00447DA6"/>
    <w:rsid w:val="00451974"/>
    <w:rsid w:val="004520F1"/>
    <w:rsid w:val="00452476"/>
    <w:rsid w:val="00453AB6"/>
    <w:rsid w:val="00453CAA"/>
    <w:rsid w:val="004562DA"/>
    <w:rsid w:val="004563C8"/>
    <w:rsid w:val="00460D95"/>
    <w:rsid w:val="00463DA9"/>
    <w:rsid w:val="00471396"/>
    <w:rsid w:val="004751B2"/>
    <w:rsid w:val="00476A07"/>
    <w:rsid w:val="00477ACB"/>
    <w:rsid w:val="00477E63"/>
    <w:rsid w:val="004805A8"/>
    <w:rsid w:val="0048158D"/>
    <w:rsid w:val="00481EB9"/>
    <w:rsid w:val="00483837"/>
    <w:rsid w:val="00484888"/>
    <w:rsid w:val="00486054"/>
    <w:rsid w:val="00487102"/>
    <w:rsid w:val="004904E3"/>
    <w:rsid w:val="00491C08"/>
    <w:rsid w:val="00492658"/>
    <w:rsid w:val="00493D3A"/>
    <w:rsid w:val="004A0217"/>
    <w:rsid w:val="004A10A9"/>
    <w:rsid w:val="004A1445"/>
    <w:rsid w:val="004A5804"/>
    <w:rsid w:val="004A5E19"/>
    <w:rsid w:val="004B22FE"/>
    <w:rsid w:val="004B4132"/>
    <w:rsid w:val="004C4D88"/>
    <w:rsid w:val="004C4FF7"/>
    <w:rsid w:val="004C5487"/>
    <w:rsid w:val="004C6982"/>
    <w:rsid w:val="004C7220"/>
    <w:rsid w:val="004D42C2"/>
    <w:rsid w:val="004D5493"/>
    <w:rsid w:val="004E162E"/>
    <w:rsid w:val="004E2A25"/>
    <w:rsid w:val="004E2C23"/>
    <w:rsid w:val="004E46DE"/>
    <w:rsid w:val="004E4FFE"/>
    <w:rsid w:val="004E5A25"/>
    <w:rsid w:val="004E62A1"/>
    <w:rsid w:val="004F5659"/>
    <w:rsid w:val="004F7E11"/>
    <w:rsid w:val="0050147A"/>
    <w:rsid w:val="00502B6B"/>
    <w:rsid w:val="00507FB9"/>
    <w:rsid w:val="0051750E"/>
    <w:rsid w:val="00517F98"/>
    <w:rsid w:val="00520874"/>
    <w:rsid w:val="00522525"/>
    <w:rsid w:val="00524A5D"/>
    <w:rsid w:val="005276EA"/>
    <w:rsid w:val="00530A10"/>
    <w:rsid w:val="0053364E"/>
    <w:rsid w:val="00536FD9"/>
    <w:rsid w:val="00540992"/>
    <w:rsid w:val="00543A32"/>
    <w:rsid w:val="00544F11"/>
    <w:rsid w:val="00551ACB"/>
    <w:rsid w:val="005522C6"/>
    <w:rsid w:val="00554504"/>
    <w:rsid w:val="005546FF"/>
    <w:rsid w:val="00555585"/>
    <w:rsid w:val="0055582F"/>
    <w:rsid w:val="00555C3B"/>
    <w:rsid w:val="00556511"/>
    <w:rsid w:val="00557B45"/>
    <w:rsid w:val="00560CEC"/>
    <w:rsid w:val="00562E72"/>
    <w:rsid w:val="005656AF"/>
    <w:rsid w:val="00572124"/>
    <w:rsid w:val="00576B3A"/>
    <w:rsid w:val="00582FB0"/>
    <w:rsid w:val="005855DC"/>
    <w:rsid w:val="00585E47"/>
    <w:rsid w:val="00586522"/>
    <w:rsid w:val="00590130"/>
    <w:rsid w:val="00594F2D"/>
    <w:rsid w:val="005954A3"/>
    <w:rsid w:val="00597E41"/>
    <w:rsid w:val="005A00A5"/>
    <w:rsid w:val="005A0381"/>
    <w:rsid w:val="005A1367"/>
    <w:rsid w:val="005A2072"/>
    <w:rsid w:val="005A28EB"/>
    <w:rsid w:val="005A31A8"/>
    <w:rsid w:val="005A6B89"/>
    <w:rsid w:val="005B0EC5"/>
    <w:rsid w:val="005B4C0C"/>
    <w:rsid w:val="005B5071"/>
    <w:rsid w:val="005B5A5A"/>
    <w:rsid w:val="005B79A8"/>
    <w:rsid w:val="005C319A"/>
    <w:rsid w:val="005C362E"/>
    <w:rsid w:val="005C4E57"/>
    <w:rsid w:val="005C64EE"/>
    <w:rsid w:val="005C68D9"/>
    <w:rsid w:val="005C6961"/>
    <w:rsid w:val="005D2B77"/>
    <w:rsid w:val="005D39A7"/>
    <w:rsid w:val="005D4721"/>
    <w:rsid w:val="005D77E3"/>
    <w:rsid w:val="005F1782"/>
    <w:rsid w:val="005F42D9"/>
    <w:rsid w:val="005F4331"/>
    <w:rsid w:val="005F5A96"/>
    <w:rsid w:val="005F6C23"/>
    <w:rsid w:val="0060086D"/>
    <w:rsid w:val="006009B1"/>
    <w:rsid w:val="006048C8"/>
    <w:rsid w:val="006077E7"/>
    <w:rsid w:val="00610B5E"/>
    <w:rsid w:val="00611D44"/>
    <w:rsid w:val="00611D97"/>
    <w:rsid w:val="00614B0B"/>
    <w:rsid w:val="0062040F"/>
    <w:rsid w:val="0062116D"/>
    <w:rsid w:val="006239A5"/>
    <w:rsid w:val="00624306"/>
    <w:rsid w:val="0062480D"/>
    <w:rsid w:val="006305FA"/>
    <w:rsid w:val="00631EAA"/>
    <w:rsid w:val="00633D89"/>
    <w:rsid w:val="006340E1"/>
    <w:rsid w:val="00636B71"/>
    <w:rsid w:val="006371B6"/>
    <w:rsid w:val="00640D2C"/>
    <w:rsid w:val="00641CA1"/>
    <w:rsid w:val="006420CC"/>
    <w:rsid w:val="0064585D"/>
    <w:rsid w:val="00646A57"/>
    <w:rsid w:val="00646AE8"/>
    <w:rsid w:val="00647C6E"/>
    <w:rsid w:val="00652FA6"/>
    <w:rsid w:val="006543BE"/>
    <w:rsid w:val="0065456F"/>
    <w:rsid w:val="0065487E"/>
    <w:rsid w:val="0066335E"/>
    <w:rsid w:val="00664829"/>
    <w:rsid w:val="00664A9F"/>
    <w:rsid w:val="00666723"/>
    <w:rsid w:val="00672747"/>
    <w:rsid w:val="00680999"/>
    <w:rsid w:val="00682B59"/>
    <w:rsid w:val="00684A24"/>
    <w:rsid w:val="006851AE"/>
    <w:rsid w:val="00685723"/>
    <w:rsid w:val="0068756E"/>
    <w:rsid w:val="00690322"/>
    <w:rsid w:val="0069060F"/>
    <w:rsid w:val="00692402"/>
    <w:rsid w:val="00695A29"/>
    <w:rsid w:val="00695F3E"/>
    <w:rsid w:val="00696A8E"/>
    <w:rsid w:val="006975AA"/>
    <w:rsid w:val="00697F1F"/>
    <w:rsid w:val="006A228D"/>
    <w:rsid w:val="006A2AFF"/>
    <w:rsid w:val="006A2F43"/>
    <w:rsid w:val="006A3145"/>
    <w:rsid w:val="006A701F"/>
    <w:rsid w:val="006B1AAC"/>
    <w:rsid w:val="006B1ED8"/>
    <w:rsid w:val="006B2231"/>
    <w:rsid w:val="006B2529"/>
    <w:rsid w:val="006B69D7"/>
    <w:rsid w:val="006C065F"/>
    <w:rsid w:val="006C23FC"/>
    <w:rsid w:val="006C31D6"/>
    <w:rsid w:val="006C3D8E"/>
    <w:rsid w:val="006C3DE9"/>
    <w:rsid w:val="006D0BCD"/>
    <w:rsid w:val="006D2021"/>
    <w:rsid w:val="006D2FD1"/>
    <w:rsid w:val="006D3240"/>
    <w:rsid w:val="006D427D"/>
    <w:rsid w:val="006E1B2C"/>
    <w:rsid w:val="006E1C19"/>
    <w:rsid w:val="006F0011"/>
    <w:rsid w:val="006F077B"/>
    <w:rsid w:val="006F0E8E"/>
    <w:rsid w:val="006F2ACB"/>
    <w:rsid w:val="006F2C4A"/>
    <w:rsid w:val="006F424A"/>
    <w:rsid w:val="006F6109"/>
    <w:rsid w:val="006F7E7C"/>
    <w:rsid w:val="00700294"/>
    <w:rsid w:val="0070673D"/>
    <w:rsid w:val="00706CE0"/>
    <w:rsid w:val="007147BF"/>
    <w:rsid w:val="00725215"/>
    <w:rsid w:val="007274E7"/>
    <w:rsid w:val="00727D38"/>
    <w:rsid w:val="00731D7B"/>
    <w:rsid w:val="00733FE5"/>
    <w:rsid w:val="00734969"/>
    <w:rsid w:val="0074239E"/>
    <w:rsid w:val="007425C1"/>
    <w:rsid w:val="0074712C"/>
    <w:rsid w:val="0075625A"/>
    <w:rsid w:val="00757ADE"/>
    <w:rsid w:val="0076418B"/>
    <w:rsid w:val="00765DF1"/>
    <w:rsid w:val="0076714C"/>
    <w:rsid w:val="00772A55"/>
    <w:rsid w:val="0077367A"/>
    <w:rsid w:val="00775BF5"/>
    <w:rsid w:val="00782884"/>
    <w:rsid w:val="00783BD8"/>
    <w:rsid w:val="0078640E"/>
    <w:rsid w:val="00786E2A"/>
    <w:rsid w:val="00791153"/>
    <w:rsid w:val="00791163"/>
    <w:rsid w:val="007935AF"/>
    <w:rsid w:val="0079454F"/>
    <w:rsid w:val="00797F0E"/>
    <w:rsid w:val="007A0354"/>
    <w:rsid w:val="007A2630"/>
    <w:rsid w:val="007A654C"/>
    <w:rsid w:val="007B3617"/>
    <w:rsid w:val="007B4E7E"/>
    <w:rsid w:val="007B5BED"/>
    <w:rsid w:val="007C2019"/>
    <w:rsid w:val="007C2C07"/>
    <w:rsid w:val="007C2FFE"/>
    <w:rsid w:val="007C3B06"/>
    <w:rsid w:val="007C4774"/>
    <w:rsid w:val="007C7E8F"/>
    <w:rsid w:val="007D023E"/>
    <w:rsid w:val="007D0BEA"/>
    <w:rsid w:val="007D1A7F"/>
    <w:rsid w:val="007D3462"/>
    <w:rsid w:val="007D43AA"/>
    <w:rsid w:val="007D7840"/>
    <w:rsid w:val="007E04D0"/>
    <w:rsid w:val="007E0A50"/>
    <w:rsid w:val="007E225A"/>
    <w:rsid w:val="007F31CB"/>
    <w:rsid w:val="007F3320"/>
    <w:rsid w:val="007F3535"/>
    <w:rsid w:val="00800666"/>
    <w:rsid w:val="00801A02"/>
    <w:rsid w:val="0080579A"/>
    <w:rsid w:val="008068CF"/>
    <w:rsid w:val="00807815"/>
    <w:rsid w:val="00816AD1"/>
    <w:rsid w:val="008171D4"/>
    <w:rsid w:val="0082053D"/>
    <w:rsid w:val="008238A4"/>
    <w:rsid w:val="00823B98"/>
    <w:rsid w:val="00827E62"/>
    <w:rsid w:val="00831440"/>
    <w:rsid w:val="0083235D"/>
    <w:rsid w:val="00833C01"/>
    <w:rsid w:val="00834179"/>
    <w:rsid w:val="00836AAD"/>
    <w:rsid w:val="0084443B"/>
    <w:rsid w:val="0084602D"/>
    <w:rsid w:val="00850144"/>
    <w:rsid w:val="00850E77"/>
    <w:rsid w:val="008524DC"/>
    <w:rsid w:val="00852BD5"/>
    <w:rsid w:val="00856CF7"/>
    <w:rsid w:val="00864110"/>
    <w:rsid w:val="008641E2"/>
    <w:rsid w:val="008649B3"/>
    <w:rsid w:val="008673B5"/>
    <w:rsid w:val="00876F74"/>
    <w:rsid w:val="00877C7E"/>
    <w:rsid w:val="0088002B"/>
    <w:rsid w:val="008814CB"/>
    <w:rsid w:val="00882017"/>
    <w:rsid w:val="0088335C"/>
    <w:rsid w:val="00885036"/>
    <w:rsid w:val="008859FA"/>
    <w:rsid w:val="00886C07"/>
    <w:rsid w:val="00887A49"/>
    <w:rsid w:val="008905C4"/>
    <w:rsid w:val="00892AC8"/>
    <w:rsid w:val="008A4FA7"/>
    <w:rsid w:val="008A7AFC"/>
    <w:rsid w:val="008B4802"/>
    <w:rsid w:val="008B58CB"/>
    <w:rsid w:val="008C23E8"/>
    <w:rsid w:val="008C3952"/>
    <w:rsid w:val="008C5F11"/>
    <w:rsid w:val="008D1829"/>
    <w:rsid w:val="008E3D40"/>
    <w:rsid w:val="008F4083"/>
    <w:rsid w:val="008F4974"/>
    <w:rsid w:val="008F52CE"/>
    <w:rsid w:val="008F6DA6"/>
    <w:rsid w:val="00900005"/>
    <w:rsid w:val="009009AB"/>
    <w:rsid w:val="00900EDF"/>
    <w:rsid w:val="0090103B"/>
    <w:rsid w:val="00901883"/>
    <w:rsid w:val="0090558E"/>
    <w:rsid w:val="00906FDA"/>
    <w:rsid w:val="00907963"/>
    <w:rsid w:val="00910357"/>
    <w:rsid w:val="0091068B"/>
    <w:rsid w:val="0091290E"/>
    <w:rsid w:val="00913513"/>
    <w:rsid w:val="00915326"/>
    <w:rsid w:val="00916D7A"/>
    <w:rsid w:val="009222D8"/>
    <w:rsid w:val="009232F6"/>
    <w:rsid w:val="0092721F"/>
    <w:rsid w:val="00927D5E"/>
    <w:rsid w:val="009313A1"/>
    <w:rsid w:val="009315BE"/>
    <w:rsid w:val="00931647"/>
    <w:rsid w:val="00933476"/>
    <w:rsid w:val="00933671"/>
    <w:rsid w:val="00933E6B"/>
    <w:rsid w:val="009348D5"/>
    <w:rsid w:val="009351E9"/>
    <w:rsid w:val="00936613"/>
    <w:rsid w:val="00940021"/>
    <w:rsid w:val="009406AD"/>
    <w:rsid w:val="009422E8"/>
    <w:rsid w:val="0094249A"/>
    <w:rsid w:val="00942F8D"/>
    <w:rsid w:val="009455C4"/>
    <w:rsid w:val="009478E0"/>
    <w:rsid w:val="00956995"/>
    <w:rsid w:val="0096078C"/>
    <w:rsid w:val="00961DCD"/>
    <w:rsid w:val="009624ED"/>
    <w:rsid w:val="0096595E"/>
    <w:rsid w:val="009659AB"/>
    <w:rsid w:val="00972FEF"/>
    <w:rsid w:val="009769D0"/>
    <w:rsid w:val="00980179"/>
    <w:rsid w:val="0098075E"/>
    <w:rsid w:val="00982C79"/>
    <w:rsid w:val="00986610"/>
    <w:rsid w:val="009914A7"/>
    <w:rsid w:val="009A06E4"/>
    <w:rsid w:val="009A11CE"/>
    <w:rsid w:val="009A49C7"/>
    <w:rsid w:val="009A5056"/>
    <w:rsid w:val="009A7275"/>
    <w:rsid w:val="009B7893"/>
    <w:rsid w:val="009C316C"/>
    <w:rsid w:val="009C34ED"/>
    <w:rsid w:val="009C71AE"/>
    <w:rsid w:val="009C7718"/>
    <w:rsid w:val="009D4444"/>
    <w:rsid w:val="009D6254"/>
    <w:rsid w:val="009D6487"/>
    <w:rsid w:val="009E5EE5"/>
    <w:rsid w:val="009E6F03"/>
    <w:rsid w:val="009E6F12"/>
    <w:rsid w:val="009F02B3"/>
    <w:rsid w:val="009F0DD9"/>
    <w:rsid w:val="00A01B89"/>
    <w:rsid w:val="00A03723"/>
    <w:rsid w:val="00A055F6"/>
    <w:rsid w:val="00A149D9"/>
    <w:rsid w:val="00A17057"/>
    <w:rsid w:val="00A23087"/>
    <w:rsid w:val="00A2382C"/>
    <w:rsid w:val="00A23C3D"/>
    <w:rsid w:val="00A25FB3"/>
    <w:rsid w:val="00A27BAE"/>
    <w:rsid w:val="00A349E7"/>
    <w:rsid w:val="00A36618"/>
    <w:rsid w:val="00A36742"/>
    <w:rsid w:val="00A36C03"/>
    <w:rsid w:val="00A37A8D"/>
    <w:rsid w:val="00A40883"/>
    <w:rsid w:val="00A47F67"/>
    <w:rsid w:val="00A517C5"/>
    <w:rsid w:val="00A61DE6"/>
    <w:rsid w:val="00A62005"/>
    <w:rsid w:val="00A6524B"/>
    <w:rsid w:val="00A65710"/>
    <w:rsid w:val="00A6690D"/>
    <w:rsid w:val="00A720F7"/>
    <w:rsid w:val="00A75222"/>
    <w:rsid w:val="00A778DD"/>
    <w:rsid w:val="00A815B9"/>
    <w:rsid w:val="00A825E2"/>
    <w:rsid w:val="00A835DD"/>
    <w:rsid w:val="00A83AA1"/>
    <w:rsid w:val="00A84850"/>
    <w:rsid w:val="00A86680"/>
    <w:rsid w:val="00A86B5F"/>
    <w:rsid w:val="00A873E3"/>
    <w:rsid w:val="00A90113"/>
    <w:rsid w:val="00A94A94"/>
    <w:rsid w:val="00A95B89"/>
    <w:rsid w:val="00AA5261"/>
    <w:rsid w:val="00AA65CC"/>
    <w:rsid w:val="00AA75CE"/>
    <w:rsid w:val="00AA7BDF"/>
    <w:rsid w:val="00AB04D2"/>
    <w:rsid w:val="00AB0A25"/>
    <w:rsid w:val="00AB2147"/>
    <w:rsid w:val="00AB6E49"/>
    <w:rsid w:val="00AC2F0C"/>
    <w:rsid w:val="00AC4D7F"/>
    <w:rsid w:val="00AC4E5A"/>
    <w:rsid w:val="00AC555D"/>
    <w:rsid w:val="00AD0716"/>
    <w:rsid w:val="00AD0D05"/>
    <w:rsid w:val="00AD2501"/>
    <w:rsid w:val="00AD5F26"/>
    <w:rsid w:val="00AE022D"/>
    <w:rsid w:val="00AE7DD5"/>
    <w:rsid w:val="00AF03A2"/>
    <w:rsid w:val="00AF4B31"/>
    <w:rsid w:val="00AF5010"/>
    <w:rsid w:val="00AF55C4"/>
    <w:rsid w:val="00AF6129"/>
    <w:rsid w:val="00AF7B1F"/>
    <w:rsid w:val="00AF7DD9"/>
    <w:rsid w:val="00B030E9"/>
    <w:rsid w:val="00B04635"/>
    <w:rsid w:val="00B04844"/>
    <w:rsid w:val="00B063EA"/>
    <w:rsid w:val="00B16397"/>
    <w:rsid w:val="00B200C2"/>
    <w:rsid w:val="00B2292B"/>
    <w:rsid w:val="00B22E95"/>
    <w:rsid w:val="00B254E9"/>
    <w:rsid w:val="00B30EA8"/>
    <w:rsid w:val="00B3100E"/>
    <w:rsid w:val="00B313AF"/>
    <w:rsid w:val="00B33337"/>
    <w:rsid w:val="00B3450A"/>
    <w:rsid w:val="00B34E75"/>
    <w:rsid w:val="00B36783"/>
    <w:rsid w:val="00B462C1"/>
    <w:rsid w:val="00B54ED4"/>
    <w:rsid w:val="00B55032"/>
    <w:rsid w:val="00B56B32"/>
    <w:rsid w:val="00B613E4"/>
    <w:rsid w:val="00B619BA"/>
    <w:rsid w:val="00B6268B"/>
    <w:rsid w:val="00B64536"/>
    <w:rsid w:val="00B64BE6"/>
    <w:rsid w:val="00B6551E"/>
    <w:rsid w:val="00B67E31"/>
    <w:rsid w:val="00B70170"/>
    <w:rsid w:val="00B70F2B"/>
    <w:rsid w:val="00B72715"/>
    <w:rsid w:val="00B7406D"/>
    <w:rsid w:val="00B7657B"/>
    <w:rsid w:val="00B81832"/>
    <w:rsid w:val="00B82437"/>
    <w:rsid w:val="00B8699D"/>
    <w:rsid w:val="00B94C80"/>
    <w:rsid w:val="00B9593D"/>
    <w:rsid w:val="00B976B0"/>
    <w:rsid w:val="00B9771E"/>
    <w:rsid w:val="00B97C55"/>
    <w:rsid w:val="00BA03F0"/>
    <w:rsid w:val="00BA2D5D"/>
    <w:rsid w:val="00BA3696"/>
    <w:rsid w:val="00BB4995"/>
    <w:rsid w:val="00BB6C4C"/>
    <w:rsid w:val="00BC4AA9"/>
    <w:rsid w:val="00BC6556"/>
    <w:rsid w:val="00BD0F68"/>
    <w:rsid w:val="00BD2974"/>
    <w:rsid w:val="00BD461A"/>
    <w:rsid w:val="00BD659C"/>
    <w:rsid w:val="00BD7B8C"/>
    <w:rsid w:val="00BD7D13"/>
    <w:rsid w:val="00BE6DDC"/>
    <w:rsid w:val="00BF0BC9"/>
    <w:rsid w:val="00BF13C1"/>
    <w:rsid w:val="00BF26DB"/>
    <w:rsid w:val="00BF2B41"/>
    <w:rsid w:val="00BF31A3"/>
    <w:rsid w:val="00BF688E"/>
    <w:rsid w:val="00BF71E0"/>
    <w:rsid w:val="00C02A20"/>
    <w:rsid w:val="00C07E26"/>
    <w:rsid w:val="00C173C8"/>
    <w:rsid w:val="00C22FD7"/>
    <w:rsid w:val="00C31759"/>
    <w:rsid w:val="00C33A93"/>
    <w:rsid w:val="00C3702B"/>
    <w:rsid w:val="00C4164B"/>
    <w:rsid w:val="00C42BAF"/>
    <w:rsid w:val="00C46F3B"/>
    <w:rsid w:val="00C51A70"/>
    <w:rsid w:val="00C51D08"/>
    <w:rsid w:val="00C54897"/>
    <w:rsid w:val="00C565D9"/>
    <w:rsid w:val="00C57E65"/>
    <w:rsid w:val="00C60CB4"/>
    <w:rsid w:val="00C6441A"/>
    <w:rsid w:val="00C64D50"/>
    <w:rsid w:val="00C67F9B"/>
    <w:rsid w:val="00C70C1C"/>
    <w:rsid w:val="00C7279E"/>
    <w:rsid w:val="00C74611"/>
    <w:rsid w:val="00C76296"/>
    <w:rsid w:val="00C765F4"/>
    <w:rsid w:val="00C77515"/>
    <w:rsid w:val="00C77C9D"/>
    <w:rsid w:val="00C84CA7"/>
    <w:rsid w:val="00C84F49"/>
    <w:rsid w:val="00C93A66"/>
    <w:rsid w:val="00C94305"/>
    <w:rsid w:val="00C95C69"/>
    <w:rsid w:val="00CA1748"/>
    <w:rsid w:val="00CA1ACC"/>
    <w:rsid w:val="00CA66DC"/>
    <w:rsid w:val="00CA7535"/>
    <w:rsid w:val="00CA7EDE"/>
    <w:rsid w:val="00CB07AD"/>
    <w:rsid w:val="00CB1D68"/>
    <w:rsid w:val="00CB5B0E"/>
    <w:rsid w:val="00CB5E0D"/>
    <w:rsid w:val="00CB5FEE"/>
    <w:rsid w:val="00CB609F"/>
    <w:rsid w:val="00CB798E"/>
    <w:rsid w:val="00CC1B96"/>
    <w:rsid w:val="00CC2AB0"/>
    <w:rsid w:val="00CC7632"/>
    <w:rsid w:val="00CC77E1"/>
    <w:rsid w:val="00CD056A"/>
    <w:rsid w:val="00CD4832"/>
    <w:rsid w:val="00CD57A1"/>
    <w:rsid w:val="00CD75C7"/>
    <w:rsid w:val="00CD793C"/>
    <w:rsid w:val="00CD7D4A"/>
    <w:rsid w:val="00CE10DC"/>
    <w:rsid w:val="00CE4AE6"/>
    <w:rsid w:val="00CF1C6E"/>
    <w:rsid w:val="00CF2D93"/>
    <w:rsid w:val="00CF62D5"/>
    <w:rsid w:val="00D01CD2"/>
    <w:rsid w:val="00D13431"/>
    <w:rsid w:val="00D1680A"/>
    <w:rsid w:val="00D17D80"/>
    <w:rsid w:val="00D23470"/>
    <w:rsid w:val="00D3004B"/>
    <w:rsid w:val="00D30448"/>
    <w:rsid w:val="00D311C1"/>
    <w:rsid w:val="00D33C97"/>
    <w:rsid w:val="00D36CA4"/>
    <w:rsid w:val="00D40310"/>
    <w:rsid w:val="00D41230"/>
    <w:rsid w:val="00D42E42"/>
    <w:rsid w:val="00D45FD6"/>
    <w:rsid w:val="00D4626C"/>
    <w:rsid w:val="00D475E8"/>
    <w:rsid w:val="00D50CC1"/>
    <w:rsid w:val="00D50F04"/>
    <w:rsid w:val="00D517CD"/>
    <w:rsid w:val="00D52D63"/>
    <w:rsid w:val="00D5649E"/>
    <w:rsid w:val="00D633F6"/>
    <w:rsid w:val="00D66433"/>
    <w:rsid w:val="00D667D1"/>
    <w:rsid w:val="00D673F8"/>
    <w:rsid w:val="00D707EE"/>
    <w:rsid w:val="00D70A25"/>
    <w:rsid w:val="00D71DB0"/>
    <w:rsid w:val="00D72A40"/>
    <w:rsid w:val="00D75050"/>
    <w:rsid w:val="00D757D4"/>
    <w:rsid w:val="00D763B8"/>
    <w:rsid w:val="00D7657F"/>
    <w:rsid w:val="00D773E2"/>
    <w:rsid w:val="00D81E1C"/>
    <w:rsid w:val="00D842DF"/>
    <w:rsid w:val="00D86517"/>
    <w:rsid w:val="00D90007"/>
    <w:rsid w:val="00D94442"/>
    <w:rsid w:val="00D963A7"/>
    <w:rsid w:val="00DA30A8"/>
    <w:rsid w:val="00DA4296"/>
    <w:rsid w:val="00DB3286"/>
    <w:rsid w:val="00DB3375"/>
    <w:rsid w:val="00DB4785"/>
    <w:rsid w:val="00DB4B3F"/>
    <w:rsid w:val="00DB5025"/>
    <w:rsid w:val="00DB52E6"/>
    <w:rsid w:val="00DC4672"/>
    <w:rsid w:val="00DC5E03"/>
    <w:rsid w:val="00DC67BB"/>
    <w:rsid w:val="00DC69F6"/>
    <w:rsid w:val="00DD0873"/>
    <w:rsid w:val="00DD32B4"/>
    <w:rsid w:val="00DD3921"/>
    <w:rsid w:val="00DD5973"/>
    <w:rsid w:val="00DE14BF"/>
    <w:rsid w:val="00DE1E49"/>
    <w:rsid w:val="00DE53D5"/>
    <w:rsid w:val="00DF0ECF"/>
    <w:rsid w:val="00DF266C"/>
    <w:rsid w:val="00DF2836"/>
    <w:rsid w:val="00DF417A"/>
    <w:rsid w:val="00DF5926"/>
    <w:rsid w:val="00DF6C3D"/>
    <w:rsid w:val="00DF77FE"/>
    <w:rsid w:val="00DF7B3E"/>
    <w:rsid w:val="00E0604D"/>
    <w:rsid w:val="00E07AEE"/>
    <w:rsid w:val="00E125CC"/>
    <w:rsid w:val="00E160FB"/>
    <w:rsid w:val="00E17768"/>
    <w:rsid w:val="00E21287"/>
    <w:rsid w:val="00E22736"/>
    <w:rsid w:val="00E24808"/>
    <w:rsid w:val="00E26A29"/>
    <w:rsid w:val="00E270C8"/>
    <w:rsid w:val="00E27134"/>
    <w:rsid w:val="00E32D1F"/>
    <w:rsid w:val="00E3336E"/>
    <w:rsid w:val="00E335C8"/>
    <w:rsid w:val="00E337A7"/>
    <w:rsid w:val="00E362E9"/>
    <w:rsid w:val="00E42000"/>
    <w:rsid w:val="00E42CE7"/>
    <w:rsid w:val="00E441D6"/>
    <w:rsid w:val="00E46913"/>
    <w:rsid w:val="00E46FDC"/>
    <w:rsid w:val="00E47FB8"/>
    <w:rsid w:val="00E50571"/>
    <w:rsid w:val="00E50C92"/>
    <w:rsid w:val="00E52E41"/>
    <w:rsid w:val="00E63FC7"/>
    <w:rsid w:val="00E6523F"/>
    <w:rsid w:val="00E66615"/>
    <w:rsid w:val="00E728B2"/>
    <w:rsid w:val="00E733E3"/>
    <w:rsid w:val="00E7345D"/>
    <w:rsid w:val="00E736E8"/>
    <w:rsid w:val="00E7534D"/>
    <w:rsid w:val="00E76F05"/>
    <w:rsid w:val="00E777AD"/>
    <w:rsid w:val="00E77CAF"/>
    <w:rsid w:val="00E8279D"/>
    <w:rsid w:val="00E872C5"/>
    <w:rsid w:val="00E9417B"/>
    <w:rsid w:val="00E95414"/>
    <w:rsid w:val="00E95FB7"/>
    <w:rsid w:val="00EA06D7"/>
    <w:rsid w:val="00EA109E"/>
    <w:rsid w:val="00EA2EFC"/>
    <w:rsid w:val="00EB06B5"/>
    <w:rsid w:val="00EB2E45"/>
    <w:rsid w:val="00EB623B"/>
    <w:rsid w:val="00EB6291"/>
    <w:rsid w:val="00ED017B"/>
    <w:rsid w:val="00ED047A"/>
    <w:rsid w:val="00ED0E51"/>
    <w:rsid w:val="00ED55E6"/>
    <w:rsid w:val="00ED78C1"/>
    <w:rsid w:val="00ED7F2F"/>
    <w:rsid w:val="00EE10AD"/>
    <w:rsid w:val="00EE3B8D"/>
    <w:rsid w:val="00EE764A"/>
    <w:rsid w:val="00EF474F"/>
    <w:rsid w:val="00EF4AC5"/>
    <w:rsid w:val="00EF67CF"/>
    <w:rsid w:val="00EF6DA8"/>
    <w:rsid w:val="00F02F24"/>
    <w:rsid w:val="00F041B3"/>
    <w:rsid w:val="00F05DE7"/>
    <w:rsid w:val="00F149A2"/>
    <w:rsid w:val="00F154C4"/>
    <w:rsid w:val="00F155BB"/>
    <w:rsid w:val="00F15A2C"/>
    <w:rsid w:val="00F1695E"/>
    <w:rsid w:val="00F16981"/>
    <w:rsid w:val="00F2094D"/>
    <w:rsid w:val="00F21C3B"/>
    <w:rsid w:val="00F22982"/>
    <w:rsid w:val="00F22AF2"/>
    <w:rsid w:val="00F30125"/>
    <w:rsid w:val="00F30AF0"/>
    <w:rsid w:val="00F32B71"/>
    <w:rsid w:val="00F350DE"/>
    <w:rsid w:val="00F367B3"/>
    <w:rsid w:val="00F37CA9"/>
    <w:rsid w:val="00F43573"/>
    <w:rsid w:val="00F447A2"/>
    <w:rsid w:val="00F44ACA"/>
    <w:rsid w:val="00F45A3A"/>
    <w:rsid w:val="00F47E64"/>
    <w:rsid w:val="00F55FFA"/>
    <w:rsid w:val="00F5704A"/>
    <w:rsid w:val="00F57A7D"/>
    <w:rsid w:val="00F57B45"/>
    <w:rsid w:val="00F63B54"/>
    <w:rsid w:val="00F672D4"/>
    <w:rsid w:val="00F735F7"/>
    <w:rsid w:val="00F75898"/>
    <w:rsid w:val="00F758AC"/>
    <w:rsid w:val="00F7657E"/>
    <w:rsid w:val="00F8060F"/>
    <w:rsid w:val="00F811B2"/>
    <w:rsid w:val="00F8442A"/>
    <w:rsid w:val="00F93D08"/>
    <w:rsid w:val="00F9424B"/>
    <w:rsid w:val="00F94ABD"/>
    <w:rsid w:val="00FA35A2"/>
    <w:rsid w:val="00FA47EF"/>
    <w:rsid w:val="00FA53BA"/>
    <w:rsid w:val="00FB1BE2"/>
    <w:rsid w:val="00FB291C"/>
    <w:rsid w:val="00FB3A0E"/>
    <w:rsid w:val="00FB46D4"/>
    <w:rsid w:val="00FC1E46"/>
    <w:rsid w:val="00FC4DBC"/>
    <w:rsid w:val="00FC6132"/>
    <w:rsid w:val="00FD5B33"/>
    <w:rsid w:val="00FE1554"/>
    <w:rsid w:val="00FE5BC4"/>
    <w:rsid w:val="00FE6C82"/>
    <w:rsid w:val="00FF0E69"/>
    <w:rsid w:val="00FF2020"/>
    <w:rsid w:val="00FF2506"/>
    <w:rsid w:val="00FF61CC"/>
    <w:rsid w:val="00FF696B"/>
    <w:rsid w:val="00FF6AE6"/>
    <w:rsid w:val="00FF7C38"/>
    <w:rsid w:val="13283D69"/>
    <w:rsid w:val="14CB7005"/>
    <w:rsid w:val="6E1AD47B"/>
    <w:rsid w:val="6EB79F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85B8A"/>
  <w15:chartTrackingRefBased/>
  <w15:docId w15:val="{AABC6430-1E8A-4039-ABC5-F81096A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C54897"/>
    <w:pPr>
      <w:spacing w:after="120"/>
    </w:pPr>
    <w:rPr>
      <w:rFonts w:ascii="Arial" w:eastAsia="Times New Roman" w:hAnsi="Arial"/>
      <w:sz w:val="22"/>
      <w:szCs w:val="24"/>
      <w:lang w:eastAsia="en-US"/>
    </w:rPr>
  </w:style>
  <w:style w:type="paragraph" w:styleId="Heading1">
    <w:name w:val="heading 1"/>
    <w:basedOn w:val="Normal"/>
    <w:next w:val="Normal"/>
    <w:link w:val="Heading1Char"/>
    <w:uiPriority w:val="9"/>
    <w:qFormat/>
    <w:rsid w:val="009222D8"/>
    <w:pPr>
      <w:widowControl w:val="0"/>
      <w:suppressAutoHyphens/>
      <w:autoSpaceDE w:val="0"/>
      <w:autoSpaceDN w:val="0"/>
      <w:adjustRightInd w:val="0"/>
      <w:textAlignment w:val="center"/>
      <w:outlineLvl w:val="0"/>
    </w:pPr>
    <w:rPr>
      <w:rFonts w:eastAsia="MS Mincho" w:cs="Arial"/>
      <w:b/>
      <w:color w:val="00376E"/>
      <w:sz w:val="36"/>
      <w:szCs w:val="48"/>
      <w:lang w:val="en-GB"/>
    </w:rPr>
  </w:style>
  <w:style w:type="paragraph" w:styleId="Heading2">
    <w:name w:val="heading 2"/>
    <w:basedOn w:val="Normal"/>
    <w:next w:val="Normal"/>
    <w:link w:val="Heading2Char"/>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C54897"/>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lang w:eastAsia="en-AU"/>
    </w:rPr>
  </w:style>
  <w:style w:type="character" w:customStyle="1" w:styleId="Heading1Char">
    <w:name w:val="Heading 1 Char"/>
    <w:link w:val="Heading1"/>
    <w:uiPriority w:val="9"/>
    <w:rsid w:val="009222D8"/>
    <w:rPr>
      <w:rFonts w:ascii="Noto Sans" w:eastAsia="MS Mincho" w:hAnsi="Noto Sans" w:cs="Arial"/>
      <w:b/>
      <w:color w:val="00376E"/>
      <w:sz w:val="36"/>
      <w:szCs w:val="48"/>
      <w:lang w:val="en-GB"/>
    </w:rPr>
  </w:style>
  <w:style w:type="character" w:customStyle="1" w:styleId="Heading2Char">
    <w:name w:val="Heading 2 Char"/>
    <w:link w:val="Heading2"/>
    <w:uiPriority w:val="9"/>
    <w:rsid w:val="007274E7"/>
    <w:rPr>
      <w:rFonts w:ascii="Arial" w:eastAsia="Times New Roman" w:hAnsi="Arial" w:cs="Arial"/>
      <w:b/>
      <w:bCs/>
      <w:sz w:val="32"/>
      <w:szCs w:val="40"/>
    </w:rPr>
  </w:style>
  <w:style w:type="character" w:customStyle="1" w:styleId="Heading3Char">
    <w:name w:val="Heading 3 Char"/>
    <w:link w:val="Heading3"/>
    <w:uiPriority w:val="9"/>
    <w:rsid w:val="007274E7"/>
    <w:rPr>
      <w:rFonts w:ascii="Arial" w:eastAsia="Times New Roman" w:hAnsi="Arial" w:cs="Arial"/>
      <w:bCs/>
      <w:sz w:val="28"/>
      <w:szCs w:val="28"/>
    </w:rPr>
  </w:style>
  <w:style w:type="character" w:customStyle="1" w:styleId="Heading4Char">
    <w:name w:val="Heading 4 Char"/>
    <w:link w:val="Heading4"/>
    <w:uiPriority w:val="9"/>
    <w:rsid w:val="00C54897"/>
    <w:rPr>
      <w:rFonts w:ascii="Arial" w:eastAsia="Times New Roman" w:hAnsi="Arial" w:cs="Arial"/>
      <w:bCs/>
      <w:i/>
      <w:iCs/>
      <w:sz w:val="26"/>
      <w:szCs w:val="20"/>
    </w:rPr>
  </w:style>
  <w:style w:type="paragraph" w:styleId="NoSpacing">
    <w:name w:val="No Spacing"/>
    <w:uiPriority w:val="1"/>
    <w:qFormat/>
    <w:rsid w:val="007274E7"/>
    <w:rPr>
      <w:rFonts w:ascii="Arial" w:hAnsi="Arial"/>
      <w:sz w:val="22"/>
      <w:szCs w:val="24"/>
      <w:lang w:eastAsia="en-US"/>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C22FD7"/>
    <w:pPr>
      <w:numPr>
        <w:numId w:val="1"/>
      </w:numPr>
      <w:tabs>
        <w:tab w:val="left" w:pos="2835"/>
      </w:tabs>
    </w:pPr>
    <w:rPr>
      <w:lang w:eastAsia="en-AU"/>
    </w:rPr>
  </w:style>
  <w:style w:type="character" w:customStyle="1" w:styleId="Heading5Char">
    <w:name w:val="Heading 5 Char"/>
    <w:link w:val="Heading5"/>
    <w:uiPriority w:val="9"/>
    <w:semiHidden/>
    <w:rsid w:val="00CD793C"/>
    <w:rPr>
      <w:rFonts w:ascii="Arial" w:eastAsia="Times New Roman" w:hAnsi="Arial" w:cs="Times New Roman"/>
      <w:sz w:val="18"/>
    </w:rPr>
  </w:style>
  <w:style w:type="paragraph" w:styleId="Title">
    <w:name w:val="Title"/>
    <w:basedOn w:val="Normal"/>
    <w:next w:val="Normal"/>
    <w:link w:val="TitleChar"/>
    <w:uiPriority w:val="10"/>
    <w:rsid w:val="00C54897"/>
    <w:pPr>
      <w:spacing w:after="0"/>
      <w:contextualSpacing/>
    </w:pPr>
    <w:rPr>
      <w:rFonts w:ascii="Arial Black" w:hAnsi="Arial Black"/>
      <w:color w:val="00376E"/>
      <w:spacing w:val="-10"/>
      <w:kern w:val="28"/>
      <w:sz w:val="48"/>
      <w:szCs w:val="56"/>
    </w:rPr>
  </w:style>
  <w:style w:type="character" w:customStyle="1" w:styleId="TitleChar">
    <w:name w:val="Title Char"/>
    <w:link w:val="Title"/>
    <w:uiPriority w:val="10"/>
    <w:rsid w:val="00C54897"/>
    <w:rPr>
      <w:rFonts w:ascii="Arial Black" w:eastAsia="Times New Roman" w:hAnsi="Arial Black" w:cs="Times New Roman"/>
      <w:color w:val="00376E"/>
      <w:spacing w:val="-10"/>
      <w:kern w:val="28"/>
      <w:sz w:val="48"/>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link w:val="Subtitle"/>
    <w:uiPriority w:val="11"/>
    <w:rsid w:val="00CD793C"/>
    <w:rPr>
      <w:rFonts w:ascii="Arial" w:eastAsia="Times New Roman" w:hAnsi="Arial"/>
      <w:spacing w:val="15"/>
      <w:sz w:val="22"/>
      <w:szCs w:val="22"/>
    </w:rPr>
  </w:style>
  <w:style w:type="character" w:styleId="SubtleEmphasis">
    <w:name w:val="Subtle Emphasis"/>
    <w:uiPriority w:val="19"/>
    <w:rsid w:val="00EF474F"/>
    <w:rPr>
      <w:i/>
      <w:iCs/>
      <w:color w:val="404040"/>
    </w:rPr>
  </w:style>
  <w:style w:type="character" w:styleId="Emphasis">
    <w:name w:val="Emphasis"/>
    <w:uiPriority w:val="20"/>
    <w:qFormat/>
    <w:rsid w:val="00EF474F"/>
    <w:rPr>
      <w:i/>
      <w:iCs/>
    </w:rPr>
  </w:style>
  <w:style w:type="character" w:styleId="IntenseEmphasis">
    <w:name w:val="Intense Emphasis"/>
    <w:uiPriority w:val="21"/>
    <w:rsid w:val="00EF474F"/>
    <w:rPr>
      <w:i/>
      <w:iCs/>
      <w:color w:val="auto"/>
    </w:rPr>
  </w:style>
  <w:style w:type="character" w:styleId="Strong">
    <w:name w:val="Strong"/>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rPr>
  </w:style>
  <w:style w:type="character" w:customStyle="1" w:styleId="QuoteChar">
    <w:name w:val="Quote Char"/>
    <w:link w:val="Quote"/>
    <w:uiPriority w:val="29"/>
    <w:rsid w:val="00EF474F"/>
    <w:rPr>
      <w:rFonts w:ascii="Arial" w:hAnsi="Arial"/>
      <w:i/>
      <w:iCs/>
      <w:color w:val="404040"/>
      <w:sz w:val="22"/>
    </w:rPr>
  </w:style>
  <w:style w:type="paragraph" w:styleId="IntenseQuote">
    <w:name w:val="Intense Quote"/>
    <w:basedOn w:val="Normal"/>
    <w:next w:val="Normal"/>
    <w:link w:val="IntenseQuoteChar"/>
    <w:uiPriority w:val="30"/>
    <w:rsid w:val="00EF474F"/>
    <w:pPr>
      <w:pBdr>
        <w:top w:val="single" w:sz="4" w:space="10" w:color="005EB8"/>
        <w:bottom w:val="single" w:sz="4" w:space="10" w:color="005EB8"/>
      </w:pBdr>
      <w:spacing w:before="360" w:after="360"/>
      <w:ind w:left="864" w:right="864"/>
      <w:jc w:val="center"/>
    </w:pPr>
    <w:rPr>
      <w:i/>
      <w:iCs/>
    </w:rPr>
  </w:style>
  <w:style w:type="character" w:customStyle="1" w:styleId="IntenseQuoteChar">
    <w:name w:val="Intense Quote Char"/>
    <w:link w:val="IntenseQuote"/>
    <w:uiPriority w:val="30"/>
    <w:rsid w:val="00EF474F"/>
    <w:rPr>
      <w:rFonts w:ascii="Arial" w:hAnsi="Arial"/>
      <w:i/>
      <w:iCs/>
      <w:sz w:val="22"/>
    </w:rPr>
  </w:style>
  <w:style w:type="character" w:styleId="SubtleReference">
    <w:name w:val="Subtle Reference"/>
    <w:uiPriority w:val="31"/>
    <w:rsid w:val="00EF474F"/>
    <w:rPr>
      <w:smallCaps/>
      <w:color w:val="5A5A5A"/>
    </w:rPr>
  </w:style>
  <w:style w:type="character" w:styleId="IntenseReference">
    <w:name w:val="Intense Reference"/>
    <w:uiPriority w:val="32"/>
    <w:rsid w:val="00EF474F"/>
    <w:rPr>
      <w:b/>
      <w:bCs/>
      <w:smallCaps/>
      <w:color w:val="auto"/>
      <w:spacing w:val="5"/>
    </w:rPr>
  </w:style>
  <w:style w:type="character" w:styleId="BookTitle">
    <w:name w:val="Book Title"/>
    <w:uiPriority w:val="33"/>
    <w:rsid w:val="00AD2501"/>
    <w:rPr>
      <w:b/>
      <w:bCs/>
      <w:i/>
      <w:iCs/>
      <w:spacing w:val="5"/>
    </w:rPr>
  </w:style>
  <w:style w:type="table" w:customStyle="1" w:styleId="Table-QldBlue">
    <w:name w:val="Table - Qld Blue"/>
    <w:basedOn w:val="TableNormal"/>
    <w:rsid w:val="00C54897"/>
    <w:rPr>
      <w:rFonts w:ascii="Arial" w:eastAsia="Times New Roman"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cPr>
    <w:tblStylePr w:type="firstRow">
      <w:rPr>
        <w:rFonts w:ascii="Arial" w:hAnsi="Arial"/>
        <w:b/>
        <w:color w:val="FFFFFF"/>
        <w:sz w:val="24"/>
      </w:rPr>
      <w:tblPr/>
      <w:tcPr>
        <w:shd w:val="clear" w:color="auto" w:fill="00376E"/>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szCs w:val="20"/>
    </w:rPr>
  </w:style>
  <w:style w:type="paragraph" w:customStyle="1" w:styleId="Tableheadings">
    <w:name w:val="Table headings"/>
    <w:basedOn w:val="Normal"/>
    <w:rsid w:val="0055582F"/>
    <w:pPr>
      <w:spacing w:after="0" w:line="264" w:lineRule="auto"/>
    </w:pPr>
    <w:rPr>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5B33"/>
    <w:rPr>
      <w:color w:val="196DBF"/>
      <w:u w:val="single"/>
    </w:rPr>
  </w:style>
  <w:style w:type="paragraph" w:styleId="TOCHeading">
    <w:name w:val="TOC Heading"/>
    <w:basedOn w:val="Heading1"/>
    <w:next w:val="Normal"/>
    <w:uiPriority w:val="39"/>
    <w:unhideWhenUsed/>
    <w:qFormat/>
    <w:rsid w:val="006F7E7C"/>
    <w:pPr>
      <w:keepNext/>
      <w:keepLines/>
      <w:widowControl/>
      <w:suppressAutoHyphens w:val="0"/>
      <w:autoSpaceDE/>
      <w:autoSpaceDN/>
      <w:adjustRightInd/>
      <w:spacing w:line="259" w:lineRule="auto"/>
      <w:textAlignment w:val="auto"/>
      <w:outlineLvl w:val="9"/>
    </w:pPr>
    <w:rPr>
      <w:rFonts w:eastAsia="Times New Roman" w:cs="Times New Roman"/>
      <w:szCs w:val="32"/>
      <w:lang w:val="en-US"/>
    </w:rPr>
  </w:style>
  <w:style w:type="paragraph" w:styleId="TOC1">
    <w:name w:val="toc 1"/>
    <w:basedOn w:val="Normal"/>
    <w:next w:val="Normal"/>
    <w:autoRedefine/>
    <w:uiPriority w:val="39"/>
    <w:unhideWhenUsed/>
    <w:rsid w:val="00EB623B"/>
    <w:pPr>
      <w:spacing w:after="100"/>
    </w:pPr>
    <w:rPr>
      <w:color w:val="005EB8"/>
    </w:rPr>
  </w:style>
  <w:style w:type="paragraph" w:styleId="TOC2">
    <w:name w:val="toc 2"/>
    <w:basedOn w:val="Normal"/>
    <w:next w:val="Normal"/>
    <w:autoRedefine/>
    <w:uiPriority w:val="39"/>
    <w:unhideWhenUsed/>
    <w:rsid w:val="006F7E7C"/>
    <w:pPr>
      <w:spacing w:after="100"/>
      <w:ind w:left="220"/>
    </w:pPr>
  </w:style>
  <w:style w:type="paragraph" w:styleId="TOC3">
    <w:name w:val="toc 3"/>
    <w:basedOn w:val="Normal"/>
    <w:next w:val="Normal"/>
    <w:autoRedefine/>
    <w:uiPriority w:val="39"/>
    <w:unhideWhenUsed/>
    <w:rsid w:val="00EB623B"/>
    <w:pPr>
      <w:spacing w:after="100"/>
      <w:ind w:left="440"/>
    </w:pPr>
    <w:rPr>
      <w:color w:val="7F7F7F"/>
    </w:rPr>
  </w:style>
  <w:style w:type="character" w:styleId="UnresolvedMention">
    <w:name w:val="Unresolved Mention"/>
    <w:uiPriority w:val="99"/>
    <w:rsid w:val="00775BF5"/>
    <w:rPr>
      <w:color w:val="605E5C"/>
      <w:shd w:val="clear" w:color="auto" w:fill="E1DFDD"/>
    </w:rPr>
  </w:style>
  <w:style w:type="character" w:styleId="FollowedHyperlink">
    <w:name w:val="FollowedHyperlink"/>
    <w:uiPriority w:val="99"/>
    <w:semiHidden/>
    <w:unhideWhenUsed/>
    <w:rsid w:val="00012E45"/>
    <w:rPr>
      <w:color w:val="595959"/>
      <w:u w:val="single"/>
    </w:rPr>
  </w:style>
  <w:style w:type="character" w:styleId="CommentReference">
    <w:name w:val="annotation reference"/>
    <w:uiPriority w:val="99"/>
    <w:semiHidden/>
    <w:unhideWhenUsed/>
    <w:rsid w:val="00C94305"/>
    <w:rPr>
      <w:sz w:val="16"/>
      <w:szCs w:val="16"/>
    </w:rPr>
  </w:style>
  <w:style w:type="paragraph" w:styleId="CommentText">
    <w:name w:val="annotation text"/>
    <w:basedOn w:val="Normal"/>
    <w:link w:val="CommentTextChar"/>
    <w:uiPriority w:val="99"/>
    <w:unhideWhenUsed/>
    <w:rsid w:val="00C94305"/>
    <w:rPr>
      <w:sz w:val="20"/>
      <w:szCs w:val="20"/>
    </w:rPr>
  </w:style>
  <w:style w:type="character" w:customStyle="1" w:styleId="CommentTextChar">
    <w:name w:val="Comment Text Char"/>
    <w:link w:val="CommentText"/>
    <w:uiPriority w:val="99"/>
    <w:rsid w:val="00C94305"/>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94305"/>
    <w:rPr>
      <w:b/>
      <w:bCs/>
    </w:rPr>
  </w:style>
  <w:style w:type="character" w:customStyle="1" w:styleId="CommentSubjectChar">
    <w:name w:val="Comment Subject Char"/>
    <w:link w:val="CommentSubject"/>
    <w:uiPriority w:val="99"/>
    <w:semiHidden/>
    <w:rsid w:val="00C94305"/>
    <w:rPr>
      <w:rFonts w:ascii="Arial" w:eastAsia="Times New Roman" w:hAnsi="Arial"/>
      <w:b/>
      <w:bCs/>
      <w:lang w:eastAsia="en-US"/>
    </w:r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locked/>
    <w:rsid w:val="00E7345D"/>
    <w:rPr>
      <w:rFonts w:ascii="Arial" w:eastAsia="Times New Roman" w:hAnsi="Arial"/>
      <w:sz w:val="22"/>
      <w:szCs w:val="24"/>
    </w:rPr>
  </w:style>
  <w:style w:type="table" w:customStyle="1" w:styleId="Table-QldBlue1">
    <w:name w:val="Table - Qld Blue1"/>
    <w:basedOn w:val="TableNormal"/>
    <w:rsid w:val="00D41230"/>
    <w:rPr>
      <w:rFonts w:ascii="Arial" w:eastAsia="Times New Roman"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cPr>
    <w:tblStylePr w:type="firstRow">
      <w:rPr>
        <w:rFonts w:ascii="Arial" w:hAnsi="Arial"/>
        <w:b/>
        <w:color w:val="FFFFFF"/>
        <w:sz w:val="24"/>
      </w:rPr>
      <w:tblPr/>
      <w:tcPr>
        <w:shd w:val="clear" w:color="auto" w:fill="00376E"/>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styleId="Revision">
    <w:name w:val="Revision"/>
    <w:hidden/>
    <w:uiPriority w:val="99"/>
    <w:semiHidden/>
    <w:rsid w:val="003B2F42"/>
    <w:rPr>
      <w:rFonts w:ascii="Arial" w:eastAsia="Times New Roman" w:hAnsi="Arial"/>
      <w:sz w:val="22"/>
      <w:szCs w:val="24"/>
      <w:lang w:eastAsia="en-US"/>
    </w:rPr>
  </w:style>
  <w:style w:type="character" w:styleId="Mention">
    <w:name w:val="Mention"/>
    <w:basedOn w:val="DefaultParagraphFont"/>
    <w:uiPriority w:val="99"/>
    <w:rsid w:val="00135C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siness.qld.gov.au/running-business/marketing-sales/tendering/supply-queensland-government/supplier-code-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finance-procurement-and-travel/procurement/procurement-resources/search-for-procurement-policies-resources-tools-and-templates/procurement-assurance-model-framewor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rali.yeolekar\Downloads\a4p-document-no-cover-Df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D7B64A43EBF4886B07C6BA76B0868" ma:contentTypeVersion="18" ma:contentTypeDescription="Create a new document." ma:contentTypeScope="" ma:versionID="f28388db0615b4a932b37e85f1520f89">
  <xsd:schema xmlns:xsd="http://www.w3.org/2001/XMLSchema" xmlns:xs="http://www.w3.org/2001/XMLSchema" xmlns:p="http://schemas.microsoft.com/office/2006/metadata/properties" xmlns:ns2="34baf053-a152-4cd0-9768-6468cce4c94f" xmlns:ns3="9e718ab4-b7d1-4f21-874a-7353e3e07e25" targetNamespace="http://schemas.microsoft.com/office/2006/metadata/properties" ma:root="true" ma:fieldsID="e05970ffada5b9f4b236d272a39efb2c" ns2:_="" ns3:_="">
    <xsd:import namespace="34baf053-a152-4cd0-9768-6468cce4c94f"/>
    <xsd:import namespace="9e718ab4-b7d1-4f21-874a-7353e3e07e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TransfertoeDRM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f053-a152-4cd0-9768-6468cce4c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TransfertoeDRMS" ma:index="22" nillable="true" ma:displayName="Transfer to eDRMS" ma:format="Dropdown" ma:hidden="true" ma:internalName="TransfertoeDRMS" ma:readOnly="false">
      <xsd:simpleType>
        <xsd:restriction base="dms:Choice">
          <xsd:enumeration value="No"/>
          <xsd:enumeration value="Transferred "/>
          <xsd:enumeration value="Pending to Transfer "/>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18ab4-b7d1-4f21-874a-7353e3e07e25"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868b6b60-9b98-465a-9c06-148a14074d8b}" ma:internalName="TaxCatchAll" ma:readOnly="false" ma:showField="CatchAllData" ma:web="9e718ab4-b7d1-4f21-874a-7353e3e07e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af053-a152-4cd0-9768-6468cce4c94f">
      <Terms xmlns="http://schemas.microsoft.com/office/infopath/2007/PartnerControls"/>
    </lcf76f155ced4ddcb4097134ff3c332f>
    <TransfertoeDRMS xmlns="34baf053-a152-4cd0-9768-6468cce4c94f" xsi:nil="true"/>
    <TaxCatchAll xmlns="9e718ab4-b7d1-4f21-874a-7353e3e07e25" xsi:nil="true"/>
  </documentManagement>
</p:properties>
</file>

<file path=customXml/itemProps1.xml><?xml version="1.0" encoding="utf-8"?>
<ds:datastoreItem xmlns:ds="http://schemas.openxmlformats.org/officeDocument/2006/customXml" ds:itemID="{EBCB9A00-DA68-41A9-A887-96718E9C9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f053-a152-4cd0-9768-6468cce4c94f"/>
    <ds:schemaRef ds:uri="9e718ab4-b7d1-4f21-874a-7353e3e07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79920-23F5-452B-9E1C-A90566D4AE3E}">
  <ds:schemaRefs>
    <ds:schemaRef ds:uri="http://schemas.microsoft.com/sharepoint/v3/contenttype/forms"/>
  </ds:schemaRefs>
</ds:datastoreItem>
</file>

<file path=customXml/itemProps3.xml><?xml version="1.0" encoding="utf-8"?>
<ds:datastoreItem xmlns:ds="http://schemas.openxmlformats.org/officeDocument/2006/customXml" ds:itemID="{E3F286C1-29F2-4A92-97D6-B897CC873E3E}">
  <ds:schemaRefs>
    <ds:schemaRef ds:uri="http://schemas.openxmlformats.org/officeDocument/2006/bibliography"/>
  </ds:schemaRefs>
</ds:datastoreItem>
</file>

<file path=customXml/itemProps4.xml><?xml version="1.0" encoding="utf-8"?>
<ds:datastoreItem xmlns:ds="http://schemas.openxmlformats.org/officeDocument/2006/customXml" ds:itemID="{580913E2-0B49-40BA-8C6D-C02E6E158EC9}">
  <ds:schemaRefs>
    <ds:schemaRef ds:uri="http://schemas.microsoft.com/office/2006/metadata/properties"/>
    <ds:schemaRef ds:uri="http://schemas.microsoft.com/office/infopath/2007/PartnerControls"/>
    <ds:schemaRef ds:uri="34baf053-a152-4cd0-9768-6468cce4c94f"/>
    <ds:schemaRef ds:uri="9e718ab4-b7d1-4f21-874a-7353e3e07e25"/>
  </ds:schemaRefs>
</ds:datastoreItem>
</file>

<file path=docProps/app.xml><?xml version="1.0" encoding="utf-8"?>
<Properties xmlns="http://schemas.openxmlformats.org/officeDocument/2006/extended-properties" xmlns:vt="http://schemas.openxmlformats.org/officeDocument/2006/docPropsVTypes">
  <Template>a4p-document-no-cover-DfQ</Template>
  <TotalTime>23</TotalTime>
  <Pages>2</Pages>
  <Words>520</Words>
  <Characters>3119</Characters>
  <Application>Microsoft Office Word</Application>
  <DocSecurity>2</DocSecurity>
  <Lines>50</Lines>
  <Paragraphs>23</Paragraphs>
  <ScaleCrop>false</ScaleCrop>
  <HeadingPairs>
    <vt:vector size="2" baseType="variant">
      <vt:variant>
        <vt:lpstr>Title</vt:lpstr>
      </vt:variant>
      <vt:variant>
        <vt:i4>1</vt:i4>
      </vt:variant>
    </vt:vector>
  </HeadingPairs>
  <TitlesOfParts>
    <vt:vector size="1" baseType="lpstr">
      <vt:lpstr>A4P Document-no-cover-DfQ</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Conflicts of Interest (Procurement and Delivery): Supplier Guidelines</dc:title>
  <dc:subject/>
  <dc:creator>Queensland Government</dc:creator>
  <cp:keywords/>
  <dc:description/>
  <cp:lastModifiedBy>Wade Mann</cp:lastModifiedBy>
  <cp:revision>140</cp:revision>
  <cp:lastPrinted>2025-08-10T18:04:00Z</cp:lastPrinted>
  <dcterms:created xsi:type="dcterms:W3CDTF">2026-02-26T11:59:00Z</dcterms:created>
  <dcterms:modified xsi:type="dcterms:W3CDTF">2026-05-11T01:04:00Z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0x010100B53D7B64A43EBF4886B07C6BA76B0868</vt:lpwstr>
  </property>
  <property fmtid="{D5CDD505-2E9C-101B-9397-08002B2CF9AE}" pid="3" name="_dlc_DocIdItemGuid">
    <vt:lpwstr>177437fe-fcd7-42fc-a979-86efea21a4c1</vt:lpwstr>
  </property>
  <property fmtid="{D5CDD505-2E9C-101B-9397-08002B2CF9AE}" pid="4" name="MediaServiceImageTags">
    <vt:lpwstr/>
  </property>
  <property fmtid="{D5CDD505-2E9C-101B-9397-08002B2CF9AE}" pid="5" name="Document type">
    <vt:lpwstr>14</vt:lpwstr>
  </property>
  <property fmtid="{D5CDD505-2E9C-101B-9397-08002B2CF9AE}" pid="6" name="Description0">
    <vt:lpwstr/>
  </property>
  <property fmtid="{D5CDD505-2E9C-101B-9397-08002B2CF9AE}" pid="7" name="Department-new">
    <vt:lpwstr>HPW</vt:lpwstr>
  </property>
  <property fmtid="{D5CDD505-2E9C-101B-9397-08002B2CF9AE}" pid="8" name="Owner">
    <vt:lpwstr/>
  </property>
  <property fmtid="{D5CDD505-2E9C-101B-9397-08002B2CF9AE}" pid="9" name="Template type">
    <vt:lpwstr>General</vt:lpwstr>
  </property>
  <property fmtid="{D5CDD505-2E9C-101B-9397-08002B2CF9AE}" pid="10" name="Template size 2">
    <vt:lpwstr>1</vt:lpwstr>
  </property>
  <property fmtid="{D5CDD505-2E9C-101B-9397-08002B2CF9AE}" pid="11" name="Notes">
    <vt:lpwstr/>
  </property>
  <property fmtid="{D5CDD505-2E9C-101B-9397-08002B2CF9AE}" pid="12" name="Corporate Function">
    <vt:lpwstr>1</vt:lpwstr>
  </property>
  <property fmtid="{D5CDD505-2E9C-101B-9397-08002B2CF9AE}" pid="13" name="Business Area">
    <vt:lpwstr>47</vt:lpwstr>
  </property>
  <property fmtid="{D5CDD505-2E9C-101B-9397-08002B2CF9AE}" pid="14" name="Template orientation0">
    <vt:lpwstr>2</vt:lpwstr>
  </property>
</Properties>
</file>