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4E6C5" w14:textId="77777777" w:rsidR="000B63CA" w:rsidRPr="00EF7EFC" w:rsidRDefault="00C56278" w:rsidP="00E120DE">
      <w:pPr>
        <w:pStyle w:val="Appendix-1"/>
        <w:keepNext w:val="0"/>
        <w:keepLines w:val="0"/>
      </w:pPr>
      <w:r w:rsidRPr="00EF7EFC">
        <w:t>Business impact levels</w:t>
      </w:r>
    </w:p>
    <w:p w14:paraId="3FE4E6C6" w14:textId="77777777" w:rsidR="00EF7EFC" w:rsidRPr="00297FE1" w:rsidRDefault="00C56278" w:rsidP="00E120DE">
      <w:pPr>
        <w:pStyle w:val="BodyText2"/>
      </w:pPr>
      <w:r w:rsidRPr="00297FE1">
        <w:t>The following are suggested tables of business impacts for Confidentiality, Integrity and Availability which can be customised for individual agency context.</w:t>
      </w:r>
    </w:p>
    <w:p w14:paraId="3FE4E6C7" w14:textId="77777777" w:rsidR="00EF7EFC" w:rsidRDefault="00C56278" w:rsidP="00E120DE">
      <w:pPr>
        <w:pStyle w:val="BodyText2"/>
      </w:pPr>
      <w:r w:rsidRPr="00297FE1">
        <w:t>The most effective way of determining business impact levels that align closely to the agency mission is for an agency executive to undertake a process to examine agency information security risk tolerance and appetite. The executive can determine what business impacts their organisation should be focussed on. This process can be achieved using the BIL tables in this appendix as a starting point</w:t>
      </w:r>
      <w:r>
        <w:t>.</w:t>
      </w:r>
    </w:p>
    <w:p w14:paraId="1E8ACE75" w14:textId="71A5B748" w:rsidR="00E120DE" w:rsidRDefault="00E120DE" w:rsidP="00E120DE">
      <w:pPr>
        <w:pStyle w:val="Heading2"/>
      </w:pPr>
      <w:r>
        <w:t>Confidentiality</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24"/>
        <w:gridCol w:w="2324"/>
        <w:gridCol w:w="2325"/>
        <w:gridCol w:w="2325"/>
        <w:gridCol w:w="2325"/>
        <w:gridCol w:w="2325"/>
      </w:tblGrid>
      <w:tr w:rsidR="0076577C" w14:paraId="3FE4E6CE" w14:textId="77777777" w:rsidTr="00E20CD0">
        <w:trPr>
          <w:tblHeader/>
        </w:trPr>
        <w:tc>
          <w:tcPr>
            <w:tcW w:w="2324" w:type="dxa"/>
            <w:shd w:val="clear" w:color="auto" w:fill="137B88"/>
          </w:tcPr>
          <w:p w14:paraId="3FE4E6C8"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Confidentiality impact</w:t>
            </w:r>
          </w:p>
        </w:tc>
        <w:tc>
          <w:tcPr>
            <w:tcW w:w="2324" w:type="dxa"/>
            <w:shd w:val="clear" w:color="auto" w:fill="137B88"/>
          </w:tcPr>
          <w:p w14:paraId="3FE4E6C9" w14:textId="77777777" w:rsidR="00ED3073" w:rsidRPr="00E20CD0" w:rsidRDefault="00ED3073" w:rsidP="00E120DE">
            <w:pPr>
              <w:pStyle w:val="BodyText2"/>
              <w:rPr>
                <w:color w:val="FFFFFF" w:themeColor="background1"/>
                <w:sz w:val="23"/>
                <w:szCs w:val="23"/>
              </w:rPr>
            </w:pPr>
          </w:p>
        </w:tc>
        <w:tc>
          <w:tcPr>
            <w:tcW w:w="2325" w:type="dxa"/>
            <w:shd w:val="clear" w:color="auto" w:fill="137B88"/>
          </w:tcPr>
          <w:p w14:paraId="3FE4E6CA"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Low</w:t>
            </w:r>
          </w:p>
        </w:tc>
        <w:tc>
          <w:tcPr>
            <w:tcW w:w="2325" w:type="dxa"/>
            <w:shd w:val="clear" w:color="auto" w:fill="137B88"/>
          </w:tcPr>
          <w:p w14:paraId="3FE4E6CB"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Medium</w:t>
            </w:r>
          </w:p>
        </w:tc>
        <w:tc>
          <w:tcPr>
            <w:tcW w:w="2325" w:type="dxa"/>
            <w:tcBorders>
              <w:right w:val="nil"/>
            </w:tcBorders>
            <w:shd w:val="clear" w:color="auto" w:fill="137B88"/>
          </w:tcPr>
          <w:p w14:paraId="3FE4E6CC"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High</w:t>
            </w:r>
          </w:p>
        </w:tc>
        <w:tc>
          <w:tcPr>
            <w:tcW w:w="2325" w:type="dxa"/>
            <w:tcBorders>
              <w:left w:val="nil"/>
              <w:bottom w:val="single" w:sz="4" w:space="0" w:color="D0CECE" w:themeColor="background2" w:themeShade="E6"/>
            </w:tcBorders>
            <w:shd w:val="clear" w:color="auto" w:fill="137B88"/>
          </w:tcPr>
          <w:p w14:paraId="3FE4E6CD" w14:textId="77777777" w:rsidR="00ED3073" w:rsidRPr="00E20CD0" w:rsidRDefault="00ED3073" w:rsidP="00E120DE">
            <w:pPr>
              <w:pStyle w:val="BodyText2"/>
              <w:rPr>
                <w:color w:val="FFFFFF" w:themeColor="background1"/>
                <w:sz w:val="23"/>
                <w:szCs w:val="23"/>
              </w:rPr>
            </w:pPr>
          </w:p>
        </w:tc>
      </w:tr>
      <w:tr w:rsidR="0076577C" w14:paraId="3FE4E6D9" w14:textId="77777777" w:rsidTr="00E76C17">
        <w:tc>
          <w:tcPr>
            <w:tcW w:w="2324" w:type="dxa"/>
          </w:tcPr>
          <w:p w14:paraId="3FE4E6CF" w14:textId="77777777" w:rsidR="00E76C17" w:rsidRPr="00ED3073" w:rsidRDefault="00C56278" w:rsidP="00E120DE">
            <w:pPr>
              <w:pStyle w:val="BodyText2"/>
            </w:pPr>
            <w:r w:rsidRPr="00297FE1">
              <w:t>Risk to Individual safety</w:t>
            </w:r>
            <w:r>
              <w:t xml:space="preserve"> </w:t>
            </w:r>
          </w:p>
        </w:tc>
        <w:tc>
          <w:tcPr>
            <w:tcW w:w="2324" w:type="dxa"/>
          </w:tcPr>
          <w:p w14:paraId="3FE4E6D0" w14:textId="77777777" w:rsidR="00E76C17" w:rsidRPr="00ED3073" w:rsidRDefault="00C56278" w:rsidP="00E120DE">
            <w:pPr>
              <w:pStyle w:val="BodyText2"/>
            </w:pPr>
            <w:r w:rsidRPr="00297FE1">
              <w:t>Consider risk of injury or impact on safety, as well as the possibility of loss of life. An example could include release of names or locations of under</w:t>
            </w:r>
            <w:r w:rsidRPr="00297FE1">
              <w:rPr>
                <w:rFonts w:ascii="Cambria Math" w:hAnsi="Cambria Math" w:cs="Cambria Math"/>
              </w:rPr>
              <w:t>‐</w:t>
            </w:r>
            <w:r w:rsidRPr="00297FE1">
              <w:t>cover officers, people under protection orders.</w:t>
            </w:r>
            <w:r>
              <w:t xml:space="preserve"> </w:t>
            </w:r>
          </w:p>
        </w:tc>
        <w:tc>
          <w:tcPr>
            <w:tcW w:w="2325" w:type="dxa"/>
          </w:tcPr>
          <w:p w14:paraId="3FE4E6D1" w14:textId="77777777" w:rsidR="00E76C17" w:rsidRPr="00297FE1" w:rsidRDefault="00C56278" w:rsidP="00E120DE">
            <w:pPr>
              <w:pStyle w:val="Tabletext"/>
              <w:keepNext w:val="0"/>
              <w:keepLines w:val="0"/>
            </w:pPr>
            <w:r w:rsidRPr="00297FE1">
              <w:t>Potential risk to individual safety</w:t>
            </w:r>
            <w:r>
              <w:t xml:space="preserve"> </w:t>
            </w:r>
          </w:p>
          <w:p w14:paraId="3FE4E6D2" w14:textId="77777777" w:rsidR="00E76C17" w:rsidRPr="00ED3073" w:rsidRDefault="00C56278" w:rsidP="00E120DE">
            <w:pPr>
              <w:pStyle w:val="BodyText2"/>
            </w:pPr>
            <w:r w:rsidRPr="00297FE1">
              <w:t xml:space="preserve"> </w:t>
            </w:r>
          </w:p>
        </w:tc>
        <w:tc>
          <w:tcPr>
            <w:tcW w:w="2325" w:type="dxa"/>
          </w:tcPr>
          <w:p w14:paraId="3FE4E6D3" w14:textId="77777777" w:rsidR="00E76C17" w:rsidRPr="00ED3073" w:rsidRDefault="00C56278" w:rsidP="00E120DE">
            <w:pPr>
              <w:pStyle w:val="BodyText2"/>
            </w:pPr>
            <w:r w:rsidRPr="00297FE1">
              <w:t xml:space="preserve">Direct actual risk to individual safety </w:t>
            </w:r>
          </w:p>
        </w:tc>
        <w:tc>
          <w:tcPr>
            <w:tcW w:w="2325" w:type="dxa"/>
          </w:tcPr>
          <w:p w14:paraId="3FE4E6D4" w14:textId="77777777" w:rsidR="00E76C17" w:rsidRPr="00297FE1" w:rsidRDefault="00C56278" w:rsidP="00E120DE">
            <w:pPr>
              <w:pStyle w:val="Tabletext"/>
              <w:keepNext w:val="0"/>
              <w:keepLines w:val="0"/>
            </w:pPr>
            <w:r w:rsidRPr="00297FE1">
              <w:t xml:space="preserve">Direct actual risk to </w:t>
            </w:r>
          </w:p>
          <w:p w14:paraId="3FE4E6D5" w14:textId="77777777" w:rsidR="00E76C17" w:rsidRPr="00ED3073" w:rsidRDefault="00C56278" w:rsidP="00E120DE">
            <w:pPr>
              <w:pStyle w:val="BodyText2"/>
            </w:pPr>
            <w:r w:rsidRPr="00297FE1">
              <w:t xml:space="preserve">individual life / lives </w:t>
            </w:r>
          </w:p>
        </w:tc>
        <w:tc>
          <w:tcPr>
            <w:tcW w:w="2325" w:type="dxa"/>
            <w:vMerge w:val="restart"/>
            <w:tcBorders>
              <w:bottom w:val="nil"/>
            </w:tcBorders>
          </w:tcPr>
          <w:p w14:paraId="3FE4E6D6" w14:textId="77777777" w:rsidR="00E76C17" w:rsidRDefault="00C56278" w:rsidP="00E120DE">
            <w:pPr>
              <w:pStyle w:val="BodyText2"/>
            </w:pPr>
            <w:r>
              <w:t xml:space="preserve">Assessment results in a rating of greater than high for any harmful event. The information is potentially National Security Information (e.g. SECRET) and must be safeguarded and classified ‘Above PROTECTED’ according to the Federal Government </w:t>
            </w:r>
          </w:p>
          <w:p w14:paraId="3FE4E6D7" w14:textId="64024A46" w:rsidR="00E76C17" w:rsidRDefault="00C56278" w:rsidP="00E120DE">
            <w:pPr>
              <w:pStyle w:val="BodyText2"/>
            </w:pPr>
            <w:r>
              <w:t>PSPF</w:t>
            </w:r>
            <w:r w:rsidR="00BD0366">
              <w:t xml:space="preserve"> </w:t>
            </w:r>
          </w:p>
          <w:p w14:paraId="3FE4E6D8" w14:textId="583A0319" w:rsidR="00E76C17" w:rsidRPr="00ED3073" w:rsidRDefault="00C56278" w:rsidP="00E120DE">
            <w:pPr>
              <w:pStyle w:val="BodyText2"/>
            </w:pPr>
            <w:r>
              <w:t>Refer to QLD Police Security and Counter Terrorism group</w:t>
            </w:r>
            <w:r w:rsidR="00BD0366">
              <w:t xml:space="preserve"> </w:t>
            </w:r>
          </w:p>
        </w:tc>
      </w:tr>
      <w:tr w:rsidR="0076577C" w14:paraId="3FE4E6E1" w14:textId="77777777" w:rsidTr="00E76C17">
        <w:tc>
          <w:tcPr>
            <w:tcW w:w="2324" w:type="dxa"/>
          </w:tcPr>
          <w:p w14:paraId="3FE4E6DA" w14:textId="77777777" w:rsidR="00E76C17" w:rsidRPr="00ED3073" w:rsidRDefault="00C56278" w:rsidP="00E120DE">
            <w:pPr>
              <w:pStyle w:val="BodyText2"/>
            </w:pPr>
            <w:r w:rsidRPr="00297FE1">
              <w:t xml:space="preserve">Distress caused to any party </w:t>
            </w:r>
          </w:p>
        </w:tc>
        <w:tc>
          <w:tcPr>
            <w:tcW w:w="2324" w:type="dxa"/>
          </w:tcPr>
          <w:p w14:paraId="3FE4E6DB" w14:textId="77777777" w:rsidR="00E76C17" w:rsidRPr="00ED3073" w:rsidRDefault="00C56278" w:rsidP="00E120DE">
            <w:pPr>
              <w:pStyle w:val="BodyText2"/>
            </w:pPr>
            <w:r w:rsidRPr="00297FE1">
              <w:t>From the client’s or public’s point of view, distress could be caused by many things, including the release of private information.</w:t>
            </w:r>
            <w:r>
              <w:t xml:space="preserve"> </w:t>
            </w:r>
          </w:p>
        </w:tc>
        <w:tc>
          <w:tcPr>
            <w:tcW w:w="2325" w:type="dxa"/>
          </w:tcPr>
          <w:p w14:paraId="3FE4E6DC" w14:textId="77777777" w:rsidR="00E76C17" w:rsidRPr="00ED3073" w:rsidRDefault="00C56278" w:rsidP="00E120DE">
            <w:pPr>
              <w:pStyle w:val="BodyText2"/>
            </w:pPr>
            <w:r w:rsidRPr="00297FE1">
              <w:t xml:space="preserve">Some distress from information release </w:t>
            </w:r>
          </w:p>
        </w:tc>
        <w:tc>
          <w:tcPr>
            <w:tcW w:w="2325" w:type="dxa"/>
          </w:tcPr>
          <w:p w14:paraId="3FE4E6DD" w14:textId="77777777" w:rsidR="00E76C17" w:rsidRPr="00297FE1" w:rsidRDefault="00C56278" w:rsidP="00E120DE">
            <w:pPr>
              <w:pStyle w:val="Tabletext"/>
              <w:keepNext w:val="0"/>
              <w:keepLines w:val="0"/>
            </w:pPr>
            <w:r w:rsidRPr="00297FE1">
              <w:t>Significant and real distress</w:t>
            </w:r>
            <w:r>
              <w:t xml:space="preserve"> </w:t>
            </w:r>
          </w:p>
          <w:p w14:paraId="3FE4E6DE" w14:textId="77777777" w:rsidR="00E76C17" w:rsidRPr="00ED3073" w:rsidRDefault="00C56278" w:rsidP="00E120DE">
            <w:pPr>
              <w:pStyle w:val="BodyText2"/>
            </w:pPr>
            <w:r w:rsidRPr="00297FE1">
              <w:t xml:space="preserve"> </w:t>
            </w:r>
          </w:p>
        </w:tc>
        <w:tc>
          <w:tcPr>
            <w:tcW w:w="2325" w:type="dxa"/>
          </w:tcPr>
          <w:p w14:paraId="3FE4E6DF" w14:textId="77777777" w:rsidR="00E76C17" w:rsidRPr="00ED3073" w:rsidRDefault="00C56278" w:rsidP="00E120DE">
            <w:pPr>
              <w:pStyle w:val="BodyText2"/>
            </w:pPr>
            <w:r w:rsidRPr="00297FE1">
              <w:rPr>
                <w:rFonts w:ascii="Cambria Math" w:hAnsi="Cambria Math" w:cs="Cambria Math"/>
              </w:rPr>
              <w:t>‐</w:t>
            </w:r>
            <w:r w:rsidRPr="00297FE1">
              <w:t xml:space="preserve"> </w:t>
            </w:r>
          </w:p>
        </w:tc>
        <w:tc>
          <w:tcPr>
            <w:tcW w:w="2325" w:type="dxa"/>
            <w:vMerge/>
            <w:tcBorders>
              <w:top w:val="nil"/>
              <w:bottom w:val="nil"/>
            </w:tcBorders>
          </w:tcPr>
          <w:p w14:paraId="3FE4E6E0" w14:textId="77777777" w:rsidR="00E76C17" w:rsidRPr="00ED3073" w:rsidRDefault="00E76C17" w:rsidP="00E120DE">
            <w:pPr>
              <w:pStyle w:val="BodyText2"/>
            </w:pPr>
          </w:p>
        </w:tc>
      </w:tr>
      <w:tr w:rsidR="0076577C" w14:paraId="3FE4E6EA" w14:textId="77777777" w:rsidTr="00E76C17">
        <w:tc>
          <w:tcPr>
            <w:tcW w:w="2324" w:type="dxa"/>
          </w:tcPr>
          <w:p w14:paraId="3FE4E6E2" w14:textId="77777777" w:rsidR="00ED3073" w:rsidRPr="00297FE1" w:rsidRDefault="00C56278" w:rsidP="00E120DE">
            <w:pPr>
              <w:pStyle w:val="Tabletext"/>
              <w:keepNext w:val="0"/>
              <w:keepLines w:val="0"/>
            </w:pPr>
            <w:r w:rsidRPr="00297FE1">
              <w:t xml:space="preserve">Damage to any party’s standing or reputation </w:t>
            </w:r>
          </w:p>
          <w:p w14:paraId="3FE4E6E3" w14:textId="77777777" w:rsidR="00ED3073" w:rsidRPr="00ED3073" w:rsidRDefault="00C56278" w:rsidP="00E120DE">
            <w:pPr>
              <w:pStyle w:val="BodyText2"/>
            </w:pPr>
            <w:r w:rsidRPr="00297FE1">
              <w:t xml:space="preserve"> </w:t>
            </w:r>
          </w:p>
        </w:tc>
        <w:tc>
          <w:tcPr>
            <w:tcW w:w="2324" w:type="dxa"/>
          </w:tcPr>
          <w:p w14:paraId="3FE4E6E4" w14:textId="77777777" w:rsidR="00ED3073" w:rsidRPr="00ED3073" w:rsidRDefault="00C56278" w:rsidP="00E120DE">
            <w:pPr>
              <w:pStyle w:val="BodyText2"/>
            </w:pPr>
            <w:r w:rsidRPr="00297FE1">
              <w:t xml:space="preserve">Effect on any party's standing or reputation? Issues to consider include potential for adverse publicity, either locally or wider and the potential for damage occurring to either the service provider's or client's ongoing reputation. </w:t>
            </w:r>
          </w:p>
        </w:tc>
        <w:tc>
          <w:tcPr>
            <w:tcW w:w="2325" w:type="dxa"/>
          </w:tcPr>
          <w:p w14:paraId="3FE4E6E5" w14:textId="77777777" w:rsidR="00ED3073" w:rsidRPr="00297FE1" w:rsidRDefault="00C56278" w:rsidP="00E120DE">
            <w:pPr>
              <w:pStyle w:val="Tabletext"/>
              <w:keepNext w:val="0"/>
              <w:keepLines w:val="0"/>
            </w:pPr>
            <w:r w:rsidRPr="00297FE1">
              <w:t xml:space="preserve">Potential risk to reputation </w:t>
            </w:r>
          </w:p>
          <w:p w14:paraId="3FE4E6E6" w14:textId="77777777" w:rsidR="00ED3073" w:rsidRPr="00ED3073" w:rsidRDefault="00C56278" w:rsidP="00E120DE">
            <w:pPr>
              <w:pStyle w:val="BodyText2"/>
            </w:pPr>
            <w:r w:rsidRPr="00297FE1">
              <w:t xml:space="preserve"> </w:t>
            </w:r>
          </w:p>
        </w:tc>
        <w:tc>
          <w:tcPr>
            <w:tcW w:w="2325" w:type="dxa"/>
          </w:tcPr>
          <w:p w14:paraId="3FE4E6E7" w14:textId="77777777" w:rsidR="00ED3073" w:rsidRPr="00ED3073" w:rsidRDefault="00C56278" w:rsidP="00E120DE">
            <w:pPr>
              <w:pStyle w:val="BodyText2"/>
            </w:pPr>
            <w:r w:rsidRPr="00297FE1">
              <w:t>Significant and long</w:t>
            </w:r>
            <w:r w:rsidRPr="00297FE1">
              <w:rPr>
                <w:rFonts w:ascii="Cambria Math" w:hAnsi="Cambria Math" w:cs="Cambria Math"/>
              </w:rPr>
              <w:t>‐</w:t>
            </w:r>
            <w:r w:rsidRPr="00297FE1">
              <w:t xml:space="preserve">lasting damage to reputation. </w:t>
            </w:r>
          </w:p>
        </w:tc>
        <w:tc>
          <w:tcPr>
            <w:tcW w:w="2325" w:type="dxa"/>
          </w:tcPr>
          <w:p w14:paraId="3FE4E6E8" w14:textId="77777777" w:rsidR="00ED3073" w:rsidRPr="00ED3073"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6E9" w14:textId="77777777" w:rsidR="00ED3073" w:rsidRPr="00ED3073" w:rsidRDefault="00ED3073" w:rsidP="00E120DE">
            <w:pPr>
              <w:pStyle w:val="BodyText2"/>
            </w:pPr>
          </w:p>
        </w:tc>
      </w:tr>
      <w:tr w:rsidR="0076577C" w14:paraId="3FE4E6F2" w14:textId="77777777" w:rsidTr="00E76C17">
        <w:tc>
          <w:tcPr>
            <w:tcW w:w="2324" w:type="dxa"/>
          </w:tcPr>
          <w:p w14:paraId="3FE4E6EB" w14:textId="77777777" w:rsidR="00ED3073" w:rsidRPr="00ED3073" w:rsidRDefault="00C56278" w:rsidP="00E120DE">
            <w:pPr>
              <w:pStyle w:val="BodyText2"/>
            </w:pPr>
            <w:r w:rsidRPr="00297FE1">
              <w:lastRenderedPageBreak/>
              <w:t xml:space="preserve">Inconvenience to any party </w:t>
            </w:r>
          </w:p>
        </w:tc>
        <w:tc>
          <w:tcPr>
            <w:tcW w:w="2324" w:type="dxa"/>
          </w:tcPr>
          <w:p w14:paraId="3FE4E6EC" w14:textId="77777777" w:rsidR="00ED3073" w:rsidRPr="00ED3073" w:rsidRDefault="00C56278" w:rsidP="00E120DE">
            <w:pPr>
              <w:pStyle w:val="BodyText2"/>
            </w:pPr>
            <w:r w:rsidRPr="00297FE1">
              <w:t>Releasing information which could lead to identity fraud being perpetrated.</w:t>
            </w:r>
            <w:r>
              <w:t xml:space="preserve"> </w:t>
            </w:r>
          </w:p>
        </w:tc>
        <w:tc>
          <w:tcPr>
            <w:tcW w:w="2325" w:type="dxa"/>
          </w:tcPr>
          <w:p w14:paraId="3FE4E6ED" w14:textId="77777777" w:rsidR="00ED3073" w:rsidRPr="00297FE1" w:rsidRDefault="00C56278" w:rsidP="00E120DE">
            <w:pPr>
              <w:pStyle w:val="Tabletext"/>
              <w:keepNext w:val="0"/>
              <w:keepLines w:val="0"/>
            </w:pPr>
            <w:r w:rsidRPr="00297FE1">
              <w:t xml:space="preserve">Some inconvenience </w:t>
            </w:r>
          </w:p>
          <w:p w14:paraId="3FE4E6EE" w14:textId="77777777" w:rsidR="00ED3073" w:rsidRPr="00ED3073" w:rsidRDefault="00C56278" w:rsidP="00E120DE">
            <w:pPr>
              <w:pStyle w:val="BodyText2"/>
            </w:pPr>
            <w:r w:rsidRPr="00297FE1">
              <w:t xml:space="preserve"> </w:t>
            </w:r>
          </w:p>
        </w:tc>
        <w:tc>
          <w:tcPr>
            <w:tcW w:w="2325" w:type="dxa"/>
          </w:tcPr>
          <w:p w14:paraId="3FE4E6EF" w14:textId="77777777" w:rsidR="00ED3073" w:rsidRPr="00ED3073" w:rsidRDefault="00C56278" w:rsidP="00E120DE">
            <w:pPr>
              <w:pStyle w:val="BodyText2"/>
            </w:pPr>
            <w:r w:rsidRPr="00297FE1">
              <w:t xml:space="preserve">Significant inconvenience, direct significant tangible loss </w:t>
            </w:r>
          </w:p>
        </w:tc>
        <w:tc>
          <w:tcPr>
            <w:tcW w:w="2325" w:type="dxa"/>
          </w:tcPr>
          <w:p w14:paraId="3FE4E6F0" w14:textId="77777777" w:rsidR="00ED3073" w:rsidRPr="00ED3073"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6F1" w14:textId="77777777" w:rsidR="00ED3073" w:rsidRPr="00ED3073" w:rsidRDefault="00ED3073" w:rsidP="00E120DE">
            <w:pPr>
              <w:pStyle w:val="BodyText2"/>
            </w:pPr>
          </w:p>
        </w:tc>
      </w:tr>
      <w:tr w:rsidR="0076577C" w14:paraId="3FE4E6FA" w14:textId="77777777" w:rsidTr="00E76C17">
        <w:tc>
          <w:tcPr>
            <w:tcW w:w="2324" w:type="dxa"/>
          </w:tcPr>
          <w:p w14:paraId="3FE4E6F3" w14:textId="77777777" w:rsidR="00ED3073" w:rsidRPr="00ED3073" w:rsidRDefault="00C56278" w:rsidP="00E120DE">
            <w:pPr>
              <w:pStyle w:val="BodyText2"/>
            </w:pPr>
            <w:r w:rsidRPr="00297FE1">
              <w:t xml:space="preserve">Public order </w:t>
            </w:r>
          </w:p>
        </w:tc>
        <w:tc>
          <w:tcPr>
            <w:tcW w:w="2324" w:type="dxa"/>
          </w:tcPr>
          <w:p w14:paraId="3FE4E6F4" w14:textId="77777777" w:rsidR="00ED3073" w:rsidRPr="00ED3073" w:rsidRDefault="00C56278" w:rsidP="00E120DE">
            <w:pPr>
              <w:pStyle w:val="BodyText2"/>
            </w:pPr>
            <w:r w:rsidRPr="00297FE1">
              <w:t>Whether release of information could pose a risk to community relations and public order.</w:t>
            </w:r>
            <w:r>
              <w:t xml:space="preserve"> </w:t>
            </w:r>
          </w:p>
        </w:tc>
        <w:tc>
          <w:tcPr>
            <w:tcW w:w="2325" w:type="dxa"/>
          </w:tcPr>
          <w:p w14:paraId="3FE4E6F5" w14:textId="77777777" w:rsidR="00ED3073" w:rsidRPr="00297FE1" w:rsidRDefault="00C56278" w:rsidP="00E120DE">
            <w:pPr>
              <w:pStyle w:val="Tabletext"/>
              <w:keepNext w:val="0"/>
              <w:keepLines w:val="0"/>
            </w:pPr>
            <w:r w:rsidRPr="00297FE1">
              <w:t xml:space="preserve">Public order affected </w:t>
            </w:r>
          </w:p>
          <w:p w14:paraId="3FE4E6F6" w14:textId="77777777" w:rsidR="00ED3073" w:rsidRPr="00ED3073" w:rsidRDefault="00C56278" w:rsidP="00E120DE">
            <w:pPr>
              <w:pStyle w:val="BodyText2"/>
            </w:pPr>
            <w:r w:rsidRPr="00297FE1">
              <w:t xml:space="preserve"> </w:t>
            </w:r>
          </w:p>
        </w:tc>
        <w:tc>
          <w:tcPr>
            <w:tcW w:w="2325" w:type="dxa"/>
          </w:tcPr>
          <w:p w14:paraId="3FE4E6F7" w14:textId="77777777" w:rsidR="00ED3073" w:rsidRPr="00ED3073" w:rsidRDefault="00C56278" w:rsidP="00E120DE">
            <w:pPr>
              <w:pStyle w:val="BodyText2"/>
            </w:pPr>
            <w:r w:rsidRPr="00297FE1">
              <w:t xml:space="preserve">Public order significantly affected </w:t>
            </w:r>
          </w:p>
        </w:tc>
        <w:tc>
          <w:tcPr>
            <w:tcW w:w="2325" w:type="dxa"/>
          </w:tcPr>
          <w:p w14:paraId="3FE4E6F8" w14:textId="77777777" w:rsidR="00ED3073" w:rsidRPr="00ED3073" w:rsidRDefault="00C56278" w:rsidP="00E120DE">
            <w:pPr>
              <w:pStyle w:val="BodyText2"/>
            </w:pPr>
            <w:r w:rsidRPr="00297FE1">
              <w:t xml:space="preserve">Complete loss of public order </w:t>
            </w:r>
          </w:p>
        </w:tc>
        <w:tc>
          <w:tcPr>
            <w:tcW w:w="2325" w:type="dxa"/>
            <w:tcBorders>
              <w:top w:val="nil"/>
              <w:bottom w:val="nil"/>
            </w:tcBorders>
          </w:tcPr>
          <w:p w14:paraId="3FE4E6F9" w14:textId="77777777" w:rsidR="00ED3073" w:rsidRPr="00ED3073" w:rsidRDefault="00ED3073" w:rsidP="00E120DE">
            <w:pPr>
              <w:pStyle w:val="BodyText2"/>
            </w:pPr>
          </w:p>
        </w:tc>
      </w:tr>
      <w:tr w:rsidR="0076577C" w14:paraId="3FE4E701" w14:textId="77777777" w:rsidTr="00E76C17">
        <w:tc>
          <w:tcPr>
            <w:tcW w:w="2324" w:type="dxa"/>
          </w:tcPr>
          <w:p w14:paraId="3FE4E6FB" w14:textId="77777777" w:rsidR="00ED3073" w:rsidRPr="00297FE1" w:rsidRDefault="00C56278" w:rsidP="00E120DE">
            <w:pPr>
              <w:pStyle w:val="BodyText2"/>
            </w:pPr>
            <w:r w:rsidRPr="00297FE1">
              <w:t>Release of commercially sensitive data to third parties</w:t>
            </w:r>
            <w:r>
              <w:t xml:space="preserve"> </w:t>
            </w:r>
          </w:p>
        </w:tc>
        <w:tc>
          <w:tcPr>
            <w:tcW w:w="2324" w:type="dxa"/>
          </w:tcPr>
          <w:p w14:paraId="3FE4E6FC" w14:textId="77777777" w:rsidR="00ED3073" w:rsidRPr="00297FE1" w:rsidRDefault="00C56278" w:rsidP="00E120DE">
            <w:pPr>
              <w:pStyle w:val="BodyText2"/>
            </w:pPr>
            <w:r w:rsidRPr="00297FE1">
              <w:t xml:space="preserve">Would disclosure of information have a commercial impact on any party, commercially sensitive information that could impact on current or future business </w:t>
            </w:r>
          </w:p>
        </w:tc>
        <w:tc>
          <w:tcPr>
            <w:tcW w:w="2325" w:type="dxa"/>
          </w:tcPr>
          <w:p w14:paraId="3FE4E6FD" w14:textId="77777777" w:rsidR="00ED3073" w:rsidRPr="00297FE1" w:rsidRDefault="00C56278" w:rsidP="00E120DE">
            <w:pPr>
              <w:pStyle w:val="Tabletext"/>
              <w:keepNext w:val="0"/>
              <w:keepLines w:val="0"/>
            </w:pPr>
            <w:r w:rsidRPr="00297FE1">
              <w:t xml:space="preserve">Some commercial impact </w:t>
            </w:r>
          </w:p>
        </w:tc>
        <w:tc>
          <w:tcPr>
            <w:tcW w:w="2325" w:type="dxa"/>
          </w:tcPr>
          <w:p w14:paraId="3FE4E6FE" w14:textId="77777777" w:rsidR="00ED3073" w:rsidRPr="00297FE1" w:rsidRDefault="00C56278" w:rsidP="00E120DE">
            <w:pPr>
              <w:pStyle w:val="BodyText2"/>
            </w:pPr>
            <w:r w:rsidRPr="00297FE1">
              <w:t xml:space="preserve">Significant commercial impact </w:t>
            </w:r>
          </w:p>
        </w:tc>
        <w:tc>
          <w:tcPr>
            <w:tcW w:w="2325" w:type="dxa"/>
          </w:tcPr>
          <w:p w14:paraId="3FE4E6FF"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00" w14:textId="77777777" w:rsidR="00ED3073" w:rsidRPr="00ED3073" w:rsidRDefault="00ED3073" w:rsidP="00E120DE">
            <w:pPr>
              <w:pStyle w:val="BodyText2"/>
            </w:pPr>
          </w:p>
        </w:tc>
      </w:tr>
      <w:tr w:rsidR="0076577C" w14:paraId="3FE4E708" w14:textId="77777777" w:rsidTr="00E76C17">
        <w:tc>
          <w:tcPr>
            <w:tcW w:w="2324" w:type="dxa"/>
          </w:tcPr>
          <w:p w14:paraId="3FE4E702" w14:textId="77777777" w:rsidR="00ED3073" w:rsidRPr="00297FE1" w:rsidRDefault="00C56278" w:rsidP="00E120DE">
            <w:pPr>
              <w:pStyle w:val="BodyText2"/>
            </w:pPr>
            <w:r w:rsidRPr="00297FE1">
              <w:t xml:space="preserve">Spill of personal data </w:t>
            </w:r>
          </w:p>
        </w:tc>
        <w:tc>
          <w:tcPr>
            <w:tcW w:w="2324" w:type="dxa"/>
          </w:tcPr>
          <w:p w14:paraId="3FE4E703" w14:textId="77777777" w:rsidR="00ED3073" w:rsidRPr="00297FE1" w:rsidRDefault="00C56278" w:rsidP="00E120DE">
            <w:pPr>
              <w:pStyle w:val="BodyText2"/>
            </w:pPr>
            <w:r w:rsidRPr="00297FE1">
              <w:t xml:space="preserve">Privacy </w:t>
            </w:r>
            <w:r w:rsidRPr="00297FE1">
              <w:rPr>
                <w:rFonts w:ascii="Cambria Math" w:hAnsi="Cambria Math" w:cs="Cambria Math"/>
              </w:rPr>
              <w:t>‐</w:t>
            </w:r>
            <w:r w:rsidRPr="00297FE1">
              <w:t xml:space="preserve"> Would release violate legislative or regulatory guidelines such as information privacy principles? </w:t>
            </w:r>
          </w:p>
        </w:tc>
        <w:tc>
          <w:tcPr>
            <w:tcW w:w="2325" w:type="dxa"/>
          </w:tcPr>
          <w:p w14:paraId="3FE4E704" w14:textId="77777777" w:rsidR="00ED3073" w:rsidRPr="00297FE1" w:rsidRDefault="00C56278" w:rsidP="00E120DE">
            <w:pPr>
              <w:pStyle w:val="Tabletext"/>
              <w:keepNext w:val="0"/>
              <w:keepLines w:val="0"/>
            </w:pPr>
            <w:r w:rsidRPr="00297FE1">
              <w:t xml:space="preserve">Loss of Personal information /privacy impact </w:t>
            </w:r>
          </w:p>
        </w:tc>
        <w:tc>
          <w:tcPr>
            <w:tcW w:w="2325" w:type="dxa"/>
          </w:tcPr>
          <w:p w14:paraId="3FE4E705" w14:textId="77777777" w:rsidR="00ED3073" w:rsidRPr="00297FE1" w:rsidRDefault="00C56278" w:rsidP="00E120DE">
            <w:pPr>
              <w:pStyle w:val="BodyText2"/>
            </w:pPr>
            <w:r w:rsidRPr="00297FE1">
              <w:t>Loss of sensitive personal information causing moderate damage to the agency</w:t>
            </w:r>
          </w:p>
        </w:tc>
        <w:tc>
          <w:tcPr>
            <w:tcW w:w="2325" w:type="dxa"/>
          </w:tcPr>
          <w:p w14:paraId="3FE4E706"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07" w14:textId="77777777" w:rsidR="00ED3073" w:rsidRPr="00ED3073" w:rsidRDefault="00ED3073" w:rsidP="00E120DE">
            <w:pPr>
              <w:pStyle w:val="BodyText2"/>
            </w:pPr>
          </w:p>
        </w:tc>
      </w:tr>
      <w:tr w:rsidR="0076577C" w14:paraId="3FE4E70F" w14:textId="77777777" w:rsidTr="00E76C17">
        <w:tc>
          <w:tcPr>
            <w:tcW w:w="2324" w:type="dxa"/>
          </w:tcPr>
          <w:p w14:paraId="3FE4E709" w14:textId="77777777" w:rsidR="00ED3073" w:rsidRPr="00297FE1" w:rsidRDefault="00C56278" w:rsidP="00E120DE">
            <w:pPr>
              <w:pStyle w:val="BodyText2"/>
            </w:pPr>
            <w:r w:rsidRPr="00297FE1">
              <w:t xml:space="preserve">Impact government finances, economic </w:t>
            </w:r>
          </w:p>
        </w:tc>
        <w:tc>
          <w:tcPr>
            <w:tcW w:w="2324" w:type="dxa"/>
          </w:tcPr>
          <w:p w14:paraId="3FE4E70A" w14:textId="77777777" w:rsidR="00ED3073" w:rsidRPr="00297FE1" w:rsidRDefault="00C56278" w:rsidP="00E120DE">
            <w:pPr>
              <w:pStyle w:val="BodyText2"/>
            </w:pPr>
            <w:r w:rsidRPr="00297FE1">
              <w:t xml:space="preserve">Impact on government finances or economic and commercial interests Would disclosure of information result in financial or economic consequences to government? E.g. Disclosure of planning results in changing property valuations. </w:t>
            </w:r>
          </w:p>
        </w:tc>
        <w:tc>
          <w:tcPr>
            <w:tcW w:w="2325" w:type="dxa"/>
          </w:tcPr>
          <w:p w14:paraId="3FE4E70B" w14:textId="77777777" w:rsidR="00ED3073"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financial loss</w:t>
            </w:r>
            <w:r>
              <w:t xml:space="preserve"> </w:t>
            </w:r>
            <w:r w:rsidRPr="00297FE1">
              <w:t>relative to government finances</w:t>
            </w:r>
          </w:p>
        </w:tc>
        <w:tc>
          <w:tcPr>
            <w:tcW w:w="2325" w:type="dxa"/>
          </w:tcPr>
          <w:p w14:paraId="3FE4E70C" w14:textId="77777777" w:rsidR="00ED3073" w:rsidRPr="00297FE1" w:rsidRDefault="00C56278" w:rsidP="00E120DE">
            <w:pPr>
              <w:pStyle w:val="BodyText2"/>
            </w:pPr>
            <w:r w:rsidRPr="00297FE1">
              <w:t xml:space="preserve">Significant financial loss, loss of </w:t>
            </w:r>
            <w:proofErr w:type="gramStart"/>
            <w:r w:rsidRPr="00297FE1">
              <w:t>PCI:DSS</w:t>
            </w:r>
            <w:proofErr w:type="gramEnd"/>
            <w:r>
              <w:t xml:space="preserve"> </w:t>
            </w:r>
          </w:p>
        </w:tc>
        <w:tc>
          <w:tcPr>
            <w:tcW w:w="2325" w:type="dxa"/>
          </w:tcPr>
          <w:p w14:paraId="3FE4E70D" w14:textId="77777777" w:rsidR="00ED3073" w:rsidRPr="00297FE1" w:rsidRDefault="00C56278" w:rsidP="00E120DE">
            <w:pPr>
              <w:pStyle w:val="BodyText2"/>
              <w:rPr>
                <w:rFonts w:ascii="Cambria Math" w:hAnsi="Cambria Math" w:cs="Cambria Math"/>
              </w:rPr>
            </w:pPr>
            <w:r w:rsidRPr="00297FE1">
              <w:t xml:space="preserve"> </w:t>
            </w:r>
          </w:p>
        </w:tc>
        <w:tc>
          <w:tcPr>
            <w:tcW w:w="2325" w:type="dxa"/>
            <w:tcBorders>
              <w:top w:val="nil"/>
              <w:bottom w:val="nil"/>
            </w:tcBorders>
          </w:tcPr>
          <w:p w14:paraId="3FE4E70E" w14:textId="77777777" w:rsidR="00ED3073" w:rsidRPr="00ED3073" w:rsidRDefault="00ED3073" w:rsidP="00E120DE">
            <w:pPr>
              <w:pStyle w:val="BodyText2"/>
            </w:pPr>
          </w:p>
        </w:tc>
      </w:tr>
      <w:tr w:rsidR="0076577C" w14:paraId="3FE4E717" w14:textId="77777777" w:rsidTr="00E120DE">
        <w:trPr>
          <w:cantSplit/>
        </w:trPr>
        <w:tc>
          <w:tcPr>
            <w:tcW w:w="2324" w:type="dxa"/>
          </w:tcPr>
          <w:p w14:paraId="3FE4E710" w14:textId="77777777" w:rsidR="00ED3073" w:rsidRPr="00297FE1" w:rsidRDefault="00C56278" w:rsidP="00E120DE">
            <w:pPr>
              <w:pStyle w:val="BodyText2"/>
            </w:pPr>
            <w:r w:rsidRPr="00297FE1">
              <w:lastRenderedPageBreak/>
              <w:t xml:space="preserve">Financial loss to agency / service provider </w:t>
            </w:r>
          </w:p>
        </w:tc>
        <w:tc>
          <w:tcPr>
            <w:tcW w:w="2324" w:type="dxa"/>
          </w:tcPr>
          <w:p w14:paraId="3FE4E711" w14:textId="77777777" w:rsidR="00ED3073" w:rsidRPr="00297FE1" w:rsidRDefault="00C56278" w:rsidP="00E120DE">
            <w:pPr>
              <w:pStyle w:val="BodyText2"/>
            </w:pPr>
            <w:r w:rsidRPr="00297FE1">
              <w:t xml:space="preserve">Consider this from the service provider’s perspective </w:t>
            </w:r>
            <w:r w:rsidRPr="00297FE1">
              <w:rPr>
                <w:rFonts w:ascii="Cambria Math" w:hAnsi="Cambria Math" w:cs="Cambria Math"/>
              </w:rPr>
              <w:t>‐</w:t>
            </w:r>
            <w:r w:rsidRPr="00297FE1">
              <w:t xml:space="preserve"> what losses could they incur? Considerations include possibility of fraud, a party illegally transferring money, a party gaining control of assets they don't legally own (e.g. by using information to establish an identity which is not theirs </w:t>
            </w:r>
          </w:p>
        </w:tc>
        <w:tc>
          <w:tcPr>
            <w:tcW w:w="2325" w:type="dxa"/>
          </w:tcPr>
          <w:p w14:paraId="3FE4E712" w14:textId="77777777" w:rsidR="00ED3073"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financial loss </w:t>
            </w:r>
          </w:p>
          <w:p w14:paraId="3FE4E713" w14:textId="77777777" w:rsidR="00ED3073" w:rsidRPr="00297FE1" w:rsidRDefault="00C56278" w:rsidP="00E120DE">
            <w:pPr>
              <w:pStyle w:val="Tabletext"/>
              <w:keepNext w:val="0"/>
              <w:keepLines w:val="0"/>
            </w:pPr>
            <w:r w:rsidRPr="00297FE1">
              <w:t xml:space="preserve"> </w:t>
            </w:r>
          </w:p>
        </w:tc>
        <w:tc>
          <w:tcPr>
            <w:tcW w:w="2325" w:type="dxa"/>
          </w:tcPr>
          <w:p w14:paraId="3FE4E714" w14:textId="77777777" w:rsidR="00ED3073" w:rsidRPr="00297FE1" w:rsidRDefault="00C56278" w:rsidP="00E120DE">
            <w:pPr>
              <w:pStyle w:val="BodyText2"/>
            </w:pPr>
            <w:r w:rsidRPr="00297FE1">
              <w:t xml:space="preserve">Significant financial loss, possible organisational collapse </w:t>
            </w:r>
          </w:p>
        </w:tc>
        <w:tc>
          <w:tcPr>
            <w:tcW w:w="2325" w:type="dxa"/>
          </w:tcPr>
          <w:p w14:paraId="3FE4E715"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16" w14:textId="77777777" w:rsidR="00ED3073" w:rsidRPr="00ED3073" w:rsidRDefault="00ED3073" w:rsidP="00E120DE">
            <w:pPr>
              <w:pStyle w:val="BodyText2"/>
            </w:pPr>
          </w:p>
        </w:tc>
      </w:tr>
      <w:tr w:rsidR="0076577C" w14:paraId="3FE4E71E" w14:textId="77777777" w:rsidTr="00E76C17">
        <w:tc>
          <w:tcPr>
            <w:tcW w:w="2324" w:type="dxa"/>
          </w:tcPr>
          <w:p w14:paraId="3FE4E718" w14:textId="77777777" w:rsidR="00ED3073" w:rsidRPr="00297FE1" w:rsidRDefault="00C56278" w:rsidP="00E120DE">
            <w:pPr>
              <w:pStyle w:val="BodyText2"/>
            </w:pPr>
            <w:r w:rsidRPr="00297FE1">
              <w:t>Threat or Opportunity to government agency’s systems or capacity to conduct their business</w:t>
            </w:r>
            <w:r>
              <w:t xml:space="preserve"> </w:t>
            </w:r>
          </w:p>
        </w:tc>
        <w:tc>
          <w:tcPr>
            <w:tcW w:w="2324" w:type="dxa"/>
          </w:tcPr>
          <w:p w14:paraId="3FE4E719" w14:textId="77777777" w:rsidR="00ED3073" w:rsidRPr="00297FE1" w:rsidRDefault="00C56278" w:rsidP="00E120DE">
            <w:pPr>
              <w:pStyle w:val="BodyText2"/>
            </w:pPr>
            <w:r w:rsidRPr="00297FE1">
              <w:t>Would release of this information have the potential to prevent or enhance an agency or external party conducting their business? For how long would this reduction/prevention last?</w:t>
            </w:r>
            <w:r>
              <w:t xml:space="preserve"> </w:t>
            </w:r>
          </w:p>
        </w:tc>
        <w:tc>
          <w:tcPr>
            <w:tcW w:w="2325" w:type="dxa"/>
          </w:tcPr>
          <w:p w14:paraId="3FE4E71A" w14:textId="77777777" w:rsidR="00ED3073"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threat to capacity </w:t>
            </w:r>
          </w:p>
        </w:tc>
        <w:tc>
          <w:tcPr>
            <w:tcW w:w="2325" w:type="dxa"/>
          </w:tcPr>
          <w:p w14:paraId="3FE4E71B" w14:textId="77777777" w:rsidR="00ED3073" w:rsidRPr="00297FE1" w:rsidRDefault="00C56278" w:rsidP="00E120DE">
            <w:pPr>
              <w:pStyle w:val="BodyText2"/>
            </w:pPr>
            <w:r w:rsidRPr="00297FE1">
              <w:t xml:space="preserve">Significant threat to agency systems or capacity to conduct business over years </w:t>
            </w:r>
          </w:p>
        </w:tc>
        <w:tc>
          <w:tcPr>
            <w:tcW w:w="2325" w:type="dxa"/>
          </w:tcPr>
          <w:p w14:paraId="3FE4E71C"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1D" w14:textId="77777777" w:rsidR="00ED3073" w:rsidRPr="00ED3073" w:rsidRDefault="00ED3073" w:rsidP="00E120DE">
            <w:pPr>
              <w:pStyle w:val="BodyText2"/>
            </w:pPr>
          </w:p>
        </w:tc>
      </w:tr>
      <w:tr w:rsidR="0076577C" w14:paraId="3FE4E725" w14:textId="77777777" w:rsidTr="00E76C17">
        <w:tc>
          <w:tcPr>
            <w:tcW w:w="2324" w:type="dxa"/>
          </w:tcPr>
          <w:p w14:paraId="3FE4E71F" w14:textId="77777777" w:rsidR="00ED3073" w:rsidRPr="00297FE1" w:rsidRDefault="00C56278" w:rsidP="00E120DE">
            <w:pPr>
              <w:pStyle w:val="BodyText2"/>
            </w:pPr>
            <w:r w:rsidRPr="00297FE1">
              <w:t xml:space="preserve">Assistance to Crime or impact on its detection </w:t>
            </w:r>
          </w:p>
        </w:tc>
        <w:tc>
          <w:tcPr>
            <w:tcW w:w="2324" w:type="dxa"/>
          </w:tcPr>
          <w:p w14:paraId="3FE4E720" w14:textId="77777777" w:rsidR="00ED3073" w:rsidRPr="00297FE1" w:rsidRDefault="00C56278" w:rsidP="00E120DE">
            <w:pPr>
              <w:pStyle w:val="BodyText2"/>
            </w:pPr>
            <w:r w:rsidRPr="00297FE1">
              <w:t>Would release of this information have the potential to assist in the conduct of a crime or terrorist activity?</w:t>
            </w:r>
            <w:r>
              <w:t xml:space="preserve"> </w:t>
            </w:r>
          </w:p>
        </w:tc>
        <w:tc>
          <w:tcPr>
            <w:tcW w:w="2325" w:type="dxa"/>
          </w:tcPr>
          <w:p w14:paraId="3FE4E721" w14:textId="77777777" w:rsidR="00ED3073" w:rsidRPr="00297FE1" w:rsidRDefault="00C56278" w:rsidP="00E120DE">
            <w:pPr>
              <w:pStyle w:val="Tabletext"/>
              <w:keepNext w:val="0"/>
              <w:keepLines w:val="0"/>
            </w:pPr>
            <w:r w:rsidRPr="00297FE1">
              <w:t xml:space="preserve">Release of information may assist the conduct of a crime </w:t>
            </w:r>
          </w:p>
        </w:tc>
        <w:tc>
          <w:tcPr>
            <w:tcW w:w="2325" w:type="dxa"/>
          </w:tcPr>
          <w:p w14:paraId="3FE4E722" w14:textId="77777777" w:rsidR="00ED3073" w:rsidRPr="00297FE1" w:rsidRDefault="00C56278" w:rsidP="00E120DE">
            <w:pPr>
              <w:pStyle w:val="BodyText2"/>
            </w:pPr>
            <w:r w:rsidRPr="00297FE1">
              <w:t>Release of information provides moderate assistance to the conduct of a crime</w:t>
            </w:r>
            <w:r>
              <w:t xml:space="preserve"> </w:t>
            </w:r>
          </w:p>
        </w:tc>
        <w:tc>
          <w:tcPr>
            <w:tcW w:w="2325" w:type="dxa"/>
          </w:tcPr>
          <w:p w14:paraId="3FE4E723" w14:textId="77777777" w:rsidR="00ED3073" w:rsidRPr="00297FE1" w:rsidRDefault="00C56278" w:rsidP="00E120DE">
            <w:pPr>
              <w:pStyle w:val="BodyText2"/>
              <w:rPr>
                <w:rFonts w:ascii="Cambria Math" w:hAnsi="Cambria Math" w:cs="Cambria Math"/>
              </w:rPr>
            </w:pPr>
            <w:r w:rsidRPr="00297FE1">
              <w:t xml:space="preserve">Suspects of major crime escape justice </w:t>
            </w:r>
          </w:p>
        </w:tc>
        <w:tc>
          <w:tcPr>
            <w:tcW w:w="2325" w:type="dxa"/>
            <w:tcBorders>
              <w:top w:val="nil"/>
              <w:bottom w:val="nil"/>
            </w:tcBorders>
          </w:tcPr>
          <w:p w14:paraId="3FE4E724" w14:textId="77777777" w:rsidR="00ED3073" w:rsidRPr="00ED3073" w:rsidRDefault="00ED3073" w:rsidP="00E120DE">
            <w:pPr>
              <w:pStyle w:val="BodyText2"/>
            </w:pPr>
          </w:p>
        </w:tc>
      </w:tr>
      <w:tr w:rsidR="0076577C" w14:paraId="3FE4E72C" w14:textId="77777777" w:rsidTr="00E76C17">
        <w:tc>
          <w:tcPr>
            <w:tcW w:w="2324" w:type="dxa"/>
          </w:tcPr>
          <w:p w14:paraId="3FE4E726" w14:textId="77777777" w:rsidR="00ED3073" w:rsidRPr="00297FE1" w:rsidRDefault="00C56278" w:rsidP="00E120DE">
            <w:pPr>
              <w:pStyle w:val="BodyText2"/>
            </w:pPr>
            <w:r w:rsidRPr="00297FE1">
              <w:t xml:space="preserve">Impact on development or operation of government policy </w:t>
            </w:r>
          </w:p>
        </w:tc>
        <w:tc>
          <w:tcPr>
            <w:tcW w:w="2324" w:type="dxa"/>
          </w:tcPr>
          <w:p w14:paraId="3FE4E727" w14:textId="77777777" w:rsidR="00ED3073" w:rsidRPr="00297FE1" w:rsidRDefault="00C56278" w:rsidP="00E120DE">
            <w:pPr>
              <w:pStyle w:val="BodyText2"/>
            </w:pPr>
            <w:r w:rsidRPr="00297FE1">
              <w:t>Would disclosure cause negative or positive impact to government during the stages where policy is being formulated or implemented?</w:t>
            </w:r>
            <w:r>
              <w:t xml:space="preserve"> </w:t>
            </w:r>
          </w:p>
        </w:tc>
        <w:tc>
          <w:tcPr>
            <w:tcW w:w="2325" w:type="dxa"/>
          </w:tcPr>
          <w:p w14:paraId="3FE4E728" w14:textId="77777777" w:rsidR="00ED3073" w:rsidRPr="00297FE1" w:rsidRDefault="00C56278" w:rsidP="00E120DE">
            <w:pPr>
              <w:pStyle w:val="Tabletext"/>
              <w:keepNext w:val="0"/>
              <w:keepLines w:val="0"/>
            </w:pPr>
            <w:r w:rsidRPr="00297FE1">
              <w:t xml:space="preserve">Policy development is slowed </w:t>
            </w:r>
          </w:p>
        </w:tc>
        <w:tc>
          <w:tcPr>
            <w:tcW w:w="2325" w:type="dxa"/>
          </w:tcPr>
          <w:p w14:paraId="3FE4E729" w14:textId="77777777" w:rsidR="00ED3073" w:rsidRPr="00297FE1" w:rsidRDefault="00C56278" w:rsidP="00E120DE">
            <w:pPr>
              <w:pStyle w:val="BodyText2"/>
            </w:pPr>
            <w:r w:rsidRPr="00297FE1">
              <w:t>Significant policy development is halted.</w:t>
            </w:r>
            <w:r>
              <w:t xml:space="preserve"> </w:t>
            </w:r>
          </w:p>
        </w:tc>
        <w:tc>
          <w:tcPr>
            <w:tcW w:w="2325" w:type="dxa"/>
          </w:tcPr>
          <w:p w14:paraId="3FE4E72A"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2B" w14:textId="77777777" w:rsidR="00ED3073" w:rsidRPr="00ED3073" w:rsidRDefault="00ED3073" w:rsidP="00E120DE">
            <w:pPr>
              <w:pStyle w:val="BodyText2"/>
            </w:pPr>
          </w:p>
        </w:tc>
      </w:tr>
      <w:tr w:rsidR="0076577C" w14:paraId="3FE4E733" w14:textId="77777777" w:rsidTr="00E76C17">
        <w:tc>
          <w:tcPr>
            <w:tcW w:w="2324" w:type="dxa"/>
          </w:tcPr>
          <w:p w14:paraId="3FE4E72D" w14:textId="77777777" w:rsidR="00ED3073" w:rsidRPr="00297FE1" w:rsidRDefault="00C56278" w:rsidP="00E120DE">
            <w:pPr>
              <w:pStyle w:val="BodyText2"/>
            </w:pPr>
            <w:r w:rsidRPr="00297FE1">
              <w:lastRenderedPageBreak/>
              <w:t xml:space="preserve">Impact on the environment </w:t>
            </w:r>
          </w:p>
        </w:tc>
        <w:tc>
          <w:tcPr>
            <w:tcW w:w="2324" w:type="dxa"/>
          </w:tcPr>
          <w:p w14:paraId="3FE4E72E" w14:textId="77777777" w:rsidR="00ED3073" w:rsidRPr="00297FE1" w:rsidRDefault="00C56278" w:rsidP="00E120DE">
            <w:pPr>
              <w:pStyle w:val="BodyText2"/>
            </w:pPr>
            <w:r w:rsidRPr="00297FE1">
              <w:t xml:space="preserve">Impact the environment through information release </w:t>
            </w:r>
          </w:p>
        </w:tc>
        <w:tc>
          <w:tcPr>
            <w:tcW w:w="2325" w:type="dxa"/>
          </w:tcPr>
          <w:p w14:paraId="3FE4E72F" w14:textId="77777777" w:rsidR="00ED3073" w:rsidRPr="00297FE1" w:rsidRDefault="00C56278" w:rsidP="00E120DE">
            <w:pPr>
              <w:pStyle w:val="Tabletext"/>
              <w:keepNext w:val="0"/>
              <w:keepLines w:val="0"/>
            </w:pPr>
            <w:r w:rsidRPr="00297FE1">
              <w:t xml:space="preserve">Environmental impact </w:t>
            </w:r>
          </w:p>
        </w:tc>
        <w:tc>
          <w:tcPr>
            <w:tcW w:w="2325" w:type="dxa"/>
          </w:tcPr>
          <w:p w14:paraId="3FE4E730" w14:textId="77777777" w:rsidR="00ED3073" w:rsidRPr="00297FE1" w:rsidRDefault="00C56278" w:rsidP="00E120DE">
            <w:pPr>
              <w:pStyle w:val="BodyText2"/>
            </w:pPr>
            <w:r w:rsidRPr="00297FE1">
              <w:t xml:space="preserve">Catastrophic environmental impact </w:t>
            </w:r>
          </w:p>
        </w:tc>
        <w:tc>
          <w:tcPr>
            <w:tcW w:w="2325" w:type="dxa"/>
          </w:tcPr>
          <w:p w14:paraId="3FE4E731"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32" w14:textId="77777777" w:rsidR="00ED3073" w:rsidRPr="00ED3073" w:rsidRDefault="00ED3073" w:rsidP="00E120DE">
            <w:pPr>
              <w:pStyle w:val="BodyText2"/>
            </w:pPr>
          </w:p>
        </w:tc>
      </w:tr>
      <w:tr w:rsidR="0076577C" w14:paraId="3FE4E73B" w14:textId="77777777" w:rsidTr="00E76C17">
        <w:tc>
          <w:tcPr>
            <w:tcW w:w="2324" w:type="dxa"/>
          </w:tcPr>
          <w:p w14:paraId="3FE4E734" w14:textId="77777777" w:rsidR="00ED3073" w:rsidRPr="00297FE1" w:rsidRDefault="00C56278" w:rsidP="00E120DE">
            <w:pPr>
              <w:pStyle w:val="BodyText2"/>
            </w:pPr>
            <w:r w:rsidRPr="00297FE1">
              <w:t xml:space="preserve">Impact on agency or Queensland Government workforce </w:t>
            </w:r>
          </w:p>
        </w:tc>
        <w:tc>
          <w:tcPr>
            <w:tcW w:w="2324" w:type="dxa"/>
          </w:tcPr>
          <w:p w14:paraId="3FE4E735" w14:textId="77777777" w:rsidR="00ED3073" w:rsidRPr="00297FE1" w:rsidRDefault="00C56278" w:rsidP="00E120DE">
            <w:pPr>
              <w:pStyle w:val="Tabletext"/>
              <w:keepNext w:val="0"/>
              <w:keepLines w:val="0"/>
            </w:pPr>
            <w:r w:rsidRPr="00297FE1">
              <w:t xml:space="preserve">Affect agency ability to function </w:t>
            </w:r>
          </w:p>
          <w:p w14:paraId="3FE4E736" w14:textId="77777777" w:rsidR="00ED3073" w:rsidRPr="00297FE1" w:rsidRDefault="00C56278" w:rsidP="00E120DE">
            <w:pPr>
              <w:pStyle w:val="BodyText2"/>
            </w:pPr>
            <w:r w:rsidRPr="00297FE1">
              <w:t xml:space="preserve"> </w:t>
            </w:r>
          </w:p>
        </w:tc>
        <w:tc>
          <w:tcPr>
            <w:tcW w:w="2325" w:type="dxa"/>
          </w:tcPr>
          <w:p w14:paraId="3FE4E737" w14:textId="77777777" w:rsidR="00ED3073" w:rsidRPr="00297FE1" w:rsidRDefault="00C56278" w:rsidP="00E120DE">
            <w:pPr>
              <w:pStyle w:val="Tabletext"/>
              <w:keepNext w:val="0"/>
              <w:keepLines w:val="0"/>
            </w:pPr>
            <w:r w:rsidRPr="00297FE1">
              <w:t xml:space="preserve">Damage agency ability to function </w:t>
            </w:r>
          </w:p>
        </w:tc>
        <w:tc>
          <w:tcPr>
            <w:tcW w:w="2325" w:type="dxa"/>
          </w:tcPr>
          <w:p w14:paraId="3FE4E738" w14:textId="77777777" w:rsidR="00ED3073" w:rsidRPr="00297FE1" w:rsidRDefault="00C56278" w:rsidP="00E120DE">
            <w:pPr>
              <w:pStyle w:val="BodyText2"/>
            </w:pPr>
            <w:r w:rsidRPr="00297FE1">
              <w:t xml:space="preserve">Significantly damage agency ability to function over years </w:t>
            </w:r>
          </w:p>
        </w:tc>
        <w:tc>
          <w:tcPr>
            <w:tcW w:w="2325" w:type="dxa"/>
          </w:tcPr>
          <w:p w14:paraId="3FE4E739"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3A" w14:textId="77777777" w:rsidR="00ED3073" w:rsidRPr="00ED3073" w:rsidRDefault="00ED3073" w:rsidP="00E120DE">
            <w:pPr>
              <w:pStyle w:val="BodyText2"/>
            </w:pPr>
          </w:p>
        </w:tc>
      </w:tr>
      <w:tr w:rsidR="0076577C" w14:paraId="3FE4E743" w14:textId="77777777" w:rsidTr="00E76C17">
        <w:tc>
          <w:tcPr>
            <w:tcW w:w="2324" w:type="dxa"/>
          </w:tcPr>
          <w:p w14:paraId="3FE4E73C" w14:textId="77777777" w:rsidR="00ED3073" w:rsidRPr="00297FE1" w:rsidRDefault="00C56278" w:rsidP="00E120DE">
            <w:pPr>
              <w:pStyle w:val="BodyText2"/>
            </w:pPr>
            <w:r w:rsidRPr="00297FE1">
              <w:t xml:space="preserve">Impact on risk of litigation </w:t>
            </w:r>
          </w:p>
        </w:tc>
        <w:tc>
          <w:tcPr>
            <w:tcW w:w="2324" w:type="dxa"/>
          </w:tcPr>
          <w:p w14:paraId="3FE4E73D" w14:textId="77777777" w:rsidR="00ED3073" w:rsidRPr="00297FE1" w:rsidRDefault="00C56278" w:rsidP="00E120DE">
            <w:pPr>
              <w:pStyle w:val="Tabletext"/>
              <w:keepNext w:val="0"/>
              <w:keepLines w:val="0"/>
            </w:pPr>
            <w:r w:rsidRPr="00297FE1">
              <w:t xml:space="preserve">Litigation against the state of QLD is increased. </w:t>
            </w:r>
          </w:p>
        </w:tc>
        <w:tc>
          <w:tcPr>
            <w:tcW w:w="2325" w:type="dxa"/>
          </w:tcPr>
          <w:p w14:paraId="3FE4E73E" w14:textId="77777777" w:rsidR="00ED3073" w:rsidRPr="00297FE1" w:rsidRDefault="00C56278" w:rsidP="00E120DE">
            <w:pPr>
              <w:pStyle w:val="Tabletext"/>
              <w:keepNext w:val="0"/>
              <w:keepLines w:val="0"/>
            </w:pPr>
            <w:r w:rsidRPr="00297FE1">
              <w:t>Moderate</w:t>
            </w:r>
            <w:r>
              <w:t xml:space="preserve"> </w:t>
            </w:r>
          </w:p>
        </w:tc>
        <w:tc>
          <w:tcPr>
            <w:tcW w:w="2325" w:type="dxa"/>
          </w:tcPr>
          <w:p w14:paraId="3FE4E73F" w14:textId="77777777" w:rsidR="00ED3073" w:rsidRPr="00297FE1" w:rsidRDefault="00C56278" w:rsidP="00E120DE">
            <w:pPr>
              <w:pStyle w:val="Tabletext"/>
              <w:keepNext w:val="0"/>
              <w:keepLines w:val="0"/>
            </w:pPr>
            <w:r w:rsidRPr="00297FE1">
              <w:t>Significant risk of litigation</w:t>
            </w:r>
          </w:p>
          <w:p w14:paraId="3FE4E740" w14:textId="77777777" w:rsidR="00ED3073" w:rsidRPr="00297FE1" w:rsidRDefault="00C56278" w:rsidP="00E120DE">
            <w:pPr>
              <w:pStyle w:val="BodyText2"/>
            </w:pPr>
            <w:r w:rsidRPr="00297FE1">
              <w:t xml:space="preserve">Legal Professional Privilege </w:t>
            </w:r>
          </w:p>
        </w:tc>
        <w:tc>
          <w:tcPr>
            <w:tcW w:w="2325" w:type="dxa"/>
          </w:tcPr>
          <w:p w14:paraId="3FE4E741"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42" w14:textId="77777777" w:rsidR="00ED3073" w:rsidRPr="00ED3073" w:rsidRDefault="00ED3073" w:rsidP="00E120DE">
            <w:pPr>
              <w:pStyle w:val="BodyText2"/>
            </w:pPr>
          </w:p>
        </w:tc>
      </w:tr>
      <w:tr w:rsidR="0076577C" w14:paraId="3FE4E74A" w14:textId="77777777" w:rsidTr="00E76C17">
        <w:tc>
          <w:tcPr>
            <w:tcW w:w="2324" w:type="dxa"/>
          </w:tcPr>
          <w:p w14:paraId="3FE4E744" w14:textId="77777777" w:rsidR="00ED3073" w:rsidRPr="00297FE1" w:rsidRDefault="00C56278" w:rsidP="00E120DE">
            <w:pPr>
              <w:pStyle w:val="BodyText2"/>
            </w:pPr>
            <w:r w:rsidRPr="00297FE1">
              <w:t xml:space="preserve">Impacts on National Security </w:t>
            </w:r>
          </w:p>
        </w:tc>
        <w:tc>
          <w:tcPr>
            <w:tcW w:w="2324" w:type="dxa"/>
          </w:tcPr>
          <w:p w14:paraId="3FE4E745" w14:textId="77777777" w:rsidR="00ED3073" w:rsidRPr="00297FE1" w:rsidRDefault="00C56278" w:rsidP="00E120DE">
            <w:pPr>
              <w:pStyle w:val="Tabletext"/>
              <w:keepNext w:val="0"/>
              <w:keepLines w:val="0"/>
            </w:pPr>
            <w:r w:rsidRPr="00297FE1">
              <w:t xml:space="preserve">Causing damage to national security (as per Federal Government BILs) </w:t>
            </w:r>
          </w:p>
        </w:tc>
        <w:tc>
          <w:tcPr>
            <w:tcW w:w="2325" w:type="dxa"/>
          </w:tcPr>
          <w:p w14:paraId="3FE4E746" w14:textId="77777777" w:rsidR="00ED3073" w:rsidRPr="00297FE1" w:rsidRDefault="00C56278" w:rsidP="00E120DE">
            <w:pPr>
              <w:pStyle w:val="Tabletext"/>
              <w:keepNext w:val="0"/>
              <w:keepLines w:val="0"/>
            </w:pPr>
            <w:r w:rsidRPr="00297FE1">
              <w:t xml:space="preserve">Causing limited damage to national security </w:t>
            </w:r>
          </w:p>
        </w:tc>
        <w:tc>
          <w:tcPr>
            <w:tcW w:w="2325" w:type="dxa"/>
          </w:tcPr>
          <w:p w14:paraId="3FE4E747" w14:textId="77777777" w:rsidR="00ED3073" w:rsidRPr="00297FE1" w:rsidRDefault="00C56278" w:rsidP="00E120DE">
            <w:pPr>
              <w:pStyle w:val="Tabletext"/>
              <w:keepNext w:val="0"/>
              <w:keepLines w:val="0"/>
            </w:pPr>
            <w:r w:rsidRPr="00297FE1">
              <w:rPr>
                <w:rFonts w:ascii="Cambria Math" w:hAnsi="Cambria Math" w:cs="Cambria Math"/>
              </w:rPr>
              <w:t>‐</w:t>
            </w:r>
            <w:r w:rsidRPr="00297FE1">
              <w:t xml:space="preserve"> </w:t>
            </w:r>
          </w:p>
        </w:tc>
        <w:tc>
          <w:tcPr>
            <w:tcW w:w="2325" w:type="dxa"/>
          </w:tcPr>
          <w:p w14:paraId="3FE4E748" w14:textId="77777777" w:rsidR="00ED3073" w:rsidRPr="00297FE1" w:rsidRDefault="00C56278" w:rsidP="00E120DE">
            <w:pPr>
              <w:pStyle w:val="BodyText2"/>
              <w:rPr>
                <w:rFonts w:ascii="Cambria Math" w:hAnsi="Cambria Math" w:cs="Cambria Math"/>
              </w:rPr>
            </w:pPr>
            <w:r w:rsidRPr="00297FE1">
              <w:t xml:space="preserve">Causing minor damage to national security </w:t>
            </w:r>
          </w:p>
        </w:tc>
        <w:tc>
          <w:tcPr>
            <w:tcW w:w="2325" w:type="dxa"/>
            <w:tcBorders>
              <w:top w:val="nil"/>
              <w:bottom w:val="nil"/>
            </w:tcBorders>
          </w:tcPr>
          <w:p w14:paraId="3FE4E749" w14:textId="77777777" w:rsidR="00ED3073" w:rsidRPr="00ED3073" w:rsidRDefault="00ED3073" w:rsidP="00E120DE">
            <w:pPr>
              <w:pStyle w:val="BodyText2"/>
            </w:pPr>
          </w:p>
        </w:tc>
      </w:tr>
      <w:tr w:rsidR="0076577C" w14:paraId="3FE4E751" w14:textId="77777777" w:rsidTr="00E76C17">
        <w:tc>
          <w:tcPr>
            <w:tcW w:w="2324" w:type="dxa"/>
          </w:tcPr>
          <w:p w14:paraId="3FE4E74B" w14:textId="77777777" w:rsidR="00ED3073" w:rsidRPr="00297FE1" w:rsidRDefault="00C56278" w:rsidP="00E120DE">
            <w:pPr>
              <w:pStyle w:val="BodyText2"/>
            </w:pPr>
            <w:r w:rsidRPr="00297FE1">
              <w:t xml:space="preserve">Impacts on National Infrastructure </w:t>
            </w:r>
          </w:p>
        </w:tc>
        <w:tc>
          <w:tcPr>
            <w:tcW w:w="2324" w:type="dxa"/>
          </w:tcPr>
          <w:p w14:paraId="3FE4E74C" w14:textId="77777777" w:rsidR="00ED3073" w:rsidRPr="00297FE1" w:rsidRDefault="00C56278" w:rsidP="00E120DE">
            <w:pPr>
              <w:pStyle w:val="Tabletext"/>
              <w:keepNext w:val="0"/>
              <w:keepLines w:val="0"/>
            </w:pPr>
            <w:r w:rsidRPr="00297FE1">
              <w:t xml:space="preserve">Damage to QLD critical infrastructure </w:t>
            </w:r>
          </w:p>
        </w:tc>
        <w:tc>
          <w:tcPr>
            <w:tcW w:w="2325" w:type="dxa"/>
          </w:tcPr>
          <w:p w14:paraId="3FE4E74D" w14:textId="77777777" w:rsidR="00ED3073" w:rsidRPr="00297FE1" w:rsidRDefault="00C56278" w:rsidP="00E120DE">
            <w:pPr>
              <w:pStyle w:val="Tabletext"/>
              <w:keepNext w:val="0"/>
              <w:keepLines w:val="0"/>
            </w:pPr>
            <w:r w:rsidRPr="00297FE1">
              <w:t xml:space="preserve">Damaging or disrupting infrastructure </w:t>
            </w:r>
          </w:p>
        </w:tc>
        <w:tc>
          <w:tcPr>
            <w:tcW w:w="2325" w:type="dxa"/>
          </w:tcPr>
          <w:p w14:paraId="3FE4E74E" w14:textId="77777777" w:rsidR="00ED3073" w:rsidRPr="00297FE1" w:rsidRDefault="00C56278" w:rsidP="00E120DE">
            <w:pPr>
              <w:pStyle w:val="Tabletext"/>
              <w:keepNext w:val="0"/>
              <w:keepLines w:val="0"/>
              <w:rPr>
                <w:rFonts w:ascii="Cambria Math" w:hAnsi="Cambria Math" w:cs="Cambria Math"/>
              </w:rPr>
            </w:pPr>
            <w:r w:rsidRPr="00297FE1">
              <w:t xml:space="preserve">Damaging or disrupting significant infrastructure </w:t>
            </w:r>
          </w:p>
        </w:tc>
        <w:tc>
          <w:tcPr>
            <w:tcW w:w="2325" w:type="dxa"/>
          </w:tcPr>
          <w:p w14:paraId="3FE4E74F"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50" w14:textId="77777777" w:rsidR="00ED3073" w:rsidRPr="00ED3073" w:rsidRDefault="00ED3073" w:rsidP="00E120DE">
            <w:pPr>
              <w:pStyle w:val="BodyText2"/>
            </w:pPr>
          </w:p>
        </w:tc>
      </w:tr>
      <w:tr w:rsidR="0076577C" w14:paraId="3FE4E758" w14:textId="77777777" w:rsidTr="00E76C17">
        <w:tc>
          <w:tcPr>
            <w:tcW w:w="2324" w:type="dxa"/>
          </w:tcPr>
          <w:p w14:paraId="3FE4E752" w14:textId="77777777" w:rsidR="00ED3073" w:rsidRPr="00297FE1" w:rsidRDefault="00C56278" w:rsidP="00E120DE">
            <w:pPr>
              <w:pStyle w:val="BodyText2"/>
            </w:pPr>
            <w:r w:rsidRPr="00297FE1">
              <w:t xml:space="preserve">Impacts on Defence Operations </w:t>
            </w:r>
          </w:p>
        </w:tc>
        <w:tc>
          <w:tcPr>
            <w:tcW w:w="2324" w:type="dxa"/>
          </w:tcPr>
          <w:p w14:paraId="3FE4E753" w14:textId="77777777" w:rsidR="00ED3073" w:rsidRPr="00297FE1" w:rsidRDefault="00C56278" w:rsidP="00E120DE">
            <w:pPr>
              <w:pStyle w:val="Tabletext"/>
              <w:keepNext w:val="0"/>
              <w:keepLines w:val="0"/>
            </w:pPr>
            <w:r w:rsidRPr="00297FE1">
              <w:t>Defence operations in QLD</w:t>
            </w:r>
            <w:r>
              <w:t xml:space="preserve"> </w:t>
            </w:r>
          </w:p>
        </w:tc>
        <w:tc>
          <w:tcPr>
            <w:tcW w:w="2325" w:type="dxa"/>
          </w:tcPr>
          <w:p w14:paraId="3FE4E754" w14:textId="77777777" w:rsidR="00ED3073" w:rsidRPr="00297FE1" w:rsidRDefault="00C56278" w:rsidP="00E120DE">
            <w:pPr>
              <w:pStyle w:val="Tabletext"/>
              <w:keepNext w:val="0"/>
              <w:keepLines w:val="0"/>
            </w:pPr>
            <w:r w:rsidRPr="00297FE1">
              <w:t xml:space="preserve">Causing limited damage to the nonoperational effectiveness or security of Australian or allied forces without causing risk to life </w:t>
            </w:r>
          </w:p>
        </w:tc>
        <w:tc>
          <w:tcPr>
            <w:tcW w:w="2325" w:type="dxa"/>
          </w:tcPr>
          <w:p w14:paraId="3FE4E755" w14:textId="77777777" w:rsidR="00ED3073" w:rsidRPr="00297FE1" w:rsidRDefault="00C56278" w:rsidP="00E120DE">
            <w:pPr>
              <w:pStyle w:val="Tabletext"/>
              <w:keepNext w:val="0"/>
              <w:keepLines w:val="0"/>
            </w:pPr>
            <w:r w:rsidRPr="00297FE1">
              <w:rPr>
                <w:rFonts w:ascii="Cambria Math" w:hAnsi="Cambria Math" w:cs="Cambria Math"/>
              </w:rPr>
              <w:t>‐</w:t>
            </w:r>
            <w:r w:rsidRPr="00297FE1">
              <w:t xml:space="preserve"> </w:t>
            </w:r>
          </w:p>
        </w:tc>
        <w:tc>
          <w:tcPr>
            <w:tcW w:w="2325" w:type="dxa"/>
          </w:tcPr>
          <w:p w14:paraId="3FE4E756" w14:textId="77777777" w:rsidR="00ED3073" w:rsidRPr="00297FE1" w:rsidRDefault="00C56278" w:rsidP="00E120DE">
            <w:pPr>
              <w:pStyle w:val="BodyText2"/>
              <w:rPr>
                <w:rFonts w:ascii="Cambria Math" w:hAnsi="Cambria Math" w:cs="Cambria Math"/>
              </w:rPr>
            </w:pPr>
            <w:r w:rsidRPr="00297FE1">
              <w:t xml:space="preserve">Causing damage to nonoperational effectiveness or security of Australian or allied forces causing resupply problems that could result in risk to life </w:t>
            </w:r>
          </w:p>
        </w:tc>
        <w:tc>
          <w:tcPr>
            <w:tcW w:w="2325" w:type="dxa"/>
            <w:tcBorders>
              <w:top w:val="nil"/>
              <w:bottom w:val="nil"/>
            </w:tcBorders>
          </w:tcPr>
          <w:p w14:paraId="3FE4E757" w14:textId="77777777" w:rsidR="00ED3073" w:rsidRPr="00ED3073" w:rsidRDefault="00ED3073" w:rsidP="00E120DE">
            <w:pPr>
              <w:pStyle w:val="BodyText2"/>
            </w:pPr>
          </w:p>
        </w:tc>
      </w:tr>
      <w:tr w:rsidR="0076577C" w14:paraId="3FE4E75F" w14:textId="77777777" w:rsidTr="00E76C17">
        <w:tc>
          <w:tcPr>
            <w:tcW w:w="2324" w:type="dxa"/>
            <w:tcBorders>
              <w:bottom w:val="single" w:sz="12" w:space="0" w:color="D0CECE" w:themeColor="background2" w:themeShade="E6"/>
            </w:tcBorders>
          </w:tcPr>
          <w:p w14:paraId="3FE4E759" w14:textId="77777777" w:rsidR="00ED3073" w:rsidRPr="00A30BE9" w:rsidRDefault="00C56278" w:rsidP="00E120DE">
            <w:pPr>
              <w:pStyle w:val="BodyText2"/>
              <w:rPr>
                <w:i/>
                <w:iCs/>
              </w:rPr>
            </w:pPr>
            <w:r w:rsidRPr="00A30BE9">
              <w:rPr>
                <w:i/>
                <w:iCs/>
              </w:rPr>
              <w:t xml:space="preserve">INSERT YOUR OWN IMPACTS HERE </w:t>
            </w:r>
          </w:p>
        </w:tc>
        <w:tc>
          <w:tcPr>
            <w:tcW w:w="2324" w:type="dxa"/>
            <w:tcBorders>
              <w:bottom w:val="single" w:sz="12" w:space="0" w:color="D0CECE" w:themeColor="background2" w:themeShade="E6"/>
            </w:tcBorders>
          </w:tcPr>
          <w:p w14:paraId="3FE4E75A" w14:textId="77777777" w:rsidR="00ED3073" w:rsidRPr="00297FE1" w:rsidRDefault="00C56278" w:rsidP="00E120DE">
            <w:pPr>
              <w:pStyle w:val="Tabletext"/>
              <w:keepNext w:val="0"/>
              <w:keepLines w:val="0"/>
            </w:pPr>
            <w:r w:rsidRPr="00297FE1">
              <w:t xml:space="preserve">Opportunity to add or remove impacts that specifically affect your department </w:t>
            </w:r>
          </w:p>
        </w:tc>
        <w:tc>
          <w:tcPr>
            <w:tcW w:w="2325" w:type="dxa"/>
            <w:tcBorders>
              <w:bottom w:val="single" w:sz="12" w:space="0" w:color="D0CECE" w:themeColor="background2" w:themeShade="E6"/>
            </w:tcBorders>
          </w:tcPr>
          <w:p w14:paraId="3FE4E75B" w14:textId="77777777" w:rsidR="00ED3073" w:rsidRPr="00297FE1" w:rsidRDefault="00C56278" w:rsidP="00E120DE">
            <w:pPr>
              <w:pStyle w:val="Tabletext"/>
              <w:keepNext w:val="0"/>
              <w:keepLines w:val="0"/>
            </w:pPr>
            <w:r w:rsidRPr="00297FE1">
              <w:t xml:space="preserve"> </w:t>
            </w:r>
          </w:p>
        </w:tc>
        <w:tc>
          <w:tcPr>
            <w:tcW w:w="2325" w:type="dxa"/>
            <w:tcBorders>
              <w:bottom w:val="single" w:sz="12" w:space="0" w:color="D0CECE" w:themeColor="background2" w:themeShade="E6"/>
            </w:tcBorders>
          </w:tcPr>
          <w:p w14:paraId="3FE4E75C" w14:textId="77777777" w:rsidR="00ED3073" w:rsidRPr="00297FE1" w:rsidRDefault="00C56278" w:rsidP="00E120DE">
            <w:pPr>
              <w:pStyle w:val="Tabletext"/>
              <w:keepNext w:val="0"/>
              <w:keepLines w:val="0"/>
              <w:rPr>
                <w:rFonts w:ascii="Cambria Math" w:hAnsi="Cambria Math" w:cs="Cambria Math"/>
              </w:rPr>
            </w:pPr>
            <w:r w:rsidRPr="00297FE1">
              <w:t xml:space="preserve"> </w:t>
            </w:r>
          </w:p>
        </w:tc>
        <w:tc>
          <w:tcPr>
            <w:tcW w:w="2325" w:type="dxa"/>
            <w:tcBorders>
              <w:bottom w:val="single" w:sz="12" w:space="0" w:color="D0CECE" w:themeColor="background2" w:themeShade="E6"/>
            </w:tcBorders>
          </w:tcPr>
          <w:p w14:paraId="3FE4E75D" w14:textId="77777777" w:rsidR="00ED3073" w:rsidRPr="00297FE1" w:rsidRDefault="00C56278" w:rsidP="00E120DE">
            <w:pPr>
              <w:pStyle w:val="BodyText2"/>
            </w:pPr>
            <w:r w:rsidRPr="00297FE1">
              <w:t xml:space="preserve"> </w:t>
            </w:r>
          </w:p>
        </w:tc>
        <w:tc>
          <w:tcPr>
            <w:tcW w:w="2325" w:type="dxa"/>
            <w:tcBorders>
              <w:top w:val="nil"/>
              <w:bottom w:val="single" w:sz="12" w:space="0" w:color="D0CECE" w:themeColor="background2" w:themeShade="E6"/>
            </w:tcBorders>
          </w:tcPr>
          <w:p w14:paraId="3FE4E75E" w14:textId="77777777" w:rsidR="00ED3073" w:rsidRPr="00ED3073" w:rsidRDefault="00ED3073" w:rsidP="00E120DE">
            <w:pPr>
              <w:pStyle w:val="BodyText2"/>
            </w:pPr>
          </w:p>
        </w:tc>
      </w:tr>
      <w:tr w:rsidR="0076577C" w14:paraId="3FE4E768" w14:textId="77777777" w:rsidTr="0024710C">
        <w:tc>
          <w:tcPr>
            <w:tcW w:w="2324" w:type="dxa"/>
            <w:tcBorders>
              <w:top w:val="single" w:sz="12" w:space="0" w:color="D0CECE" w:themeColor="background2" w:themeShade="E6"/>
            </w:tcBorders>
          </w:tcPr>
          <w:p w14:paraId="3FE4E760" w14:textId="77777777" w:rsidR="00ED3073" w:rsidRPr="0024710C" w:rsidRDefault="00C56278" w:rsidP="00E120DE">
            <w:pPr>
              <w:pStyle w:val="BodyText2"/>
              <w:rPr>
                <w:b/>
                <w:bCs/>
              </w:rPr>
            </w:pPr>
            <w:r w:rsidRPr="0024710C">
              <w:rPr>
                <w:b/>
                <w:bCs/>
              </w:rPr>
              <w:t xml:space="preserve">Confidentiality BIL </w:t>
            </w:r>
          </w:p>
        </w:tc>
        <w:tc>
          <w:tcPr>
            <w:tcW w:w="2324" w:type="dxa"/>
            <w:tcBorders>
              <w:top w:val="single" w:sz="12" w:space="0" w:color="D0CECE" w:themeColor="background2" w:themeShade="E6"/>
            </w:tcBorders>
          </w:tcPr>
          <w:p w14:paraId="3FE4E761" w14:textId="77777777" w:rsidR="00ED3073" w:rsidRPr="0024710C" w:rsidRDefault="00ED3073" w:rsidP="00E120DE">
            <w:pPr>
              <w:pStyle w:val="Tabletext"/>
              <w:keepNext w:val="0"/>
              <w:keepLines w:val="0"/>
              <w:rPr>
                <w:b/>
              </w:rPr>
            </w:pPr>
          </w:p>
        </w:tc>
        <w:tc>
          <w:tcPr>
            <w:tcW w:w="2325" w:type="dxa"/>
            <w:tcBorders>
              <w:top w:val="single" w:sz="12" w:space="0" w:color="D0CECE" w:themeColor="background2" w:themeShade="E6"/>
            </w:tcBorders>
          </w:tcPr>
          <w:p w14:paraId="3FE4E762" w14:textId="77777777" w:rsidR="00ED3073" w:rsidRPr="0024710C" w:rsidRDefault="00C56278" w:rsidP="00E120DE">
            <w:pPr>
              <w:pStyle w:val="Tabletext"/>
              <w:keepNext w:val="0"/>
              <w:keepLines w:val="0"/>
              <w:rPr>
                <w:b/>
              </w:rPr>
            </w:pPr>
            <w:r w:rsidRPr="0024710C">
              <w:rPr>
                <w:b/>
              </w:rPr>
              <w:t xml:space="preserve">Low </w:t>
            </w:r>
          </w:p>
          <w:p w14:paraId="3FE4E763" w14:textId="77777777" w:rsidR="00ED3073" w:rsidRPr="0024710C" w:rsidRDefault="00C56278" w:rsidP="00E120DE">
            <w:pPr>
              <w:pStyle w:val="Tabletext"/>
              <w:keepNext w:val="0"/>
              <w:keepLines w:val="0"/>
              <w:rPr>
                <w:b/>
              </w:rPr>
            </w:pPr>
            <w:r w:rsidRPr="0024710C">
              <w:rPr>
                <w:b/>
              </w:rPr>
              <w:t xml:space="preserve">(OFFICIAL) </w:t>
            </w:r>
          </w:p>
        </w:tc>
        <w:tc>
          <w:tcPr>
            <w:tcW w:w="2325" w:type="dxa"/>
            <w:tcBorders>
              <w:top w:val="single" w:sz="12" w:space="0" w:color="D0CECE" w:themeColor="background2" w:themeShade="E6"/>
            </w:tcBorders>
          </w:tcPr>
          <w:p w14:paraId="3FE4E764" w14:textId="77777777" w:rsidR="00ED3073" w:rsidRPr="0024710C" w:rsidRDefault="00C56278" w:rsidP="00E120DE">
            <w:pPr>
              <w:pStyle w:val="Tabletext"/>
              <w:keepNext w:val="0"/>
              <w:keepLines w:val="0"/>
              <w:rPr>
                <w:b/>
              </w:rPr>
            </w:pPr>
            <w:r w:rsidRPr="0024710C">
              <w:rPr>
                <w:b/>
              </w:rPr>
              <w:t xml:space="preserve">Medium </w:t>
            </w:r>
          </w:p>
          <w:p w14:paraId="3FE4E765" w14:textId="77777777" w:rsidR="00ED3073" w:rsidRPr="0024710C" w:rsidRDefault="00C56278" w:rsidP="00E120DE">
            <w:pPr>
              <w:pStyle w:val="Tabletext"/>
              <w:keepNext w:val="0"/>
              <w:keepLines w:val="0"/>
              <w:rPr>
                <w:b/>
              </w:rPr>
            </w:pPr>
            <w:r w:rsidRPr="0024710C">
              <w:rPr>
                <w:b/>
              </w:rPr>
              <w:t xml:space="preserve">(SENSITIVE) </w:t>
            </w:r>
          </w:p>
        </w:tc>
        <w:tc>
          <w:tcPr>
            <w:tcW w:w="2325" w:type="dxa"/>
            <w:tcBorders>
              <w:top w:val="single" w:sz="12" w:space="0" w:color="D0CECE" w:themeColor="background2" w:themeShade="E6"/>
            </w:tcBorders>
          </w:tcPr>
          <w:p w14:paraId="3FE4E766" w14:textId="77777777" w:rsidR="00ED3073" w:rsidRPr="0024710C" w:rsidRDefault="00C56278" w:rsidP="00E120DE">
            <w:pPr>
              <w:pStyle w:val="BodyText2"/>
              <w:rPr>
                <w:b/>
                <w:bCs/>
              </w:rPr>
            </w:pPr>
            <w:r w:rsidRPr="0024710C">
              <w:rPr>
                <w:b/>
                <w:bCs/>
              </w:rPr>
              <w:t xml:space="preserve">High (PROTECTED) </w:t>
            </w:r>
          </w:p>
        </w:tc>
        <w:tc>
          <w:tcPr>
            <w:tcW w:w="2325" w:type="dxa"/>
            <w:tcBorders>
              <w:top w:val="single" w:sz="12" w:space="0" w:color="D0CECE" w:themeColor="background2" w:themeShade="E6"/>
            </w:tcBorders>
          </w:tcPr>
          <w:p w14:paraId="3FE4E767" w14:textId="77777777" w:rsidR="00ED3073" w:rsidRPr="0024710C" w:rsidRDefault="00C56278" w:rsidP="00E120DE">
            <w:pPr>
              <w:pStyle w:val="BodyText2"/>
              <w:rPr>
                <w:b/>
                <w:bCs/>
              </w:rPr>
            </w:pPr>
            <w:r w:rsidRPr="0024710C">
              <w:rPr>
                <w:b/>
                <w:bCs/>
              </w:rPr>
              <w:t xml:space="preserve">NSI </w:t>
            </w:r>
          </w:p>
        </w:tc>
      </w:tr>
    </w:tbl>
    <w:p w14:paraId="3FE4E769" w14:textId="77777777" w:rsidR="0024710C" w:rsidRDefault="0024710C" w:rsidP="00E120DE">
      <w:pPr>
        <w:pStyle w:val="BodyText2"/>
        <w:rPr>
          <w:highlight w:val="lightGray"/>
        </w:rPr>
      </w:pPr>
    </w:p>
    <w:p w14:paraId="3FE4E76A" w14:textId="77777777" w:rsidR="0024710C" w:rsidRDefault="00C56278" w:rsidP="00E120DE">
      <w:pPr>
        <w:rPr>
          <w:szCs w:val="20"/>
          <w:highlight w:val="lightGray"/>
        </w:rPr>
      </w:pPr>
      <w:r>
        <w:rPr>
          <w:highlight w:val="lightGray"/>
        </w:rPr>
        <w:br w:type="page"/>
      </w:r>
    </w:p>
    <w:p w14:paraId="3FE4E76B" w14:textId="5A32C651" w:rsidR="00ED3073" w:rsidRPr="00E120DE" w:rsidRDefault="00E120DE" w:rsidP="00E120DE">
      <w:pPr>
        <w:pStyle w:val="Heading2"/>
      </w:pPr>
      <w:r>
        <w:lastRenderedPageBreak/>
        <w:t>Integrity</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89"/>
        <w:gridCol w:w="2789"/>
        <w:gridCol w:w="2790"/>
        <w:gridCol w:w="2790"/>
        <w:gridCol w:w="2790"/>
      </w:tblGrid>
      <w:tr w:rsidR="0076577C" w14:paraId="3FE4E771" w14:textId="77777777" w:rsidTr="00ED3073">
        <w:trPr>
          <w:tblHeader/>
        </w:trPr>
        <w:tc>
          <w:tcPr>
            <w:tcW w:w="2789" w:type="dxa"/>
            <w:shd w:val="clear" w:color="auto" w:fill="137B88"/>
          </w:tcPr>
          <w:p w14:paraId="3FE4E76C" w14:textId="3E2038C6" w:rsidR="00ED3073" w:rsidRPr="0024710C" w:rsidRDefault="00C56278" w:rsidP="00E120DE">
            <w:pPr>
              <w:pStyle w:val="BodyText2"/>
              <w:rPr>
                <w:color w:val="FFFFFF" w:themeColor="background1"/>
                <w:sz w:val="24"/>
                <w:szCs w:val="24"/>
              </w:rPr>
            </w:pPr>
            <w:r w:rsidRPr="0024710C">
              <w:rPr>
                <w:color w:val="FFFFFF" w:themeColor="background1"/>
                <w:sz w:val="24"/>
                <w:szCs w:val="24"/>
              </w:rPr>
              <w:t>Integrity impact</w:t>
            </w:r>
          </w:p>
        </w:tc>
        <w:tc>
          <w:tcPr>
            <w:tcW w:w="2789" w:type="dxa"/>
            <w:shd w:val="clear" w:color="auto" w:fill="137B88"/>
          </w:tcPr>
          <w:p w14:paraId="3FE4E76D" w14:textId="77777777" w:rsidR="00ED3073" w:rsidRPr="0024710C" w:rsidRDefault="00ED3073" w:rsidP="00E120DE">
            <w:pPr>
              <w:pStyle w:val="BodyText2"/>
              <w:rPr>
                <w:color w:val="FFFFFF" w:themeColor="background1"/>
                <w:sz w:val="24"/>
                <w:szCs w:val="24"/>
              </w:rPr>
            </w:pPr>
          </w:p>
        </w:tc>
        <w:tc>
          <w:tcPr>
            <w:tcW w:w="2790" w:type="dxa"/>
            <w:shd w:val="clear" w:color="auto" w:fill="137B88"/>
          </w:tcPr>
          <w:p w14:paraId="3FE4E76E" w14:textId="77777777" w:rsidR="00ED3073" w:rsidRPr="0024710C" w:rsidRDefault="00C56278" w:rsidP="00E120DE">
            <w:pPr>
              <w:pStyle w:val="BodyText2"/>
              <w:rPr>
                <w:color w:val="FFFFFF" w:themeColor="background1"/>
                <w:sz w:val="24"/>
                <w:szCs w:val="24"/>
              </w:rPr>
            </w:pPr>
            <w:r w:rsidRPr="0024710C">
              <w:rPr>
                <w:color w:val="FFFFFF" w:themeColor="background1"/>
                <w:sz w:val="24"/>
                <w:szCs w:val="24"/>
              </w:rPr>
              <w:t>Low</w:t>
            </w:r>
          </w:p>
        </w:tc>
        <w:tc>
          <w:tcPr>
            <w:tcW w:w="2790" w:type="dxa"/>
            <w:shd w:val="clear" w:color="auto" w:fill="137B88"/>
          </w:tcPr>
          <w:p w14:paraId="3FE4E76F" w14:textId="77777777" w:rsidR="00ED3073" w:rsidRPr="0024710C" w:rsidRDefault="00C56278" w:rsidP="00E120DE">
            <w:pPr>
              <w:pStyle w:val="BodyText2"/>
              <w:rPr>
                <w:color w:val="FFFFFF" w:themeColor="background1"/>
                <w:sz w:val="24"/>
                <w:szCs w:val="24"/>
              </w:rPr>
            </w:pPr>
            <w:r w:rsidRPr="0024710C">
              <w:rPr>
                <w:color w:val="FFFFFF" w:themeColor="background1"/>
                <w:sz w:val="24"/>
                <w:szCs w:val="24"/>
              </w:rPr>
              <w:t>Medium</w:t>
            </w:r>
          </w:p>
        </w:tc>
        <w:tc>
          <w:tcPr>
            <w:tcW w:w="2790" w:type="dxa"/>
            <w:shd w:val="clear" w:color="auto" w:fill="137B88"/>
          </w:tcPr>
          <w:p w14:paraId="3FE4E770" w14:textId="77777777" w:rsidR="00ED3073" w:rsidRPr="0024710C" w:rsidRDefault="00C56278" w:rsidP="00E120DE">
            <w:pPr>
              <w:pStyle w:val="BodyText2"/>
              <w:rPr>
                <w:color w:val="FFFFFF" w:themeColor="background1"/>
                <w:sz w:val="24"/>
                <w:szCs w:val="24"/>
              </w:rPr>
            </w:pPr>
            <w:r w:rsidRPr="0024710C">
              <w:rPr>
                <w:color w:val="FFFFFF" w:themeColor="background1"/>
                <w:sz w:val="24"/>
                <w:szCs w:val="24"/>
              </w:rPr>
              <w:t>Hight</w:t>
            </w:r>
          </w:p>
        </w:tc>
      </w:tr>
      <w:tr w:rsidR="0076577C" w14:paraId="3FE4E777" w14:textId="77777777" w:rsidTr="00ED3073">
        <w:tc>
          <w:tcPr>
            <w:tcW w:w="2789" w:type="dxa"/>
          </w:tcPr>
          <w:p w14:paraId="3FE4E772" w14:textId="77777777" w:rsidR="00ED3073" w:rsidRPr="00ED3073" w:rsidRDefault="00C56278" w:rsidP="00E120DE">
            <w:pPr>
              <w:pStyle w:val="BodyText2"/>
            </w:pPr>
            <w:r w:rsidRPr="002B6FCD">
              <w:t xml:space="preserve">Risk to Individual safety </w:t>
            </w:r>
          </w:p>
        </w:tc>
        <w:tc>
          <w:tcPr>
            <w:tcW w:w="2789" w:type="dxa"/>
          </w:tcPr>
          <w:p w14:paraId="3FE4E773" w14:textId="77777777" w:rsidR="00ED3073" w:rsidRPr="00ED3073" w:rsidRDefault="00C56278" w:rsidP="00E120DE">
            <w:pPr>
              <w:pStyle w:val="BodyText2"/>
            </w:pPr>
            <w:r w:rsidRPr="002B6FCD">
              <w:t xml:space="preserve">Consider risk of injury / impact on safety, as well as the possibility of loss of life. This could a semantic attack which causes a SCADA system to misfunction </w:t>
            </w:r>
          </w:p>
        </w:tc>
        <w:tc>
          <w:tcPr>
            <w:tcW w:w="2790" w:type="dxa"/>
          </w:tcPr>
          <w:p w14:paraId="3FE4E774" w14:textId="77777777" w:rsidR="00ED3073" w:rsidRPr="00ED3073" w:rsidRDefault="00C56278" w:rsidP="00E120DE">
            <w:pPr>
              <w:pStyle w:val="BodyText2"/>
            </w:pPr>
            <w:r w:rsidRPr="002B6FCD">
              <w:t xml:space="preserve">Risk to individual safety </w:t>
            </w:r>
          </w:p>
        </w:tc>
        <w:tc>
          <w:tcPr>
            <w:tcW w:w="2790" w:type="dxa"/>
          </w:tcPr>
          <w:p w14:paraId="3FE4E775" w14:textId="77777777" w:rsidR="00ED3073" w:rsidRPr="00ED3073" w:rsidRDefault="00C56278" w:rsidP="00E120DE">
            <w:pPr>
              <w:pStyle w:val="BodyText2"/>
            </w:pPr>
            <w:r w:rsidRPr="002B6FCD">
              <w:t xml:space="preserve">Direct actual risk to individual safety </w:t>
            </w:r>
          </w:p>
        </w:tc>
        <w:tc>
          <w:tcPr>
            <w:tcW w:w="2790" w:type="dxa"/>
          </w:tcPr>
          <w:p w14:paraId="3FE4E776" w14:textId="77777777" w:rsidR="00ED3073" w:rsidRPr="00ED3073" w:rsidRDefault="00C56278" w:rsidP="00E120DE">
            <w:pPr>
              <w:pStyle w:val="BodyText2"/>
            </w:pPr>
            <w:r w:rsidRPr="002B6FCD">
              <w:t xml:space="preserve">Direct actual risk to individual life / lives </w:t>
            </w:r>
          </w:p>
        </w:tc>
      </w:tr>
      <w:tr w:rsidR="0076577C" w14:paraId="3FE4E77D" w14:textId="77777777" w:rsidTr="00ED3073">
        <w:tc>
          <w:tcPr>
            <w:tcW w:w="2789" w:type="dxa"/>
          </w:tcPr>
          <w:p w14:paraId="3FE4E778" w14:textId="77777777" w:rsidR="00ED3073" w:rsidRPr="00ED3073" w:rsidRDefault="00C56278" w:rsidP="00E120DE">
            <w:pPr>
              <w:pStyle w:val="BodyText2"/>
            </w:pPr>
            <w:r w:rsidRPr="002B6FCD">
              <w:t xml:space="preserve">Data Quality </w:t>
            </w:r>
          </w:p>
        </w:tc>
        <w:tc>
          <w:tcPr>
            <w:tcW w:w="2789" w:type="dxa"/>
          </w:tcPr>
          <w:p w14:paraId="3FE4E779" w14:textId="77777777" w:rsidR="00ED3073" w:rsidRPr="00ED3073" w:rsidRDefault="00C56278" w:rsidP="00E120DE">
            <w:pPr>
              <w:pStyle w:val="BodyText2"/>
            </w:pPr>
            <w:r w:rsidRPr="002B6FCD">
              <w:t xml:space="preserve">Effect on agency data quality requirements </w:t>
            </w:r>
          </w:p>
        </w:tc>
        <w:tc>
          <w:tcPr>
            <w:tcW w:w="2790" w:type="dxa"/>
          </w:tcPr>
          <w:p w14:paraId="3FE4E77A" w14:textId="77777777" w:rsidR="00ED3073" w:rsidRPr="00ED3073" w:rsidRDefault="00C56278" w:rsidP="00E120DE">
            <w:pPr>
              <w:pStyle w:val="BodyText2"/>
            </w:pPr>
            <w:r w:rsidRPr="002B6FCD">
              <w:t xml:space="preserve">Record keeping does not meet Public Record Act (2002 QLD) requirements </w:t>
            </w:r>
          </w:p>
        </w:tc>
        <w:tc>
          <w:tcPr>
            <w:tcW w:w="2790" w:type="dxa"/>
          </w:tcPr>
          <w:p w14:paraId="3FE4E77B" w14:textId="77777777" w:rsidR="00ED3073" w:rsidRPr="00ED3073" w:rsidRDefault="00C56278" w:rsidP="00E120DE">
            <w:pPr>
              <w:pStyle w:val="BodyText2"/>
            </w:pPr>
            <w:r w:rsidRPr="002B6FCD">
              <w:t xml:space="preserve">Loss of historically important records </w:t>
            </w:r>
          </w:p>
        </w:tc>
        <w:tc>
          <w:tcPr>
            <w:tcW w:w="2790" w:type="dxa"/>
          </w:tcPr>
          <w:p w14:paraId="3FE4E77C" w14:textId="77777777" w:rsidR="00ED3073" w:rsidRPr="00ED3073" w:rsidRDefault="00C56278" w:rsidP="00E120DE">
            <w:pPr>
              <w:pStyle w:val="BodyText2"/>
            </w:pPr>
            <w:r w:rsidRPr="002B6FCD">
              <w:t xml:space="preserve">Significant failure of Evidentiary reqs (QLD Evidence Act 1977), Chain of Custody </w:t>
            </w:r>
          </w:p>
        </w:tc>
      </w:tr>
      <w:tr w:rsidR="0076577C" w14:paraId="3FE4E783" w14:textId="77777777" w:rsidTr="00ED3073">
        <w:tc>
          <w:tcPr>
            <w:tcW w:w="2789" w:type="dxa"/>
          </w:tcPr>
          <w:p w14:paraId="3FE4E77E" w14:textId="77777777" w:rsidR="00ED3073" w:rsidRPr="00ED3073" w:rsidRDefault="00C56278" w:rsidP="00E120DE">
            <w:pPr>
              <w:pStyle w:val="BodyText2"/>
            </w:pPr>
            <w:r w:rsidRPr="002B6FCD">
              <w:t xml:space="preserve">Distress caused to any party </w:t>
            </w:r>
          </w:p>
        </w:tc>
        <w:tc>
          <w:tcPr>
            <w:tcW w:w="2789" w:type="dxa"/>
          </w:tcPr>
          <w:p w14:paraId="3FE4E77F" w14:textId="77777777" w:rsidR="00ED3073" w:rsidRPr="00ED3073" w:rsidRDefault="00C56278" w:rsidP="00E120DE">
            <w:pPr>
              <w:pStyle w:val="BodyText2"/>
            </w:pPr>
            <w:r w:rsidRPr="002B6FCD">
              <w:t xml:space="preserve">Information gathered about a party that is incorrect. Inability to correct inaccuracies effectively. Information is aged and therefore less accurate. </w:t>
            </w:r>
          </w:p>
        </w:tc>
        <w:tc>
          <w:tcPr>
            <w:tcW w:w="2790" w:type="dxa"/>
          </w:tcPr>
          <w:p w14:paraId="3FE4E780" w14:textId="77777777" w:rsidR="00ED3073" w:rsidRPr="00ED3073" w:rsidRDefault="00C56278" w:rsidP="00E120DE">
            <w:pPr>
              <w:pStyle w:val="BodyText2"/>
            </w:pPr>
            <w:r w:rsidRPr="002B6FCD">
              <w:t xml:space="preserve">A party is concerned that information gathered is incorrect </w:t>
            </w:r>
          </w:p>
        </w:tc>
        <w:tc>
          <w:tcPr>
            <w:tcW w:w="2790" w:type="dxa"/>
          </w:tcPr>
          <w:p w14:paraId="3FE4E781" w14:textId="77777777" w:rsidR="00ED3073" w:rsidRPr="00ED3073" w:rsidRDefault="00C56278" w:rsidP="00E120DE">
            <w:pPr>
              <w:pStyle w:val="BodyText2"/>
            </w:pPr>
            <w:r w:rsidRPr="002B6FCD">
              <w:t xml:space="preserve">Multiple parties are concerned or issues </w:t>
            </w:r>
          </w:p>
        </w:tc>
        <w:tc>
          <w:tcPr>
            <w:tcW w:w="2790" w:type="dxa"/>
          </w:tcPr>
          <w:p w14:paraId="3FE4E782" w14:textId="77777777" w:rsidR="00ED3073" w:rsidRPr="00ED3073" w:rsidRDefault="00C56278" w:rsidP="00E120DE">
            <w:pPr>
              <w:pStyle w:val="BodyText2"/>
            </w:pPr>
            <w:r w:rsidRPr="002B6FCD">
              <w:t xml:space="preserve">Direct, tangible and significant distress caused </w:t>
            </w:r>
          </w:p>
        </w:tc>
      </w:tr>
      <w:tr w:rsidR="0076577C" w14:paraId="3FE4E789" w14:textId="77777777" w:rsidTr="00ED3073">
        <w:tc>
          <w:tcPr>
            <w:tcW w:w="2789" w:type="dxa"/>
          </w:tcPr>
          <w:p w14:paraId="3FE4E784" w14:textId="77777777" w:rsidR="00ED3073" w:rsidRPr="00ED3073" w:rsidRDefault="00C56278" w:rsidP="00E120DE">
            <w:pPr>
              <w:pStyle w:val="BodyText2"/>
            </w:pPr>
            <w:r w:rsidRPr="002B6FCD">
              <w:t xml:space="preserve">Personally sensitive data integrity failure </w:t>
            </w:r>
          </w:p>
        </w:tc>
        <w:tc>
          <w:tcPr>
            <w:tcW w:w="2789" w:type="dxa"/>
          </w:tcPr>
          <w:p w14:paraId="3FE4E785" w14:textId="77777777" w:rsidR="00ED3073" w:rsidRPr="00ED3073" w:rsidRDefault="00C56278" w:rsidP="00E120DE">
            <w:pPr>
              <w:pStyle w:val="BodyText2"/>
            </w:pPr>
            <w:r w:rsidRPr="002B6FCD">
              <w:t>Does information held about clients have appropriate integrity/quality. Examples include medical records and other personal information. Inability to correct inaccurate information in a timely manner</w:t>
            </w:r>
          </w:p>
        </w:tc>
        <w:tc>
          <w:tcPr>
            <w:tcW w:w="2790" w:type="dxa"/>
          </w:tcPr>
          <w:p w14:paraId="3FE4E786" w14:textId="77777777" w:rsidR="00ED3073" w:rsidRPr="00ED3073" w:rsidRDefault="00C56278" w:rsidP="00E120DE">
            <w:pPr>
              <w:pStyle w:val="BodyText2"/>
            </w:pPr>
            <w:r w:rsidRPr="002B6FCD">
              <w:t xml:space="preserve">Quality of personal information held is not fit for purpose </w:t>
            </w:r>
          </w:p>
        </w:tc>
        <w:tc>
          <w:tcPr>
            <w:tcW w:w="2790" w:type="dxa"/>
          </w:tcPr>
          <w:p w14:paraId="3FE4E787" w14:textId="77777777" w:rsidR="00ED3073" w:rsidRPr="00ED3073" w:rsidRDefault="00C56278" w:rsidP="00E120DE">
            <w:pPr>
              <w:pStyle w:val="BodyText2"/>
            </w:pPr>
            <w:r w:rsidRPr="002B6FCD">
              <w:t>Low quality of holdings affects customers adversely over days</w:t>
            </w:r>
          </w:p>
        </w:tc>
        <w:tc>
          <w:tcPr>
            <w:tcW w:w="2790" w:type="dxa"/>
          </w:tcPr>
          <w:p w14:paraId="3FE4E788" w14:textId="77777777" w:rsidR="00ED3073" w:rsidRPr="00ED3073" w:rsidRDefault="00C56278" w:rsidP="00E120DE">
            <w:pPr>
              <w:pStyle w:val="BodyText2"/>
            </w:pPr>
            <w:r w:rsidRPr="002B6FCD">
              <w:t xml:space="preserve">Inaccuracies in personal information have significant &amp; tangible effects on multiple customers </w:t>
            </w:r>
          </w:p>
        </w:tc>
      </w:tr>
      <w:tr w:rsidR="0076577C" w14:paraId="3FE4E78F" w14:textId="77777777" w:rsidTr="00ED3073">
        <w:tc>
          <w:tcPr>
            <w:tcW w:w="2789" w:type="dxa"/>
          </w:tcPr>
          <w:p w14:paraId="3FE4E78A" w14:textId="77777777" w:rsidR="00ED3073" w:rsidRPr="002B6FCD" w:rsidRDefault="00C56278" w:rsidP="00E120DE">
            <w:pPr>
              <w:pStyle w:val="BodyText2"/>
            </w:pPr>
            <w:r w:rsidRPr="002B6FCD">
              <w:t xml:space="preserve">Government finances, economic, commercial interests </w:t>
            </w:r>
          </w:p>
        </w:tc>
        <w:tc>
          <w:tcPr>
            <w:tcW w:w="2789" w:type="dxa"/>
          </w:tcPr>
          <w:p w14:paraId="3FE4E78B" w14:textId="77777777" w:rsidR="00ED3073" w:rsidRPr="002B6FCD" w:rsidRDefault="00C56278" w:rsidP="00E120DE">
            <w:pPr>
              <w:pStyle w:val="BodyText2"/>
            </w:pPr>
            <w:r w:rsidRPr="002B6FCD">
              <w:t>Impact on Government finances or economic and commercial interests. Fraud through the changing of government financial data is an integrity threat</w:t>
            </w:r>
          </w:p>
        </w:tc>
        <w:tc>
          <w:tcPr>
            <w:tcW w:w="2790" w:type="dxa"/>
          </w:tcPr>
          <w:p w14:paraId="3FE4E78C" w14:textId="77777777" w:rsidR="00ED3073" w:rsidRPr="002B6FCD" w:rsidRDefault="00C56278" w:rsidP="00E120DE">
            <w:pPr>
              <w:pStyle w:val="BodyText2"/>
            </w:pPr>
            <w:r w:rsidRPr="002B6FCD">
              <w:t xml:space="preserve">Low - Moderate impact </w:t>
            </w:r>
          </w:p>
        </w:tc>
        <w:tc>
          <w:tcPr>
            <w:tcW w:w="2790" w:type="dxa"/>
          </w:tcPr>
          <w:p w14:paraId="3FE4E78D" w14:textId="77777777" w:rsidR="00ED3073" w:rsidRPr="002B6FCD" w:rsidRDefault="00C56278" w:rsidP="00E120DE">
            <w:pPr>
              <w:pStyle w:val="BodyText2"/>
            </w:pPr>
            <w:r w:rsidRPr="002B6FCD">
              <w:t xml:space="preserve">Severe impact on a single agency / some impact on a number </w:t>
            </w:r>
          </w:p>
        </w:tc>
        <w:tc>
          <w:tcPr>
            <w:tcW w:w="2790" w:type="dxa"/>
          </w:tcPr>
          <w:p w14:paraId="3FE4E78E" w14:textId="77777777" w:rsidR="00ED3073" w:rsidRPr="002B6FCD" w:rsidRDefault="00C56278" w:rsidP="00E120DE">
            <w:pPr>
              <w:pStyle w:val="BodyText2"/>
            </w:pPr>
            <w:r w:rsidRPr="002B6FCD">
              <w:t xml:space="preserve">Catastrophic impact on multiple agencies </w:t>
            </w:r>
          </w:p>
        </w:tc>
      </w:tr>
      <w:tr w:rsidR="0076577C" w14:paraId="3FE4E796" w14:textId="77777777" w:rsidTr="00764FBE">
        <w:trPr>
          <w:cantSplit/>
        </w:trPr>
        <w:tc>
          <w:tcPr>
            <w:tcW w:w="2789" w:type="dxa"/>
          </w:tcPr>
          <w:p w14:paraId="3FE4E790" w14:textId="77777777" w:rsidR="00ED3073" w:rsidRPr="002B6FCD" w:rsidRDefault="00C56278" w:rsidP="00E120DE">
            <w:pPr>
              <w:pStyle w:val="BodyText2"/>
            </w:pPr>
            <w:r w:rsidRPr="002B6FCD">
              <w:lastRenderedPageBreak/>
              <w:t xml:space="preserve">Financial loss to any client* of the service provider or third party </w:t>
            </w:r>
          </w:p>
        </w:tc>
        <w:tc>
          <w:tcPr>
            <w:tcW w:w="2789" w:type="dxa"/>
          </w:tcPr>
          <w:p w14:paraId="3FE4E791" w14:textId="77777777" w:rsidR="00ED3073" w:rsidRPr="002B6FCD" w:rsidRDefault="00C56278" w:rsidP="00E120DE">
            <w:pPr>
              <w:pStyle w:val="BodyText2"/>
            </w:pPr>
            <w:r w:rsidRPr="002B6FCD">
              <w:t>Consider this from the service provider’s perspective - what losses could they incur? Considerations include fraud, money laundering, a party gaining control of assets they don't legally own</w:t>
            </w:r>
          </w:p>
        </w:tc>
        <w:tc>
          <w:tcPr>
            <w:tcW w:w="2790" w:type="dxa"/>
          </w:tcPr>
          <w:p w14:paraId="3FE4E792" w14:textId="77777777" w:rsidR="00ED3073" w:rsidRPr="002B6FCD" w:rsidRDefault="00C56278" w:rsidP="00E120DE">
            <w:pPr>
              <w:pStyle w:val="BodyText2"/>
            </w:pPr>
            <w:r w:rsidRPr="002B6FCD">
              <w:t xml:space="preserve">Low - Moderate impact </w:t>
            </w:r>
          </w:p>
        </w:tc>
        <w:tc>
          <w:tcPr>
            <w:tcW w:w="2790" w:type="dxa"/>
          </w:tcPr>
          <w:p w14:paraId="3FE4E793" w14:textId="77777777" w:rsidR="00ED3073" w:rsidRPr="002B6FCD" w:rsidRDefault="00C56278" w:rsidP="00E120DE">
            <w:pPr>
              <w:pStyle w:val="Tabletext"/>
              <w:keepNext w:val="0"/>
              <w:keepLines w:val="0"/>
            </w:pPr>
            <w:r w:rsidRPr="002B6FCD">
              <w:t xml:space="preserve">Severe impact on small numbers of </w:t>
            </w:r>
          </w:p>
          <w:p w14:paraId="3FE4E794" w14:textId="77777777" w:rsidR="00ED3073" w:rsidRPr="002B6FCD" w:rsidRDefault="00C56278" w:rsidP="00E120DE">
            <w:pPr>
              <w:pStyle w:val="BodyText2"/>
            </w:pPr>
            <w:r w:rsidRPr="002B6FCD">
              <w:t xml:space="preserve">clients or third party </w:t>
            </w:r>
          </w:p>
        </w:tc>
        <w:tc>
          <w:tcPr>
            <w:tcW w:w="2790" w:type="dxa"/>
          </w:tcPr>
          <w:p w14:paraId="3FE4E795" w14:textId="77777777" w:rsidR="00ED3073" w:rsidRPr="002B6FCD" w:rsidRDefault="00C56278" w:rsidP="00E120DE">
            <w:pPr>
              <w:pStyle w:val="BodyText2"/>
            </w:pPr>
            <w:r w:rsidRPr="002B6FCD">
              <w:t xml:space="preserve">Catastrophic impact on multiple third parties, service providers or significant numbers of clients </w:t>
            </w:r>
          </w:p>
        </w:tc>
      </w:tr>
      <w:tr w:rsidR="0076577C" w14:paraId="3FE4E79D" w14:textId="77777777" w:rsidTr="00ED3073">
        <w:tc>
          <w:tcPr>
            <w:tcW w:w="2789" w:type="dxa"/>
          </w:tcPr>
          <w:p w14:paraId="3FE4E797" w14:textId="77777777" w:rsidR="00ED3073" w:rsidRPr="002B6FCD" w:rsidRDefault="00C56278" w:rsidP="00E120DE">
            <w:pPr>
              <w:pStyle w:val="Tabletext"/>
              <w:keepNext w:val="0"/>
              <w:keepLines w:val="0"/>
            </w:pPr>
            <w:r w:rsidRPr="002B6FCD">
              <w:t xml:space="preserve">Financial Loss to </w:t>
            </w:r>
          </w:p>
          <w:p w14:paraId="3FE4E798" w14:textId="77777777" w:rsidR="00ED3073" w:rsidRPr="002B6FCD" w:rsidRDefault="00C56278" w:rsidP="00E120DE">
            <w:pPr>
              <w:pStyle w:val="BodyText2"/>
            </w:pPr>
            <w:r w:rsidRPr="002B6FCD">
              <w:t xml:space="preserve">Agency / Service Provider </w:t>
            </w:r>
          </w:p>
        </w:tc>
        <w:tc>
          <w:tcPr>
            <w:tcW w:w="2789" w:type="dxa"/>
          </w:tcPr>
          <w:p w14:paraId="3FE4E799" w14:textId="77777777" w:rsidR="00ED3073" w:rsidRPr="002B6FCD" w:rsidRDefault="00C56278" w:rsidP="00E120DE">
            <w:pPr>
              <w:pStyle w:val="BodyText2"/>
            </w:pPr>
            <w:r w:rsidRPr="002B6FCD">
              <w:t>Consider this from the service provider’s perspective - what losses could they incur? Considerations include fraud, money laundering, a party gaining control of assets they don't legally own</w:t>
            </w:r>
          </w:p>
        </w:tc>
        <w:tc>
          <w:tcPr>
            <w:tcW w:w="2790" w:type="dxa"/>
          </w:tcPr>
          <w:p w14:paraId="3FE4E79A" w14:textId="77777777" w:rsidR="00ED3073" w:rsidRPr="002B6FCD" w:rsidRDefault="00C56278" w:rsidP="00E120DE">
            <w:pPr>
              <w:pStyle w:val="BodyText2"/>
            </w:pPr>
            <w:r w:rsidRPr="002B6FCD">
              <w:t xml:space="preserve">Low - Moderate impact </w:t>
            </w:r>
          </w:p>
        </w:tc>
        <w:tc>
          <w:tcPr>
            <w:tcW w:w="2790" w:type="dxa"/>
          </w:tcPr>
          <w:p w14:paraId="3FE4E79B" w14:textId="77777777" w:rsidR="00ED3073" w:rsidRPr="002B6FCD" w:rsidRDefault="00C56278" w:rsidP="00E120DE">
            <w:pPr>
              <w:pStyle w:val="Tabletext"/>
              <w:keepNext w:val="0"/>
              <w:keepLines w:val="0"/>
            </w:pPr>
            <w:r w:rsidRPr="002B6FCD">
              <w:t xml:space="preserve">Severe impact to an agency or a service provider </w:t>
            </w:r>
          </w:p>
        </w:tc>
        <w:tc>
          <w:tcPr>
            <w:tcW w:w="2790" w:type="dxa"/>
          </w:tcPr>
          <w:p w14:paraId="3FE4E79C" w14:textId="77777777" w:rsidR="00ED3073" w:rsidRPr="002B6FCD" w:rsidRDefault="00C56278" w:rsidP="00E120DE">
            <w:pPr>
              <w:pStyle w:val="BodyText2"/>
            </w:pPr>
            <w:r w:rsidRPr="002B6FCD">
              <w:t xml:space="preserve">Catastrophic impact on multiple agencies and service providers </w:t>
            </w:r>
          </w:p>
        </w:tc>
      </w:tr>
      <w:tr w:rsidR="0076577C" w14:paraId="3FE4E7A3" w14:textId="77777777" w:rsidTr="00ED3073">
        <w:tc>
          <w:tcPr>
            <w:tcW w:w="2789" w:type="dxa"/>
          </w:tcPr>
          <w:p w14:paraId="3FE4E79E" w14:textId="77777777" w:rsidR="00ED3073" w:rsidRPr="002B6FCD" w:rsidRDefault="00C56278" w:rsidP="00E120DE">
            <w:pPr>
              <w:pStyle w:val="Tabletext"/>
              <w:keepNext w:val="0"/>
              <w:keepLines w:val="0"/>
            </w:pPr>
            <w:r w:rsidRPr="002B6FCD">
              <w:t xml:space="preserve">Assistance to Crime or impact on its detection </w:t>
            </w:r>
          </w:p>
        </w:tc>
        <w:tc>
          <w:tcPr>
            <w:tcW w:w="2789" w:type="dxa"/>
          </w:tcPr>
          <w:p w14:paraId="3FE4E79F" w14:textId="77777777" w:rsidR="00ED3073" w:rsidRPr="002B6FCD" w:rsidRDefault="00C56278" w:rsidP="00E120DE">
            <w:pPr>
              <w:pStyle w:val="BodyText2"/>
            </w:pPr>
            <w:r w:rsidRPr="002B6FCD">
              <w:t xml:space="preserve">If the integrity of the information were low, would this have the potential to assist criminals. </w:t>
            </w:r>
          </w:p>
        </w:tc>
        <w:tc>
          <w:tcPr>
            <w:tcW w:w="2790" w:type="dxa"/>
          </w:tcPr>
          <w:p w14:paraId="3FE4E7A0" w14:textId="77777777" w:rsidR="00ED3073" w:rsidRPr="002B6FCD" w:rsidRDefault="00C56278" w:rsidP="00E120DE">
            <w:pPr>
              <w:pStyle w:val="BodyText2"/>
            </w:pPr>
            <w:r w:rsidRPr="002B6FCD">
              <w:t xml:space="preserve">Low </w:t>
            </w:r>
          </w:p>
        </w:tc>
        <w:tc>
          <w:tcPr>
            <w:tcW w:w="2790" w:type="dxa"/>
          </w:tcPr>
          <w:p w14:paraId="3FE4E7A1" w14:textId="77777777" w:rsidR="00ED3073" w:rsidRPr="002B6FCD" w:rsidRDefault="00C56278" w:rsidP="00E120DE">
            <w:pPr>
              <w:pStyle w:val="Tabletext"/>
              <w:keepNext w:val="0"/>
              <w:keepLines w:val="0"/>
            </w:pPr>
            <w:r w:rsidRPr="002B6FCD">
              <w:t xml:space="preserve">Moderate detriment </w:t>
            </w:r>
          </w:p>
        </w:tc>
        <w:tc>
          <w:tcPr>
            <w:tcW w:w="2790" w:type="dxa"/>
          </w:tcPr>
          <w:p w14:paraId="3FE4E7A2" w14:textId="77777777" w:rsidR="00ED3073" w:rsidRPr="002B6FCD" w:rsidRDefault="00C56278" w:rsidP="00E120DE">
            <w:pPr>
              <w:pStyle w:val="BodyText2"/>
            </w:pPr>
            <w:r w:rsidRPr="002B6FCD">
              <w:t xml:space="preserve">Significant </w:t>
            </w:r>
          </w:p>
        </w:tc>
      </w:tr>
      <w:tr w:rsidR="0076577C" w14:paraId="3FE4E7A9" w14:textId="77777777" w:rsidTr="00ED3073">
        <w:tc>
          <w:tcPr>
            <w:tcW w:w="2789" w:type="dxa"/>
          </w:tcPr>
          <w:p w14:paraId="3FE4E7A4" w14:textId="77777777" w:rsidR="00ED3073" w:rsidRPr="002B6FCD" w:rsidRDefault="00C56278" w:rsidP="00E120DE">
            <w:pPr>
              <w:pStyle w:val="Tabletext"/>
              <w:keepNext w:val="0"/>
              <w:keepLines w:val="0"/>
            </w:pPr>
            <w:r w:rsidRPr="002B6FCD">
              <w:t xml:space="preserve">Impact on development or operation of government policy </w:t>
            </w:r>
          </w:p>
        </w:tc>
        <w:tc>
          <w:tcPr>
            <w:tcW w:w="2789" w:type="dxa"/>
          </w:tcPr>
          <w:p w14:paraId="3FE4E7A5" w14:textId="77777777" w:rsidR="00ED3073" w:rsidRPr="002B6FCD" w:rsidRDefault="00C56278" w:rsidP="00E120DE">
            <w:pPr>
              <w:pStyle w:val="BodyText2"/>
            </w:pPr>
            <w:r w:rsidRPr="002B6FCD">
              <w:t xml:space="preserve">Would integrity loss impact government during the stages where policy is being formulated or implemented? Policy initiative does not proceed. </w:t>
            </w:r>
          </w:p>
        </w:tc>
        <w:tc>
          <w:tcPr>
            <w:tcW w:w="2790" w:type="dxa"/>
          </w:tcPr>
          <w:p w14:paraId="3FE4E7A6" w14:textId="77777777" w:rsidR="00ED3073" w:rsidRPr="002B6FCD" w:rsidRDefault="00C56278" w:rsidP="00E120DE">
            <w:pPr>
              <w:pStyle w:val="BodyText2"/>
            </w:pPr>
            <w:r w:rsidRPr="002B6FCD">
              <w:t xml:space="preserve">Low </w:t>
            </w:r>
          </w:p>
        </w:tc>
        <w:tc>
          <w:tcPr>
            <w:tcW w:w="2790" w:type="dxa"/>
          </w:tcPr>
          <w:p w14:paraId="3FE4E7A7" w14:textId="77777777" w:rsidR="00ED3073" w:rsidRPr="002B6FCD" w:rsidRDefault="00C56278" w:rsidP="00E120DE">
            <w:pPr>
              <w:pStyle w:val="Tabletext"/>
              <w:keepNext w:val="0"/>
              <w:keepLines w:val="0"/>
            </w:pPr>
            <w:r w:rsidRPr="002B6FCD">
              <w:t xml:space="preserve">Medium </w:t>
            </w:r>
          </w:p>
        </w:tc>
        <w:tc>
          <w:tcPr>
            <w:tcW w:w="2790" w:type="dxa"/>
          </w:tcPr>
          <w:p w14:paraId="3FE4E7A8" w14:textId="77777777" w:rsidR="00ED3073" w:rsidRPr="002B6FCD" w:rsidRDefault="00C56278" w:rsidP="00E120DE">
            <w:pPr>
              <w:pStyle w:val="BodyText2"/>
            </w:pPr>
            <w:r w:rsidRPr="002B6FCD">
              <w:t xml:space="preserve">Catastrophic </w:t>
            </w:r>
          </w:p>
        </w:tc>
      </w:tr>
      <w:tr w:rsidR="0076577C" w14:paraId="3FE4E7AF" w14:textId="77777777" w:rsidTr="00ED3073">
        <w:tc>
          <w:tcPr>
            <w:tcW w:w="2789" w:type="dxa"/>
          </w:tcPr>
          <w:p w14:paraId="3FE4E7AA" w14:textId="77777777" w:rsidR="00ED3073" w:rsidRPr="002B6FCD" w:rsidRDefault="00C56278" w:rsidP="00E120DE">
            <w:pPr>
              <w:pStyle w:val="Tabletext"/>
              <w:keepNext w:val="0"/>
              <w:keepLines w:val="0"/>
            </w:pPr>
            <w:r w:rsidRPr="002B6FCD">
              <w:t xml:space="preserve">Impact on risk of litigation </w:t>
            </w:r>
          </w:p>
        </w:tc>
        <w:tc>
          <w:tcPr>
            <w:tcW w:w="2789" w:type="dxa"/>
          </w:tcPr>
          <w:p w14:paraId="3FE4E7AB" w14:textId="77777777" w:rsidR="00ED3073" w:rsidRPr="002B6FCD" w:rsidRDefault="00C56278" w:rsidP="00E120DE">
            <w:pPr>
              <w:pStyle w:val="BodyText2"/>
            </w:pPr>
            <w:r w:rsidRPr="002B6FCD">
              <w:t>Integrity loss impacts litigation against the state of QLD negatively</w:t>
            </w:r>
          </w:p>
        </w:tc>
        <w:tc>
          <w:tcPr>
            <w:tcW w:w="2790" w:type="dxa"/>
          </w:tcPr>
          <w:p w14:paraId="3FE4E7AC" w14:textId="77777777" w:rsidR="00ED3073" w:rsidRPr="002B6FCD" w:rsidRDefault="00C56278" w:rsidP="00E120DE">
            <w:pPr>
              <w:pStyle w:val="BodyText2"/>
            </w:pPr>
            <w:r w:rsidRPr="002B6FCD">
              <w:t xml:space="preserve">Low </w:t>
            </w:r>
          </w:p>
        </w:tc>
        <w:tc>
          <w:tcPr>
            <w:tcW w:w="2790" w:type="dxa"/>
          </w:tcPr>
          <w:p w14:paraId="3FE4E7AD" w14:textId="77777777" w:rsidR="00ED3073" w:rsidRPr="002B6FCD" w:rsidRDefault="00C56278" w:rsidP="00E120DE">
            <w:pPr>
              <w:pStyle w:val="Tabletext"/>
              <w:keepNext w:val="0"/>
              <w:keepLines w:val="0"/>
            </w:pPr>
            <w:r w:rsidRPr="002B6FCD">
              <w:t xml:space="preserve">Medium </w:t>
            </w:r>
          </w:p>
        </w:tc>
        <w:tc>
          <w:tcPr>
            <w:tcW w:w="2790" w:type="dxa"/>
          </w:tcPr>
          <w:p w14:paraId="3FE4E7AE" w14:textId="77777777" w:rsidR="00ED3073" w:rsidRPr="002B6FCD" w:rsidRDefault="00C56278" w:rsidP="00E120DE">
            <w:pPr>
              <w:pStyle w:val="BodyText2"/>
            </w:pPr>
            <w:r w:rsidRPr="002B6FCD">
              <w:t xml:space="preserve">Catastrophic </w:t>
            </w:r>
          </w:p>
        </w:tc>
      </w:tr>
      <w:tr w:rsidR="0076577C" w14:paraId="3FE4E7B5" w14:textId="77777777" w:rsidTr="0024710C">
        <w:tc>
          <w:tcPr>
            <w:tcW w:w="2789" w:type="dxa"/>
            <w:tcBorders>
              <w:bottom w:val="single" w:sz="12" w:space="0" w:color="D0CECE" w:themeColor="background2" w:themeShade="E6"/>
            </w:tcBorders>
          </w:tcPr>
          <w:p w14:paraId="3FE4E7B0" w14:textId="77777777" w:rsidR="00ED3073" w:rsidRPr="00A30BE9" w:rsidRDefault="00C56278" w:rsidP="00E120DE">
            <w:pPr>
              <w:pStyle w:val="Tabletext"/>
              <w:keepNext w:val="0"/>
              <w:keepLines w:val="0"/>
              <w:rPr>
                <w:i/>
                <w:iCs/>
              </w:rPr>
            </w:pPr>
            <w:r w:rsidRPr="00A30BE9">
              <w:rPr>
                <w:i/>
                <w:iCs/>
              </w:rPr>
              <w:t xml:space="preserve">INSERT YOUR OWN </w:t>
            </w:r>
          </w:p>
        </w:tc>
        <w:tc>
          <w:tcPr>
            <w:tcW w:w="2789" w:type="dxa"/>
            <w:tcBorders>
              <w:bottom w:val="single" w:sz="12" w:space="0" w:color="D0CECE" w:themeColor="background2" w:themeShade="E6"/>
            </w:tcBorders>
          </w:tcPr>
          <w:p w14:paraId="3FE4E7B1" w14:textId="77777777" w:rsidR="00ED3073" w:rsidRPr="002B6FCD" w:rsidRDefault="00C56278" w:rsidP="00E120DE">
            <w:pPr>
              <w:pStyle w:val="BodyText2"/>
            </w:pPr>
            <w:r w:rsidRPr="002B6FCD">
              <w:t>Customise for your agency</w:t>
            </w:r>
          </w:p>
        </w:tc>
        <w:tc>
          <w:tcPr>
            <w:tcW w:w="2790" w:type="dxa"/>
            <w:tcBorders>
              <w:bottom w:val="single" w:sz="12" w:space="0" w:color="D0CECE" w:themeColor="background2" w:themeShade="E6"/>
            </w:tcBorders>
          </w:tcPr>
          <w:p w14:paraId="3FE4E7B2" w14:textId="77777777" w:rsidR="00ED3073" w:rsidRPr="002B6FCD" w:rsidRDefault="00C56278" w:rsidP="00E120DE">
            <w:pPr>
              <w:pStyle w:val="BodyText2"/>
            </w:pPr>
            <w:r w:rsidRPr="002B6FCD">
              <w:t xml:space="preserve"> </w:t>
            </w:r>
          </w:p>
        </w:tc>
        <w:tc>
          <w:tcPr>
            <w:tcW w:w="2790" w:type="dxa"/>
            <w:tcBorders>
              <w:bottom w:val="single" w:sz="12" w:space="0" w:color="D0CECE" w:themeColor="background2" w:themeShade="E6"/>
            </w:tcBorders>
          </w:tcPr>
          <w:p w14:paraId="3FE4E7B3" w14:textId="77777777" w:rsidR="00ED3073" w:rsidRPr="002B6FCD" w:rsidRDefault="00C56278" w:rsidP="00E120DE">
            <w:pPr>
              <w:pStyle w:val="Tabletext"/>
              <w:keepNext w:val="0"/>
              <w:keepLines w:val="0"/>
            </w:pPr>
            <w:r w:rsidRPr="002B6FCD">
              <w:t xml:space="preserve"> </w:t>
            </w:r>
          </w:p>
        </w:tc>
        <w:tc>
          <w:tcPr>
            <w:tcW w:w="2790" w:type="dxa"/>
            <w:tcBorders>
              <w:bottom w:val="single" w:sz="12" w:space="0" w:color="D0CECE" w:themeColor="background2" w:themeShade="E6"/>
            </w:tcBorders>
          </w:tcPr>
          <w:p w14:paraId="3FE4E7B4" w14:textId="77777777" w:rsidR="00ED3073" w:rsidRPr="002B6FCD" w:rsidRDefault="00C56278" w:rsidP="00E120DE">
            <w:pPr>
              <w:pStyle w:val="BodyText2"/>
            </w:pPr>
            <w:r w:rsidRPr="002B6FCD">
              <w:t xml:space="preserve"> </w:t>
            </w:r>
          </w:p>
        </w:tc>
      </w:tr>
      <w:tr w:rsidR="0076577C" w14:paraId="3FE4E7BB" w14:textId="77777777" w:rsidTr="0024710C">
        <w:tc>
          <w:tcPr>
            <w:tcW w:w="2789" w:type="dxa"/>
            <w:tcBorders>
              <w:top w:val="single" w:sz="12" w:space="0" w:color="D0CECE" w:themeColor="background2" w:themeShade="E6"/>
            </w:tcBorders>
          </w:tcPr>
          <w:p w14:paraId="3FE4E7B6" w14:textId="77777777" w:rsidR="00ED3073" w:rsidRPr="0024710C" w:rsidRDefault="00C56278" w:rsidP="00E120DE">
            <w:pPr>
              <w:pStyle w:val="Tabletext"/>
              <w:keepNext w:val="0"/>
              <w:keepLines w:val="0"/>
              <w:rPr>
                <w:b/>
                <w:bCs w:val="0"/>
              </w:rPr>
            </w:pPr>
            <w:r w:rsidRPr="0024710C">
              <w:rPr>
                <w:b/>
                <w:bCs w:val="0"/>
              </w:rPr>
              <w:t>Integrity impact</w:t>
            </w:r>
          </w:p>
        </w:tc>
        <w:tc>
          <w:tcPr>
            <w:tcW w:w="2789" w:type="dxa"/>
            <w:tcBorders>
              <w:top w:val="single" w:sz="12" w:space="0" w:color="D0CECE" w:themeColor="background2" w:themeShade="E6"/>
            </w:tcBorders>
          </w:tcPr>
          <w:p w14:paraId="3FE4E7B7" w14:textId="77777777" w:rsidR="00ED3073" w:rsidRPr="0024710C" w:rsidRDefault="00ED3073" w:rsidP="00E120DE">
            <w:pPr>
              <w:pStyle w:val="BodyText2"/>
              <w:rPr>
                <w:b/>
              </w:rPr>
            </w:pPr>
          </w:p>
        </w:tc>
        <w:tc>
          <w:tcPr>
            <w:tcW w:w="2790" w:type="dxa"/>
            <w:tcBorders>
              <w:top w:val="single" w:sz="12" w:space="0" w:color="D0CECE" w:themeColor="background2" w:themeShade="E6"/>
            </w:tcBorders>
          </w:tcPr>
          <w:p w14:paraId="3FE4E7B8" w14:textId="77777777" w:rsidR="00ED3073" w:rsidRPr="0024710C" w:rsidRDefault="00C56278" w:rsidP="00E120DE">
            <w:pPr>
              <w:pStyle w:val="BodyText2"/>
              <w:rPr>
                <w:b/>
              </w:rPr>
            </w:pPr>
            <w:r w:rsidRPr="0024710C">
              <w:rPr>
                <w:b/>
              </w:rPr>
              <w:t>Low</w:t>
            </w:r>
          </w:p>
        </w:tc>
        <w:tc>
          <w:tcPr>
            <w:tcW w:w="2790" w:type="dxa"/>
            <w:tcBorders>
              <w:top w:val="single" w:sz="12" w:space="0" w:color="D0CECE" w:themeColor="background2" w:themeShade="E6"/>
            </w:tcBorders>
          </w:tcPr>
          <w:p w14:paraId="3FE4E7B9" w14:textId="77777777" w:rsidR="00ED3073" w:rsidRPr="0024710C" w:rsidRDefault="00C56278" w:rsidP="00E120DE">
            <w:pPr>
              <w:pStyle w:val="Tabletext"/>
              <w:keepNext w:val="0"/>
              <w:keepLines w:val="0"/>
              <w:rPr>
                <w:b/>
                <w:bCs w:val="0"/>
              </w:rPr>
            </w:pPr>
            <w:r w:rsidRPr="0024710C">
              <w:rPr>
                <w:b/>
                <w:bCs w:val="0"/>
              </w:rPr>
              <w:t>Medium</w:t>
            </w:r>
          </w:p>
        </w:tc>
        <w:tc>
          <w:tcPr>
            <w:tcW w:w="2790" w:type="dxa"/>
            <w:tcBorders>
              <w:top w:val="single" w:sz="12" w:space="0" w:color="D0CECE" w:themeColor="background2" w:themeShade="E6"/>
            </w:tcBorders>
          </w:tcPr>
          <w:p w14:paraId="3FE4E7BA" w14:textId="77777777" w:rsidR="00ED3073" w:rsidRPr="0024710C" w:rsidRDefault="00C56278" w:rsidP="00E120DE">
            <w:pPr>
              <w:pStyle w:val="BodyText2"/>
              <w:rPr>
                <w:b/>
              </w:rPr>
            </w:pPr>
            <w:r w:rsidRPr="0024710C">
              <w:rPr>
                <w:b/>
              </w:rPr>
              <w:t>High</w:t>
            </w:r>
          </w:p>
        </w:tc>
      </w:tr>
    </w:tbl>
    <w:p w14:paraId="3FE4E7BC" w14:textId="3CBBCBB8" w:rsidR="0024710C" w:rsidRDefault="00C56278" w:rsidP="00E120DE">
      <w:pPr>
        <w:pStyle w:val="BodyText2"/>
      </w:pPr>
      <w:r w:rsidRPr="0024710C">
        <w:t xml:space="preserve">* - </w:t>
      </w:r>
      <w:r>
        <w:t xml:space="preserve">in order to assist </w:t>
      </w:r>
      <w:r w:rsidRPr="00CB08E4">
        <w:t xml:space="preserve">in the determination of the appropriate level of impact, the following is suggested: Low &lt; 10% of </w:t>
      </w:r>
      <w:proofErr w:type="gramStart"/>
      <w:r w:rsidRPr="00CB08E4">
        <w:t>contract</w:t>
      </w:r>
      <w:r w:rsidR="00BD0366">
        <w:t xml:space="preserve"> </w:t>
      </w:r>
      <w:r w:rsidRPr="00CB08E4">
        <w:t>,</w:t>
      </w:r>
      <w:proofErr w:type="gramEnd"/>
      <w:r w:rsidRPr="00CB08E4">
        <w:t xml:space="preserve"> Severe 60% of contract and Catastrophic 90% of contract</w:t>
      </w:r>
    </w:p>
    <w:p w14:paraId="3FE4E7BD" w14:textId="77777777" w:rsidR="0024710C" w:rsidRDefault="00C56278" w:rsidP="00E120DE">
      <w:pPr>
        <w:rPr>
          <w:szCs w:val="20"/>
        </w:rPr>
      </w:pPr>
      <w:r>
        <w:br w:type="page"/>
      </w:r>
    </w:p>
    <w:p w14:paraId="3FE4E7BE" w14:textId="46502F3B" w:rsidR="00ED3073" w:rsidRPr="0024710C" w:rsidRDefault="00E120DE" w:rsidP="00E120DE">
      <w:pPr>
        <w:pStyle w:val="Heading2"/>
      </w:pPr>
      <w:r>
        <w:lastRenderedPageBreak/>
        <w:t>Availability</w:t>
      </w:r>
    </w:p>
    <w:tbl>
      <w:tblPr>
        <w:tblStyle w:val="QGEA-table"/>
        <w:tblW w:w="0" w:type="auto"/>
        <w:tblLook w:val="04A0" w:firstRow="1" w:lastRow="0" w:firstColumn="1" w:lastColumn="0" w:noHBand="0" w:noVBand="1"/>
      </w:tblPr>
      <w:tblGrid>
        <w:gridCol w:w="2789"/>
        <w:gridCol w:w="2789"/>
        <w:gridCol w:w="2790"/>
        <w:gridCol w:w="2790"/>
        <w:gridCol w:w="2790"/>
      </w:tblGrid>
      <w:tr w:rsidR="0076577C" w14:paraId="3FE4E7C4" w14:textId="77777777" w:rsidTr="00603B70">
        <w:trPr>
          <w:tblHeader/>
        </w:trPr>
        <w:tc>
          <w:tcPr>
            <w:tcW w:w="2789" w:type="dxa"/>
            <w:shd w:val="clear" w:color="auto" w:fill="137B88"/>
          </w:tcPr>
          <w:p w14:paraId="3FE4E7BF"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Availability impact</w:t>
            </w:r>
          </w:p>
        </w:tc>
        <w:tc>
          <w:tcPr>
            <w:tcW w:w="2789" w:type="dxa"/>
            <w:shd w:val="clear" w:color="auto" w:fill="137B88"/>
          </w:tcPr>
          <w:p w14:paraId="3FE4E7C0" w14:textId="77777777" w:rsidR="00603B70" w:rsidRPr="0024710C" w:rsidRDefault="00603B70" w:rsidP="00E120DE">
            <w:pPr>
              <w:pStyle w:val="BodyText2"/>
              <w:rPr>
                <w:color w:val="FFFFFF" w:themeColor="background1"/>
                <w:sz w:val="24"/>
                <w:szCs w:val="24"/>
              </w:rPr>
            </w:pPr>
          </w:p>
        </w:tc>
        <w:tc>
          <w:tcPr>
            <w:tcW w:w="2790" w:type="dxa"/>
            <w:shd w:val="clear" w:color="auto" w:fill="137B88"/>
          </w:tcPr>
          <w:p w14:paraId="3FE4E7C1"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Low</w:t>
            </w:r>
          </w:p>
        </w:tc>
        <w:tc>
          <w:tcPr>
            <w:tcW w:w="2790" w:type="dxa"/>
            <w:shd w:val="clear" w:color="auto" w:fill="137B88"/>
          </w:tcPr>
          <w:p w14:paraId="3FE4E7C2"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Medium</w:t>
            </w:r>
          </w:p>
        </w:tc>
        <w:tc>
          <w:tcPr>
            <w:tcW w:w="2790" w:type="dxa"/>
            <w:shd w:val="clear" w:color="auto" w:fill="137B88"/>
          </w:tcPr>
          <w:p w14:paraId="3FE4E7C3"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High</w:t>
            </w:r>
          </w:p>
        </w:tc>
      </w:tr>
      <w:tr w:rsidR="0076577C" w14:paraId="3FE4E7CB" w14:textId="77777777" w:rsidTr="00603B70">
        <w:tc>
          <w:tcPr>
            <w:tcW w:w="2789" w:type="dxa"/>
          </w:tcPr>
          <w:p w14:paraId="3FE4E7C5" w14:textId="77777777" w:rsidR="00603B70" w:rsidRDefault="00C56278" w:rsidP="00E120DE">
            <w:pPr>
              <w:pStyle w:val="BodyText2"/>
              <w:rPr>
                <w:highlight w:val="lightGray"/>
              </w:rPr>
            </w:pPr>
            <w:r w:rsidRPr="00297FE1">
              <w:t>Risk to Individual safety</w:t>
            </w:r>
            <w:r>
              <w:t xml:space="preserve"> </w:t>
            </w:r>
          </w:p>
        </w:tc>
        <w:tc>
          <w:tcPr>
            <w:tcW w:w="2789" w:type="dxa"/>
          </w:tcPr>
          <w:p w14:paraId="3FE4E7C6" w14:textId="77777777" w:rsidR="00603B70" w:rsidRDefault="00C56278" w:rsidP="00E120DE">
            <w:pPr>
              <w:pStyle w:val="BodyText2"/>
              <w:rPr>
                <w:highlight w:val="lightGray"/>
              </w:rPr>
            </w:pPr>
            <w:r w:rsidRPr="00297FE1">
              <w:t>Consider any risk of injury or impact on safety, as well as the possibility of loss of life.</w:t>
            </w:r>
            <w:r>
              <w:t xml:space="preserve"> </w:t>
            </w:r>
            <w:r w:rsidRPr="00297FE1">
              <w:t xml:space="preserve">E.g. information is not available leading to safety risks or Timeliness </w:t>
            </w:r>
            <w:r w:rsidRPr="00297FE1">
              <w:rPr>
                <w:rFonts w:ascii="Cambria Math" w:hAnsi="Cambria Math" w:cs="Cambria Math"/>
              </w:rPr>
              <w:t>‐</w:t>
            </w:r>
            <w:r w:rsidRPr="00297FE1">
              <w:t xml:space="preserve"> information being slow to become available. Emergency Services not receiving timely information</w:t>
            </w:r>
          </w:p>
        </w:tc>
        <w:tc>
          <w:tcPr>
            <w:tcW w:w="2790" w:type="dxa"/>
          </w:tcPr>
          <w:p w14:paraId="3FE4E7C7" w14:textId="77777777" w:rsidR="00603B70" w:rsidRDefault="00C56278" w:rsidP="00E120DE">
            <w:pPr>
              <w:pStyle w:val="BodyText2"/>
              <w:rPr>
                <w:highlight w:val="lightGray"/>
              </w:rPr>
            </w:pPr>
            <w:r w:rsidRPr="00297FE1">
              <w:t>Potential risk to individual safety</w:t>
            </w:r>
            <w:r>
              <w:t xml:space="preserve"> </w:t>
            </w:r>
          </w:p>
        </w:tc>
        <w:tc>
          <w:tcPr>
            <w:tcW w:w="2790" w:type="dxa"/>
          </w:tcPr>
          <w:p w14:paraId="3FE4E7C8" w14:textId="77777777" w:rsidR="00603B70" w:rsidRPr="00297FE1" w:rsidRDefault="00C56278" w:rsidP="00E120DE">
            <w:pPr>
              <w:pStyle w:val="Tabletext"/>
              <w:keepNext w:val="0"/>
              <w:keepLines w:val="0"/>
            </w:pPr>
            <w:r w:rsidRPr="00297FE1">
              <w:t xml:space="preserve">Risk to individual safety because information is not available on time </w:t>
            </w:r>
          </w:p>
          <w:p w14:paraId="3FE4E7C9" w14:textId="77777777" w:rsidR="00603B70" w:rsidRDefault="00C56278" w:rsidP="00E120DE">
            <w:pPr>
              <w:pStyle w:val="BodyText2"/>
              <w:rPr>
                <w:highlight w:val="lightGray"/>
              </w:rPr>
            </w:pPr>
            <w:r w:rsidRPr="00297FE1">
              <w:t xml:space="preserve"> </w:t>
            </w:r>
          </w:p>
        </w:tc>
        <w:tc>
          <w:tcPr>
            <w:tcW w:w="2790" w:type="dxa"/>
          </w:tcPr>
          <w:p w14:paraId="3FE4E7CA" w14:textId="77777777" w:rsidR="00603B70" w:rsidRDefault="00C56278" w:rsidP="00E120DE">
            <w:pPr>
              <w:pStyle w:val="BodyText2"/>
              <w:rPr>
                <w:highlight w:val="lightGray"/>
              </w:rPr>
            </w:pPr>
            <w:r w:rsidRPr="00297FE1">
              <w:t xml:space="preserve">Direct risk to individual life/ lives from information unavailability </w:t>
            </w:r>
          </w:p>
        </w:tc>
      </w:tr>
      <w:tr w:rsidR="0076577C" w14:paraId="3FE4E7D2" w14:textId="77777777" w:rsidTr="00603B70">
        <w:tc>
          <w:tcPr>
            <w:tcW w:w="2789" w:type="dxa"/>
          </w:tcPr>
          <w:p w14:paraId="3FE4E7CC" w14:textId="77777777" w:rsidR="00603B70" w:rsidRDefault="00C56278" w:rsidP="00E120DE">
            <w:pPr>
              <w:pStyle w:val="BodyText2"/>
              <w:rPr>
                <w:highlight w:val="lightGray"/>
              </w:rPr>
            </w:pPr>
            <w:r w:rsidRPr="00297FE1">
              <w:t xml:space="preserve">Distress caused to any party </w:t>
            </w:r>
          </w:p>
        </w:tc>
        <w:tc>
          <w:tcPr>
            <w:tcW w:w="2789" w:type="dxa"/>
          </w:tcPr>
          <w:p w14:paraId="3FE4E7CD" w14:textId="77777777" w:rsidR="00603B70" w:rsidRDefault="00C56278" w:rsidP="00E120DE">
            <w:pPr>
              <w:pStyle w:val="BodyText2"/>
              <w:rPr>
                <w:highlight w:val="lightGray"/>
              </w:rPr>
            </w:pPr>
            <w:r w:rsidRPr="00297FE1">
              <w:t>From the client’s or public’s point of view, distress could be caused by many things, including not being able to access their information, particularly in times of duress.</w:t>
            </w:r>
            <w:r>
              <w:t xml:space="preserve"> </w:t>
            </w:r>
          </w:p>
        </w:tc>
        <w:tc>
          <w:tcPr>
            <w:tcW w:w="2790" w:type="dxa"/>
          </w:tcPr>
          <w:p w14:paraId="3FE4E7CE" w14:textId="77777777" w:rsidR="00603B70" w:rsidRDefault="00C56278" w:rsidP="00E120DE">
            <w:pPr>
              <w:pStyle w:val="BodyText2"/>
              <w:rPr>
                <w:highlight w:val="lightGray"/>
              </w:rPr>
            </w:pPr>
            <w:r w:rsidRPr="00297FE1">
              <w:t xml:space="preserve">Some distress from information release </w:t>
            </w:r>
          </w:p>
        </w:tc>
        <w:tc>
          <w:tcPr>
            <w:tcW w:w="2790" w:type="dxa"/>
          </w:tcPr>
          <w:p w14:paraId="3FE4E7CF" w14:textId="77777777" w:rsidR="00603B70" w:rsidRPr="00297FE1" w:rsidRDefault="00C56278" w:rsidP="00E120DE">
            <w:pPr>
              <w:pStyle w:val="Tabletext"/>
              <w:keepNext w:val="0"/>
              <w:keepLines w:val="0"/>
            </w:pPr>
            <w:r w:rsidRPr="00297FE1">
              <w:t>Significant and real distress</w:t>
            </w:r>
            <w:r>
              <w:t xml:space="preserve"> </w:t>
            </w:r>
          </w:p>
          <w:p w14:paraId="3FE4E7D0" w14:textId="77777777" w:rsidR="00603B70" w:rsidRDefault="00C56278" w:rsidP="00E120DE">
            <w:pPr>
              <w:pStyle w:val="BodyText2"/>
              <w:rPr>
                <w:highlight w:val="lightGray"/>
              </w:rPr>
            </w:pPr>
            <w:r w:rsidRPr="00297FE1">
              <w:t xml:space="preserve"> </w:t>
            </w:r>
          </w:p>
        </w:tc>
        <w:tc>
          <w:tcPr>
            <w:tcW w:w="2790" w:type="dxa"/>
          </w:tcPr>
          <w:p w14:paraId="3FE4E7D1" w14:textId="77777777" w:rsidR="00603B70" w:rsidRDefault="00C56278" w:rsidP="00E120DE">
            <w:pPr>
              <w:pStyle w:val="BodyText2"/>
              <w:rPr>
                <w:highlight w:val="lightGray"/>
              </w:rPr>
            </w:pPr>
            <w:r w:rsidRPr="00297FE1">
              <w:rPr>
                <w:rFonts w:ascii="Cambria Math" w:hAnsi="Cambria Math" w:cs="Cambria Math"/>
              </w:rPr>
              <w:t>‐</w:t>
            </w:r>
            <w:r w:rsidRPr="00297FE1">
              <w:t xml:space="preserve"> </w:t>
            </w:r>
          </w:p>
        </w:tc>
      </w:tr>
      <w:tr w:rsidR="0076577C" w14:paraId="3FE4E7DA" w14:textId="77777777" w:rsidTr="00603B70">
        <w:tc>
          <w:tcPr>
            <w:tcW w:w="2789" w:type="dxa"/>
          </w:tcPr>
          <w:p w14:paraId="3FE4E7D3" w14:textId="77777777" w:rsidR="00603B70" w:rsidRPr="00297FE1" w:rsidRDefault="00C56278" w:rsidP="00E120DE">
            <w:pPr>
              <w:pStyle w:val="Tabletext"/>
              <w:keepNext w:val="0"/>
              <w:keepLines w:val="0"/>
            </w:pPr>
            <w:r w:rsidRPr="00297FE1">
              <w:t xml:space="preserve">Damage to any party’s standing or reputation </w:t>
            </w:r>
          </w:p>
          <w:p w14:paraId="3FE4E7D4" w14:textId="77777777" w:rsidR="00603B70" w:rsidRDefault="00C56278" w:rsidP="00E120DE">
            <w:pPr>
              <w:pStyle w:val="BodyText2"/>
              <w:rPr>
                <w:highlight w:val="lightGray"/>
              </w:rPr>
            </w:pPr>
            <w:r w:rsidRPr="00297FE1">
              <w:t xml:space="preserve"> </w:t>
            </w:r>
          </w:p>
        </w:tc>
        <w:tc>
          <w:tcPr>
            <w:tcW w:w="2789" w:type="dxa"/>
          </w:tcPr>
          <w:p w14:paraId="3FE4E7D5" w14:textId="77777777" w:rsidR="00603B70" w:rsidRDefault="00C56278" w:rsidP="00E120DE">
            <w:pPr>
              <w:pStyle w:val="BodyText2"/>
              <w:rPr>
                <w:highlight w:val="lightGray"/>
              </w:rPr>
            </w:pPr>
            <w:r w:rsidRPr="00297FE1">
              <w:t xml:space="preserve">Does loss of availability of information or systems affect any party's standing or reputation? Issues to consider include potential for adverse publicity, either locally or wider and the potential for damage occurring to either the service provider's or client's ongoing reputation due to information being unavailable </w:t>
            </w:r>
          </w:p>
        </w:tc>
        <w:tc>
          <w:tcPr>
            <w:tcW w:w="2790" w:type="dxa"/>
          </w:tcPr>
          <w:p w14:paraId="3FE4E7D6" w14:textId="77777777" w:rsidR="00603B70" w:rsidRPr="00297FE1" w:rsidRDefault="00C56278" w:rsidP="00E120DE">
            <w:pPr>
              <w:pStyle w:val="Tabletext"/>
              <w:keepNext w:val="0"/>
              <w:keepLines w:val="0"/>
            </w:pPr>
            <w:r w:rsidRPr="00297FE1">
              <w:t xml:space="preserve">Potential risk to reputation </w:t>
            </w:r>
          </w:p>
          <w:p w14:paraId="3FE4E7D7" w14:textId="77777777" w:rsidR="00603B70" w:rsidRDefault="00C56278" w:rsidP="00E120DE">
            <w:pPr>
              <w:pStyle w:val="BodyText2"/>
              <w:rPr>
                <w:highlight w:val="lightGray"/>
              </w:rPr>
            </w:pPr>
            <w:r w:rsidRPr="00297FE1">
              <w:t xml:space="preserve"> </w:t>
            </w:r>
          </w:p>
        </w:tc>
        <w:tc>
          <w:tcPr>
            <w:tcW w:w="2790" w:type="dxa"/>
          </w:tcPr>
          <w:p w14:paraId="3FE4E7D8" w14:textId="77777777" w:rsidR="00603B70" w:rsidRDefault="00C56278" w:rsidP="00E120DE">
            <w:pPr>
              <w:pStyle w:val="BodyText2"/>
              <w:rPr>
                <w:highlight w:val="lightGray"/>
              </w:rPr>
            </w:pPr>
            <w:r w:rsidRPr="00297FE1">
              <w:t>Significant and long</w:t>
            </w:r>
            <w:r w:rsidRPr="00297FE1">
              <w:rPr>
                <w:rFonts w:ascii="Cambria Math" w:hAnsi="Cambria Math" w:cs="Cambria Math"/>
              </w:rPr>
              <w:t>‐</w:t>
            </w:r>
            <w:r w:rsidRPr="00297FE1">
              <w:t>lasting damage to reputation because information is not available</w:t>
            </w:r>
          </w:p>
        </w:tc>
        <w:tc>
          <w:tcPr>
            <w:tcW w:w="2790" w:type="dxa"/>
          </w:tcPr>
          <w:p w14:paraId="3FE4E7D9" w14:textId="77777777" w:rsidR="00603B70" w:rsidRDefault="00C56278" w:rsidP="00E120DE">
            <w:pPr>
              <w:pStyle w:val="BodyText2"/>
              <w:rPr>
                <w:highlight w:val="lightGray"/>
              </w:rPr>
            </w:pPr>
            <w:r w:rsidRPr="00297FE1">
              <w:rPr>
                <w:rFonts w:ascii="Cambria Math" w:hAnsi="Cambria Math" w:cs="Cambria Math"/>
              </w:rPr>
              <w:t>‐</w:t>
            </w:r>
            <w:r w:rsidRPr="00297FE1">
              <w:t xml:space="preserve"> </w:t>
            </w:r>
          </w:p>
        </w:tc>
      </w:tr>
      <w:tr w:rsidR="0076577C" w14:paraId="3FE4E7E2" w14:textId="77777777" w:rsidTr="00603B70">
        <w:tc>
          <w:tcPr>
            <w:tcW w:w="2789" w:type="dxa"/>
          </w:tcPr>
          <w:p w14:paraId="3FE4E7DB" w14:textId="77777777" w:rsidR="00603B70" w:rsidRDefault="00C56278" w:rsidP="00E120DE">
            <w:pPr>
              <w:pStyle w:val="BodyText2"/>
              <w:rPr>
                <w:highlight w:val="lightGray"/>
              </w:rPr>
            </w:pPr>
            <w:r w:rsidRPr="00297FE1">
              <w:t xml:space="preserve">Inconvenience to any party </w:t>
            </w:r>
          </w:p>
        </w:tc>
        <w:tc>
          <w:tcPr>
            <w:tcW w:w="2789" w:type="dxa"/>
          </w:tcPr>
          <w:p w14:paraId="3FE4E7DC" w14:textId="77777777" w:rsidR="00603B70" w:rsidRDefault="00C56278" w:rsidP="00E120DE">
            <w:pPr>
              <w:pStyle w:val="BodyText2"/>
              <w:rPr>
                <w:highlight w:val="lightGray"/>
              </w:rPr>
            </w:pPr>
            <w:r w:rsidRPr="00297FE1">
              <w:t xml:space="preserve">Consider factors such as releasing information which could lead to identity fraud being perpetrated. Not releasing information which means that customers should </w:t>
            </w:r>
            <w:r w:rsidRPr="00297FE1">
              <w:lastRenderedPageBreak/>
              <w:t xml:space="preserve">take additional steps to confirm processes </w:t>
            </w:r>
          </w:p>
        </w:tc>
        <w:tc>
          <w:tcPr>
            <w:tcW w:w="2790" w:type="dxa"/>
          </w:tcPr>
          <w:p w14:paraId="3FE4E7DD" w14:textId="77777777" w:rsidR="00603B70" w:rsidRPr="00297FE1" w:rsidRDefault="00C56278" w:rsidP="00E120DE">
            <w:pPr>
              <w:pStyle w:val="Tabletext"/>
              <w:keepNext w:val="0"/>
              <w:keepLines w:val="0"/>
            </w:pPr>
            <w:r w:rsidRPr="00297FE1">
              <w:lastRenderedPageBreak/>
              <w:t xml:space="preserve">Some inconvenience </w:t>
            </w:r>
          </w:p>
          <w:p w14:paraId="3FE4E7DE" w14:textId="77777777" w:rsidR="00603B70" w:rsidRDefault="00C56278" w:rsidP="00E120DE">
            <w:pPr>
              <w:pStyle w:val="BodyText2"/>
              <w:rPr>
                <w:highlight w:val="lightGray"/>
              </w:rPr>
            </w:pPr>
            <w:r w:rsidRPr="00297FE1">
              <w:t xml:space="preserve"> </w:t>
            </w:r>
          </w:p>
        </w:tc>
        <w:tc>
          <w:tcPr>
            <w:tcW w:w="2790" w:type="dxa"/>
          </w:tcPr>
          <w:p w14:paraId="3FE4E7DF" w14:textId="77777777" w:rsidR="00603B70" w:rsidRPr="00297FE1" w:rsidRDefault="00C56278" w:rsidP="00E120DE">
            <w:pPr>
              <w:pStyle w:val="Tabletext"/>
              <w:keepNext w:val="0"/>
              <w:keepLines w:val="0"/>
            </w:pPr>
            <w:r w:rsidRPr="00297FE1">
              <w:t xml:space="preserve">Significant inconvenience </w:t>
            </w:r>
          </w:p>
          <w:p w14:paraId="3FE4E7E0" w14:textId="77777777" w:rsidR="00603B70" w:rsidRDefault="00C56278" w:rsidP="00E120DE">
            <w:pPr>
              <w:pStyle w:val="BodyText2"/>
              <w:rPr>
                <w:highlight w:val="lightGray"/>
              </w:rPr>
            </w:pPr>
            <w:r w:rsidRPr="00297FE1">
              <w:t xml:space="preserve"> </w:t>
            </w:r>
          </w:p>
        </w:tc>
        <w:tc>
          <w:tcPr>
            <w:tcW w:w="2790" w:type="dxa"/>
          </w:tcPr>
          <w:p w14:paraId="3FE4E7E1" w14:textId="77777777" w:rsidR="00603B70" w:rsidRDefault="00C56278" w:rsidP="00E120DE">
            <w:pPr>
              <w:pStyle w:val="BodyText2"/>
              <w:rPr>
                <w:highlight w:val="lightGray"/>
              </w:rPr>
            </w:pPr>
            <w:r w:rsidRPr="00297FE1">
              <w:rPr>
                <w:rFonts w:ascii="Cambria Math" w:hAnsi="Cambria Math" w:cs="Cambria Math"/>
              </w:rPr>
              <w:t>‐</w:t>
            </w:r>
            <w:r w:rsidRPr="00297FE1">
              <w:t xml:space="preserve"> </w:t>
            </w:r>
          </w:p>
        </w:tc>
      </w:tr>
      <w:tr w:rsidR="0076577C" w14:paraId="3FE4E7E8" w14:textId="77777777" w:rsidTr="00603B70">
        <w:tc>
          <w:tcPr>
            <w:tcW w:w="2789" w:type="dxa"/>
          </w:tcPr>
          <w:p w14:paraId="3FE4E7E3" w14:textId="77777777" w:rsidR="00603B70" w:rsidRDefault="00C56278" w:rsidP="00E120DE">
            <w:pPr>
              <w:pStyle w:val="BodyText2"/>
              <w:rPr>
                <w:highlight w:val="lightGray"/>
              </w:rPr>
            </w:pPr>
            <w:r w:rsidRPr="00297FE1">
              <w:t xml:space="preserve">Public order </w:t>
            </w:r>
          </w:p>
        </w:tc>
        <w:tc>
          <w:tcPr>
            <w:tcW w:w="2789" w:type="dxa"/>
          </w:tcPr>
          <w:p w14:paraId="3FE4E7E4" w14:textId="77777777" w:rsidR="00603B70" w:rsidRDefault="00C56278" w:rsidP="00E120DE">
            <w:pPr>
              <w:pStyle w:val="BodyText2"/>
              <w:rPr>
                <w:highlight w:val="lightGray"/>
              </w:rPr>
            </w:pPr>
            <w:r w:rsidRPr="00297FE1">
              <w:t xml:space="preserve">Need to consider whether lack of information availability could risk community relations and public order. </w:t>
            </w:r>
          </w:p>
        </w:tc>
        <w:tc>
          <w:tcPr>
            <w:tcW w:w="2790" w:type="dxa"/>
          </w:tcPr>
          <w:p w14:paraId="3FE4E7E5" w14:textId="77777777" w:rsidR="00603B70" w:rsidRDefault="00C56278" w:rsidP="00E120DE">
            <w:pPr>
              <w:pStyle w:val="BodyText2"/>
              <w:rPr>
                <w:highlight w:val="lightGray"/>
              </w:rPr>
            </w:pPr>
            <w:r w:rsidRPr="00297FE1">
              <w:t xml:space="preserve">Public order affected </w:t>
            </w:r>
          </w:p>
        </w:tc>
        <w:tc>
          <w:tcPr>
            <w:tcW w:w="2790" w:type="dxa"/>
          </w:tcPr>
          <w:p w14:paraId="3FE4E7E6" w14:textId="77777777" w:rsidR="00603B70" w:rsidRDefault="00C56278" w:rsidP="00E120DE">
            <w:pPr>
              <w:pStyle w:val="BodyText2"/>
              <w:rPr>
                <w:highlight w:val="lightGray"/>
              </w:rPr>
            </w:pPr>
            <w:r w:rsidRPr="00297FE1">
              <w:t>Public order significantly affected because information is unavailable</w:t>
            </w:r>
            <w:r>
              <w:t xml:space="preserve"> </w:t>
            </w:r>
          </w:p>
        </w:tc>
        <w:tc>
          <w:tcPr>
            <w:tcW w:w="2790" w:type="dxa"/>
          </w:tcPr>
          <w:p w14:paraId="3FE4E7E7" w14:textId="77777777" w:rsidR="00603B70" w:rsidRDefault="00C56278" w:rsidP="00E120DE">
            <w:pPr>
              <w:pStyle w:val="BodyText2"/>
              <w:rPr>
                <w:highlight w:val="lightGray"/>
              </w:rPr>
            </w:pPr>
            <w:r w:rsidRPr="00297FE1">
              <w:t>Complete loss of public order because information is unavailable</w:t>
            </w:r>
            <w:r>
              <w:t xml:space="preserve"> </w:t>
            </w:r>
          </w:p>
        </w:tc>
      </w:tr>
      <w:tr w:rsidR="0076577C" w14:paraId="3FE4E7F0" w14:textId="77777777" w:rsidTr="00603B70">
        <w:tc>
          <w:tcPr>
            <w:tcW w:w="2789" w:type="dxa"/>
          </w:tcPr>
          <w:p w14:paraId="3FE4E7E9" w14:textId="77777777" w:rsidR="00603B70" w:rsidRPr="00297FE1" w:rsidRDefault="00C56278" w:rsidP="00E120DE">
            <w:pPr>
              <w:pStyle w:val="Tabletext"/>
              <w:keepNext w:val="0"/>
              <w:keepLines w:val="0"/>
            </w:pPr>
            <w:r w:rsidRPr="00297FE1">
              <w:t xml:space="preserve">Impact on </w:t>
            </w:r>
          </w:p>
          <w:p w14:paraId="3FE4E7EA" w14:textId="77777777" w:rsidR="00603B70" w:rsidRPr="00297FE1" w:rsidRDefault="00C56278" w:rsidP="00E120DE">
            <w:pPr>
              <w:pStyle w:val="BodyText2"/>
            </w:pPr>
            <w:r w:rsidRPr="00297FE1">
              <w:t xml:space="preserve">Government finances or economic and commercial interests </w:t>
            </w:r>
          </w:p>
        </w:tc>
        <w:tc>
          <w:tcPr>
            <w:tcW w:w="2789" w:type="dxa"/>
          </w:tcPr>
          <w:p w14:paraId="3FE4E7EB" w14:textId="77777777" w:rsidR="00603B70" w:rsidRPr="00297FE1" w:rsidRDefault="00C56278" w:rsidP="00E120DE">
            <w:pPr>
              <w:pStyle w:val="BodyText2"/>
            </w:pPr>
            <w:r w:rsidRPr="00297FE1">
              <w:t xml:space="preserve">Impact on Government finances or economic and commercial interests. Would lack of availability affect economic standing </w:t>
            </w:r>
          </w:p>
        </w:tc>
        <w:tc>
          <w:tcPr>
            <w:tcW w:w="2790" w:type="dxa"/>
          </w:tcPr>
          <w:p w14:paraId="3FE4E7EC" w14:textId="77777777" w:rsidR="00603B70"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financial loss </w:t>
            </w:r>
          </w:p>
          <w:p w14:paraId="3FE4E7ED" w14:textId="77777777" w:rsidR="00603B70" w:rsidRPr="00297FE1" w:rsidRDefault="00C56278" w:rsidP="00E120DE">
            <w:pPr>
              <w:pStyle w:val="BodyText2"/>
            </w:pPr>
            <w:r w:rsidRPr="00297FE1">
              <w:t xml:space="preserve"> </w:t>
            </w:r>
          </w:p>
        </w:tc>
        <w:tc>
          <w:tcPr>
            <w:tcW w:w="2790" w:type="dxa"/>
          </w:tcPr>
          <w:p w14:paraId="3FE4E7EE" w14:textId="77777777" w:rsidR="00603B70" w:rsidRPr="00297FE1" w:rsidRDefault="00C56278" w:rsidP="00E120DE">
            <w:pPr>
              <w:pStyle w:val="BodyText2"/>
            </w:pPr>
            <w:r w:rsidRPr="00297FE1">
              <w:t xml:space="preserve">Significant financial loss due to information being unavailable </w:t>
            </w:r>
          </w:p>
        </w:tc>
        <w:tc>
          <w:tcPr>
            <w:tcW w:w="2790" w:type="dxa"/>
          </w:tcPr>
          <w:p w14:paraId="3FE4E7EF" w14:textId="77777777" w:rsidR="00603B70" w:rsidRPr="00297FE1" w:rsidRDefault="00C56278" w:rsidP="00E120DE">
            <w:pPr>
              <w:pStyle w:val="BodyText2"/>
            </w:pPr>
            <w:r w:rsidRPr="00297FE1">
              <w:t xml:space="preserve"> </w:t>
            </w:r>
          </w:p>
        </w:tc>
      </w:tr>
      <w:tr w:rsidR="0076577C" w14:paraId="3FE4E7F9" w14:textId="77777777" w:rsidTr="00603B70">
        <w:tc>
          <w:tcPr>
            <w:tcW w:w="2789" w:type="dxa"/>
          </w:tcPr>
          <w:p w14:paraId="3FE4E7F1" w14:textId="77777777" w:rsidR="00603B70" w:rsidRPr="00297FE1" w:rsidRDefault="00C56278" w:rsidP="00E120DE">
            <w:pPr>
              <w:pStyle w:val="Tabletext"/>
              <w:keepNext w:val="0"/>
              <w:keepLines w:val="0"/>
            </w:pPr>
            <w:r w:rsidRPr="00297FE1">
              <w:t xml:space="preserve">Financial Loss to </w:t>
            </w:r>
          </w:p>
          <w:p w14:paraId="3FE4E7F2" w14:textId="77777777" w:rsidR="00603B70" w:rsidRPr="00297FE1" w:rsidRDefault="00C56278" w:rsidP="00E120DE">
            <w:pPr>
              <w:pStyle w:val="Tabletext"/>
              <w:keepNext w:val="0"/>
              <w:keepLines w:val="0"/>
            </w:pPr>
            <w:r w:rsidRPr="00297FE1">
              <w:t xml:space="preserve">Agency / Service Provider </w:t>
            </w:r>
          </w:p>
        </w:tc>
        <w:tc>
          <w:tcPr>
            <w:tcW w:w="2789" w:type="dxa"/>
          </w:tcPr>
          <w:p w14:paraId="3FE4E7F3" w14:textId="77777777" w:rsidR="00603B70" w:rsidRPr="00297FE1" w:rsidRDefault="00C56278" w:rsidP="00E120DE">
            <w:pPr>
              <w:pStyle w:val="BodyText2"/>
            </w:pPr>
            <w:r w:rsidRPr="00297FE1">
              <w:t>If information is unavailable or inaccessible, would this cause financial loss</w:t>
            </w:r>
            <w:r>
              <w:t xml:space="preserve"> </w:t>
            </w:r>
          </w:p>
        </w:tc>
        <w:tc>
          <w:tcPr>
            <w:tcW w:w="2790" w:type="dxa"/>
          </w:tcPr>
          <w:p w14:paraId="3FE4E7F4" w14:textId="77777777" w:rsidR="00603B70" w:rsidRPr="00297FE1" w:rsidRDefault="00C56278" w:rsidP="00E120DE">
            <w:pPr>
              <w:pStyle w:val="Tabletext"/>
              <w:keepNext w:val="0"/>
              <w:keepLines w:val="0"/>
            </w:pPr>
            <w:r w:rsidRPr="00297FE1">
              <w:t xml:space="preserve">None or Negligible </w:t>
            </w:r>
          </w:p>
          <w:p w14:paraId="3FE4E7F5" w14:textId="77777777" w:rsidR="00603B70" w:rsidRPr="00297FE1" w:rsidRDefault="00C56278" w:rsidP="00E120DE">
            <w:pPr>
              <w:pStyle w:val="Tabletext"/>
              <w:keepNext w:val="0"/>
              <w:keepLines w:val="0"/>
            </w:pPr>
            <w:r w:rsidRPr="00297FE1">
              <w:t xml:space="preserve"> </w:t>
            </w:r>
          </w:p>
        </w:tc>
        <w:tc>
          <w:tcPr>
            <w:tcW w:w="2790" w:type="dxa"/>
          </w:tcPr>
          <w:p w14:paraId="3FE4E7F6" w14:textId="77777777" w:rsidR="00603B70" w:rsidRPr="00297FE1" w:rsidRDefault="00C56278" w:rsidP="00E120DE">
            <w:pPr>
              <w:pStyle w:val="Tabletext"/>
              <w:keepNext w:val="0"/>
              <w:keepLines w:val="0"/>
            </w:pPr>
            <w:r w:rsidRPr="00297FE1">
              <w:t xml:space="preserve">Significant financial loss </w:t>
            </w:r>
          </w:p>
          <w:p w14:paraId="3FE4E7F7" w14:textId="77777777" w:rsidR="00603B70" w:rsidRPr="00297FE1" w:rsidRDefault="00C56278" w:rsidP="00E120DE">
            <w:pPr>
              <w:pStyle w:val="BodyText2"/>
            </w:pPr>
            <w:r w:rsidRPr="00297FE1">
              <w:t xml:space="preserve"> </w:t>
            </w:r>
          </w:p>
        </w:tc>
        <w:tc>
          <w:tcPr>
            <w:tcW w:w="2790" w:type="dxa"/>
          </w:tcPr>
          <w:p w14:paraId="3FE4E7F8" w14:textId="77777777" w:rsidR="00603B70" w:rsidRPr="00297FE1" w:rsidRDefault="00C56278" w:rsidP="00E120DE">
            <w:pPr>
              <w:pStyle w:val="BodyText2"/>
            </w:pPr>
            <w:r w:rsidRPr="00297FE1">
              <w:t xml:space="preserve"> </w:t>
            </w:r>
          </w:p>
        </w:tc>
      </w:tr>
      <w:tr w:rsidR="0076577C" w14:paraId="3FE4E800" w14:textId="77777777" w:rsidTr="00603B70">
        <w:tc>
          <w:tcPr>
            <w:tcW w:w="2789" w:type="dxa"/>
          </w:tcPr>
          <w:p w14:paraId="3FE4E7FA" w14:textId="77777777" w:rsidR="00603B70" w:rsidRPr="00297FE1" w:rsidRDefault="00C56278" w:rsidP="00E120DE">
            <w:pPr>
              <w:pStyle w:val="Tabletext"/>
              <w:keepNext w:val="0"/>
              <w:keepLines w:val="0"/>
            </w:pPr>
            <w:r w:rsidRPr="00297FE1">
              <w:t xml:space="preserve">Assistance to Crime or impact on its detection </w:t>
            </w:r>
          </w:p>
        </w:tc>
        <w:tc>
          <w:tcPr>
            <w:tcW w:w="2789" w:type="dxa"/>
          </w:tcPr>
          <w:p w14:paraId="3FE4E7FB" w14:textId="77777777" w:rsidR="00603B70" w:rsidRPr="00297FE1" w:rsidRDefault="00C56278" w:rsidP="00E120DE">
            <w:pPr>
              <w:pStyle w:val="BodyText2"/>
            </w:pPr>
            <w:r w:rsidRPr="00297FE1">
              <w:t xml:space="preserve">Would availability of information have the potential to assist to prevent the conduct of a crime or terrorist activity </w:t>
            </w:r>
          </w:p>
        </w:tc>
        <w:tc>
          <w:tcPr>
            <w:tcW w:w="2790" w:type="dxa"/>
          </w:tcPr>
          <w:p w14:paraId="3FE4E7FC" w14:textId="77777777" w:rsidR="00603B70" w:rsidRPr="00297FE1" w:rsidRDefault="00C56278" w:rsidP="00E120DE">
            <w:pPr>
              <w:pStyle w:val="Tabletext"/>
              <w:keepNext w:val="0"/>
              <w:keepLines w:val="0"/>
            </w:pPr>
            <w:r w:rsidRPr="00297FE1">
              <w:t xml:space="preserve">Inability to release information may assist the conduct of a crime </w:t>
            </w:r>
          </w:p>
        </w:tc>
        <w:tc>
          <w:tcPr>
            <w:tcW w:w="2790" w:type="dxa"/>
          </w:tcPr>
          <w:p w14:paraId="3FE4E7FD" w14:textId="77777777" w:rsidR="00603B70" w:rsidRPr="00297FE1" w:rsidRDefault="00C56278" w:rsidP="00E120DE">
            <w:pPr>
              <w:pStyle w:val="Tabletext"/>
              <w:keepNext w:val="0"/>
              <w:keepLines w:val="0"/>
            </w:pPr>
            <w:r w:rsidRPr="00297FE1">
              <w:t>Inability to release/share information to target stakeholders in time provides moderate</w:t>
            </w:r>
          </w:p>
          <w:p w14:paraId="3FE4E7FE" w14:textId="77777777" w:rsidR="00603B70" w:rsidRPr="00297FE1" w:rsidRDefault="00C56278" w:rsidP="00E120DE">
            <w:pPr>
              <w:pStyle w:val="Tabletext"/>
              <w:keepNext w:val="0"/>
              <w:keepLines w:val="0"/>
            </w:pPr>
            <w:r w:rsidRPr="00297FE1">
              <w:t>assistance in the conduct of a crime</w:t>
            </w:r>
            <w:r>
              <w:t xml:space="preserve"> </w:t>
            </w:r>
          </w:p>
        </w:tc>
        <w:tc>
          <w:tcPr>
            <w:tcW w:w="2790" w:type="dxa"/>
          </w:tcPr>
          <w:p w14:paraId="3FE4E7FF" w14:textId="77777777" w:rsidR="00603B70" w:rsidRPr="00297FE1" w:rsidRDefault="00C56278" w:rsidP="00E120DE">
            <w:pPr>
              <w:pStyle w:val="BodyText2"/>
            </w:pPr>
            <w:r w:rsidRPr="00297FE1">
              <w:t xml:space="preserve">Inability to release/share information to target stakeholders in time means suspects of major crime escape justice </w:t>
            </w:r>
          </w:p>
        </w:tc>
      </w:tr>
      <w:tr w:rsidR="0076577C" w14:paraId="3FE4E806" w14:textId="77777777" w:rsidTr="00603B70">
        <w:tc>
          <w:tcPr>
            <w:tcW w:w="2789" w:type="dxa"/>
          </w:tcPr>
          <w:p w14:paraId="3FE4E801" w14:textId="77777777" w:rsidR="00603B70" w:rsidRPr="00297FE1" w:rsidRDefault="00C56278" w:rsidP="00E120DE">
            <w:pPr>
              <w:pStyle w:val="Tabletext"/>
              <w:keepNext w:val="0"/>
              <w:keepLines w:val="0"/>
            </w:pPr>
            <w:r w:rsidRPr="00297FE1">
              <w:t xml:space="preserve">Impact on risk of litigation </w:t>
            </w:r>
          </w:p>
        </w:tc>
        <w:tc>
          <w:tcPr>
            <w:tcW w:w="2789" w:type="dxa"/>
          </w:tcPr>
          <w:p w14:paraId="3FE4E802" w14:textId="77777777" w:rsidR="00603B70" w:rsidRPr="00297FE1" w:rsidRDefault="00C56278" w:rsidP="00E120DE">
            <w:pPr>
              <w:pStyle w:val="BodyText2"/>
            </w:pPr>
            <w:r w:rsidRPr="00297FE1">
              <w:t xml:space="preserve">Litigation against the state of Queensland is either helped or hindered by information availability </w:t>
            </w:r>
          </w:p>
        </w:tc>
        <w:tc>
          <w:tcPr>
            <w:tcW w:w="2790" w:type="dxa"/>
          </w:tcPr>
          <w:p w14:paraId="3FE4E803" w14:textId="77777777" w:rsidR="00603B70" w:rsidRPr="00297FE1" w:rsidRDefault="00C56278" w:rsidP="00E120DE">
            <w:pPr>
              <w:pStyle w:val="Tabletext"/>
              <w:keepNext w:val="0"/>
              <w:keepLines w:val="0"/>
            </w:pPr>
            <w:r w:rsidRPr="00297FE1">
              <w:t xml:space="preserve">Moderate </w:t>
            </w:r>
          </w:p>
        </w:tc>
        <w:tc>
          <w:tcPr>
            <w:tcW w:w="2790" w:type="dxa"/>
          </w:tcPr>
          <w:p w14:paraId="3FE4E804" w14:textId="77777777" w:rsidR="00603B70" w:rsidRPr="00297FE1" w:rsidRDefault="00C56278" w:rsidP="00E120DE">
            <w:pPr>
              <w:pStyle w:val="Tabletext"/>
              <w:keepNext w:val="0"/>
              <w:keepLines w:val="0"/>
            </w:pPr>
            <w:r w:rsidRPr="00297FE1">
              <w:t xml:space="preserve">Significant </w:t>
            </w:r>
          </w:p>
        </w:tc>
        <w:tc>
          <w:tcPr>
            <w:tcW w:w="2790" w:type="dxa"/>
          </w:tcPr>
          <w:p w14:paraId="3FE4E805" w14:textId="77777777" w:rsidR="00603B70" w:rsidRPr="00297FE1" w:rsidRDefault="00C56278" w:rsidP="00E120DE">
            <w:pPr>
              <w:pStyle w:val="BodyText2"/>
            </w:pPr>
            <w:r w:rsidRPr="00297FE1">
              <w:t xml:space="preserve"> </w:t>
            </w:r>
          </w:p>
        </w:tc>
      </w:tr>
      <w:tr w:rsidR="0076577C" w14:paraId="3FE4E80C" w14:textId="77777777" w:rsidTr="0024710C">
        <w:tc>
          <w:tcPr>
            <w:tcW w:w="2789" w:type="dxa"/>
            <w:tcBorders>
              <w:bottom w:val="single" w:sz="12" w:space="0" w:color="D0CECE" w:themeColor="background2" w:themeShade="E6"/>
            </w:tcBorders>
          </w:tcPr>
          <w:p w14:paraId="3FE4E807" w14:textId="77777777" w:rsidR="00603B70" w:rsidRPr="00A30BE9" w:rsidRDefault="00C56278" w:rsidP="00E120DE">
            <w:pPr>
              <w:pStyle w:val="Tabletext"/>
              <w:keepNext w:val="0"/>
              <w:keepLines w:val="0"/>
              <w:rPr>
                <w:i/>
                <w:iCs/>
              </w:rPr>
            </w:pPr>
            <w:r w:rsidRPr="00A30BE9">
              <w:rPr>
                <w:i/>
                <w:iCs/>
              </w:rPr>
              <w:t xml:space="preserve">INSERT YOUR OWN IMPACTS HERE </w:t>
            </w:r>
          </w:p>
        </w:tc>
        <w:tc>
          <w:tcPr>
            <w:tcW w:w="2789" w:type="dxa"/>
            <w:tcBorders>
              <w:bottom w:val="single" w:sz="12" w:space="0" w:color="D0CECE" w:themeColor="background2" w:themeShade="E6"/>
            </w:tcBorders>
          </w:tcPr>
          <w:p w14:paraId="3FE4E808" w14:textId="77777777" w:rsidR="00603B70" w:rsidRPr="00297FE1" w:rsidRDefault="00C56278" w:rsidP="00E120DE">
            <w:pPr>
              <w:pStyle w:val="BodyText2"/>
            </w:pPr>
            <w:r w:rsidRPr="00297FE1">
              <w:t xml:space="preserve">Opportunity to add or remove impacts that specifically affect your department </w:t>
            </w:r>
          </w:p>
        </w:tc>
        <w:tc>
          <w:tcPr>
            <w:tcW w:w="2790" w:type="dxa"/>
            <w:tcBorders>
              <w:bottom w:val="single" w:sz="12" w:space="0" w:color="D0CECE" w:themeColor="background2" w:themeShade="E6"/>
            </w:tcBorders>
          </w:tcPr>
          <w:p w14:paraId="3FE4E809" w14:textId="77777777" w:rsidR="00603B70" w:rsidRPr="00297FE1" w:rsidRDefault="00C56278" w:rsidP="00E120DE">
            <w:pPr>
              <w:pStyle w:val="Tabletext"/>
              <w:keepNext w:val="0"/>
              <w:keepLines w:val="0"/>
            </w:pPr>
            <w:r w:rsidRPr="00297FE1">
              <w:t xml:space="preserve"> </w:t>
            </w:r>
          </w:p>
        </w:tc>
        <w:tc>
          <w:tcPr>
            <w:tcW w:w="2790" w:type="dxa"/>
            <w:tcBorders>
              <w:bottom w:val="single" w:sz="12" w:space="0" w:color="D0CECE" w:themeColor="background2" w:themeShade="E6"/>
            </w:tcBorders>
          </w:tcPr>
          <w:p w14:paraId="3FE4E80A" w14:textId="77777777" w:rsidR="00603B70" w:rsidRPr="00297FE1" w:rsidRDefault="00C56278" w:rsidP="00E120DE">
            <w:pPr>
              <w:pStyle w:val="Tabletext"/>
              <w:keepNext w:val="0"/>
              <w:keepLines w:val="0"/>
            </w:pPr>
            <w:r w:rsidRPr="00297FE1">
              <w:t xml:space="preserve"> </w:t>
            </w:r>
          </w:p>
        </w:tc>
        <w:tc>
          <w:tcPr>
            <w:tcW w:w="2790" w:type="dxa"/>
            <w:tcBorders>
              <w:bottom w:val="single" w:sz="12" w:space="0" w:color="D0CECE" w:themeColor="background2" w:themeShade="E6"/>
            </w:tcBorders>
          </w:tcPr>
          <w:p w14:paraId="3FE4E80B" w14:textId="77777777" w:rsidR="00603B70" w:rsidRPr="00297FE1" w:rsidRDefault="00C56278" w:rsidP="00E120DE">
            <w:pPr>
              <w:pStyle w:val="BodyText2"/>
            </w:pPr>
            <w:r w:rsidRPr="00297FE1">
              <w:t xml:space="preserve"> </w:t>
            </w:r>
          </w:p>
        </w:tc>
      </w:tr>
      <w:tr w:rsidR="0076577C" w14:paraId="3FE4E812" w14:textId="77777777" w:rsidTr="0024710C">
        <w:tc>
          <w:tcPr>
            <w:tcW w:w="2789" w:type="dxa"/>
            <w:tcBorders>
              <w:top w:val="single" w:sz="12" w:space="0" w:color="D0CECE" w:themeColor="background2" w:themeShade="E6"/>
            </w:tcBorders>
          </w:tcPr>
          <w:p w14:paraId="3FE4E80D" w14:textId="77777777" w:rsidR="00603B70" w:rsidRPr="0024710C" w:rsidRDefault="00C56278" w:rsidP="00E120DE">
            <w:pPr>
              <w:pStyle w:val="Tabletext"/>
              <w:keepNext w:val="0"/>
              <w:keepLines w:val="0"/>
              <w:rPr>
                <w:b/>
                <w:bCs w:val="0"/>
              </w:rPr>
            </w:pPr>
            <w:r w:rsidRPr="0024710C">
              <w:rPr>
                <w:b/>
                <w:bCs w:val="0"/>
              </w:rPr>
              <w:t xml:space="preserve">Availability BIL </w:t>
            </w:r>
          </w:p>
        </w:tc>
        <w:tc>
          <w:tcPr>
            <w:tcW w:w="2789" w:type="dxa"/>
            <w:tcBorders>
              <w:top w:val="single" w:sz="12" w:space="0" w:color="D0CECE" w:themeColor="background2" w:themeShade="E6"/>
            </w:tcBorders>
          </w:tcPr>
          <w:p w14:paraId="3FE4E80E" w14:textId="77777777" w:rsidR="00603B70" w:rsidRPr="0024710C" w:rsidRDefault="00603B70" w:rsidP="00E120DE">
            <w:pPr>
              <w:pStyle w:val="BodyText2"/>
              <w:rPr>
                <w:b/>
              </w:rPr>
            </w:pPr>
          </w:p>
        </w:tc>
        <w:tc>
          <w:tcPr>
            <w:tcW w:w="2790" w:type="dxa"/>
            <w:tcBorders>
              <w:top w:val="single" w:sz="12" w:space="0" w:color="D0CECE" w:themeColor="background2" w:themeShade="E6"/>
            </w:tcBorders>
          </w:tcPr>
          <w:p w14:paraId="3FE4E80F" w14:textId="77777777" w:rsidR="00603B70" w:rsidRPr="0024710C" w:rsidRDefault="00C56278" w:rsidP="00E120DE">
            <w:pPr>
              <w:pStyle w:val="Tabletext"/>
              <w:keepNext w:val="0"/>
              <w:keepLines w:val="0"/>
              <w:rPr>
                <w:b/>
                <w:bCs w:val="0"/>
              </w:rPr>
            </w:pPr>
            <w:r w:rsidRPr="0024710C">
              <w:rPr>
                <w:b/>
                <w:bCs w:val="0"/>
              </w:rPr>
              <w:t xml:space="preserve">Low </w:t>
            </w:r>
          </w:p>
        </w:tc>
        <w:tc>
          <w:tcPr>
            <w:tcW w:w="2790" w:type="dxa"/>
            <w:tcBorders>
              <w:top w:val="single" w:sz="12" w:space="0" w:color="D0CECE" w:themeColor="background2" w:themeShade="E6"/>
            </w:tcBorders>
          </w:tcPr>
          <w:p w14:paraId="3FE4E810" w14:textId="77777777" w:rsidR="00603B70" w:rsidRPr="0024710C" w:rsidRDefault="00C56278" w:rsidP="00E120DE">
            <w:pPr>
              <w:pStyle w:val="Tabletext"/>
              <w:keepNext w:val="0"/>
              <w:keepLines w:val="0"/>
              <w:rPr>
                <w:b/>
                <w:bCs w:val="0"/>
              </w:rPr>
            </w:pPr>
            <w:r w:rsidRPr="0024710C">
              <w:rPr>
                <w:b/>
                <w:bCs w:val="0"/>
              </w:rPr>
              <w:t xml:space="preserve">Medium </w:t>
            </w:r>
          </w:p>
        </w:tc>
        <w:tc>
          <w:tcPr>
            <w:tcW w:w="2790" w:type="dxa"/>
            <w:tcBorders>
              <w:top w:val="single" w:sz="12" w:space="0" w:color="D0CECE" w:themeColor="background2" w:themeShade="E6"/>
            </w:tcBorders>
          </w:tcPr>
          <w:p w14:paraId="3FE4E811" w14:textId="77777777" w:rsidR="00603B70" w:rsidRPr="0024710C" w:rsidRDefault="00C56278" w:rsidP="00E120DE">
            <w:pPr>
              <w:pStyle w:val="BodyText2"/>
              <w:rPr>
                <w:b/>
              </w:rPr>
            </w:pPr>
            <w:r w:rsidRPr="0024710C">
              <w:rPr>
                <w:b/>
              </w:rPr>
              <w:t xml:space="preserve">High </w:t>
            </w:r>
          </w:p>
        </w:tc>
      </w:tr>
    </w:tbl>
    <w:p w14:paraId="3FE4EA13" w14:textId="77777777" w:rsidR="004C5A25" w:rsidRDefault="004C5A25" w:rsidP="00764FBE"/>
    <w:sectPr w:rsidR="004C5A25" w:rsidSect="00E120DE">
      <w:headerReference w:type="default" r:id="rId8"/>
      <w:footerReference w:type="default" r:id="rId9"/>
      <w:headerReference w:type="first" r:id="rId10"/>
      <w:footerReference w:type="first" r:id="rId11"/>
      <w:pgSz w:w="16838" w:h="11906" w:orient="landscape"/>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E0D5" w14:textId="77777777" w:rsidR="00413458" w:rsidRDefault="00413458">
      <w:pPr>
        <w:spacing w:after="0" w:line="240" w:lineRule="auto"/>
      </w:pPr>
      <w:r>
        <w:separator/>
      </w:r>
    </w:p>
  </w:endnote>
  <w:endnote w:type="continuationSeparator" w:id="0">
    <w:p w14:paraId="2988E2F8" w14:textId="77777777" w:rsidR="00413458" w:rsidRDefault="0041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ova Light">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E279" w14:textId="77777777" w:rsidR="00B004D6" w:rsidRDefault="00B004D6" w:rsidP="00B004D6">
    <w:pPr>
      <w:pStyle w:val="Footer"/>
      <w:tabs>
        <w:tab w:val="clear" w:pos="4513"/>
        <w:tab w:val="clear" w:pos="9026"/>
        <w:tab w:val="center" w:pos="6804"/>
        <w:tab w:val="right" w:pos="13892"/>
      </w:tabs>
    </w:pPr>
    <w:r>
      <w:t xml:space="preserve">Final | v6.0.0 | November 2024 </w:t>
    </w:r>
    <w:r>
      <w:tab/>
      <w:t>OFFICIAL-Public</w:t>
    </w:r>
    <w:r>
      <w:tab/>
    </w:r>
    <w:sdt>
      <w:sdtPr>
        <w:id w:val="-1614676631"/>
        <w:docPartObj>
          <w:docPartGallery w:val="Page Numbers (Bottom of Page)"/>
          <w:docPartUnique/>
        </w:docPartObj>
      </w:sdtPr>
      <w:sdtContent>
        <w:sdt>
          <w:sdtPr>
            <w:id w:val="446358711"/>
            <w:docPartObj>
              <w:docPartGallery w:val="Page Numbers (Top of Page)"/>
              <w:docPartUnique/>
            </w:docPartObj>
          </w:sdtPr>
          <w:sdtContent>
            <w:r>
              <w:rPr>
                <w:lang w:val="en-GB"/>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sz w:val="24"/>
                <w:szCs w:val="24"/>
              </w:rPr>
              <w:t>8</w:t>
            </w:r>
            <w:r>
              <w:rPr>
                <w:b/>
                <w:bCs/>
                <w:sz w:val="24"/>
                <w:szCs w:val="24"/>
              </w:rPr>
              <w:fldChar w:fldCharType="end"/>
            </w:r>
          </w:sdtContent>
        </w:sdt>
      </w:sdtContent>
    </w:sdt>
  </w:p>
  <w:p w14:paraId="72508908" w14:textId="77777777" w:rsidR="00B004D6" w:rsidRDefault="00B0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2E380" w14:textId="77777777" w:rsidR="00C56278" w:rsidRDefault="00C56278" w:rsidP="00B004D6">
    <w:pPr>
      <w:pStyle w:val="Footer"/>
      <w:tabs>
        <w:tab w:val="clear" w:pos="4513"/>
        <w:tab w:val="clear" w:pos="9026"/>
        <w:tab w:val="center" w:pos="6804"/>
        <w:tab w:val="right" w:pos="13892"/>
      </w:tabs>
    </w:pPr>
    <w:r>
      <w:t xml:space="preserve">Final | v6.0.0 | November 2024 </w:t>
    </w:r>
    <w:r>
      <w:tab/>
      <w:t>OFFICIAL-Public</w:t>
    </w:r>
    <w:r>
      <w:tab/>
    </w:r>
    <w:sdt>
      <w:sdtPr>
        <w:id w:val="-1533331913"/>
        <w:docPartObj>
          <w:docPartGallery w:val="Page Numbers (Bottom of Page)"/>
          <w:docPartUnique/>
        </w:docPartObj>
      </w:sdtPr>
      <w:sdtContent>
        <w:sdt>
          <w:sdtPr>
            <w:id w:val="903720781"/>
            <w:docPartObj>
              <w:docPartGallery w:val="Page Numbers (Top of Page)"/>
              <w:docPartUnique/>
            </w:docPartObj>
          </w:sdtPr>
          <w:sdtContent>
            <w:r>
              <w:rPr>
                <w:lang w:val="en-GB"/>
              </w:rPr>
              <w:t xml:space="preserve">Page </w:t>
            </w:r>
            <w:r>
              <w:rPr>
                <w:b/>
                <w:bCs/>
                <w:sz w:val="24"/>
                <w:szCs w:val="24"/>
              </w:rPr>
              <w:fldChar w:fldCharType="begin"/>
            </w:r>
            <w:r>
              <w:rPr>
                <w:b/>
                <w:bCs/>
              </w:rPr>
              <w:instrText>PAGE</w:instrText>
            </w:r>
            <w:r>
              <w:rPr>
                <w:b/>
                <w:bCs/>
                <w:sz w:val="24"/>
                <w:szCs w:val="24"/>
              </w:rPr>
              <w:fldChar w:fldCharType="separate"/>
            </w:r>
            <w:r>
              <w:rPr>
                <w:b/>
                <w:bCs/>
              </w:rPr>
              <w:t>28</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rPr>
              <w:t>39</w:t>
            </w:r>
            <w:r>
              <w:rPr>
                <w:b/>
                <w:bCs/>
                <w:sz w:val="24"/>
                <w:szCs w:val="24"/>
              </w:rPr>
              <w:fldChar w:fldCharType="end"/>
            </w:r>
          </w:sdtContent>
        </w:sdt>
      </w:sdtContent>
    </w:sdt>
  </w:p>
  <w:p w14:paraId="536E7500" w14:textId="77777777" w:rsidR="00C56278" w:rsidRDefault="00C5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5218" w14:textId="77777777" w:rsidR="00413458" w:rsidRDefault="00413458" w:rsidP="000724B3">
      <w:r>
        <w:separator/>
      </w:r>
    </w:p>
  </w:footnote>
  <w:footnote w:type="continuationSeparator" w:id="0">
    <w:p w14:paraId="11824E02" w14:textId="77777777" w:rsidR="00413458" w:rsidRDefault="00413458" w:rsidP="0007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94D2" w14:textId="77777777" w:rsidR="00B004D6" w:rsidRDefault="00B004D6" w:rsidP="00B004D6">
    <w:pPr>
      <w:pStyle w:val="Header"/>
      <w:tabs>
        <w:tab w:val="clear" w:pos="4513"/>
        <w:tab w:val="clear" w:pos="9026"/>
        <w:tab w:val="right" w:pos="13892"/>
      </w:tabs>
    </w:pPr>
    <w:r>
      <w:t>QGEA</w:t>
    </w:r>
    <w:r>
      <w:tab/>
      <w:t>Queensland Government Information security classification framework</w:t>
    </w:r>
  </w:p>
  <w:p w14:paraId="4B6F9749" w14:textId="77777777" w:rsidR="00B004D6" w:rsidRDefault="00B0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542F" w14:textId="77777777" w:rsidR="00B004D6" w:rsidRDefault="00B004D6" w:rsidP="00B004D6">
    <w:pPr>
      <w:pStyle w:val="Header"/>
      <w:tabs>
        <w:tab w:val="clear" w:pos="4513"/>
        <w:tab w:val="clear" w:pos="9026"/>
        <w:tab w:val="right" w:pos="13892"/>
      </w:tabs>
    </w:pPr>
    <w:r>
      <w:t>QGEA</w:t>
    </w:r>
    <w:r>
      <w:tab/>
      <w:t>Queensland Government Information security classification framework</w:t>
    </w:r>
  </w:p>
  <w:p w14:paraId="74BC837D" w14:textId="77777777" w:rsidR="00B004D6" w:rsidRDefault="00B004D6" w:rsidP="00B004D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2B1F"/>
    <w:multiLevelType w:val="hybridMultilevel"/>
    <w:tmpl w:val="E592D4E4"/>
    <w:lvl w:ilvl="0" w:tplc="567E96D4">
      <w:start w:val="1"/>
      <w:numFmt w:val="bullet"/>
      <w:lvlText w:val=""/>
      <w:lvlJc w:val="left"/>
      <w:pPr>
        <w:ind w:left="720" w:hanging="360"/>
      </w:pPr>
      <w:rPr>
        <w:rFonts w:ascii="Symbol" w:hAnsi="Symbol" w:hint="default"/>
      </w:rPr>
    </w:lvl>
    <w:lvl w:ilvl="1" w:tplc="E0CCA35E" w:tentative="1">
      <w:start w:val="1"/>
      <w:numFmt w:val="bullet"/>
      <w:lvlText w:val="o"/>
      <w:lvlJc w:val="left"/>
      <w:pPr>
        <w:ind w:left="1440" w:hanging="360"/>
      </w:pPr>
      <w:rPr>
        <w:rFonts w:ascii="Courier New" w:hAnsi="Courier New" w:cs="Courier New" w:hint="default"/>
      </w:rPr>
    </w:lvl>
    <w:lvl w:ilvl="2" w:tplc="D2884098" w:tentative="1">
      <w:start w:val="1"/>
      <w:numFmt w:val="bullet"/>
      <w:lvlText w:val=""/>
      <w:lvlJc w:val="left"/>
      <w:pPr>
        <w:ind w:left="2160" w:hanging="360"/>
      </w:pPr>
      <w:rPr>
        <w:rFonts w:ascii="Wingdings" w:hAnsi="Wingdings" w:hint="default"/>
      </w:rPr>
    </w:lvl>
    <w:lvl w:ilvl="3" w:tplc="694E3E06" w:tentative="1">
      <w:start w:val="1"/>
      <w:numFmt w:val="bullet"/>
      <w:lvlText w:val=""/>
      <w:lvlJc w:val="left"/>
      <w:pPr>
        <w:ind w:left="2880" w:hanging="360"/>
      </w:pPr>
      <w:rPr>
        <w:rFonts w:ascii="Symbol" w:hAnsi="Symbol" w:hint="default"/>
      </w:rPr>
    </w:lvl>
    <w:lvl w:ilvl="4" w:tplc="BEC29D66" w:tentative="1">
      <w:start w:val="1"/>
      <w:numFmt w:val="bullet"/>
      <w:lvlText w:val="o"/>
      <w:lvlJc w:val="left"/>
      <w:pPr>
        <w:ind w:left="3600" w:hanging="360"/>
      </w:pPr>
      <w:rPr>
        <w:rFonts w:ascii="Courier New" w:hAnsi="Courier New" w:cs="Courier New" w:hint="default"/>
      </w:rPr>
    </w:lvl>
    <w:lvl w:ilvl="5" w:tplc="01E2B8C2" w:tentative="1">
      <w:start w:val="1"/>
      <w:numFmt w:val="bullet"/>
      <w:lvlText w:val=""/>
      <w:lvlJc w:val="left"/>
      <w:pPr>
        <w:ind w:left="4320" w:hanging="360"/>
      </w:pPr>
      <w:rPr>
        <w:rFonts w:ascii="Wingdings" w:hAnsi="Wingdings" w:hint="default"/>
      </w:rPr>
    </w:lvl>
    <w:lvl w:ilvl="6" w:tplc="6ED67DFE" w:tentative="1">
      <w:start w:val="1"/>
      <w:numFmt w:val="bullet"/>
      <w:lvlText w:val=""/>
      <w:lvlJc w:val="left"/>
      <w:pPr>
        <w:ind w:left="5040" w:hanging="360"/>
      </w:pPr>
      <w:rPr>
        <w:rFonts w:ascii="Symbol" w:hAnsi="Symbol" w:hint="default"/>
      </w:rPr>
    </w:lvl>
    <w:lvl w:ilvl="7" w:tplc="1C44E0B8" w:tentative="1">
      <w:start w:val="1"/>
      <w:numFmt w:val="bullet"/>
      <w:lvlText w:val="o"/>
      <w:lvlJc w:val="left"/>
      <w:pPr>
        <w:ind w:left="5760" w:hanging="360"/>
      </w:pPr>
      <w:rPr>
        <w:rFonts w:ascii="Courier New" w:hAnsi="Courier New" w:cs="Courier New" w:hint="default"/>
      </w:rPr>
    </w:lvl>
    <w:lvl w:ilvl="8" w:tplc="A0CC4D1E" w:tentative="1">
      <w:start w:val="1"/>
      <w:numFmt w:val="bullet"/>
      <w:lvlText w:val=""/>
      <w:lvlJc w:val="left"/>
      <w:pPr>
        <w:ind w:left="6480" w:hanging="360"/>
      </w:pPr>
      <w:rPr>
        <w:rFonts w:ascii="Wingdings" w:hAnsi="Wingdings" w:hint="default"/>
      </w:rPr>
    </w:lvl>
  </w:abstractNum>
  <w:abstractNum w:abstractNumId="1" w15:restartNumberingAfterBreak="0">
    <w:nsid w:val="0BDB12C3"/>
    <w:multiLevelType w:val="hybridMultilevel"/>
    <w:tmpl w:val="66C298A4"/>
    <w:lvl w:ilvl="0" w:tplc="A63CB668">
      <w:start w:val="5"/>
      <w:numFmt w:val="bullet"/>
      <w:lvlText w:val="-"/>
      <w:lvlJc w:val="left"/>
      <w:pPr>
        <w:ind w:left="720" w:hanging="360"/>
      </w:pPr>
      <w:rPr>
        <w:rFonts w:ascii="Calibri Light" w:eastAsiaTheme="minorHAnsi" w:hAnsi="Calibri Light" w:cs="Calibri Light" w:hint="default"/>
        <w:b/>
      </w:rPr>
    </w:lvl>
    <w:lvl w:ilvl="1" w:tplc="2B50F6B4" w:tentative="1">
      <w:start w:val="1"/>
      <w:numFmt w:val="bullet"/>
      <w:lvlText w:val="o"/>
      <w:lvlJc w:val="left"/>
      <w:pPr>
        <w:ind w:left="1440" w:hanging="360"/>
      </w:pPr>
      <w:rPr>
        <w:rFonts w:ascii="Courier New" w:hAnsi="Courier New" w:cs="Courier New" w:hint="default"/>
      </w:rPr>
    </w:lvl>
    <w:lvl w:ilvl="2" w:tplc="237A4946" w:tentative="1">
      <w:start w:val="1"/>
      <w:numFmt w:val="bullet"/>
      <w:lvlText w:val=""/>
      <w:lvlJc w:val="left"/>
      <w:pPr>
        <w:ind w:left="2160" w:hanging="360"/>
      </w:pPr>
      <w:rPr>
        <w:rFonts w:ascii="Wingdings" w:hAnsi="Wingdings" w:hint="default"/>
      </w:rPr>
    </w:lvl>
    <w:lvl w:ilvl="3" w:tplc="69264798" w:tentative="1">
      <w:start w:val="1"/>
      <w:numFmt w:val="bullet"/>
      <w:lvlText w:val=""/>
      <w:lvlJc w:val="left"/>
      <w:pPr>
        <w:ind w:left="2880" w:hanging="360"/>
      </w:pPr>
      <w:rPr>
        <w:rFonts w:ascii="Symbol" w:hAnsi="Symbol" w:hint="default"/>
      </w:rPr>
    </w:lvl>
    <w:lvl w:ilvl="4" w:tplc="18C6DD3E" w:tentative="1">
      <w:start w:val="1"/>
      <w:numFmt w:val="bullet"/>
      <w:lvlText w:val="o"/>
      <w:lvlJc w:val="left"/>
      <w:pPr>
        <w:ind w:left="3600" w:hanging="360"/>
      </w:pPr>
      <w:rPr>
        <w:rFonts w:ascii="Courier New" w:hAnsi="Courier New" w:cs="Courier New" w:hint="default"/>
      </w:rPr>
    </w:lvl>
    <w:lvl w:ilvl="5" w:tplc="23DAB2CA" w:tentative="1">
      <w:start w:val="1"/>
      <w:numFmt w:val="bullet"/>
      <w:lvlText w:val=""/>
      <w:lvlJc w:val="left"/>
      <w:pPr>
        <w:ind w:left="4320" w:hanging="360"/>
      </w:pPr>
      <w:rPr>
        <w:rFonts w:ascii="Wingdings" w:hAnsi="Wingdings" w:hint="default"/>
      </w:rPr>
    </w:lvl>
    <w:lvl w:ilvl="6" w:tplc="A1F48D98" w:tentative="1">
      <w:start w:val="1"/>
      <w:numFmt w:val="bullet"/>
      <w:lvlText w:val=""/>
      <w:lvlJc w:val="left"/>
      <w:pPr>
        <w:ind w:left="5040" w:hanging="360"/>
      </w:pPr>
      <w:rPr>
        <w:rFonts w:ascii="Symbol" w:hAnsi="Symbol" w:hint="default"/>
      </w:rPr>
    </w:lvl>
    <w:lvl w:ilvl="7" w:tplc="848093B4" w:tentative="1">
      <w:start w:val="1"/>
      <w:numFmt w:val="bullet"/>
      <w:lvlText w:val="o"/>
      <w:lvlJc w:val="left"/>
      <w:pPr>
        <w:ind w:left="5760" w:hanging="360"/>
      </w:pPr>
      <w:rPr>
        <w:rFonts w:ascii="Courier New" w:hAnsi="Courier New" w:cs="Courier New" w:hint="default"/>
      </w:rPr>
    </w:lvl>
    <w:lvl w:ilvl="8" w:tplc="C64CCB70" w:tentative="1">
      <w:start w:val="1"/>
      <w:numFmt w:val="bullet"/>
      <w:lvlText w:val=""/>
      <w:lvlJc w:val="left"/>
      <w:pPr>
        <w:ind w:left="6480" w:hanging="360"/>
      </w:pPr>
      <w:rPr>
        <w:rFonts w:ascii="Wingdings" w:hAnsi="Wingdings" w:hint="default"/>
      </w:rPr>
    </w:lvl>
  </w:abstractNum>
  <w:abstractNum w:abstractNumId="2" w15:restartNumberingAfterBreak="0">
    <w:nsid w:val="0CED188A"/>
    <w:multiLevelType w:val="hybridMultilevel"/>
    <w:tmpl w:val="10200DE8"/>
    <w:lvl w:ilvl="0" w:tplc="014E689C">
      <w:start w:val="1"/>
      <w:numFmt w:val="bullet"/>
      <w:pStyle w:val="Bullet3"/>
      <w:lvlText w:val="o"/>
      <w:lvlJc w:val="left"/>
      <w:pPr>
        <w:ind w:left="1995" w:hanging="360"/>
      </w:pPr>
      <w:rPr>
        <w:rFonts w:ascii="Courier New" w:hAnsi="Courier New" w:cs="Courier New" w:hint="default"/>
      </w:rPr>
    </w:lvl>
    <w:lvl w:ilvl="1" w:tplc="B5A2941C" w:tentative="1">
      <w:start w:val="1"/>
      <w:numFmt w:val="bullet"/>
      <w:lvlText w:val="o"/>
      <w:lvlJc w:val="left"/>
      <w:pPr>
        <w:ind w:left="2715" w:hanging="360"/>
      </w:pPr>
      <w:rPr>
        <w:rFonts w:ascii="Courier New" w:hAnsi="Courier New" w:cs="Courier New" w:hint="default"/>
      </w:rPr>
    </w:lvl>
    <w:lvl w:ilvl="2" w:tplc="9DB4B30A" w:tentative="1">
      <w:start w:val="1"/>
      <w:numFmt w:val="bullet"/>
      <w:lvlText w:val=""/>
      <w:lvlJc w:val="left"/>
      <w:pPr>
        <w:ind w:left="3435" w:hanging="360"/>
      </w:pPr>
      <w:rPr>
        <w:rFonts w:ascii="Wingdings" w:hAnsi="Wingdings" w:hint="default"/>
      </w:rPr>
    </w:lvl>
    <w:lvl w:ilvl="3" w:tplc="F6A81550" w:tentative="1">
      <w:start w:val="1"/>
      <w:numFmt w:val="bullet"/>
      <w:lvlText w:val=""/>
      <w:lvlJc w:val="left"/>
      <w:pPr>
        <w:ind w:left="4155" w:hanging="360"/>
      </w:pPr>
      <w:rPr>
        <w:rFonts w:ascii="Symbol" w:hAnsi="Symbol" w:hint="default"/>
      </w:rPr>
    </w:lvl>
    <w:lvl w:ilvl="4" w:tplc="FF7E30EE" w:tentative="1">
      <w:start w:val="1"/>
      <w:numFmt w:val="bullet"/>
      <w:lvlText w:val="o"/>
      <w:lvlJc w:val="left"/>
      <w:pPr>
        <w:ind w:left="4875" w:hanging="360"/>
      </w:pPr>
      <w:rPr>
        <w:rFonts w:ascii="Courier New" w:hAnsi="Courier New" w:cs="Courier New" w:hint="default"/>
      </w:rPr>
    </w:lvl>
    <w:lvl w:ilvl="5" w:tplc="7D9AE982" w:tentative="1">
      <w:start w:val="1"/>
      <w:numFmt w:val="bullet"/>
      <w:lvlText w:val=""/>
      <w:lvlJc w:val="left"/>
      <w:pPr>
        <w:ind w:left="5595" w:hanging="360"/>
      </w:pPr>
      <w:rPr>
        <w:rFonts w:ascii="Wingdings" w:hAnsi="Wingdings" w:hint="default"/>
      </w:rPr>
    </w:lvl>
    <w:lvl w:ilvl="6" w:tplc="CB4A6788" w:tentative="1">
      <w:start w:val="1"/>
      <w:numFmt w:val="bullet"/>
      <w:lvlText w:val=""/>
      <w:lvlJc w:val="left"/>
      <w:pPr>
        <w:ind w:left="6315" w:hanging="360"/>
      </w:pPr>
      <w:rPr>
        <w:rFonts w:ascii="Symbol" w:hAnsi="Symbol" w:hint="default"/>
      </w:rPr>
    </w:lvl>
    <w:lvl w:ilvl="7" w:tplc="49B0451E" w:tentative="1">
      <w:start w:val="1"/>
      <w:numFmt w:val="bullet"/>
      <w:lvlText w:val="o"/>
      <w:lvlJc w:val="left"/>
      <w:pPr>
        <w:ind w:left="7035" w:hanging="360"/>
      </w:pPr>
      <w:rPr>
        <w:rFonts w:ascii="Courier New" w:hAnsi="Courier New" w:cs="Courier New" w:hint="default"/>
      </w:rPr>
    </w:lvl>
    <w:lvl w:ilvl="8" w:tplc="EC32C042" w:tentative="1">
      <w:start w:val="1"/>
      <w:numFmt w:val="bullet"/>
      <w:lvlText w:val=""/>
      <w:lvlJc w:val="left"/>
      <w:pPr>
        <w:ind w:left="7755" w:hanging="360"/>
      </w:pPr>
      <w:rPr>
        <w:rFonts w:ascii="Wingdings" w:hAnsi="Wingdings" w:hint="default"/>
      </w:rPr>
    </w:lvl>
  </w:abstractNum>
  <w:abstractNum w:abstractNumId="3" w15:restartNumberingAfterBreak="0">
    <w:nsid w:val="0D6348E4"/>
    <w:multiLevelType w:val="hybridMultilevel"/>
    <w:tmpl w:val="18D8A0B2"/>
    <w:lvl w:ilvl="0" w:tplc="370E818E">
      <w:start w:val="1"/>
      <w:numFmt w:val="lowerLetter"/>
      <w:lvlText w:val="%1)"/>
      <w:lvlJc w:val="left"/>
      <w:pPr>
        <w:ind w:left="720" w:hanging="360"/>
      </w:pPr>
    </w:lvl>
    <w:lvl w:ilvl="1" w:tplc="8DAECC1A" w:tentative="1">
      <w:start w:val="1"/>
      <w:numFmt w:val="lowerLetter"/>
      <w:lvlText w:val="%2."/>
      <w:lvlJc w:val="left"/>
      <w:pPr>
        <w:ind w:left="1440" w:hanging="360"/>
      </w:pPr>
    </w:lvl>
    <w:lvl w:ilvl="2" w:tplc="8E584984" w:tentative="1">
      <w:start w:val="1"/>
      <w:numFmt w:val="lowerRoman"/>
      <w:lvlText w:val="%3."/>
      <w:lvlJc w:val="right"/>
      <w:pPr>
        <w:ind w:left="2160" w:hanging="180"/>
      </w:pPr>
    </w:lvl>
    <w:lvl w:ilvl="3" w:tplc="AE381B42" w:tentative="1">
      <w:start w:val="1"/>
      <w:numFmt w:val="decimal"/>
      <w:lvlText w:val="%4."/>
      <w:lvlJc w:val="left"/>
      <w:pPr>
        <w:ind w:left="2880" w:hanging="360"/>
      </w:pPr>
    </w:lvl>
    <w:lvl w:ilvl="4" w:tplc="3A1223AA" w:tentative="1">
      <w:start w:val="1"/>
      <w:numFmt w:val="lowerLetter"/>
      <w:lvlText w:val="%5."/>
      <w:lvlJc w:val="left"/>
      <w:pPr>
        <w:ind w:left="3600" w:hanging="360"/>
      </w:pPr>
    </w:lvl>
    <w:lvl w:ilvl="5" w:tplc="7D9C2806" w:tentative="1">
      <w:start w:val="1"/>
      <w:numFmt w:val="lowerRoman"/>
      <w:lvlText w:val="%6."/>
      <w:lvlJc w:val="right"/>
      <w:pPr>
        <w:ind w:left="4320" w:hanging="180"/>
      </w:pPr>
    </w:lvl>
    <w:lvl w:ilvl="6" w:tplc="BFD26134" w:tentative="1">
      <w:start w:val="1"/>
      <w:numFmt w:val="decimal"/>
      <w:lvlText w:val="%7."/>
      <w:lvlJc w:val="left"/>
      <w:pPr>
        <w:ind w:left="5040" w:hanging="360"/>
      </w:pPr>
    </w:lvl>
    <w:lvl w:ilvl="7" w:tplc="98D0E0BE" w:tentative="1">
      <w:start w:val="1"/>
      <w:numFmt w:val="lowerLetter"/>
      <w:lvlText w:val="%8."/>
      <w:lvlJc w:val="left"/>
      <w:pPr>
        <w:ind w:left="5760" w:hanging="360"/>
      </w:pPr>
    </w:lvl>
    <w:lvl w:ilvl="8" w:tplc="87703DA4" w:tentative="1">
      <w:start w:val="1"/>
      <w:numFmt w:val="lowerRoman"/>
      <w:lvlText w:val="%9."/>
      <w:lvlJc w:val="right"/>
      <w:pPr>
        <w:ind w:left="6480" w:hanging="180"/>
      </w:pPr>
    </w:lvl>
  </w:abstractNum>
  <w:abstractNum w:abstractNumId="4" w15:restartNumberingAfterBreak="0">
    <w:nsid w:val="0F7C4068"/>
    <w:multiLevelType w:val="hybridMultilevel"/>
    <w:tmpl w:val="127C9804"/>
    <w:lvl w:ilvl="0" w:tplc="78442530">
      <w:start w:val="1"/>
      <w:numFmt w:val="lowerLetter"/>
      <w:lvlText w:val="%1)"/>
      <w:lvlJc w:val="left"/>
      <w:pPr>
        <w:ind w:left="720" w:hanging="360"/>
      </w:pPr>
    </w:lvl>
    <w:lvl w:ilvl="1" w:tplc="2DDA6A86" w:tentative="1">
      <w:start w:val="1"/>
      <w:numFmt w:val="lowerLetter"/>
      <w:lvlText w:val="%2."/>
      <w:lvlJc w:val="left"/>
      <w:pPr>
        <w:ind w:left="1440" w:hanging="360"/>
      </w:pPr>
    </w:lvl>
    <w:lvl w:ilvl="2" w:tplc="1C1CCE82" w:tentative="1">
      <w:start w:val="1"/>
      <w:numFmt w:val="lowerRoman"/>
      <w:lvlText w:val="%3."/>
      <w:lvlJc w:val="right"/>
      <w:pPr>
        <w:ind w:left="2160" w:hanging="180"/>
      </w:pPr>
    </w:lvl>
    <w:lvl w:ilvl="3" w:tplc="078CDB5C" w:tentative="1">
      <w:start w:val="1"/>
      <w:numFmt w:val="decimal"/>
      <w:lvlText w:val="%4."/>
      <w:lvlJc w:val="left"/>
      <w:pPr>
        <w:ind w:left="2880" w:hanging="360"/>
      </w:pPr>
    </w:lvl>
    <w:lvl w:ilvl="4" w:tplc="147E9B14" w:tentative="1">
      <w:start w:val="1"/>
      <w:numFmt w:val="lowerLetter"/>
      <w:lvlText w:val="%5."/>
      <w:lvlJc w:val="left"/>
      <w:pPr>
        <w:ind w:left="3600" w:hanging="360"/>
      </w:pPr>
    </w:lvl>
    <w:lvl w:ilvl="5" w:tplc="F384A994" w:tentative="1">
      <w:start w:val="1"/>
      <w:numFmt w:val="lowerRoman"/>
      <w:lvlText w:val="%6."/>
      <w:lvlJc w:val="right"/>
      <w:pPr>
        <w:ind w:left="4320" w:hanging="180"/>
      </w:pPr>
    </w:lvl>
    <w:lvl w:ilvl="6" w:tplc="01BA8230" w:tentative="1">
      <w:start w:val="1"/>
      <w:numFmt w:val="decimal"/>
      <w:lvlText w:val="%7."/>
      <w:lvlJc w:val="left"/>
      <w:pPr>
        <w:ind w:left="5040" w:hanging="360"/>
      </w:pPr>
    </w:lvl>
    <w:lvl w:ilvl="7" w:tplc="FF1EA902" w:tentative="1">
      <w:start w:val="1"/>
      <w:numFmt w:val="lowerLetter"/>
      <w:lvlText w:val="%8."/>
      <w:lvlJc w:val="left"/>
      <w:pPr>
        <w:ind w:left="5760" w:hanging="360"/>
      </w:pPr>
    </w:lvl>
    <w:lvl w:ilvl="8" w:tplc="506C9528" w:tentative="1">
      <w:start w:val="1"/>
      <w:numFmt w:val="lowerRoman"/>
      <w:lvlText w:val="%9."/>
      <w:lvlJc w:val="right"/>
      <w:pPr>
        <w:ind w:left="6480" w:hanging="180"/>
      </w:pPr>
    </w:lvl>
  </w:abstractNum>
  <w:abstractNum w:abstractNumId="5" w15:restartNumberingAfterBreak="0">
    <w:nsid w:val="1113414D"/>
    <w:multiLevelType w:val="hybridMultilevel"/>
    <w:tmpl w:val="D2A4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F4D31"/>
    <w:multiLevelType w:val="hybridMultilevel"/>
    <w:tmpl w:val="85AA4D24"/>
    <w:lvl w:ilvl="0" w:tplc="E3C465C0">
      <w:start w:val="1"/>
      <w:numFmt w:val="bullet"/>
      <w:pStyle w:val="Bullet1"/>
      <w:lvlText w:val=""/>
      <w:lvlJc w:val="left"/>
      <w:pPr>
        <w:ind w:left="1854" w:hanging="360"/>
      </w:pPr>
      <w:rPr>
        <w:rFonts w:ascii="Symbol" w:hAnsi="Symbol" w:hint="default"/>
      </w:rPr>
    </w:lvl>
    <w:lvl w:ilvl="1" w:tplc="0A68B7BE" w:tentative="1">
      <w:start w:val="1"/>
      <w:numFmt w:val="bullet"/>
      <w:lvlText w:val="o"/>
      <w:lvlJc w:val="left"/>
      <w:pPr>
        <w:ind w:left="2574" w:hanging="360"/>
      </w:pPr>
      <w:rPr>
        <w:rFonts w:ascii="Courier New" w:hAnsi="Courier New" w:cs="Courier New" w:hint="default"/>
      </w:rPr>
    </w:lvl>
    <w:lvl w:ilvl="2" w:tplc="A94430EA" w:tentative="1">
      <w:start w:val="1"/>
      <w:numFmt w:val="bullet"/>
      <w:lvlText w:val=""/>
      <w:lvlJc w:val="left"/>
      <w:pPr>
        <w:ind w:left="3294" w:hanging="360"/>
      </w:pPr>
      <w:rPr>
        <w:rFonts w:ascii="Wingdings" w:hAnsi="Wingdings" w:hint="default"/>
      </w:rPr>
    </w:lvl>
    <w:lvl w:ilvl="3" w:tplc="EFEA83DE" w:tentative="1">
      <w:start w:val="1"/>
      <w:numFmt w:val="bullet"/>
      <w:lvlText w:val=""/>
      <w:lvlJc w:val="left"/>
      <w:pPr>
        <w:ind w:left="4014" w:hanging="360"/>
      </w:pPr>
      <w:rPr>
        <w:rFonts w:ascii="Symbol" w:hAnsi="Symbol" w:hint="default"/>
      </w:rPr>
    </w:lvl>
    <w:lvl w:ilvl="4" w:tplc="39C80D22" w:tentative="1">
      <w:start w:val="1"/>
      <w:numFmt w:val="bullet"/>
      <w:lvlText w:val="o"/>
      <w:lvlJc w:val="left"/>
      <w:pPr>
        <w:ind w:left="4734" w:hanging="360"/>
      </w:pPr>
      <w:rPr>
        <w:rFonts w:ascii="Courier New" w:hAnsi="Courier New" w:cs="Courier New" w:hint="default"/>
      </w:rPr>
    </w:lvl>
    <w:lvl w:ilvl="5" w:tplc="156C30B6" w:tentative="1">
      <w:start w:val="1"/>
      <w:numFmt w:val="bullet"/>
      <w:lvlText w:val=""/>
      <w:lvlJc w:val="left"/>
      <w:pPr>
        <w:ind w:left="5454" w:hanging="360"/>
      </w:pPr>
      <w:rPr>
        <w:rFonts w:ascii="Wingdings" w:hAnsi="Wingdings" w:hint="default"/>
      </w:rPr>
    </w:lvl>
    <w:lvl w:ilvl="6" w:tplc="2BE413A4" w:tentative="1">
      <w:start w:val="1"/>
      <w:numFmt w:val="bullet"/>
      <w:lvlText w:val=""/>
      <w:lvlJc w:val="left"/>
      <w:pPr>
        <w:ind w:left="6174" w:hanging="360"/>
      </w:pPr>
      <w:rPr>
        <w:rFonts w:ascii="Symbol" w:hAnsi="Symbol" w:hint="default"/>
      </w:rPr>
    </w:lvl>
    <w:lvl w:ilvl="7" w:tplc="C846A9D8" w:tentative="1">
      <w:start w:val="1"/>
      <w:numFmt w:val="bullet"/>
      <w:lvlText w:val="o"/>
      <w:lvlJc w:val="left"/>
      <w:pPr>
        <w:ind w:left="6894" w:hanging="360"/>
      </w:pPr>
      <w:rPr>
        <w:rFonts w:ascii="Courier New" w:hAnsi="Courier New" w:cs="Courier New" w:hint="default"/>
      </w:rPr>
    </w:lvl>
    <w:lvl w:ilvl="8" w:tplc="4D982D9A" w:tentative="1">
      <w:start w:val="1"/>
      <w:numFmt w:val="bullet"/>
      <w:lvlText w:val=""/>
      <w:lvlJc w:val="left"/>
      <w:pPr>
        <w:ind w:left="7614" w:hanging="360"/>
      </w:pPr>
      <w:rPr>
        <w:rFonts w:ascii="Wingdings" w:hAnsi="Wingdings" w:hint="default"/>
      </w:rPr>
    </w:lvl>
  </w:abstractNum>
  <w:abstractNum w:abstractNumId="7" w15:restartNumberingAfterBreak="0">
    <w:nsid w:val="13530F9A"/>
    <w:multiLevelType w:val="hybridMultilevel"/>
    <w:tmpl w:val="925EB6D4"/>
    <w:lvl w:ilvl="0" w:tplc="CD246B12">
      <w:start w:val="1"/>
      <w:numFmt w:val="bullet"/>
      <w:lvlText w:val=""/>
      <w:lvlJc w:val="left"/>
      <w:pPr>
        <w:ind w:left="720" w:hanging="360"/>
      </w:pPr>
      <w:rPr>
        <w:rFonts w:ascii="Symbol" w:hAnsi="Symbol" w:hint="default"/>
      </w:rPr>
    </w:lvl>
    <w:lvl w:ilvl="1" w:tplc="F88EFE98">
      <w:start w:val="1"/>
      <w:numFmt w:val="bullet"/>
      <w:lvlText w:val="o"/>
      <w:lvlJc w:val="left"/>
      <w:pPr>
        <w:ind w:left="1440" w:hanging="360"/>
      </w:pPr>
      <w:rPr>
        <w:rFonts w:ascii="Courier New" w:hAnsi="Courier New" w:cs="Courier New" w:hint="default"/>
      </w:rPr>
    </w:lvl>
    <w:lvl w:ilvl="2" w:tplc="A6C2D6BC">
      <w:start w:val="1"/>
      <w:numFmt w:val="bullet"/>
      <w:lvlText w:val=""/>
      <w:lvlJc w:val="left"/>
      <w:pPr>
        <w:ind w:left="2160" w:hanging="360"/>
      </w:pPr>
      <w:rPr>
        <w:rFonts w:ascii="Wingdings" w:hAnsi="Wingdings" w:hint="default"/>
      </w:rPr>
    </w:lvl>
    <w:lvl w:ilvl="3" w:tplc="A2ECD1CC" w:tentative="1">
      <w:start w:val="1"/>
      <w:numFmt w:val="bullet"/>
      <w:lvlText w:val=""/>
      <w:lvlJc w:val="left"/>
      <w:pPr>
        <w:ind w:left="2880" w:hanging="360"/>
      </w:pPr>
      <w:rPr>
        <w:rFonts w:ascii="Symbol" w:hAnsi="Symbol" w:hint="default"/>
      </w:rPr>
    </w:lvl>
    <w:lvl w:ilvl="4" w:tplc="17DEEB7C" w:tentative="1">
      <w:start w:val="1"/>
      <w:numFmt w:val="bullet"/>
      <w:lvlText w:val="o"/>
      <w:lvlJc w:val="left"/>
      <w:pPr>
        <w:ind w:left="3600" w:hanging="360"/>
      </w:pPr>
      <w:rPr>
        <w:rFonts w:ascii="Courier New" w:hAnsi="Courier New" w:cs="Courier New" w:hint="default"/>
      </w:rPr>
    </w:lvl>
    <w:lvl w:ilvl="5" w:tplc="BA5E499E" w:tentative="1">
      <w:start w:val="1"/>
      <w:numFmt w:val="bullet"/>
      <w:lvlText w:val=""/>
      <w:lvlJc w:val="left"/>
      <w:pPr>
        <w:ind w:left="4320" w:hanging="360"/>
      </w:pPr>
      <w:rPr>
        <w:rFonts w:ascii="Wingdings" w:hAnsi="Wingdings" w:hint="default"/>
      </w:rPr>
    </w:lvl>
    <w:lvl w:ilvl="6" w:tplc="9E1E9222" w:tentative="1">
      <w:start w:val="1"/>
      <w:numFmt w:val="bullet"/>
      <w:lvlText w:val=""/>
      <w:lvlJc w:val="left"/>
      <w:pPr>
        <w:ind w:left="5040" w:hanging="360"/>
      </w:pPr>
      <w:rPr>
        <w:rFonts w:ascii="Symbol" w:hAnsi="Symbol" w:hint="default"/>
      </w:rPr>
    </w:lvl>
    <w:lvl w:ilvl="7" w:tplc="CF825606" w:tentative="1">
      <w:start w:val="1"/>
      <w:numFmt w:val="bullet"/>
      <w:lvlText w:val="o"/>
      <w:lvlJc w:val="left"/>
      <w:pPr>
        <w:ind w:left="5760" w:hanging="360"/>
      </w:pPr>
      <w:rPr>
        <w:rFonts w:ascii="Courier New" w:hAnsi="Courier New" w:cs="Courier New" w:hint="default"/>
      </w:rPr>
    </w:lvl>
    <w:lvl w:ilvl="8" w:tplc="7FAED4C4" w:tentative="1">
      <w:start w:val="1"/>
      <w:numFmt w:val="bullet"/>
      <w:lvlText w:val=""/>
      <w:lvlJc w:val="left"/>
      <w:pPr>
        <w:ind w:left="6480" w:hanging="360"/>
      </w:pPr>
      <w:rPr>
        <w:rFonts w:ascii="Wingdings" w:hAnsi="Wingdings" w:hint="default"/>
      </w:rPr>
    </w:lvl>
  </w:abstractNum>
  <w:abstractNum w:abstractNumId="8" w15:restartNumberingAfterBreak="0">
    <w:nsid w:val="2334406D"/>
    <w:multiLevelType w:val="hybridMultilevel"/>
    <w:tmpl w:val="36A6EEFC"/>
    <w:lvl w:ilvl="0" w:tplc="9DCAD2FC">
      <w:start w:val="1"/>
      <w:numFmt w:val="lowerRoman"/>
      <w:lvlText w:val="%1."/>
      <w:lvlJc w:val="right"/>
      <w:pPr>
        <w:ind w:left="1074" w:hanging="360"/>
      </w:pPr>
      <w:rPr>
        <w:rFonts w:hint="default"/>
      </w:rPr>
    </w:lvl>
    <w:lvl w:ilvl="1" w:tplc="C7F6D816" w:tentative="1">
      <w:start w:val="1"/>
      <w:numFmt w:val="bullet"/>
      <w:lvlText w:val="o"/>
      <w:lvlJc w:val="left"/>
      <w:pPr>
        <w:ind w:left="1794" w:hanging="360"/>
      </w:pPr>
      <w:rPr>
        <w:rFonts w:ascii="Courier New" w:hAnsi="Courier New" w:cs="Courier New" w:hint="default"/>
      </w:rPr>
    </w:lvl>
    <w:lvl w:ilvl="2" w:tplc="83D06790" w:tentative="1">
      <w:start w:val="1"/>
      <w:numFmt w:val="bullet"/>
      <w:lvlText w:val=""/>
      <w:lvlJc w:val="left"/>
      <w:pPr>
        <w:ind w:left="2514" w:hanging="360"/>
      </w:pPr>
      <w:rPr>
        <w:rFonts w:ascii="Wingdings" w:hAnsi="Wingdings" w:hint="default"/>
      </w:rPr>
    </w:lvl>
    <w:lvl w:ilvl="3" w:tplc="A0AE9EBA" w:tentative="1">
      <w:start w:val="1"/>
      <w:numFmt w:val="bullet"/>
      <w:lvlText w:val=""/>
      <w:lvlJc w:val="left"/>
      <w:pPr>
        <w:ind w:left="3234" w:hanging="360"/>
      </w:pPr>
      <w:rPr>
        <w:rFonts w:ascii="Symbol" w:hAnsi="Symbol" w:hint="default"/>
      </w:rPr>
    </w:lvl>
    <w:lvl w:ilvl="4" w:tplc="D1A0A740" w:tentative="1">
      <w:start w:val="1"/>
      <w:numFmt w:val="bullet"/>
      <w:lvlText w:val="o"/>
      <w:lvlJc w:val="left"/>
      <w:pPr>
        <w:ind w:left="3954" w:hanging="360"/>
      </w:pPr>
      <w:rPr>
        <w:rFonts w:ascii="Courier New" w:hAnsi="Courier New" w:cs="Courier New" w:hint="default"/>
      </w:rPr>
    </w:lvl>
    <w:lvl w:ilvl="5" w:tplc="EA1255B0" w:tentative="1">
      <w:start w:val="1"/>
      <w:numFmt w:val="bullet"/>
      <w:lvlText w:val=""/>
      <w:lvlJc w:val="left"/>
      <w:pPr>
        <w:ind w:left="4674" w:hanging="360"/>
      </w:pPr>
      <w:rPr>
        <w:rFonts w:ascii="Wingdings" w:hAnsi="Wingdings" w:hint="default"/>
      </w:rPr>
    </w:lvl>
    <w:lvl w:ilvl="6" w:tplc="AFF4A612" w:tentative="1">
      <w:start w:val="1"/>
      <w:numFmt w:val="bullet"/>
      <w:lvlText w:val=""/>
      <w:lvlJc w:val="left"/>
      <w:pPr>
        <w:ind w:left="5394" w:hanging="360"/>
      </w:pPr>
      <w:rPr>
        <w:rFonts w:ascii="Symbol" w:hAnsi="Symbol" w:hint="default"/>
      </w:rPr>
    </w:lvl>
    <w:lvl w:ilvl="7" w:tplc="71B47108" w:tentative="1">
      <w:start w:val="1"/>
      <w:numFmt w:val="bullet"/>
      <w:lvlText w:val="o"/>
      <w:lvlJc w:val="left"/>
      <w:pPr>
        <w:ind w:left="6114" w:hanging="360"/>
      </w:pPr>
      <w:rPr>
        <w:rFonts w:ascii="Courier New" w:hAnsi="Courier New" w:cs="Courier New" w:hint="default"/>
      </w:rPr>
    </w:lvl>
    <w:lvl w:ilvl="8" w:tplc="E1E46A10" w:tentative="1">
      <w:start w:val="1"/>
      <w:numFmt w:val="bullet"/>
      <w:lvlText w:val=""/>
      <w:lvlJc w:val="left"/>
      <w:pPr>
        <w:ind w:left="6834" w:hanging="360"/>
      </w:pPr>
      <w:rPr>
        <w:rFonts w:ascii="Wingdings" w:hAnsi="Wingdings" w:hint="default"/>
      </w:rPr>
    </w:lvl>
  </w:abstractNum>
  <w:abstractNum w:abstractNumId="9" w15:restartNumberingAfterBreak="0">
    <w:nsid w:val="284F0FB3"/>
    <w:multiLevelType w:val="hybridMultilevel"/>
    <w:tmpl w:val="F08E2F30"/>
    <w:lvl w:ilvl="0" w:tplc="213C6704">
      <w:start w:val="1"/>
      <w:numFmt w:val="decimal"/>
      <w:lvlText w:val="%1."/>
      <w:lvlJc w:val="left"/>
      <w:pPr>
        <w:ind w:left="720" w:hanging="360"/>
      </w:pPr>
      <w:rPr>
        <w:rFonts w:hint="default"/>
        <w:color w:val="137B88"/>
      </w:rPr>
    </w:lvl>
    <w:lvl w:ilvl="1" w:tplc="969AFD8E" w:tentative="1">
      <w:start w:val="1"/>
      <w:numFmt w:val="lowerLetter"/>
      <w:lvlText w:val="%2."/>
      <w:lvlJc w:val="left"/>
      <w:pPr>
        <w:ind w:left="1440" w:hanging="360"/>
      </w:pPr>
    </w:lvl>
    <w:lvl w:ilvl="2" w:tplc="FEC0C632" w:tentative="1">
      <w:start w:val="1"/>
      <w:numFmt w:val="lowerRoman"/>
      <w:lvlText w:val="%3."/>
      <w:lvlJc w:val="right"/>
      <w:pPr>
        <w:ind w:left="2160" w:hanging="180"/>
      </w:pPr>
    </w:lvl>
    <w:lvl w:ilvl="3" w:tplc="E47AB34E" w:tentative="1">
      <w:start w:val="1"/>
      <w:numFmt w:val="decimal"/>
      <w:lvlText w:val="%4."/>
      <w:lvlJc w:val="left"/>
      <w:pPr>
        <w:ind w:left="2880" w:hanging="360"/>
      </w:pPr>
    </w:lvl>
    <w:lvl w:ilvl="4" w:tplc="69F20816" w:tentative="1">
      <w:start w:val="1"/>
      <w:numFmt w:val="lowerLetter"/>
      <w:lvlText w:val="%5."/>
      <w:lvlJc w:val="left"/>
      <w:pPr>
        <w:ind w:left="3600" w:hanging="360"/>
      </w:pPr>
    </w:lvl>
    <w:lvl w:ilvl="5" w:tplc="95321706" w:tentative="1">
      <w:start w:val="1"/>
      <w:numFmt w:val="lowerRoman"/>
      <w:lvlText w:val="%6."/>
      <w:lvlJc w:val="right"/>
      <w:pPr>
        <w:ind w:left="4320" w:hanging="180"/>
      </w:pPr>
    </w:lvl>
    <w:lvl w:ilvl="6" w:tplc="C92ACEB8" w:tentative="1">
      <w:start w:val="1"/>
      <w:numFmt w:val="decimal"/>
      <w:lvlText w:val="%7."/>
      <w:lvlJc w:val="left"/>
      <w:pPr>
        <w:ind w:left="5040" w:hanging="360"/>
      </w:pPr>
    </w:lvl>
    <w:lvl w:ilvl="7" w:tplc="DE785586" w:tentative="1">
      <w:start w:val="1"/>
      <w:numFmt w:val="lowerLetter"/>
      <w:lvlText w:val="%8."/>
      <w:lvlJc w:val="left"/>
      <w:pPr>
        <w:ind w:left="5760" w:hanging="360"/>
      </w:pPr>
    </w:lvl>
    <w:lvl w:ilvl="8" w:tplc="4F669658" w:tentative="1">
      <w:start w:val="1"/>
      <w:numFmt w:val="lowerRoman"/>
      <w:lvlText w:val="%9."/>
      <w:lvlJc w:val="right"/>
      <w:pPr>
        <w:ind w:left="6480" w:hanging="180"/>
      </w:pPr>
    </w:lvl>
  </w:abstractNum>
  <w:abstractNum w:abstractNumId="10" w15:restartNumberingAfterBreak="0">
    <w:nsid w:val="3880566D"/>
    <w:multiLevelType w:val="hybridMultilevel"/>
    <w:tmpl w:val="7E1452F8"/>
    <w:lvl w:ilvl="0" w:tplc="2E0031F6">
      <w:start w:val="1"/>
      <w:numFmt w:val="lowerRoman"/>
      <w:lvlText w:val="%1."/>
      <w:lvlJc w:val="right"/>
      <w:pPr>
        <w:ind w:left="1080" w:hanging="360"/>
      </w:pPr>
      <w:rPr>
        <w:rFonts w:hint="default"/>
      </w:rPr>
    </w:lvl>
    <w:lvl w:ilvl="1" w:tplc="3402BDC6">
      <w:start w:val="1"/>
      <w:numFmt w:val="lowerRoman"/>
      <w:lvlText w:val="%2."/>
      <w:lvlJc w:val="right"/>
      <w:pPr>
        <w:ind w:left="1800" w:hanging="360"/>
      </w:pPr>
    </w:lvl>
    <w:lvl w:ilvl="2" w:tplc="FB56BA3A" w:tentative="1">
      <w:start w:val="1"/>
      <w:numFmt w:val="lowerRoman"/>
      <w:lvlText w:val="%3."/>
      <w:lvlJc w:val="right"/>
      <w:pPr>
        <w:ind w:left="2520" w:hanging="180"/>
      </w:pPr>
    </w:lvl>
    <w:lvl w:ilvl="3" w:tplc="EBBABDBC" w:tentative="1">
      <w:start w:val="1"/>
      <w:numFmt w:val="decimal"/>
      <w:lvlText w:val="%4."/>
      <w:lvlJc w:val="left"/>
      <w:pPr>
        <w:ind w:left="3240" w:hanging="360"/>
      </w:pPr>
    </w:lvl>
    <w:lvl w:ilvl="4" w:tplc="544651A2" w:tentative="1">
      <w:start w:val="1"/>
      <w:numFmt w:val="lowerLetter"/>
      <w:lvlText w:val="%5."/>
      <w:lvlJc w:val="left"/>
      <w:pPr>
        <w:ind w:left="3960" w:hanging="360"/>
      </w:pPr>
    </w:lvl>
    <w:lvl w:ilvl="5" w:tplc="322AFCE8" w:tentative="1">
      <w:start w:val="1"/>
      <w:numFmt w:val="lowerRoman"/>
      <w:lvlText w:val="%6."/>
      <w:lvlJc w:val="right"/>
      <w:pPr>
        <w:ind w:left="4680" w:hanging="180"/>
      </w:pPr>
    </w:lvl>
    <w:lvl w:ilvl="6" w:tplc="DEE20B5C" w:tentative="1">
      <w:start w:val="1"/>
      <w:numFmt w:val="decimal"/>
      <w:lvlText w:val="%7."/>
      <w:lvlJc w:val="left"/>
      <w:pPr>
        <w:ind w:left="5400" w:hanging="360"/>
      </w:pPr>
    </w:lvl>
    <w:lvl w:ilvl="7" w:tplc="0ED43FAE" w:tentative="1">
      <w:start w:val="1"/>
      <w:numFmt w:val="lowerLetter"/>
      <w:lvlText w:val="%8."/>
      <w:lvlJc w:val="left"/>
      <w:pPr>
        <w:ind w:left="6120" w:hanging="360"/>
      </w:pPr>
    </w:lvl>
    <w:lvl w:ilvl="8" w:tplc="725CC7E0" w:tentative="1">
      <w:start w:val="1"/>
      <w:numFmt w:val="lowerRoman"/>
      <w:lvlText w:val="%9."/>
      <w:lvlJc w:val="right"/>
      <w:pPr>
        <w:ind w:left="6840" w:hanging="180"/>
      </w:pPr>
    </w:lvl>
  </w:abstractNum>
  <w:abstractNum w:abstractNumId="11" w15:restartNumberingAfterBreak="0">
    <w:nsid w:val="44AE0BEB"/>
    <w:multiLevelType w:val="hybridMultilevel"/>
    <w:tmpl w:val="CA7C7DB0"/>
    <w:lvl w:ilvl="0" w:tplc="3E28FB08">
      <w:start w:val="1"/>
      <w:numFmt w:val="decimal"/>
      <w:lvlText w:val="%1."/>
      <w:lvlJc w:val="left"/>
      <w:pPr>
        <w:ind w:left="720" w:hanging="360"/>
      </w:pPr>
      <w:rPr>
        <w:rFonts w:hint="default"/>
      </w:rPr>
    </w:lvl>
    <w:lvl w:ilvl="1" w:tplc="11ECF014">
      <w:start w:val="1"/>
      <w:numFmt w:val="bullet"/>
      <w:lvlText w:val="o"/>
      <w:lvlJc w:val="left"/>
      <w:pPr>
        <w:ind w:left="1440" w:hanging="360"/>
      </w:pPr>
      <w:rPr>
        <w:rFonts w:ascii="Courier New" w:hAnsi="Courier New" w:cs="Courier New" w:hint="default"/>
      </w:rPr>
    </w:lvl>
    <w:lvl w:ilvl="2" w:tplc="E370E3BA" w:tentative="1">
      <w:start w:val="1"/>
      <w:numFmt w:val="bullet"/>
      <w:lvlText w:val=""/>
      <w:lvlJc w:val="left"/>
      <w:pPr>
        <w:ind w:left="2160" w:hanging="360"/>
      </w:pPr>
      <w:rPr>
        <w:rFonts w:ascii="Wingdings" w:hAnsi="Wingdings" w:hint="default"/>
      </w:rPr>
    </w:lvl>
    <w:lvl w:ilvl="3" w:tplc="E33AA7CE" w:tentative="1">
      <w:start w:val="1"/>
      <w:numFmt w:val="bullet"/>
      <w:lvlText w:val=""/>
      <w:lvlJc w:val="left"/>
      <w:pPr>
        <w:ind w:left="2880" w:hanging="360"/>
      </w:pPr>
      <w:rPr>
        <w:rFonts w:ascii="Symbol" w:hAnsi="Symbol" w:hint="default"/>
      </w:rPr>
    </w:lvl>
    <w:lvl w:ilvl="4" w:tplc="3EDE3A6E" w:tentative="1">
      <w:start w:val="1"/>
      <w:numFmt w:val="bullet"/>
      <w:lvlText w:val="o"/>
      <w:lvlJc w:val="left"/>
      <w:pPr>
        <w:ind w:left="3600" w:hanging="360"/>
      </w:pPr>
      <w:rPr>
        <w:rFonts w:ascii="Courier New" w:hAnsi="Courier New" w:cs="Courier New" w:hint="default"/>
      </w:rPr>
    </w:lvl>
    <w:lvl w:ilvl="5" w:tplc="161A35D8" w:tentative="1">
      <w:start w:val="1"/>
      <w:numFmt w:val="bullet"/>
      <w:lvlText w:val=""/>
      <w:lvlJc w:val="left"/>
      <w:pPr>
        <w:ind w:left="4320" w:hanging="360"/>
      </w:pPr>
      <w:rPr>
        <w:rFonts w:ascii="Wingdings" w:hAnsi="Wingdings" w:hint="default"/>
      </w:rPr>
    </w:lvl>
    <w:lvl w:ilvl="6" w:tplc="26143310" w:tentative="1">
      <w:start w:val="1"/>
      <w:numFmt w:val="bullet"/>
      <w:lvlText w:val=""/>
      <w:lvlJc w:val="left"/>
      <w:pPr>
        <w:ind w:left="5040" w:hanging="360"/>
      </w:pPr>
      <w:rPr>
        <w:rFonts w:ascii="Symbol" w:hAnsi="Symbol" w:hint="default"/>
      </w:rPr>
    </w:lvl>
    <w:lvl w:ilvl="7" w:tplc="5568CB9C" w:tentative="1">
      <w:start w:val="1"/>
      <w:numFmt w:val="bullet"/>
      <w:lvlText w:val="o"/>
      <w:lvlJc w:val="left"/>
      <w:pPr>
        <w:ind w:left="5760" w:hanging="360"/>
      </w:pPr>
      <w:rPr>
        <w:rFonts w:ascii="Courier New" w:hAnsi="Courier New" w:cs="Courier New" w:hint="default"/>
      </w:rPr>
    </w:lvl>
    <w:lvl w:ilvl="8" w:tplc="A762F560" w:tentative="1">
      <w:start w:val="1"/>
      <w:numFmt w:val="bullet"/>
      <w:lvlText w:val=""/>
      <w:lvlJc w:val="left"/>
      <w:pPr>
        <w:ind w:left="6480" w:hanging="360"/>
      </w:pPr>
      <w:rPr>
        <w:rFonts w:ascii="Wingdings" w:hAnsi="Wingdings" w:hint="default"/>
      </w:rPr>
    </w:lvl>
  </w:abstractNum>
  <w:abstractNum w:abstractNumId="12" w15:restartNumberingAfterBreak="0">
    <w:nsid w:val="46846EDE"/>
    <w:multiLevelType w:val="hybridMultilevel"/>
    <w:tmpl w:val="3F3E8F96"/>
    <w:lvl w:ilvl="0" w:tplc="47E8FA8E">
      <w:start w:val="5"/>
      <w:numFmt w:val="bullet"/>
      <w:lvlText w:val="-"/>
      <w:lvlJc w:val="left"/>
      <w:pPr>
        <w:ind w:left="720" w:hanging="360"/>
      </w:pPr>
      <w:rPr>
        <w:rFonts w:ascii="Calibri Light" w:eastAsiaTheme="minorHAnsi" w:hAnsi="Calibri Light" w:cs="Calibri Light" w:hint="default"/>
      </w:rPr>
    </w:lvl>
    <w:lvl w:ilvl="1" w:tplc="DFEA9662" w:tentative="1">
      <w:start w:val="1"/>
      <w:numFmt w:val="bullet"/>
      <w:lvlText w:val="o"/>
      <w:lvlJc w:val="left"/>
      <w:pPr>
        <w:ind w:left="1440" w:hanging="360"/>
      </w:pPr>
      <w:rPr>
        <w:rFonts w:ascii="Courier New" w:hAnsi="Courier New" w:cs="Courier New" w:hint="default"/>
      </w:rPr>
    </w:lvl>
    <w:lvl w:ilvl="2" w:tplc="974A7954" w:tentative="1">
      <w:start w:val="1"/>
      <w:numFmt w:val="bullet"/>
      <w:lvlText w:val=""/>
      <w:lvlJc w:val="left"/>
      <w:pPr>
        <w:ind w:left="2160" w:hanging="360"/>
      </w:pPr>
      <w:rPr>
        <w:rFonts w:ascii="Wingdings" w:hAnsi="Wingdings" w:hint="default"/>
      </w:rPr>
    </w:lvl>
    <w:lvl w:ilvl="3" w:tplc="1116CCC6" w:tentative="1">
      <w:start w:val="1"/>
      <w:numFmt w:val="bullet"/>
      <w:lvlText w:val=""/>
      <w:lvlJc w:val="left"/>
      <w:pPr>
        <w:ind w:left="2880" w:hanging="360"/>
      </w:pPr>
      <w:rPr>
        <w:rFonts w:ascii="Symbol" w:hAnsi="Symbol" w:hint="default"/>
      </w:rPr>
    </w:lvl>
    <w:lvl w:ilvl="4" w:tplc="40D6A8BC" w:tentative="1">
      <w:start w:val="1"/>
      <w:numFmt w:val="bullet"/>
      <w:lvlText w:val="o"/>
      <w:lvlJc w:val="left"/>
      <w:pPr>
        <w:ind w:left="3600" w:hanging="360"/>
      </w:pPr>
      <w:rPr>
        <w:rFonts w:ascii="Courier New" w:hAnsi="Courier New" w:cs="Courier New" w:hint="default"/>
      </w:rPr>
    </w:lvl>
    <w:lvl w:ilvl="5" w:tplc="D4CC1190" w:tentative="1">
      <w:start w:val="1"/>
      <w:numFmt w:val="bullet"/>
      <w:lvlText w:val=""/>
      <w:lvlJc w:val="left"/>
      <w:pPr>
        <w:ind w:left="4320" w:hanging="360"/>
      </w:pPr>
      <w:rPr>
        <w:rFonts w:ascii="Wingdings" w:hAnsi="Wingdings" w:hint="default"/>
      </w:rPr>
    </w:lvl>
    <w:lvl w:ilvl="6" w:tplc="420421B6" w:tentative="1">
      <w:start w:val="1"/>
      <w:numFmt w:val="bullet"/>
      <w:lvlText w:val=""/>
      <w:lvlJc w:val="left"/>
      <w:pPr>
        <w:ind w:left="5040" w:hanging="360"/>
      </w:pPr>
      <w:rPr>
        <w:rFonts w:ascii="Symbol" w:hAnsi="Symbol" w:hint="default"/>
      </w:rPr>
    </w:lvl>
    <w:lvl w:ilvl="7" w:tplc="CDA2529A" w:tentative="1">
      <w:start w:val="1"/>
      <w:numFmt w:val="bullet"/>
      <w:lvlText w:val="o"/>
      <w:lvlJc w:val="left"/>
      <w:pPr>
        <w:ind w:left="5760" w:hanging="360"/>
      </w:pPr>
      <w:rPr>
        <w:rFonts w:ascii="Courier New" w:hAnsi="Courier New" w:cs="Courier New" w:hint="default"/>
      </w:rPr>
    </w:lvl>
    <w:lvl w:ilvl="8" w:tplc="5908FFCA" w:tentative="1">
      <w:start w:val="1"/>
      <w:numFmt w:val="bullet"/>
      <w:lvlText w:val=""/>
      <w:lvlJc w:val="left"/>
      <w:pPr>
        <w:ind w:left="6480" w:hanging="360"/>
      </w:pPr>
      <w:rPr>
        <w:rFonts w:ascii="Wingdings" w:hAnsi="Wingdings" w:hint="default"/>
      </w:rPr>
    </w:lvl>
  </w:abstractNum>
  <w:abstractNum w:abstractNumId="13" w15:restartNumberingAfterBreak="0">
    <w:nsid w:val="4E9D2FF6"/>
    <w:multiLevelType w:val="hybridMultilevel"/>
    <w:tmpl w:val="125817AE"/>
    <w:lvl w:ilvl="0" w:tplc="FC4A4EBE">
      <w:start w:val="1"/>
      <w:numFmt w:val="decimal"/>
      <w:lvlText w:val="%1."/>
      <w:lvlJc w:val="left"/>
      <w:pPr>
        <w:ind w:left="720" w:hanging="360"/>
      </w:pPr>
      <w:rPr>
        <w:rFonts w:hint="default"/>
      </w:rPr>
    </w:lvl>
    <w:lvl w:ilvl="1" w:tplc="35429C82">
      <w:start w:val="1"/>
      <w:numFmt w:val="lowerRoman"/>
      <w:lvlText w:val="%2."/>
      <w:lvlJc w:val="right"/>
      <w:pPr>
        <w:ind w:left="1440" w:hanging="360"/>
      </w:pPr>
    </w:lvl>
    <w:lvl w:ilvl="2" w:tplc="ACA24522" w:tentative="1">
      <w:start w:val="1"/>
      <w:numFmt w:val="lowerRoman"/>
      <w:lvlText w:val="%3."/>
      <w:lvlJc w:val="right"/>
      <w:pPr>
        <w:ind w:left="2160" w:hanging="180"/>
      </w:pPr>
    </w:lvl>
    <w:lvl w:ilvl="3" w:tplc="9E688970" w:tentative="1">
      <w:start w:val="1"/>
      <w:numFmt w:val="decimal"/>
      <w:lvlText w:val="%4."/>
      <w:lvlJc w:val="left"/>
      <w:pPr>
        <w:ind w:left="2880" w:hanging="360"/>
      </w:pPr>
    </w:lvl>
    <w:lvl w:ilvl="4" w:tplc="02EC8E20" w:tentative="1">
      <w:start w:val="1"/>
      <w:numFmt w:val="lowerLetter"/>
      <w:lvlText w:val="%5."/>
      <w:lvlJc w:val="left"/>
      <w:pPr>
        <w:ind w:left="3600" w:hanging="360"/>
      </w:pPr>
    </w:lvl>
    <w:lvl w:ilvl="5" w:tplc="0302C88C" w:tentative="1">
      <w:start w:val="1"/>
      <w:numFmt w:val="lowerRoman"/>
      <w:lvlText w:val="%6."/>
      <w:lvlJc w:val="right"/>
      <w:pPr>
        <w:ind w:left="4320" w:hanging="180"/>
      </w:pPr>
    </w:lvl>
    <w:lvl w:ilvl="6" w:tplc="24D44522" w:tentative="1">
      <w:start w:val="1"/>
      <w:numFmt w:val="decimal"/>
      <w:lvlText w:val="%7."/>
      <w:lvlJc w:val="left"/>
      <w:pPr>
        <w:ind w:left="5040" w:hanging="360"/>
      </w:pPr>
    </w:lvl>
    <w:lvl w:ilvl="7" w:tplc="B9BE2B18" w:tentative="1">
      <w:start w:val="1"/>
      <w:numFmt w:val="lowerLetter"/>
      <w:lvlText w:val="%8."/>
      <w:lvlJc w:val="left"/>
      <w:pPr>
        <w:ind w:left="5760" w:hanging="360"/>
      </w:pPr>
    </w:lvl>
    <w:lvl w:ilvl="8" w:tplc="A2A2ABFA" w:tentative="1">
      <w:start w:val="1"/>
      <w:numFmt w:val="lowerRoman"/>
      <w:lvlText w:val="%9."/>
      <w:lvlJc w:val="right"/>
      <w:pPr>
        <w:ind w:left="6480" w:hanging="180"/>
      </w:pPr>
    </w:lvl>
  </w:abstractNum>
  <w:abstractNum w:abstractNumId="14" w15:restartNumberingAfterBreak="0">
    <w:nsid w:val="50EE6EA8"/>
    <w:multiLevelType w:val="hybridMultilevel"/>
    <w:tmpl w:val="E4507D28"/>
    <w:lvl w:ilvl="0" w:tplc="3AC4DC2A">
      <w:start w:val="1"/>
      <w:numFmt w:val="bullet"/>
      <w:lvlText w:val=""/>
      <w:lvlJc w:val="left"/>
      <w:pPr>
        <w:ind w:left="360" w:hanging="360"/>
      </w:pPr>
      <w:rPr>
        <w:rFonts w:ascii="Symbol" w:hAnsi="Symbol" w:hint="default"/>
      </w:rPr>
    </w:lvl>
    <w:lvl w:ilvl="1" w:tplc="FBE06F1C" w:tentative="1">
      <w:start w:val="1"/>
      <w:numFmt w:val="bullet"/>
      <w:lvlText w:val="o"/>
      <w:lvlJc w:val="left"/>
      <w:pPr>
        <w:ind w:left="1080" w:hanging="360"/>
      </w:pPr>
      <w:rPr>
        <w:rFonts w:ascii="Courier New" w:hAnsi="Courier New" w:cs="Courier New" w:hint="default"/>
      </w:rPr>
    </w:lvl>
    <w:lvl w:ilvl="2" w:tplc="14D8FF44" w:tentative="1">
      <w:start w:val="1"/>
      <w:numFmt w:val="bullet"/>
      <w:lvlText w:val=""/>
      <w:lvlJc w:val="left"/>
      <w:pPr>
        <w:ind w:left="1800" w:hanging="360"/>
      </w:pPr>
      <w:rPr>
        <w:rFonts w:ascii="Wingdings" w:hAnsi="Wingdings" w:hint="default"/>
      </w:rPr>
    </w:lvl>
    <w:lvl w:ilvl="3" w:tplc="8CAE6D56" w:tentative="1">
      <w:start w:val="1"/>
      <w:numFmt w:val="bullet"/>
      <w:lvlText w:val=""/>
      <w:lvlJc w:val="left"/>
      <w:pPr>
        <w:ind w:left="2520" w:hanging="360"/>
      </w:pPr>
      <w:rPr>
        <w:rFonts w:ascii="Symbol" w:hAnsi="Symbol" w:hint="default"/>
      </w:rPr>
    </w:lvl>
    <w:lvl w:ilvl="4" w:tplc="1B6451E6" w:tentative="1">
      <w:start w:val="1"/>
      <w:numFmt w:val="bullet"/>
      <w:lvlText w:val="o"/>
      <w:lvlJc w:val="left"/>
      <w:pPr>
        <w:ind w:left="3240" w:hanging="360"/>
      </w:pPr>
      <w:rPr>
        <w:rFonts w:ascii="Courier New" w:hAnsi="Courier New" w:cs="Courier New" w:hint="default"/>
      </w:rPr>
    </w:lvl>
    <w:lvl w:ilvl="5" w:tplc="3CC48EDA" w:tentative="1">
      <w:start w:val="1"/>
      <w:numFmt w:val="bullet"/>
      <w:lvlText w:val=""/>
      <w:lvlJc w:val="left"/>
      <w:pPr>
        <w:ind w:left="3960" w:hanging="360"/>
      </w:pPr>
      <w:rPr>
        <w:rFonts w:ascii="Wingdings" w:hAnsi="Wingdings" w:hint="default"/>
      </w:rPr>
    </w:lvl>
    <w:lvl w:ilvl="6" w:tplc="C55C07BE" w:tentative="1">
      <w:start w:val="1"/>
      <w:numFmt w:val="bullet"/>
      <w:lvlText w:val=""/>
      <w:lvlJc w:val="left"/>
      <w:pPr>
        <w:ind w:left="4680" w:hanging="360"/>
      </w:pPr>
      <w:rPr>
        <w:rFonts w:ascii="Symbol" w:hAnsi="Symbol" w:hint="default"/>
      </w:rPr>
    </w:lvl>
    <w:lvl w:ilvl="7" w:tplc="6CD0D9CE" w:tentative="1">
      <w:start w:val="1"/>
      <w:numFmt w:val="bullet"/>
      <w:lvlText w:val="o"/>
      <w:lvlJc w:val="left"/>
      <w:pPr>
        <w:ind w:left="5400" w:hanging="360"/>
      </w:pPr>
      <w:rPr>
        <w:rFonts w:ascii="Courier New" w:hAnsi="Courier New" w:cs="Courier New" w:hint="default"/>
      </w:rPr>
    </w:lvl>
    <w:lvl w:ilvl="8" w:tplc="66C630AC" w:tentative="1">
      <w:start w:val="1"/>
      <w:numFmt w:val="bullet"/>
      <w:lvlText w:val=""/>
      <w:lvlJc w:val="left"/>
      <w:pPr>
        <w:ind w:left="6120" w:hanging="360"/>
      </w:pPr>
      <w:rPr>
        <w:rFonts w:ascii="Wingdings" w:hAnsi="Wingdings" w:hint="default"/>
      </w:rPr>
    </w:lvl>
  </w:abstractNum>
  <w:abstractNum w:abstractNumId="15" w15:restartNumberingAfterBreak="0">
    <w:nsid w:val="57D55FB9"/>
    <w:multiLevelType w:val="hybridMultilevel"/>
    <w:tmpl w:val="D552291A"/>
    <w:lvl w:ilvl="0" w:tplc="380EEAEC">
      <w:start w:val="1"/>
      <w:numFmt w:val="decimal"/>
      <w:lvlText w:val="%1."/>
      <w:lvlJc w:val="left"/>
      <w:pPr>
        <w:ind w:left="1074" w:hanging="360"/>
      </w:pPr>
      <w:rPr>
        <w:rFonts w:hint="default"/>
      </w:rPr>
    </w:lvl>
    <w:lvl w:ilvl="1" w:tplc="DEDEA45A" w:tentative="1">
      <w:start w:val="1"/>
      <w:numFmt w:val="bullet"/>
      <w:lvlText w:val="o"/>
      <w:lvlJc w:val="left"/>
      <w:pPr>
        <w:ind w:left="1794" w:hanging="360"/>
      </w:pPr>
      <w:rPr>
        <w:rFonts w:ascii="Courier New" w:hAnsi="Courier New" w:cs="Courier New" w:hint="default"/>
      </w:rPr>
    </w:lvl>
    <w:lvl w:ilvl="2" w:tplc="AA68C5FA" w:tentative="1">
      <w:start w:val="1"/>
      <w:numFmt w:val="bullet"/>
      <w:lvlText w:val=""/>
      <w:lvlJc w:val="left"/>
      <w:pPr>
        <w:ind w:left="2514" w:hanging="360"/>
      </w:pPr>
      <w:rPr>
        <w:rFonts w:ascii="Wingdings" w:hAnsi="Wingdings" w:hint="default"/>
      </w:rPr>
    </w:lvl>
    <w:lvl w:ilvl="3" w:tplc="96F6D1CA" w:tentative="1">
      <w:start w:val="1"/>
      <w:numFmt w:val="bullet"/>
      <w:lvlText w:val=""/>
      <w:lvlJc w:val="left"/>
      <w:pPr>
        <w:ind w:left="3234" w:hanging="360"/>
      </w:pPr>
      <w:rPr>
        <w:rFonts w:ascii="Symbol" w:hAnsi="Symbol" w:hint="default"/>
      </w:rPr>
    </w:lvl>
    <w:lvl w:ilvl="4" w:tplc="B4FCC8DA" w:tentative="1">
      <w:start w:val="1"/>
      <w:numFmt w:val="bullet"/>
      <w:lvlText w:val="o"/>
      <w:lvlJc w:val="left"/>
      <w:pPr>
        <w:ind w:left="3954" w:hanging="360"/>
      </w:pPr>
      <w:rPr>
        <w:rFonts w:ascii="Courier New" w:hAnsi="Courier New" w:cs="Courier New" w:hint="default"/>
      </w:rPr>
    </w:lvl>
    <w:lvl w:ilvl="5" w:tplc="D666950A" w:tentative="1">
      <w:start w:val="1"/>
      <w:numFmt w:val="bullet"/>
      <w:lvlText w:val=""/>
      <w:lvlJc w:val="left"/>
      <w:pPr>
        <w:ind w:left="4674" w:hanging="360"/>
      </w:pPr>
      <w:rPr>
        <w:rFonts w:ascii="Wingdings" w:hAnsi="Wingdings" w:hint="default"/>
      </w:rPr>
    </w:lvl>
    <w:lvl w:ilvl="6" w:tplc="398C22E4" w:tentative="1">
      <w:start w:val="1"/>
      <w:numFmt w:val="bullet"/>
      <w:lvlText w:val=""/>
      <w:lvlJc w:val="left"/>
      <w:pPr>
        <w:ind w:left="5394" w:hanging="360"/>
      </w:pPr>
      <w:rPr>
        <w:rFonts w:ascii="Symbol" w:hAnsi="Symbol" w:hint="default"/>
      </w:rPr>
    </w:lvl>
    <w:lvl w:ilvl="7" w:tplc="FC6442FA" w:tentative="1">
      <w:start w:val="1"/>
      <w:numFmt w:val="bullet"/>
      <w:lvlText w:val="o"/>
      <w:lvlJc w:val="left"/>
      <w:pPr>
        <w:ind w:left="6114" w:hanging="360"/>
      </w:pPr>
      <w:rPr>
        <w:rFonts w:ascii="Courier New" w:hAnsi="Courier New" w:cs="Courier New" w:hint="default"/>
      </w:rPr>
    </w:lvl>
    <w:lvl w:ilvl="8" w:tplc="BB5A04E4" w:tentative="1">
      <w:start w:val="1"/>
      <w:numFmt w:val="bullet"/>
      <w:lvlText w:val=""/>
      <w:lvlJc w:val="left"/>
      <w:pPr>
        <w:ind w:left="6834" w:hanging="360"/>
      </w:pPr>
      <w:rPr>
        <w:rFonts w:ascii="Wingdings" w:hAnsi="Wingdings" w:hint="default"/>
      </w:rPr>
    </w:lvl>
  </w:abstractNum>
  <w:abstractNum w:abstractNumId="16" w15:restartNumberingAfterBreak="0">
    <w:nsid w:val="58730F8A"/>
    <w:multiLevelType w:val="hybridMultilevel"/>
    <w:tmpl w:val="730020DA"/>
    <w:lvl w:ilvl="0" w:tplc="C124FED6">
      <w:start w:val="5"/>
      <w:numFmt w:val="bullet"/>
      <w:pStyle w:val="Bullet2"/>
      <w:lvlText w:val="-"/>
      <w:lvlJc w:val="left"/>
      <w:pPr>
        <w:ind w:left="1571" w:hanging="360"/>
      </w:pPr>
      <w:rPr>
        <w:rFonts w:ascii="Calibri Light" w:eastAsiaTheme="minorHAnsi" w:hAnsi="Calibri Light" w:cs="Calibri Light" w:hint="default"/>
        <w:b/>
      </w:rPr>
    </w:lvl>
    <w:lvl w:ilvl="1" w:tplc="0DB66BAA" w:tentative="1">
      <w:start w:val="1"/>
      <w:numFmt w:val="bullet"/>
      <w:lvlText w:val="o"/>
      <w:lvlJc w:val="left"/>
      <w:pPr>
        <w:ind w:left="2291" w:hanging="360"/>
      </w:pPr>
      <w:rPr>
        <w:rFonts w:ascii="Courier New" w:hAnsi="Courier New" w:cs="Courier New" w:hint="default"/>
      </w:rPr>
    </w:lvl>
    <w:lvl w:ilvl="2" w:tplc="DD56A650" w:tentative="1">
      <w:start w:val="1"/>
      <w:numFmt w:val="bullet"/>
      <w:lvlText w:val=""/>
      <w:lvlJc w:val="left"/>
      <w:pPr>
        <w:ind w:left="3011" w:hanging="360"/>
      </w:pPr>
      <w:rPr>
        <w:rFonts w:ascii="Wingdings" w:hAnsi="Wingdings" w:hint="default"/>
      </w:rPr>
    </w:lvl>
    <w:lvl w:ilvl="3" w:tplc="FAD0CA94" w:tentative="1">
      <w:start w:val="1"/>
      <w:numFmt w:val="bullet"/>
      <w:lvlText w:val=""/>
      <w:lvlJc w:val="left"/>
      <w:pPr>
        <w:ind w:left="3731" w:hanging="360"/>
      </w:pPr>
      <w:rPr>
        <w:rFonts w:ascii="Symbol" w:hAnsi="Symbol" w:hint="default"/>
      </w:rPr>
    </w:lvl>
    <w:lvl w:ilvl="4" w:tplc="388CA44E" w:tentative="1">
      <w:start w:val="1"/>
      <w:numFmt w:val="bullet"/>
      <w:lvlText w:val="o"/>
      <w:lvlJc w:val="left"/>
      <w:pPr>
        <w:ind w:left="4451" w:hanging="360"/>
      </w:pPr>
      <w:rPr>
        <w:rFonts w:ascii="Courier New" w:hAnsi="Courier New" w:cs="Courier New" w:hint="default"/>
      </w:rPr>
    </w:lvl>
    <w:lvl w:ilvl="5" w:tplc="F622F6FC" w:tentative="1">
      <w:start w:val="1"/>
      <w:numFmt w:val="bullet"/>
      <w:lvlText w:val=""/>
      <w:lvlJc w:val="left"/>
      <w:pPr>
        <w:ind w:left="5171" w:hanging="360"/>
      </w:pPr>
      <w:rPr>
        <w:rFonts w:ascii="Wingdings" w:hAnsi="Wingdings" w:hint="default"/>
      </w:rPr>
    </w:lvl>
    <w:lvl w:ilvl="6" w:tplc="CAE654B0" w:tentative="1">
      <w:start w:val="1"/>
      <w:numFmt w:val="bullet"/>
      <w:lvlText w:val=""/>
      <w:lvlJc w:val="left"/>
      <w:pPr>
        <w:ind w:left="5891" w:hanging="360"/>
      </w:pPr>
      <w:rPr>
        <w:rFonts w:ascii="Symbol" w:hAnsi="Symbol" w:hint="default"/>
      </w:rPr>
    </w:lvl>
    <w:lvl w:ilvl="7" w:tplc="745A31D2" w:tentative="1">
      <w:start w:val="1"/>
      <w:numFmt w:val="bullet"/>
      <w:lvlText w:val="o"/>
      <w:lvlJc w:val="left"/>
      <w:pPr>
        <w:ind w:left="6611" w:hanging="360"/>
      </w:pPr>
      <w:rPr>
        <w:rFonts w:ascii="Courier New" w:hAnsi="Courier New" w:cs="Courier New" w:hint="default"/>
      </w:rPr>
    </w:lvl>
    <w:lvl w:ilvl="8" w:tplc="D63E9E56" w:tentative="1">
      <w:start w:val="1"/>
      <w:numFmt w:val="bullet"/>
      <w:lvlText w:val=""/>
      <w:lvlJc w:val="left"/>
      <w:pPr>
        <w:ind w:left="7331" w:hanging="360"/>
      </w:pPr>
      <w:rPr>
        <w:rFonts w:ascii="Wingdings" w:hAnsi="Wingdings" w:hint="default"/>
      </w:rPr>
    </w:lvl>
  </w:abstractNum>
  <w:abstractNum w:abstractNumId="17" w15:restartNumberingAfterBreak="0">
    <w:nsid w:val="66E10377"/>
    <w:multiLevelType w:val="hybridMultilevel"/>
    <w:tmpl w:val="C6F07684"/>
    <w:lvl w:ilvl="0" w:tplc="140EB774">
      <w:start w:val="1"/>
      <w:numFmt w:val="bullet"/>
      <w:lvlText w:val=""/>
      <w:lvlJc w:val="left"/>
      <w:pPr>
        <w:ind w:left="360" w:hanging="360"/>
      </w:pPr>
      <w:rPr>
        <w:rFonts w:ascii="Symbol" w:hAnsi="Symbol" w:hint="default"/>
      </w:rPr>
    </w:lvl>
    <w:lvl w:ilvl="1" w:tplc="753618A6" w:tentative="1">
      <w:start w:val="1"/>
      <w:numFmt w:val="bullet"/>
      <w:lvlText w:val="o"/>
      <w:lvlJc w:val="left"/>
      <w:pPr>
        <w:ind w:left="1080" w:hanging="360"/>
      </w:pPr>
      <w:rPr>
        <w:rFonts w:ascii="Courier New" w:hAnsi="Courier New" w:cs="Courier New" w:hint="default"/>
      </w:rPr>
    </w:lvl>
    <w:lvl w:ilvl="2" w:tplc="05864DF8" w:tentative="1">
      <w:start w:val="1"/>
      <w:numFmt w:val="bullet"/>
      <w:lvlText w:val=""/>
      <w:lvlJc w:val="left"/>
      <w:pPr>
        <w:ind w:left="1800" w:hanging="360"/>
      </w:pPr>
      <w:rPr>
        <w:rFonts w:ascii="Wingdings" w:hAnsi="Wingdings" w:hint="default"/>
      </w:rPr>
    </w:lvl>
    <w:lvl w:ilvl="3" w:tplc="AC92E518" w:tentative="1">
      <w:start w:val="1"/>
      <w:numFmt w:val="bullet"/>
      <w:lvlText w:val=""/>
      <w:lvlJc w:val="left"/>
      <w:pPr>
        <w:ind w:left="2520" w:hanging="360"/>
      </w:pPr>
      <w:rPr>
        <w:rFonts w:ascii="Symbol" w:hAnsi="Symbol" w:hint="default"/>
      </w:rPr>
    </w:lvl>
    <w:lvl w:ilvl="4" w:tplc="628E73D0" w:tentative="1">
      <w:start w:val="1"/>
      <w:numFmt w:val="bullet"/>
      <w:lvlText w:val="o"/>
      <w:lvlJc w:val="left"/>
      <w:pPr>
        <w:ind w:left="3240" w:hanging="360"/>
      </w:pPr>
      <w:rPr>
        <w:rFonts w:ascii="Courier New" w:hAnsi="Courier New" w:cs="Courier New" w:hint="default"/>
      </w:rPr>
    </w:lvl>
    <w:lvl w:ilvl="5" w:tplc="51E06DEE" w:tentative="1">
      <w:start w:val="1"/>
      <w:numFmt w:val="bullet"/>
      <w:lvlText w:val=""/>
      <w:lvlJc w:val="left"/>
      <w:pPr>
        <w:ind w:left="3960" w:hanging="360"/>
      </w:pPr>
      <w:rPr>
        <w:rFonts w:ascii="Wingdings" w:hAnsi="Wingdings" w:hint="default"/>
      </w:rPr>
    </w:lvl>
    <w:lvl w:ilvl="6" w:tplc="DED4F6AA" w:tentative="1">
      <w:start w:val="1"/>
      <w:numFmt w:val="bullet"/>
      <w:lvlText w:val=""/>
      <w:lvlJc w:val="left"/>
      <w:pPr>
        <w:ind w:left="4680" w:hanging="360"/>
      </w:pPr>
      <w:rPr>
        <w:rFonts w:ascii="Symbol" w:hAnsi="Symbol" w:hint="default"/>
      </w:rPr>
    </w:lvl>
    <w:lvl w:ilvl="7" w:tplc="9132D518" w:tentative="1">
      <w:start w:val="1"/>
      <w:numFmt w:val="bullet"/>
      <w:lvlText w:val="o"/>
      <w:lvlJc w:val="left"/>
      <w:pPr>
        <w:ind w:left="5400" w:hanging="360"/>
      </w:pPr>
      <w:rPr>
        <w:rFonts w:ascii="Courier New" w:hAnsi="Courier New" w:cs="Courier New" w:hint="default"/>
      </w:rPr>
    </w:lvl>
    <w:lvl w:ilvl="8" w:tplc="93909244" w:tentative="1">
      <w:start w:val="1"/>
      <w:numFmt w:val="bullet"/>
      <w:lvlText w:val=""/>
      <w:lvlJc w:val="left"/>
      <w:pPr>
        <w:ind w:left="6120" w:hanging="360"/>
      </w:pPr>
      <w:rPr>
        <w:rFonts w:ascii="Wingdings" w:hAnsi="Wingdings" w:hint="default"/>
      </w:rPr>
    </w:lvl>
  </w:abstractNum>
  <w:abstractNum w:abstractNumId="18" w15:restartNumberingAfterBreak="0">
    <w:nsid w:val="6939755E"/>
    <w:multiLevelType w:val="hybridMultilevel"/>
    <w:tmpl w:val="92EE1D38"/>
    <w:lvl w:ilvl="0" w:tplc="AC2219CE">
      <w:start w:val="1"/>
      <w:numFmt w:val="upperLetter"/>
      <w:pStyle w:val="Appendix-1"/>
      <w:lvlText w:val="Appendix %1:"/>
      <w:lvlJc w:val="left"/>
      <w:pPr>
        <w:ind w:left="720" w:hanging="360"/>
      </w:pPr>
    </w:lvl>
    <w:lvl w:ilvl="1" w:tplc="55565690" w:tentative="1">
      <w:start w:val="1"/>
      <w:numFmt w:val="lowerLetter"/>
      <w:lvlText w:val="%2."/>
      <w:lvlJc w:val="left"/>
      <w:pPr>
        <w:ind w:left="1440" w:hanging="360"/>
      </w:pPr>
    </w:lvl>
    <w:lvl w:ilvl="2" w:tplc="42AAEF2E" w:tentative="1">
      <w:start w:val="1"/>
      <w:numFmt w:val="lowerRoman"/>
      <w:lvlText w:val="%3."/>
      <w:lvlJc w:val="right"/>
      <w:pPr>
        <w:ind w:left="2160" w:hanging="180"/>
      </w:pPr>
    </w:lvl>
    <w:lvl w:ilvl="3" w:tplc="8022F9C8" w:tentative="1">
      <w:start w:val="1"/>
      <w:numFmt w:val="decimal"/>
      <w:lvlText w:val="%4."/>
      <w:lvlJc w:val="left"/>
      <w:pPr>
        <w:ind w:left="2880" w:hanging="360"/>
      </w:pPr>
    </w:lvl>
    <w:lvl w:ilvl="4" w:tplc="F7F07624" w:tentative="1">
      <w:start w:val="1"/>
      <w:numFmt w:val="lowerLetter"/>
      <w:lvlText w:val="%5."/>
      <w:lvlJc w:val="left"/>
      <w:pPr>
        <w:ind w:left="3600" w:hanging="360"/>
      </w:pPr>
    </w:lvl>
    <w:lvl w:ilvl="5" w:tplc="C1E4D0D0" w:tentative="1">
      <w:start w:val="1"/>
      <w:numFmt w:val="lowerRoman"/>
      <w:lvlText w:val="%6."/>
      <w:lvlJc w:val="right"/>
      <w:pPr>
        <w:ind w:left="4320" w:hanging="180"/>
      </w:pPr>
    </w:lvl>
    <w:lvl w:ilvl="6" w:tplc="5DD2D504" w:tentative="1">
      <w:start w:val="1"/>
      <w:numFmt w:val="decimal"/>
      <w:lvlText w:val="%7."/>
      <w:lvlJc w:val="left"/>
      <w:pPr>
        <w:ind w:left="5040" w:hanging="360"/>
      </w:pPr>
    </w:lvl>
    <w:lvl w:ilvl="7" w:tplc="8336487E" w:tentative="1">
      <w:start w:val="1"/>
      <w:numFmt w:val="lowerLetter"/>
      <w:lvlText w:val="%8."/>
      <w:lvlJc w:val="left"/>
      <w:pPr>
        <w:ind w:left="5760" w:hanging="360"/>
      </w:pPr>
    </w:lvl>
    <w:lvl w:ilvl="8" w:tplc="59CC6782" w:tentative="1">
      <w:start w:val="1"/>
      <w:numFmt w:val="lowerRoman"/>
      <w:lvlText w:val="%9."/>
      <w:lvlJc w:val="right"/>
      <w:pPr>
        <w:ind w:left="6480" w:hanging="180"/>
      </w:pPr>
    </w:lvl>
  </w:abstractNum>
  <w:abstractNum w:abstractNumId="19" w15:restartNumberingAfterBreak="0">
    <w:nsid w:val="6CDB5E5B"/>
    <w:multiLevelType w:val="hybridMultilevel"/>
    <w:tmpl w:val="83921AD4"/>
    <w:lvl w:ilvl="0" w:tplc="F986344E">
      <w:start w:val="1"/>
      <w:numFmt w:val="bullet"/>
      <w:lvlText w:val=""/>
      <w:lvlJc w:val="left"/>
      <w:pPr>
        <w:ind w:left="1074" w:hanging="360"/>
      </w:pPr>
      <w:rPr>
        <w:rFonts w:ascii="Symbol" w:hAnsi="Symbol" w:hint="default"/>
      </w:rPr>
    </w:lvl>
    <w:lvl w:ilvl="1" w:tplc="FEF6E65E" w:tentative="1">
      <w:start w:val="1"/>
      <w:numFmt w:val="bullet"/>
      <w:lvlText w:val="o"/>
      <w:lvlJc w:val="left"/>
      <w:pPr>
        <w:ind w:left="1794" w:hanging="360"/>
      </w:pPr>
      <w:rPr>
        <w:rFonts w:ascii="Courier New" w:hAnsi="Courier New" w:cs="Courier New" w:hint="default"/>
      </w:rPr>
    </w:lvl>
    <w:lvl w:ilvl="2" w:tplc="2CDA07DA" w:tentative="1">
      <w:start w:val="1"/>
      <w:numFmt w:val="bullet"/>
      <w:lvlText w:val=""/>
      <w:lvlJc w:val="left"/>
      <w:pPr>
        <w:ind w:left="2514" w:hanging="360"/>
      </w:pPr>
      <w:rPr>
        <w:rFonts w:ascii="Wingdings" w:hAnsi="Wingdings" w:hint="default"/>
      </w:rPr>
    </w:lvl>
    <w:lvl w:ilvl="3" w:tplc="A28EC2C2" w:tentative="1">
      <w:start w:val="1"/>
      <w:numFmt w:val="bullet"/>
      <w:lvlText w:val=""/>
      <w:lvlJc w:val="left"/>
      <w:pPr>
        <w:ind w:left="3234" w:hanging="360"/>
      </w:pPr>
      <w:rPr>
        <w:rFonts w:ascii="Symbol" w:hAnsi="Symbol" w:hint="default"/>
      </w:rPr>
    </w:lvl>
    <w:lvl w:ilvl="4" w:tplc="25ACB028" w:tentative="1">
      <w:start w:val="1"/>
      <w:numFmt w:val="bullet"/>
      <w:lvlText w:val="o"/>
      <w:lvlJc w:val="left"/>
      <w:pPr>
        <w:ind w:left="3954" w:hanging="360"/>
      </w:pPr>
      <w:rPr>
        <w:rFonts w:ascii="Courier New" w:hAnsi="Courier New" w:cs="Courier New" w:hint="default"/>
      </w:rPr>
    </w:lvl>
    <w:lvl w:ilvl="5" w:tplc="95124CF2" w:tentative="1">
      <w:start w:val="1"/>
      <w:numFmt w:val="bullet"/>
      <w:lvlText w:val=""/>
      <w:lvlJc w:val="left"/>
      <w:pPr>
        <w:ind w:left="4674" w:hanging="360"/>
      </w:pPr>
      <w:rPr>
        <w:rFonts w:ascii="Wingdings" w:hAnsi="Wingdings" w:hint="default"/>
      </w:rPr>
    </w:lvl>
    <w:lvl w:ilvl="6" w:tplc="72022D8E" w:tentative="1">
      <w:start w:val="1"/>
      <w:numFmt w:val="bullet"/>
      <w:lvlText w:val=""/>
      <w:lvlJc w:val="left"/>
      <w:pPr>
        <w:ind w:left="5394" w:hanging="360"/>
      </w:pPr>
      <w:rPr>
        <w:rFonts w:ascii="Symbol" w:hAnsi="Symbol" w:hint="default"/>
      </w:rPr>
    </w:lvl>
    <w:lvl w:ilvl="7" w:tplc="1E90E056" w:tentative="1">
      <w:start w:val="1"/>
      <w:numFmt w:val="bullet"/>
      <w:lvlText w:val="o"/>
      <w:lvlJc w:val="left"/>
      <w:pPr>
        <w:ind w:left="6114" w:hanging="360"/>
      </w:pPr>
      <w:rPr>
        <w:rFonts w:ascii="Courier New" w:hAnsi="Courier New" w:cs="Courier New" w:hint="default"/>
      </w:rPr>
    </w:lvl>
    <w:lvl w:ilvl="8" w:tplc="ECA286BE" w:tentative="1">
      <w:start w:val="1"/>
      <w:numFmt w:val="bullet"/>
      <w:lvlText w:val=""/>
      <w:lvlJc w:val="left"/>
      <w:pPr>
        <w:ind w:left="6834" w:hanging="360"/>
      </w:pPr>
      <w:rPr>
        <w:rFonts w:ascii="Wingdings" w:hAnsi="Wingdings" w:hint="default"/>
      </w:rPr>
    </w:lvl>
  </w:abstractNum>
  <w:abstractNum w:abstractNumId="20" w15:restartNumberingAfterBreak="0">
    <w:nsid w:val="6EEF0356"/>
    <w:multiLevelType w:val="hybridMultilevel"/>
    <w:tmpl w:val="6EEAA2CA"/>
    <w:lvl w:ilvl="0" w:tplc="A534425E">
      <w:start w:val="1"/>
      <w:numFmt w:val="lowerLetter"/>
      <w:lvlText w:val="%1)"/>
      <w:lvlJc w:val="left"/>
      <w:pPr>
        <w:ind w:left="720" w:hanging="360"/>
      </w:pPr>
    </w:lvl>
    <w:lvl w:ilvl="1" w:tplc="67C8BBCA" w:tentative="1">
      <w:start w:val="1"/>
      <w:numFmt w:val="lowerLetter"/>
      <w:lvlText w:val="%2."/>
      <w:lvlJc w:val="left"/>
      <w:pPr>
        <w:ind w:left="1440" w:hanging="360"/>
      </w:pPr>
    </w:lvl>
    <w:lvl w:ilvl="2" w:tplc="E72AF268" w:tentative="1">
      <w:start w:val="1"/>
      <w:numFmt w:val="lowerRoman"/>
      <w:lvlText w:val="%3."/>
      <w:lvlJc w:val="right"/>
      <w:pPr>
        <w:ind w:left="2160" w:hanging="180"/>
      </w:pPr>
    </w:lvl>
    <w:lvl w:ilvl="3" w:tplc="4A90E72E" w:tentative="1">
      <w:start w:val="1"/>
      <w:numFmt w:val="decimal"/>
      <w:lvlText w:val="%4."/>
      <w:lvlJc w:val="left"/>
      <w:pPr>
        <w:ind w:left="2880" w:hanging="360"/>
      </w:pPr>
    </w:lvl>
    <w:lvl w:ilvl="4" w:tplc="9598668E" w:tentative="1">
      <w:start w:val="1"/>
      <w:numFmt w:val="lowerLetter"/>
      <w:lvlText w:val="%5."/>
      <w:lvlJc w:val="left"/>
      <w:pPr>
        <w:ind w:left="3600" w:hanging="360"/>
      </w:pPr>
    </w:lvl>
    <w:lvl w:ilvl="5" w:tplc="D06436A0" w:tentative="1">
      <w:start w:val="1"/>
      <w:numFmt w:val="lowerRoman"/>
      <w:lvlText w:val="%6."/>
      <w:lvlJc w:val="right"/>
      <w:pPr>
        <w:ind w:left="4320" w:hanging="180"/>
      </w:pPr>
    </w:lvl>
    <w:lvl w:ilvl="6" w:tplc="DF30CAA6" w:tentative="1">
      <w:start w:val="1"/>
      <w:numFmt w:val="decimal"/>
      <w:lvlText w:val="%7."/>
      <w:lvlJc w:val="left"/>
      <w:pPr>
        <w:ind w:left="5040" w:hanging="360"/>
      </w:pPr>
    </w:lvl>
    <w:lvl w:ilvl="7" w:tplc="FA0C215C" w:tentative="1">
      <w:start w:val="1"/>
      <w:numFmt w:val="lowerLetter"/>
      <w:lvlText w:val="%8."/>
      <w:lvlJc w:val="left"/>
      <w:pPr>
        <w:ind w:left="5760" w:hanging="360"/>
      </w:pPr>
    </w:lvl>
    <w:lvl w:ilvl="8" w:tplc="33803A9A" w:tentative="1">
      <w:start w:val="1"/>
      <w:numFmt w:val="lowerRoman"/>
      <w:lvlText w:val="%9."/>
      <w:lvlJc w:val="right"/>
      <w:pPr>
        <w:ind w:left="6480" w:hanging="180"/>
      </w:pPr>
    </w:lvl>
  </w:abstractNum>
  <w:abstractNum w:abstractNumId="21" w15:restartNumberingAfterBreak="0">
    <w:nsid w:val="7A1C5473"/>
    <w:multiLevelType w:val="multilevel"/>
    <w:tmpl w:val="EF762BFE"/>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2" w15:restartNumberingAfterBreak="0">
    <w:nsid w:val="7AD92304"/>
    <w:multiLevelType w:val="multilevel"/>
    <w:tmpl w:val="5084625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
      <w:lvlJc w:val="left"/>
      <w:pPr>
        <w:tabs>
          <w:tab w:val="num"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num w:numId="1" w16cid:durableId="1459713754">
    <w:abstractNumId w:val="9"/>
  </w:num>
  <w:num w:numId="2" w16cid:durableId="2042897530">
    <w:abstractNumId w:val="13"/>
  </w:num>
  <w:num w:numId="3" w16cid:durableId="1685210150">
    <w:abstractNumId w:val="17"/>
  </w:num>
  <w:num w:numId="4" w16cid:durableId="1180005394">
    <w:abstractNumId w:val="10"/>
  </w:num>
  <w:num w:numId="5" w16cid:durableId="790325936">
    <w:abstractNumId w:val="0"/>
  </w:num>
  <w:num w:numId="6" w16cid:durableId="257717971">
    <w:abstractNumId w:val="11"/>
  </w:num>
  <w:num w:numId="7" w16cid:durableId="28459407">
    <w:abstractNumId w:val="8"/>
  </w:num>
  <w:num w:numId="8" w16cid:durableId="1246456624">
    <w:abstractNumId w:val="19"/>
  </w:num>
  <w:num w:numId="9" w16cid:durableId="957420121">
    <w:abstractNumId w:val="15"/>
  </w:num>
  <w:num w:numId="10" w16cid:durableId="1328437896">
    <w:abstractNumId w:val="1"/>
  </w:num>
  <w:num w:numId="11" w16cid:durableId="2059620956">
    <w:abstractNumId w:val="12"/>
  </w:num>
  <w:num w:numId="12" w16cid:durableId="1488672727">
    <w:abstractNumId w:val="14"/>
  </w:num>
  <w:num w:numId="13" w16cid:durableId="1502693431">
    <w:abstractNumId w:val="21"/>
  </w:num>
  <w:num w:numId="14" w16cid:durableId="557211238">
    <w:abstractNumId w:val="22"/>
  </w:num>
  <w:num w:numId="15" w16cid:durableId="1216621672">
    <w:abstractNumId w:val="6"/>
  </w:num>
  <w:num w:numId="16" w16cid:durableId="1376081044">
    <w:abstractNumId w:val="7"/>
  </w:num>
  <w:num w:numId="17" w16cid:durableId="695539712">
    <w:abstractNumId w:val="16"/>
  </w:num>
  <w:num w:numId="18" w16cid:durableId="2126388852">
    <w:abstractNumId w:val="2"/>
  </w:num>
  <w:num w:numId="19" w16cid:durableId="593661">
    <w:abstractNumId w:val="18"/>
  </w:num>
  <w:num w:numId="20" w16cid:durableId="218056802">
    <w:abstractNumId w:val="20"/>
  </w:num>
  <w:num w:numId="21" w16cid:durableId="1445344550">
    <w:abstractNumId w:val="3"/>
  </w:num>
  <w:num w:numId="22" w16cid:durableId="1957329558">
    <w:abstractNumId w:val="4"/>
  </w:num>
  <w:num w:numId="23" w16cid:durableId="216819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47"/>
    <w:rsid w:val="00011FEA"/>
    <w:rsid w:val="0001239B"/>
    <w:rsid w:val="00017E43"/>
    <w:rsid w:val="000211C6"/>
    <w:rsid w:val="00034E25"/>
    <w:rsid w:val="0003706B"/>
    <w:rsid w:val="00042D9F"/>
    <w:rsid w:val="00045497"/>
    <w:rsid w:val="00053B57"/>
    <w:rsid w:val="00064BB5"/>
    <w:rsid w:val="0006574C"/>
    <w:rsid w:val="00072253"/>
    <w:rsid w:val="000724B3"/>
    <w:rsid w:val="00073E91"/>
    <w:rsid w:val="00076B5B"/>
    <w:rsid w:val="00083039"/>
    <w:rsid w:val="00087550"/>
    <w:rsid w:val="000A09FC"/>
    <w:rsid w:val="000A5CC3"/>
    <w:rsid w:val="000B63CA"/>
    <w:rsid w:val="000C083F"/>
    <w:rsid w:val="000C5B2D"/>
    <w:rsid w:val="000C6194"/>
    <w:rsid w:val="000C64AD"/>
    <w:rsid w:val="000D0F3D"/>
    <w:rsid w:val="000D2624"/>
    <w:rsid w:val="000D59F4"/>
    <w:rsid w:val="000D6089"/>
    <w:rsid w:val="000E60D8"/>
    <w:rsid w:val="000E6497"/>
    <w:rsid w:val="000E754C"/>
    <w:rsid w:val="00105819"/>
    <w:rsid w:val="00111705"/>
    <w:rsid w:val="001206D1"/>
    <w:rsid w:val="0013412C"/>
    <w:rsid w:val="00134242"/>
    <w:rsid w:val="001453F3"/>
    <w:rsid w:val="0015434B"/>
    <w:rsid w:val="001551AC"/>
    <w:rsid w:val="00164A8F"/>
    <w:rsid w:val="00167B10"/>
    <w:rsid w:val="0017281D"/>
    <w:rsid w:val="00173492"/>
    <w:rsid w:val="0018068A"/>
    <w:rsid w:val="00183D7E"/>
    <w:rsid w:val="00186C3E"/>
    <w:rsid w:val="001911BC"/>
    <w:rsid w:val="00197761"/>
    <w:rsid w:val="001A01AF"/>
    <w:rsid w:val="001A445B"/>
    <w:rsid w:val="001A6BE2"/>
    <w:rsid w:val="001B0B1B"/>
    <w:rsid w:val="001B3E64"/>
    <w:rsid w:val="001B57E6"/>
    <w:rsid w:val="001B7CE8"/>
    <w:rsid w:val="001C6231"/>
    <w:rsid w:val="001D3994"/>
    <w:rsid w:val="001D6740"/>
    <w:rsid w:val="001E1863"/>
    <w:rsid w:val="001F3FFD"/>
    <w:rsid w:val="001F4A76"/>
    <w:rsid w:val="001F4BE8"/>
    <w:rsid w:val="00201324"/>
    <w:rsid w:val="00204C0A"/>
    <w:rsid w:val="0020720B"/>
    <w:rsid w:val="00211289"/>
    <w:rsid w:val="00211E07"/>
    <w:rsid w:val="00213015"/>
    <w:rsid w:val="0021755B"/>
    <w:rsid w:val="00230BFB"/>
    <w:rsid w:val="00236DB0"/>
    <w:rsid w:val="00241D46"/>
    <w:rsid w:val="002436C1"/>
    <w:rsid w:val="0024710C"/>
    <w:rsid w:val="002518E8"/>
    <w:rsid w:val="00254355"/>
    <w:rsid w:val="00261928"/>
    <w:rsid w:val="0026265A"/>
    <w:rsid w:val="002628A4"/>
    <w:rsid w:val="00263246"/>
    <w:rsid w:val="0026357A"/>
    <w:rsid w:val="002666C7"/>
    <w:rsid w:val="002906B3"/>
    <w:rsid w:val="00290A75"/>
    <w:rsid w:val="00297FE1"/>
    <w:rsid w:val="002A2D0C"/>
    <w:rsid w:val="002A41C0"/>
    <w:rsid w:val="002A51CE"/>
    <w:rsid w:val="002B6FCD"/>
    <w:rsid w:val="002B70C9"/>
    <w:rsid w:val="002B7B3D"/>
    <w:rsid w:val="002C2AF8"/>
    <w:rsid w:val="002D0E3E"/>
    <w:rsid w:val="002D61E2"/>
    <w:rsid w:val="00301D66"/>
    <w:rsid w:val="00305153"/>
    <w:rsid w:val="003070D5"/>
    <w:rsid w:val="003117AA"/>
    <w:rsid w:val="00312B3E"/>
    <w:rsid w:val="00312D78"/>
    <w:rsid w:val="00321B46"/>
    <w:rsid w:val="00321F5B"/>
    <w:rsid w:val="00322E73"/>
    <w:rsid w:val="003242D9"/>
    <w:rsid w:val="00327582"/>
    <w:rsid w:val="00327D9E"/>
    <w:rsid w:val="00331ACC"/>
    <w:rsid w:val="003409CA"/>
    <w:rsid w:val="0034141E"/>
    <w:rsid w:val="003473AA"/>
    <w:rsid w:val="003544FF"/>
    <w:rsid w:val="00355580"/>
    <w:rsid w:val="00363ED5"/>
    <w:rsid w:val="00365B98"/>
    <w:rsid w:val="00365F2A"/>
    <w:rsid w:val="003671CB"/>
    <w:rsid w:val="00367FA6"/>
    <w:rsid w:val="00370001"/>
    <w:rsid w:val="00372E4B"/>
    <w:rsid w:val="003832A0"/>
    <w:rsid w:val="003869B1"/>
    <w:rsid w:val="00390B26"/>
    <w:rsid w:val="003913D3"/>
    <w:rsid w:val="00392DE2"/>
    <w:rsid w:val="003956A2"/>
    <w:rsid w:val="00397117"/>
    <w:rsid w:val="003A61EF"/>
    <w:rsid w:val="003B5A6E"/>
    <w:rsid w:val="003C2A27"/>
    <w:rsid w:val="003C32B4"/>
    <w:rsid w:val="003C3B7F"/>
    <w:rsid w:val="003D781E"/>
    <w:rsid w:val="003E3324"/>
    <w:rsid w:val="003E662F"/>
    <w:rsid w:val="003F31EC"/>
    <w:rsid w:val="003F3C85"/>
    <w:rsid w:val="00400240"/>
    <w:rsid w:val="00406A79"/>
    <w:rsid w:val="0040755C"/>
    <w:rsid w:val="00407595"/>
    <w:rsid w:val="00411ADD"/>
    <w:rsid w:val="00413458"/>
    <w:rsid w:val="004158B8"/>
    <w:rsid w:val="004158C4"/>
    <w:rsid w:val="00415E6D"/>
    <w:rsid w:val="00434F18"/>
    <w:rsid w:val="00436DC0"/>
    <w:rsid w:val="00440D12"/>
    <w:rsid w:val="004465C6"/>
    <w:rsid w:val="00446714"/>
    <w:rsid w:val="0045086C"/>
    <w:rsid w:val="00462BBA"/>
    <w:rsid w:val="00463047"/>
    <w:rsid w:val="00464B6A"/>
    <w:rsid w:val="004656CB"/>
    <w:rsid w:val="00472CA3"/>
    <w:rsid w:val="004773C8"/>
    <w:rsid w:val="00477E1D"/>
    <w:rsid w:val="00480852"/>
    <w:rsid w:val="0048431B"/>
    <w:rsid w:val="00492F79"/>
    <w:rsid w:val="004939B4"/>
    <w:rsid w:val="0049679C"/>
    <w:rsid w:val="00496F90"/>
    <w:rsid w:val="004A3970"/>
    <w:rsid w:val="004A68A1"/>
    <w:rsid w:val="004B1EFD"/>
    <w:rsid w:val="004B2B9E"/>
    <w:rsid w:val="004B3E5B"/>
    <w:rsid w:val="004C5A25"/>
    <w:rsid w:val="004C6AA5"/>
    <w:rsid w:val="004C794B"/>
    <w:rsid w:val="004D6A90"/>
    <w:rsid w:val="004E1A65"/>
    <w:rsid w:val="004E2A1C"/>
    <w:rsid w:val="004E478A"/>
    <w:rsid w:val="004F251C"/>
    <w:rsid w:val="004F264A"/>
    <w:rsid w:val="004F26D4"/>
    <w:rsid w:val="004F5F08"/>
    <w:rsid w:val="0050496A"/>
    <w:rsid w:val="00505638"/>
    <w:rsid w:val="00506C03"/>
    <w:rsid w:val="0051034A"/>
    <w:rsid w:val="00514171"/>
    <w:rsid w:val="00517A2A"/>
    <w:rsid w:val="00523BBB"/>
    <w:rsid w:val="00525206"/>
    <w:rsid w:val="00531DC7"/>
    <w:rsid w:val="00534BCA"/>
    <w:rsid w:val="00543312"/>
    <w:rsid w:val="00543DB7"/>
    <w:rsid w:val="00550CFC"/>
    <w:rsid w:val="00561182"/>
    <w:rsid w:val="00564EBF"/>
    <w:rsid w:val="00573145"/>
    <w:rsid w:val="005A3F27"/>
    <w:rsid w:val="005A6704"/>
    <w:rsid w:val="005B2ED2"/>
    <w:rsid w:val="005B5F40"/>
    <w:rsid w:val="005C0CCE"/>
    <w:rsid w:val="005C7D17"/>
    <w:rsid w:val="005D159B"/>
    <w:rsid w:val="005E6C42"/>
    <w:rsid w:val="005F63A9"/>
    <w:rsid w:val="00603B70"/>
    <w:rsid w:val="0060606B"/>
    <w:rsid w:val="00606FCE"/>
    <w:rsid w:val="00614C3B"/>
    <w:rsid w:val="00617B55"/>
    <w:rsid w:val="006247B7"/>
    <w:rsid w:val="006250E2"/>
    <w:rsid w:val="00625AF7"/>
    <w:rsid w:val="006269FB"/>
    <w:rsid w:val="00634243"/>
    <w:rsid w:val="00634A0A"/>
    <w:rsid w:val="006354B1"/>
    <w:rsid w:val="00635759"/>
    <w:rsid w:val="006537BA"/>
    <w:rsid w:val="0067603F"/>
    <w:rsid w:val="00691946"/>
    <w:rsid w:val="006933F0"/>
    <w:rsid w:val="0069391E"/>
    <w:rsid w:val="006A4141"/>
    <w:rsid w:val="006A66D3"/>
    <w:rsid w:val="006B1EE6"/>
    <w:rsid w:val="006B2627"/>
    <w:rsid w:val="006B3B82"/>
    <w:rsid w:val="006C5DC9"/>
    <w:rsid w:val="006C66BE"/>
    <w:rsid w:val="006D6646"/>
    <w:rsid w:val="006E30BB"/>
    <w:rsid w:val="006E78D0"/>
    <w:rsid w:val="006F1786"/>
    <w:rsid w:val="006F47AE"/>
    <w:rsid w:val="006F4F89"/>
    <w:rsid w:val="006F530D"/>
    <w:rsid w:val="00704242"/>
    <w:rsid w:val="00704B45"/>
    <w:rsid w:val="00706AEC"/>
    <w:rsid w:val="007110B7"/>
    <w:rsid w:val="00716B1E"/>
    <w:rsid w:val="0073189C"/>
    <w:rsid w:val="00732242"/>
    <w:rsid w:val="00742CAE"/>
    <w:rsid w:val="00750047"/>
    <w:rsid w:val="00754247"/>
    <w:rsid w:val="00764EC8"/>
    <w:rsid w:val="00764FBE"/>
    <w:rsid w:val="0076577C"/>
    <w:rsid w:val="00765EA7"/>
    <w:rsid w:val="00770328"/>
    <w:rsid w:val="0077318A"/>
    <w:rsid w:val="00774587"/>
    <w:rsid w:val="007851B9"/>
    <w:rsid w:val="00791805"/>
    <w:rsid w:val="007A5231"/>
    <w:rsid w:val="007B0E5C"/>
    <w:rsid w:val="007C112C"/>
    <w:rsid w:val="007C1A3C"/>
    <w:rsid w:val="007C6381"/>
    <w:rsid w:val="007D71B6"/>
    <w:rsid w:val="007E5C63"/>
    <w:rsid w:val="007F5612"/>
    <w:rsid w:val="00800875"/>
    <w:rsid w:val="00803EA3"/>
    <w:rsid w:val="00807562"/>
    <w:rsid w:val="008150FA"/>
    <w:rsid w:val="00815BBA"/>
    <w:rsid w:val="0082186C"/>
    <w:rsid w:val="00823D04"/>
    <w:rsid w:val="00824198"/>
    <w:rsid w:val="00830CF0"/>
    <w:rsid w:val="008343E5"/>
    <w:rsid w:val="00834AFA"/>
    <w:rsid w:val="008501BD"/>
    <w:rsid w:val="00852648"/>
    <w:rsid w:val="00862138"/>
    <w:rsid w:val="00865AAF"/>
    <w:rsid w:val="008745DC"/>
    <w:rsid w:val="0087772D"/>
    <w:rsid w:val="00882685"/>
    <w:rsid w:val="00887217"/>
    <w:rsid w:val="00890204"/>
    <w:rsid w:val="008A1963"/>
    <w:rsid w:val="008A3E4D"/>
    <w:rsid w:val="008A57AD"/>
    <w:rsid w:val="008A6685"/>
    <w:rsid w:val="008B7AF6"/>
    <w:rsid w:val="008D04F7"/>
    <w:rsid w:val="008D4E45"/>
    <w:rsid w:val="008D5227"/>
    <w:rsid w:val="008D5A23"/>
    <w:rsid w:val="008E26AC"/>
    <w:rsid w:val="008E3A2A"/>
    <w:rsid w:val="008E4FA6"/>
    <w:rsid w:val="008E6E26"/>
    <w:rsid w:val="008F231F"/>
    <w:rsid w:val="008F48BA"/>
    <w:rsid w:val="008F4DD9"/>
    <w:rsid w:val="009064A3"/>
    <w:rsid w:val="009079A0"/>
    <w:rsid w:val="00921EC8"/>
    <w:rsid w:val="00926414"/>
    <w:rsid w:val="00936740"/>
    <w:rsid w:val="009375F8"/>
    <w:rsid w:val="0095067B"/>
    <w:rsid w:val="00955143"/>
    <w:rsid w:val="00963AA4"/>
    <w:rsid w:val="00972F5C"/>
    <w:rsid w:val="00974C9F"/>
    <w:rsid w:val="009B48EC"/>
    <w:rsid w:val="009C0D23"/>
    <w:rsid w:val="009C27D5"/>
    <w:rsid w:val="009C2C9F"/>
    <w:rsid w:val="009D3E31"/>
    <w:rsid w:val="009D57D9"/>
    <w:rsid w:val="009D5888"/>
    <w:rsid w:val="009F595A"/>
    <w:rsid w:val="00A0147E"/>
    <w:rsid w:val="00A024A5"/>
    <w:rsid w:val="00A106AE"/>
    <w:rsid w:val="00A125E9"/>
    <w:rsid w:val="00A158D2"/>
    <w:rsid w:val="00A159C9"/>
    <w:rsid w:val="00A243A7"/>
    <w:rsid w:val="00A30BE9"/>
    <w:rsid w:val="00A324FB"/>
    <w:rsid w:val="00A3318D"/>
    <w:rsid w:val="00A36B89"/>
    <w:rsid w:val="00A43F3D"/>
    <w:rsid w:val="00A47BD1"/>
    <w:rsid w:val="00A533DA"/>
    <w:rsid w:val="00A53C1A"/>
    <w:rsid w:val="00A5799F"/>
    <w:rsid w:val="00A60AC8"/>
    <w:rsid w:val="00A60D14"/>
    <w:rsid w:val="00A62E22"/>
    <w:rsid w:val="00A66821"/>
    <w:rsid w:val="00A6730E"/>
    <w:rsid w:val="00A71208"/>
    <w:rsid w:val="00A74177"/>
    <w:rsid w:val="00A7537C"/>
    <w:rsid w:val="00A758B5"/>
    <w:rsid w:val="00A814B7"/>
    <w:rsid w:val="00A840C1"/>
    <w:rsid w:val="00A87730"/>
    <w:rsid w:val="00A93711"/>
    <w:rsid w:val="00AA2A13"/>
    <w:rsid w:val="00AA6B52"/>
    <w:rsid w:val="00AA7927"/>
    <w:rsid w:val="00AB03F3"/>
    <w:rsid w:val="00AB5A75"/>
    <w:rsid w:val="00AB7081"/>
    <w:rsid w:val="00AD10B8"/>
    <w:rsid w:val="00AD5228"/>
    <w:rsid w:val="00AE122B"/>
    <w:rsid w:val="00AE3870"/>
    <w:rsid w:val="00AE41E3"/>
    <w:rsid w:val="00AE6F02"/>
    <w:rsid w:val="00AF0FF2"/>
    <w:rsid w:val="00AF1B34"/>
    <w:rsid w:val="00AF2534"/>
    <w:rsid w:val="00AF3A68"/>
    <w:rsid w:val="00B00320"/>
    <w:rsid w:val="00B004D6"/>
    <w:rsid w:val="00B019DD"/>
    <w:rsid w:val="00B02CCB"/>
    <w:rsid w:val="00B06150"/>
    <w:rsid w:val="00B1074C"/>
    <w:rsid w:val="00B13D06"/>
    <w:rsid w:val="00B155F5"/>
    <w:rsid w:val="00B22DEE"/>
    <w:rsid w:val="00B23F16"/>
    <w:rsid w:val="00B25A17"/>
    <w:rsid w:val="00B349C6"/>
    <w:rsid w:val="00B42424"/>
    <w:rsid w:val="00B468FF"/>
    <w:rsid w:val="00B55E29"/>
    <w:rsid w:val="00B66615"/>
    <w:rsid w:val="00B71E3A"/>
    <w:rsid w:val="00B73202"/>
    <w:rsid w:val="00B76006"/>
    <w:rsid w:val="00B766F5"/>
    <w:rsid w:val="00B82224"/>
    <w:rsid w:val="00B86E76"/>
    <w:rsid w:val="00B86EBE"/>
    <w:rsid w:val="00B90535"/>
    <w:rsid w:val="00BA2B7D"/>
    <w:rsid w:val="00BA6086"/>
    <w:rsid w:val="00BB162F"/>
    <w:rsid w:val="00BB3E59"/>
    <w:rsid w:val="00BC2E47"/>
    <w:rsid w:val="00BC455F"/>
    <w:rsid w:val="00BC48B7"/>
    <w:rsid w:val="00BD0366"/>
    <w:rsid w:val="00BD42E7"/>
    <w:rsid w:val="00BE1756"/>
    <w:rsid w:val="00BF54FD"/>
    <w:rsid w:val="00BF6949"/>
    <w:rsid w:val="00C03DCD"/>
    <w:rsid w:val="00C040B5"/>
    <w:rsid w:val="00C048AC"/>
    <w:rsid w:val="00C0647A"/>
    <w:rsid w:val="00C11A2A"/>
    <w:rsid w:val="00C13681"/>
    <w:rsid w:val="00C13BC6"/>
    <w:rsid w:val="00C20825"/>
    <w:rsid w:val="00C232E8"/>
    <w:rsid w:val="00C31FA0"/>
    <w:rsid w:val="00C32D2C"/>
    <w:rsid w:val="00C33740"/>
    <w:rsid w:val="00C47B4D"/>
    <w:rsid w:val="00C503B7"/>
    <w:rsid w:val="00C555CD"/>
    <w:rsid w:val="00C56278"/>
    <w:rsid w:val="00C57945"/>
    <w:rsid w:val="00C62665"/>
    <w:rsid w:val="00C631F2"/>
    <w:rsid w:val="00C63E1B"/>
    <w:rsid w:val="00C77D35"/>
    <w:rsid w:val="00C80481"/>
    <w:rsid w:val="00C84007"/>
    <w:rsid w:val="00C86782"/>
    <w:rsid w:val="00C86D3A"/>
    <w:rsid w:val="00C92499"/>
    <w:rsid w:val="00C9414B"/>
    <w:rsid w:val="00C95BBA"/>
    <w:rsid w:val="00CA4E36"/>
    <w:rsid w:val="00CB08E4"/>
    <w:rsid w:val="00CB309F"/>
    <w:rsid w:val="00CB4E1B"/>
    <w:rsid w:val="00CB655C"/>
    <w:rsid w:val="00CC733D"/>
    <w:rsid w:val="00CD2DD6"/>
    <w:rsid w:val="00CD68A9"/>
    <w:rsid w:val="00CE33F1"/>
    <w:rsid w:val="00CE65CF"/>
    <w:rsid w:val="00CF376C"/>
    <w:rsid w:val="00CF597B"/>
    <w:rsid w:val="00D02D20"/>
    <w:rsid w:val="00D105B7"/>
    <w:rsid w:val="00D13C08"/>
    <w:rsid w:val="00D13EAA"/>
    <w:rsid w:val="00D1498B"/>
    <w:rsid w:val="00D22A01"/>
    <w:rsid w:val="00D3177D"/>
    <w:rsid w:val="00D40426"/>
    <w:rsid w:val="00D40A6D"/>
    <w:rsid w:val="00D43EF4"/>
    <w:rsid w:val="00D46489"/>
    <w:rsid w:val="00D55626"/>
    <w:rsid w:val="00D56122"/>
    <w:rsid w:val="00D627F9"/>
    <w:rsid w:val="00D65CCC"/>
    <w:rsid w:val="00D67444"/>
    <w:rsid w:val="00D70272"/>
    <w:rsid w:val="00D72C1C"/>
    <w:rsid w:val="00D80896"/>
    <w:rsid w:val="00D80F66"/>
    <w:rsid w:val="00D8650C"/>
    <w:rsid w:val="00D87A60"/>
    <w:rsid w:val="00DA3D70"/>
    <w:rsid w:val="00DA5777"/>
    <w:rsid w:val="00DB4A37"/>
    <w:rsid w:val="00DC651C"/>
    <w:rsid w:val="00DD1FB6"/>
    <w:rsid w:val="00DD6CFC"/>
    <w:rsid w:val="00DD6ECD"/>
    <w:rsid w:val="00DD7539"/>
    <w:rsid w:val="00DD7EC6"/>
    <w:rsid w:val="00DE794A"/>
    <w:rsid w:val="00DF2152"/>
    <w:rsid w:val="00DF7B63"/>
    <w:rsid w:val="00E03D9B"/>
    <w:rsid w:val="00E0456D"/>
    <w:rsid w:val="00E05AFB"/>
    <w:rsid w:val="00E120DE"/>
    <w:rsid w:val="00E145DD"/>
    <w:rsid w:val="00E200D7"/>
    <w:rsid w:val="00E20CD0"/>
    <w:rsid w:val="00E20E06"/>
    <w:rsid w:val="00E335FC"/>
    <w:rsid w:val="00E42422"/>
    <w:rsid w:val="00E44F16"/>
    <w:rsid w:val="00E45EF2"/>
    <w:rsid w:val="00E51FEB"/>
    <w:rsid w:val="00E74ECE"/>
    <w:rsid w:val="00E76C17"/>
    <w:rsid w:val="00E76DAF"/>
    <w:rsid w:val="00E76E61"/>
    <w:rsid w:val="00E838A5"/>
    <w:rsid w:val="00E84785"/>
    <w:rsid w:val="00E8582D"/>
    <w:rsid w:val="00E90DEE"/>
    <w:rsid w:val="00E90F61"/>
    <w:rsid w:val="00E91D7E"/>
    <w:rsid w:val="00E94DB1"/>
    <w:rsid w:val="00E953C4"/>
    <w:rsid w:val="00EA0C40"/>
    <w:rsid w:val="00EA337B"/>
    <w:rsid w:val="00EA355F"/>
    <w:rsid w:val="00EA3FE4"/>
    <w:rsid w:val="00EA43EA"/>
    <w:rsid w:val="00EB2C07"/>
    <w:rsid w:val="00EB31C2"/>
    <w:rsid w:val="00EC3DB8"/>
    <w:rsid w:val="00EC611A"/>
    <w:rsid w:val="00EC6DBE"/>
    <w:rsid w:val="00EC726E"/>
    <w:rsid w:val="00ED02B2"/>
    <w:rsid w:val="00ED0D2C"/>
    <w:rsid w:val="00ED3073"/>
    <w:rsid w:val="00ED7F87"/>
    <w:rsid w:val="00EE0366"/>
    <w:rsid w:val="00EE0E92"/>
    <w:rsid w:val="00EE12EC"/>
    <w:rsid w:val="00EE6D04"/>
    <w:rsid w:val="00EF3A25"/>
    <w:rsid w:val="00EF481C"/>
    <w:rsid w:val="00EF48E2"/>
    <w:rsid w:val="00EF4BDE"/>
    <w:rsid w:val="00EF7EFC"/>
    <w:rsid w:val="00F023F6"/>
    <w:rsid w:val="00F0584E"/>
    <w:rsid w:val="00F159F2"/>
    <w:rsid w:val="00F255CA"/>
    <w:rsid w:val="00F25978"/>
    <w:rsid w:val="00F25CC5"/>
    <w:rsid w:val="00F37B46"/>
    <w:rsid w:val="00F56377"/>
    <w:rsid w:val="00F6440B"/>
    <w:rsid w:val="00F65D21"/>
    <w:rsid w:val="00F72E74"/>
    <w:rsid w:val="00F857D9"/>
    <w:rsid w:val="00F91179"/>
    <w:rsid w:val="00F91601"/>
    <w:rsid w:val="00F9254E"/>
    <w:rsid w:val="00F92568"/>
    <w:rsid w:val="00F95DFA"/>
    <w:rsid w:val="00FA1573"/>
    <w:rsid w:val="00FB2FA3"/>
    <w:rsid w:val="00FB3C81"/>
    <w:rsid w:val="00FC2D01"/>
    <w:rsid w:val="00FC6C5A"/>
    <w:rsid w:val="00FE55E4"/>
    <w:rsid w:val="00FE5ED5"/>
    <w:rsid w:val="00FF149E"/>
    <w:rsid w:val="00FF468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4E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1BD"/>
    <w:rPr>
      <w:rFonts w:asciiTheme="majorHAnsi" w:hAnsiTheme="majorHAnsi" w:cstheme="majorHAnsi"/>
      <w:sz w:val="20"/>
      <w:szCs w:val="18"/>
    </w:rPr>
  </w:style>
  <w:style w:type="paragraph" w:styleId="Heading1">
    <w:name w:val="heading 1"/>
    <w:basedOn w:val="Normal"/>
    <w:next w:val="Normal"/>
    <w:link w:val="Heading1Char"/>
    <w:qFormat/>
    <w:rsid w:val="00754247"/>
    <w:pPr>
      <w:keepNext/>
      <w:keepLines/>
      <w:spacing w:before="240" w:after="0"/>
      <w:outlineLvl w:val="0"/>
    </w:pPr>
    <w:rPr>
      <w:rFonts w:eastAsiaTheme="majorEastAsia" w:cstheme="majorBidi"/>
      <w:color w:val="0B1A3B"/>
      <w:sz w:val="32"/>
      <w:szCs w:val="32"/>
    </w:rPr>
  </w:style>
  <w:style w:type="paragraph" w:styleId="Heading2">
    <w:name w:val="heading 2"/>
    <w:basedOn w:val="Normal"/>
    <w:next w:val="Normal"/>
    <w:link w:val="Heading2Char"/>
    <w:unhideWhenUsed/>
    <w:qFormat/>
    <w:rsid w:val="00CE65CF"/>
    <w:pPr>
      <w:outlineLvl w:val="1"/>
    </w:pPr>
    <w:rPr>
      <w:color w:val="137B88"/>
      <w:sz w:val="28"/>
      <w:szCs w:val="22"/>
    </w:rPr>
  </w:style>
  <w:style w:type="paragraph" w:styleId="Heading3">
    <w:name w:val="heading 3"/>
    <w:basedOn w:val="Normal"/>
    <w:next w:val="Normal"/>
    <w:link w:val="Heading3Char"/>
    <w:unhideWhenUsed/>
    <w:qFormat/>
    <w:rsid w:val="00754247"/>
    <w:pPr>
      <w:keepNext/>
      <w:keepLines/>
      <w:spacing w:before="40" w:after="0"/>
      <w:outlineLvl w:val="2"/>
    </w:pPr>
    <w:rPr>
      <w:rFonts w:eastAsiaTheme="majorEastAsia" w:cstheme="majorBidi"/>
      <w:color w:val="0B1A3B"/>
      <w:sz w:val="24"/>
      <w:szCs w:val="24"/>
    </w:rPr>
  </w:style>
  <w:style w:type="paragraph" w:styleId="Heading4">
    <w:name w:val="heading 4"/>
    <w:basedOn w:val="Normal"/>
    <w:next w:val="Normal"/>
    <w:link w:val="Heading4Char"/>
    <w:uiPriority w:val="9"/>
    <w:unhideWhenUsed/>
    <w:qFormat/>
    <w:rsid w:val="00EE12EC"/>
    <w:pPr>
      <w:keepNext/>
      <w:keepLines/>
      <w:spacing w:before="40" w:after="0"/>
      <w:outlineLvl w:val="3"/>
    </w:pPr>
    <w:rPr>
      <w:rFonts w:eastAsiaTheme="majorEastAsia" w:cstheme="majorBidi"/>
      <w:iCs/>
      <w:color w:val="006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E91"/>
  </w:style>
  <w:style w:type="paragraph" w:styleId="Footer">
    <w:name w:val="footer"/>
    <w:basedOn w:val="Normal"/>
    <w:link w:val="FooterChar"/>
    <w:uiPriority w:val="99"/>
    <w:unhideWhenUsed/>
    <w:rsid w:val="0007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E91"/>
  </w:style>
  <w:style w:type="table" w:styleId="TableGrid">
    <w:name w:val="Table Grid"/>
    <w:basedOn w:val="TableNormal"/>
    <w:uiPriority w:val="39"/>
    <w:rsid w:val="0071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E65CF"/>
    <w:rPr>
      <w:rFonts w:asciiTheme="majorHAnsi" w:hAnsiTheme="majorHAnsi" w:cstheme="majorHAnsi"/>
      <w:color w:val="137B88"/>
      <w:sz w:val="28"/>
    </w:rPr>
  </w:style>
  <w:style w:type="character" w:customStyle="1" w:styleId="Heading1Char">
    <w:name w:val="Heading 1 Char"/>
    <w:basedOn w:val="DefaultParagraphFont"/>
    <w:link w:val="Heading1"/>
    <w:rsid w:val="00754247"/>
    <w:rPr>
      <w:rFonts w:asciiTheme="majorHAnsi" w:eastAsiaTheme="majorEastAsia" w:hAnsiTheme="majorHAnsi" w:cstheme="majorBidi"/>
      <w:color w:val="0B1A3B"/>
      <w:sz w:val="32"/>
      <w:szCs w:val="32"/>
    </w:rPr>
  </w:style>
  <w:style w:type="character" w:customStyle="1" w:styleId="Heading3Char">
    <w:name w:val="Heading 3 Char"/>
    <w:basedOn w:val="DefaultParagraphFont"/>
    <w:link w:val="Heading3"/>
    <w:rsid w:val="00754247"/>
    <w:rPr>
      <w:rFonts w:asciiTheme="majorHAnsi" w:eastAsiaTheme="majorEastAsia" w:hAnsiTheme="majorHAnsi" w:cstheme="majorBidi"/>
      <w:color w:val="0B1A3B"/>
      <w:sz w:val="24"/>
      <w:szCs w:val="24"/>
    </w:rPr>
  </w:style>
  <w:style w:type="paragraph" w:styleId="ListParagraph">
    <w:name w:val="List Paragraph"/>
    <w:basedOn w:val="Normal"/>
    <w:uiPriority w:val="34"/>
    <w:qFormat/>
    <w:rsid w:val="00564EBF"/>
    <w:pPr>
      <w:ind w:left="720"/>
      <w:contextualSpacing/>
    </w:pPr>
  </w:style>
  <w:style w:type="character" w:styleId="Hyperlink">
    <w:name w:val="Hyperlink"/>
    <w:basedOn w:val="DefaultParagraphFont"/>
    <w:uiPriority w:val="99"/>
    <w:unhideWhenUsed/>
    <w:rsid w:val="00C63E1B"/>
    <w:rPr>
      <w:color w:val="0563C1" w:themeColor="hyperlink"/>
      <w:u w:val="single"/>
    </w:rPr>
  </w:style>
  <w:style w:type="character" w:customStyle="1" w:styleId="UnresolvedMention1">
    <w:name w:val="Unresolved Mention1"/>
    <w:basedOn w:val="DefaultParagraphFont"/>
    <w:uiPriority w:val="99"/>
    <w:semiHidden/>
    <w:unhideWhenUsed/>
    <w:rsid w:val="00C63E1B"/>
    <w:rPr>
      <w:color w:val="605E5C"/>
      <w:shd w:val="clear" w:color="auto" w:fill="E1DFDD"/>
    </w:rPr>
  </w:style>
  <w:style w:type="character" w:styleId="FollowedHyperlink">
    <w:name w:val="FollowedHyperlink"/>
    <w:basedOn w:val="DefaultParagraphFont"/>
    <w:uiPriority w:val="99"/>
    <w:semiHidden/>
    <w:unhideWhenUsed/>
    <w:rsid w:val="00C63E1B"/>
    <w:rPr>
      <w:color w:val="954F72" w:themeColor="followedHyperlink"/>
      <w:u w:val="single"/>
    </w:rPr>
  </w:style>
  <w:style w:type="character" w:styleId="CommentReference">
    <w:name w:val="annotation reference"/>
    <w:basedOn w:val="DefaultParagraphFont"/>
    <w:uiPriority w:val="99"/>
    <w:unhideWhenUsed/>
    <w:rsid w:val="000C64AD"/>
    <w:rPr>
      <w:sz w:val="16"/>
      <w:szCs w:val="16"/>
    </w:rPr>
  </w:style>
  <w:style w:type="paragraph" w:styleId="CommentText">
    <w:name w:val="annotation text"/>
    <w:basedOn w:val="Normal"/>
    <w:link w:val="CommentTextChar"/>
    <w:uiPriority w:val="99"/>
    <w:unhideWhenUsed/>
    <w:rsid w:val="000C64AD"/>
    <w:pPr>
      <w:spacing w:line="240" w:lineRule="auto"/>
    </w:pPr>
    <w:rPr>
      <w:szCs w:val="20"/>
    </w:rPr>
  </w:style>
  <w:style w:type="character" w:customStyle="1" w:styleId="CommentTextChar">
    <w:name w:val="Comment Text Char"/>
    <w:basedOn w:val="DefaultParagraphFont"/>
    <w:link w:val="CommentText"/>
    <w:uiPriority w:val="99"/>
    <w:rsid w:val="000C64AD"/>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0C64AD"/>
    <w:rPr>
      <w:b/>
      <w:bCs/>
    </w:rPr>
  </w:style>
  <w:style w:type="character" w:customStyle="1" w:styleId="CommentSubjectChar">
    <w:name w:val="Comment Subject Char"/>
    <w:basedOn w:val="CommentTextChar"/>
    <w:link w:val="CommentSubject"/>
    <w:uiPriority w:val="99"/>
    <w:semiHidden/>
    <w:rsid w:val="000C64AD"/>
    <w:rPr>
      <w:rFonts w:asciiTheme="majorHAnsi" w:hAnsiTheme="majorHAnsi" w:cstheme="majorHAnsi"/>
      <w:b/>
      <w:bCs/>
      <w:sz w:val="20"/>
      <w:szCs w:val="20"/>
    </w:rPr>
  </w:style>
  <w:style w:type="character" w:customStyle="1" w:styleId="Heading4Char">
    <w:name w:val="Heading 4 Char"/>
    <w:basedOn w:val="DefaultParagraphFont"/>
    <w:link w:val="Heading4"/>
    <w:uiPriority w:val="9"/>
    <w:rsid w:val="00EE12EC"/>
    <w:rPr>
      <w:rFonts w:asciiTheme="majorHAnsi" w:eastAsiaTheme="majorEastAsia" w:hAnsiTheme="majorHAnsi" w:cstheme="majorBidi"/>
      <w:iCs/>
      <w:color w:val="006080"/>
      <w:sz w:val="20"/>
      <w:szCs w:val="18"/>
    </w:rPr>
  </w:style>
  <w:style w:type="paragraph" w:customStyle="1" w:styleId="TableHeading">
    <w:name w:val="Table Heading"/>
    <w:basedOn w:val="Normal"/>
    <w:link w:val="TableHeadingChar"/>
    <w:qFormat/>
    <w:rsid w:val="00D67444"/>
    <w:pPr>
      <w:spacing w:after="0" w:line="240" w:lineRule="auto"/>
      <w:jc w:val="center"/>
    </w:pPr>
    <w:rPr>
      <w:color w:val="FFFFFF" w:themeColor="background1"/>
      <w:szCs w:val="20"/>
    </w:rPr>
  </w:style>
  <w:style w:type="paragraph" w:customStyle="1" w:styleId="Tabletext">
    <w:name w:val="Table text"/>
    <w:basedOn w:val="Normal"/>
    <w:link w:val="TabletextChar"/>
    <w:qFormat/>
    <w:rsid w:val="008F4DD9"/>
    <w:pPr>
      <w:keepNext/>
      <w:keepLines/>
      <w:spacing w:after="80" w:line="240" w:lineRule="atLeast"/>
    </w:pPr>
    <w:rPr>
      <w:bCs/>
    </w:rPr>
  </w:style>
  <w:style w:type="character" w:customStyle="1" w:styleId="TableHeadingChar">
    <w:name w:val="Table Heading Char"/>
    <w:basedOn w:val="DefaultParagraphFont"/>
    <w:link w:val="TableHeading"/>
    <w:rsid w:val="00D67444"/>
    <w:rPr>
      <w:rFonts w:asciiTheme="majorHAnsi" w:hAnsiTheme="majorHAnsi" w:cstheme="majorHAnsi"/>
      <w:color w:val="FFFFFF" w:themeColor="background1"/>
      <w:sz w:val="20"/>
      <w:szCs w:val="20"/>
    </w:rPr>
  </w:style>
  <w:style w:type="character" w:customStyle="1" w:styleId="TabletextChar">
    <w:name w:val="Table text Char"/>
    <w:basedOn w:val="DefaultParagraphFont"/>
    <w:link w:val="Tabletext"/>
    <w:rsid w:val="008F4DD9"/>
    <w:rPr>
      <w:rFonts w:asciiTheme="majorHAnsi" w:hAnsiTheme="majorHAnsi" w:cstheme="majorHAnsi"/>
      <w:bCs/>
      <w:sz w:val="20"/>
      <w:szCs w:val="18"/>
    </w:rPr>
  </w:style>
  <w:style w:type="paragraph" w:styleId="Title">
    <w:name w:val="Title"/>
    <w:basedOn w:val="Normal"/>
    <w:next w:val="Normal"/>
    <w:link w:val="TitleChar"/>
    <w:qFormat/>
    <w:rsid w:val="008E26AC"/>
    <w:pPr>
      <w:spacing w:after="0" w:line="240" w:lineRule="auto"/>
      <w:contextualSpacing/>
    </w:pPr>
    <w:rPr>
      <w:rFonts w:eastAsiaTheme="majorEastAsia" w:cstheme="majorBidi"/>
      <w:color w:val="0B1A3B"/>
      <w:spacing w:val="-10"/>
      <w:kern w:val="28"/>
      <w:sz w:val="56"/>
      <w:szCs w:val="56"/>
    </w:rPr>
  </w:style>
  <w:style w:type="character" w:customStyle="1" w:styleId="TitleChar">
    <w:name w:val="Title Char"/>
    <w:basedOn w:val="DefaultParagraphFont"/>
    <w:link w:val="Title"/>
    <w:uiPriority w:val="10"/>
    <w:rsid w:val="008E26AC"/>
    <w:rPr>
      <w:rFonts w:asciiTheme="majorHAnsi" w:eastAsiaTheme="majorEastAsia" w:hAnsiTheme="majorHAnsi" w:cstheme="majorBidi"/>
      <w:color w:val="0B1A3B"/>
      <w:spacing w:val="-10"/>
      <w:kern w:val="28"/>
      <w:sz w:val="56"/>
      <w:szCs w:val="56"/>
    </w:rPr>
  </w:style>
  <w:style w:type="paragraph" w:styleId="Subtitle">
    <w:name w:val="Subtitle"/>
    <w:basedOn w:val="Normal"/>
    <w:next w:val="Normal"/>
    <w:link w:val="SubtitleChar"/>
    <w:uiPriority w:val="11"/>
    <w:qFormat/>
    <w:rsid w:val="00CF597B"/>
    <w:pPr>
      <w:numPr>
        <w:ilvl w:val="1"/>
      </w:numPr>
      <w:spacing w:before="120" w:after="240" w:line="380" w:lineRule="exact"/>
    </w:pPr>
    <w:rPr>
      <w:rFonts w:ascii="Arial Nova Light" w:eastAsiaTheme="minorEastAsia" w:hAnsi="Arial Nova Light"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CF597B"/>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CF597B"/>
    <w:pPr>
      <w:pBdr>
        <w:top w:val="dotted" w:sz="8" w:space="10" w:color="595959" w:themeColor="text1" w:themeTint="A6"/>
        <w:bottom w:val="dotted" w:sz="8" w:space="10" w:color="595959" w:themeColor="text1" w:themeTint="A6"/>
      </w:pBdr>
      <w:spacing w:before="120" w:after="120" w:line="240" w:lineRule="auto"/>
      <w:ind w:left="284" w:right="284"/>
      <w:jc w:val="center"/>
    </w:pPr>
    <w:rPr>
      <w:rFonts w:ascii="Arial Nova Light" w:hAnsi="Arial Nova Light" w:cstheme="minorBidi"/>
      <w:iCs/>
      <w:color w:val="595959" w:themeColor="text1" w:themeTint="A6"/>
      <w:sz w:val="22"/>
      <w:szCs w:val="22"/>
    </w:rPr>
  </w:style>
  <w:style w:type="character" w:customStyle="1" w:styleId="IntenseQuoteChar">
    <w:name w:val="Intense Quote Char"/>
    <w:basedOn w:val="DefaultParagraphFont"/>
    <w:link w:val="IntenseQuote"/>
    <w:uiPriority w:val="30"/>
    <w:rsid w:val="00CF597B"/>
    <w:rPr>
      <w:rFonts w:ascii="Arial Nova Light" w:hAnsi="Arial Nova Light"/>
      <w:iCs/>
      <w:color w:val="595959" w:themeColor="text1" w:themeTint="A6"/>
    </w:rPr>
  </w:style>
  <w:style w:type="character" w:customStyle="1" w:styleId="Titlepageinfo">
    <w:name w:val="Title page info"/>
    <w:rsid w:val="00B66615"/>
    <w:rPr>
      <w:rFonts w:ascii="Arial" w:hAnsi="Arial"/>
      <w:color w:val="595959"/>
      <w:sz w:val="32"/>
    </w:rPr>
  </w:style>
  <w:style w:type="paragraph" w:customStyle="1" w:styleId="Bulletcircle">
    <w:name w:val="Bullet circle"/>
    <w:basedOn w:val="BodyText"/>
    <w:rsid w:val="009C0D23"/>
    <w:pPr>
      <w:numPr>
        <w:numId w:val="13"/>
      </w:numPr>
      <w:spacing w:before="40" w:after="40" w:line="280" w:lineRule="atLeast"/>
    </w:pPr>
    <w:rPr>
      <w:rFonts w:ascii="Arial" w:eastAsia="Times New Roman" w:hAnsi="Arial" w:cs="Times New Roman"/>
      <w:sz w:val="22"/>
      <w:szCs w:val="22"/>
      <w:lang w:eastAsia="en-AU"/>
    </w:rPr>
  </w:style>
  <w:style w:type="paragraph" w:customStyle="1" w:styleId="Bulletdash">
    <w:name w:val="Bullet dash"/>
    <w:basedOn w:val="BodyText"/>
    <w:rsid w:val="009C0D23"/>
    <w:pPr>
      <w:numPr>
        <w:ilvl w:val="1"/>
        <w:numId w:val="13"/>
      </w:numPr>
      <w:spacing w:before="40" w:after="40" w:line="280" w:lineRule="atLeast"/>
    </w:pPr>
    <w:rPr>
      <w:rFonts w:ascii="Arial" w:eastAsia="Times New Roman" w:hAnsi="Arial" w:cs="Times New Roman"/>
      <w:sz w:val="22"/>
      <w:szCs w:val="22"/>
      <w:lang w:eastAsia="en-AU"/>
    </w:rPr>
  </w:style>
  <w:style w:type="paragraph" w:customStyle="1" w:styleId="Bulletopencircle">
    <w:name w:val="Bullet open circle"/>
    <w:basedOn w:val="BodyText"/>
    <w:rsid w:val="009C0D23"/>
    <w:pPr>
      <w:numPr>
        <w:ilvl w:val="2"/>
        <w:numId w:val="13"/>
      </w:numPr>
      <w:spacing w:before="40" w:after="40" w:line="280" w:lineRule="atLeast"/>
    </w:pPr>
    <w:rPr>
      <w:rFonts w:ascii="Arial" w:eastAsia="Times New Roman" w:hAnsi="Arial" w:cs="Times New Roman"/>
      <w:sz w:val="22"/>
      <w:szCs w:val="22"/>
      <w:lang w:eastAsia="en-AU"/>
    </w:rPr>
  </w:style>
  <w:style w:type="table" w:customStyle="1" w:styleId="Table-LowInk">
    <w:name w:val="Table - Low Ink"/>
    <w:basedOn w:val="TableNormal"/>
    <w:rsid w:val="009C0D23"/>
    <w:pPr>
      <w:spacing w:after="0" w:line="240" w:lineRule="auto"/>
    </w:pPr>
    <w:rPr>
      <w:rFonts w:ascii="Arial" w:eastAsia="Times New Roman" w:hAnsi="Arial" w:cs="Times New Roman"/>
      <w:szCs w:val="20"/>
      <w:lang w:val="en-US"/>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Bullet3">
    <w:name w:val="Bullet3"/>
    <w:basedOn w:val="Bulletopencircle"/>
    <w:next w:val="BodyText1"/>
    <w:link w:val="Bullet3Char"/>
    <w:autoRedefine/>
    <w:qFormat/>
    <w:rsid w:val="0045086C"/>
    <w:pPr>
      <w:numPr>
        <w:ilvl w:val="0"/>
        <w:numId w:val="18"/>
      </w:numPr>
    </w:pPr>
    <w:rPr>
      <w:rFonts w:asciiTheme="majorHAnsi" w:hAnsiTheme="majorHAnsi"/>
      <w:sz w:val="20"/>
    </w:rPr>
  </w:style>
  <w:style w:type="paragraph" w:customStyle="1" w:styleId="Bullet2">
    <w:name w:val="Bullet2"/>
    <w:basedOn w:val="Bulletdash"/>
    <w:link w:val="Bullet2Char"/>
    <w:autoRedefine/>
    <w:qFormat/>
    <w:rsid w:val="0045086C"/>
    <w:pPr>
      <w:numPr>
        <w:ilvl w:val="0"/>
        <w:numId w:val="17"/>
      </w:numPr>
    </w:pPr>
    <w:rPr>
      <w:rFonts w:asciiTheme="majorHAnsi" w:hAnsiTheme="majorHAnsi"/>
      <w:sz w:val="20"/>
    </w:rPr>
  </w:style>
  <w:style w:type="character" w:customStyle="1" w:styleId="Bullet3Char">
    <w:name w:val="Bullet3 Char"/>
    <w:link w:val="Bullet3"/>
    <w:rsid w:val="00EA337B"/>
    <w:rPr>
      <w:rFonts w:asciiTheme="majorHAnsi" w:eastAsia="Times New Roman" w:hAnsiTheme="majorHAnsi" w:cs="Times New Roman"/>
      <w:sz w:val="20"/>
      <w:lang w:eastAsia="en-AU"/>
    </w:rPr>
  </w:style>
  <w:style w:type="character" w:customStyle="1" w:styleId="Bullet2Char">
    <w:name w:val="Bullet2 Char"/>
    <w:link w:val="Bullet2"/>
    <w:rsid w:val="00D87A60"/>
    <w:rPr>
      <w:rFonts w:asciiTheme="majorHAnsi" w:eastAsia="Times New Roman" w:hAnsiTheme="majorHAnsi" w:cs="Times New Roman"/>
      <w:sz w:val="20"/>
      <w:lang w:eastAsia="en-AU"/>
    </w:rPr>
  </w:style>
  <w:style w:type="paragraph" w:customStyle="1" w:styleId="BodyText1">
    <w:name w:val="Body Text1"/>
    <w:basedOn w:val="BodyText"/>
    <w:link w:val="BodytextChar"/>
    <w:autoRedefine/>
    <w:rsid w:val="00706AEC"/>
    <w:pPr>
      <w:spacing w:before="110" w:after="0" w:line="280" w:lineRule="atLeast"/>
    </w:pPr>
    <w:rPr>
      <w:rFonts w:ascii="Arial" w:eastAsia="Times New Roman" w:hAnsi="Arial" w:cs="Times New Roman"/>
      <w:color w:val="0D0D0D" w:themeColor="text1" w:themeTint="F2"/>
      <w:sz w:val="22"/>
      <w:szCs w:val="20"/>
      <w:lang w:eastAsia="en-AU"/>
    </w:rPr>
  </w:style>
  <w:style w:type="paragraph" w:customStyle="1" w:styleId="Bullet1">
    <w:name w:val="Bullet 1"/>
    <w:basedOn w:val="Bulletcircle"/>
    <w:link w:val="Bullet1Char"/>
    <w:autoRedefine/>
    <w:qFormat/>
    <w:rsid w:val="00D87A60"/>
    <w:pPr>
      <w:numPr>
        <w:numId w:val="15"/>
      </w:numPr>
      <w:ind w:left="851" w:hanging="425"/>
    </w:pPr>
    <w:rPr>
      <w:rFonts w:asciiTheme="majorHAnsi" w:hAnsiTheme="majorHAnsi"/>
      <w:sz w:val="20"/>
    </w:rPr>
  </w:style>
  <w:style w:type="character" w:customStyle="1" w:styleId="BodytextChar">
    <w:name w:val="Body text Char"/>
    <w:link w:val="BodyText1"/>
    <w:rsid w:val="00706AEC"/>
    <w:rPr>
      <w:rFonts w:ascii="Arial" w:eastAsia="Times New Roman" w:hAnsi="Arial" w:cs="Times New Roman"/>
      <w:color w:val="0D0D0D" w:themeColor="text1" w:themeTint="F2"/>
      <w:szCs w:val="20"/>
      <w:lang w:eastAsia="en-AU"/>
    </w:rPr>
  </w:style>
  <w:style w:type="character" w:customStyle="1" w:styleId="Bullet1Char">
    <w:name w:val="Bullet 1 Char"/>
    <w:link w:val="Bullet1"/>
    <w:rsid w:val="00D87A60"/>
    <w:rPr>
      <w:rFonts w:asciiTheme="majorHAnsi" w:eastAsia="Times New Roman" w:hAnsiTheme="majorHAnsi" w:cs="Times New Roman"/>
      <w:sz w:val="20"/>
      <w:lang w:eastAsia="en-AU"/>
    </w:rPr>
  </w:style>
  <w:style w:type="paragraph" w:customStyle="1" w:styleId="Heading1-nonumber">
    <w:name w:val="Heading1-no_number"/>
    <w:basedOn w:val="Heading1"/>
    <w:link w:val="Heading1-nonumberChar"/>
    <w:rsid w:val="009C0D23"/>
    <w:pPr>
      <w:keepNext w:val="0"/>
      <w:keepLines w:val="0"/>
      <w:widowControl w:val="0"/>
      <w:shd w:val="clear" w:color="auto" w:fill="FFFFFF"/>
      <w:spacing w:before="400" w:after="140" w:line="240" w:lineRule="auto"/>
      <w:ind w:left="851" w:hanging="851"/>
    </w:pPr>
    <w:rPr>
      <w:rFonts w:ascii="Arial" w:eastAsia="Times New Roman" w:hAnsi="Arial" w:cs="Arial"/>
      <w:bCs/>
      <w:color w:val="A70240"/>
      <w:sz w:val="36"/>
      <w:szCs w:val="20"/>
      <w:lang w:eastAsia="en-AU"/>
    </w:rPr>
  </w:style>
  <w:style w:type="character" w:customStyle="1" w:styleId="Heading1-nonumberChar">
    <w:name w:val="Heading1-no_number Char"/>
    <w:basedOn w:val="Heading1Char"/>
    <w:link w:val="Heading1-nonumber"/>
    <w:rsid w:val="009C0D23"/>
    <w:rPr>
      <w:rFonts w:ascii="Arial" w:eastAsia="Times New Roman" w:hAnsi="Arial" w:cs="Arial"/>
      <w:bCs/>
      <w:color w:val="A70240"/>
      <w:sz w:val="36"/>
      <w:szCs w:val="20"/>
      <w:shd w:val="clear" w:color="auto" w:fill="FFFFFF"/>
      <w:lang w:eastAsia="en-AU"/>
    </w:rPr>
  </w:style>
  <w:style w:type="paragraph" w:styleId="BodyText">
    <w:name w:val="Body Text"/>
    <w:basedOn w:val="Normal"/>
    <w:link w:val="BodyTextChar0"/>
    <w:uiPriority w:val="99"/>
    <w:semiHidden/>
    <w:unhideWhenUsed/>
    <w:rsid w:val="009C0D23"/>
    <w:pPr>
      <w:spacing w:after="120"/>
    </w:pPr>
  </w:style>
  <w:style w:type="character" w:customStyle="1" w:styleId="BodyTextChar0">
    <w:name w:val="Body Text Char"/>
    <w:basedOn w:val="DefaultParagraphFont"/>
    <w:link w:val="BodyText"/>
    <w:uiPriority w:val="99"/>
    <w:semiHidden/>
    <w:rsid w:val="009C0D23"/>
    <w:rPr>
      <w:rFonts w:asciiTheme="majorHAnsi" w:hAnsiTheme="majorHAnsi" w:cstheme="majorHAnsi"/>
      <w:sz w:val="20"/>
      <w:szCs w:val="18"/>
    </w:rPr>
  </w:style>
  <w:style w:type="paragraph" w:customStyle="1" w:styleId="BodyText2">
    <w:name w:val="Body Text2"/>
    <w:basedOn w:val="Normal"/>
    <w:link w:val="BodytextChar1"/>
    <w:autoRedefine/>
    <w:qFormat/>
    <w:rsid w:val="00770328"/>
    <w:rPr>
      <w:szCs w:val="20"/>
    </w:rPr>
  </w:style>
  <w:style w:type="character" w:customStyle="1" w:styleId="BodytextChar1">
    <w:name w:val="Body text Char1"/>
    <w:basedOn w:val="DefaultParagraphFont"/>
    <w:link w:val="BodyText2"/>
    <w:rsid w:val="00770328"/>
    <w:rPr>
      <w:rFonts w:asciiTheme="majorHAnsi" w:hAnsiTheme="majorHAnsi" w:cstheme="majorHAnsi"/>
      <w:sz w:val="20"/>
      <w:szCs w:val="20"/>
    </w:rPr>
  </w:style>
  <w:style w:type="paragraph" w:customStyle="1" w:styleId="Appendix-1">
    <w:name w:val="Appendix-1"/>
    <w:basedOn w:val="Heading1"/>
    <w:next w:val="BodyText1"/>
    <w:link w:val="Appendix-1Char"/>
    <w:qFormat/>
    <w:rsid w:val="005D159B"/>
    <w:pPr>
      <w:numPr>
        <w:numId w:val="19"/>
      </w:numPr>
      <w:tabs>
        <w:tab w:val="left" w:pos="1701"/>
      </w:tabs>
      <w:spacing w:line="280" w:lineRule="atLeast"/>
      <w:ind w:left="425" w:hanging="425"/>
    </w:pPr>
  </w:style>
  <w:style w:type="character" w:customStyle="1" w:styleId="Appendix-1Char">
    <w:name w:val="Appendix-1 Char"/>
    <w:basedOn w:val="Heading1Char"/>
    <w:link w:val="Appendix-1"/>
    <w:rsid w:val="005D159B"/>
    <w:rPr>
      <w:rFonts w:asciiTheme="majorHAnsi" w:eastAsiaTheme="majorEastAsia" w:hAnsiTheme="majorHAnsi" w:cstheme="majorBidi"/>
      <w:color w:val="0B1A3B"/>
      <w:sz w:val="32"/>
      <w:szCs w:val="32"/>
    </w:rPr>
  </w:style>
  <w:style w:type="paragraph" w:styleId="Caption">
    <w:name w:val="caption"/>
    <w:aliases w:val="Caption Char Char,Caption Char1"/>
    <w:basedOn w:val="BodyText"/>
    <w:next w:val="BodyText"/>
    <w:link w:val="CaptionChar"/>
    <w:autoRedefine/>
    <w:qFormat/>
    <w:rsid w:val="00550CFC"/>
    <w:pPr>
      <w:spacing w:before="220" w:after="330" w:line="260" w:lineRule="atLeast"/>
      <w:jc w:val="center"/>
    </w:pPr>
    <w:rPr>
      <w:rFonts w:ascii="Arial" w:eastAsia="Times New Roman" w:hAnsi="Arial" w:cs="Times New Roman"/>
      <w:bCs/>
      <w:sz w:val="18"/>
      <w:szCs w:val="20"/>
      <w:lang w:eastAsia="en-AU"/>
      <w14:ligatures w14:val="standardContextual"/>
    </w:rPr>
  </w:style>
  <w:style w:type="character" w:customStyle="1" w:styleId="CaptionChar">
    <w:name w:val="Caption Char"/>
    <w:aliases w:val="Caption Char Char Char,Caption Char1 Char"/>
    <w:link w:val="Caption"/>
    <w:rsid w:val="00550CFC"/>
    <w:rPr>
      <w:rFonts w:ascii="Arial" w:eastAsia="Times New Roman" w:hAnsi="Arial" w:cs="Times New Roman"/>
      <w:bCs/>
      <w:sz w:val="18"/>
      <w:szCs w:val="20"/>
      <w:lang w:eastAsia="en-AU"/>
      <w14:ligatures w14:val="standardContextual"/>
    </w:rPr>
  </w:style>
  <w:style w:type="table" w:customStyle="1" w:styleId="TableGrid1">
    <w:name w:val="Table Grid1"/>
    <w:rsid w:val="00550CFC"/>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QGEA-table">
    <w:name w:val="QGEA-table"/>
    <w:basedOn w:val="TableNormal"/>
    <w:uiPriority w:val="99"/>
    <w:rsid w:val="00ED3073"/>
    <w:pPr>
      <w:spacing w:after="0" w:line="240" w:lineRule="auto"/>
    </w:p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style>
  <w:style w:type="character" w:customStyle="1" w:styleId="footnotedescriptionChar">
    <w:name w:val="footnote description Char"/>
    <w:link w:val="footnotedescription"/>
    <w:locked/>
    <w:rsid w:val="00DB4A37"/>
    <w:rPr>
      <w:rFonts w:ascii="Arial" w:eastAsia="Arial" w:hAnsi="Arial" w:cs="Arial"/>
      <w:color w:val="0000FF"/>
      <w:sz w:val="18"/>
      <w:u w:val="single" w:color="0000FF"/>
    </w:rPr>
  </w:style>
  <w:style w:type="paragraph" w:customStyle="1" w:styleId="footnotedescription">
    <w:name w:val="footnote description"/>
    <w:next w:val="Normal"/>
    <w:link w:val="footnotedescriptionChar"/>
    <w:rsid w:val="00DB4A37"/>
    <w:pPr>
      <w:spacing w:after="0" w:line="256" w:lineRule="auto"/>
    </w:pPr>
    <w:rPr>
      <w:rFonts w:ascii="Arial" w:eastAsia="Arial" w:hAnsi="Arial" w:cs="Arial"/>
      <w:color w:val="0000FF"/>
      <w:sz w:val="18"/>
      <w:u w:val="single" w:color="0000FF"/>
    </w:rPr>
  </w:style>
  <w:style w:type="character" w:customStyle="1" w:styleId="footnotemark">
    <w:name w:val="footnote mark"/>
    <w:rsid w:val="00DB4A37"/>
    <w:rPr>
      <w:rFonts w:ascii="Arial" w:eastAsia="Arial" w:hAnsi="Arial" w:cs="Arial" w:hint="default"/>
      <w:color w:val="000000"/>
      <w:sz w:val="18"/>
      <w:vertAlign w:val="superscript"/>
    </w:rPr>
  </w:style>
  <w:style w:type="table" w:customStyle="1" w:styleId="QGEAtable">
    <w:name w:val="QGEA table"/>
    <w:basedOn w:val="TableNormal"/>
    <w:rsid w:val="00DB4A37"/>
    <w:pPr>
      <w:spacing w:after="0" w:line="240" w:lineRule="auto"/>
    </w:pPr>
    <w:rPr>
      <w:rFonts w:ascii="Arial" w:eastAsia="Times New Roman" w:hAnsi="Arial" w:cs="Times New Roman"/>
      <w:sz w:val="20"/>
      <w:szCs w:val="20"/>
      <w:lang w:val="en-US"/>
      <w14:ligatures w14:val="standardContextual"/>
    </w:rPr>
    <w:tblPr>
      <w:tblInd w:w="709"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2CBA-2C2E-4F75-B310-C6351AE1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impact levels-QGISCF</dc:title>
  <dc:subject/>
  <dc:creator/>
  <cp:lastModifiedBy/>
  <cp:revision>1</cp:revision>
  <dcterms:created xsi:type="dcterms:W3CDTF">2024-12-13T00:15:00Z</dcterms:created>
  <dcterms:modified xsi:type="dcterms:W3CDTF">2024-12-13T00:15:00Z</dcterms:modified>
</cp:coreProperties>
</file>