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7B9EFF77" w:rsidR="000E0467" w:rsidRDefault="00F73CCB" w:rsidP="000E0467">
      <w:pPr>
        <w:pStyle w:val="UltraHeading"/>
        <w:ind w:left="709"/>
      </w:pPr>
      <w:r>
        <w:t>Unfair contract terms law guide</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0D7D76C5" w14:textId="3B92F6FC" w:rsidR="00CD753E" w:rsidRPr="00385067" w:rsidRDefault="00F73CCB" w:rsidP="00CD753E">
      <w:pPr>
        <w:rPr>
          <w:b/>
          <w:i/>
          <w:sz w:val="18"/>
        </w:rPr>
      </w:pPr>
      <w:r>
        <w:rPr>
          <w:b/>
          <w:i/>
          <w:sz w:val="18"/>
        </w:rPr>
        <w:t>Unfair contract terms law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1F459F" w:rsidRPr="00986344" w14:paraId="2C4E0DE1" w14:textId="77777777" w:rsidTr="00550289">
        <w:tc>
          <w:tcPr>
            <w:tcW w:w="989" w:type="pct"/>
          </w:tcPr>
          <w:p w14:paraId="211B8C08" w14:textId="1E405605" w:rsidR="001F459F" w:rsidRPr="00CF48F4" w:rsidRDefault="001F459F" w:rsidP="001F459F">
            <w:pPr>
              <w:rPr>
                <w:rFonts w:cs="Arial"/>
                <w:sz w:val="16"/>
                <w:szCs w:val="16"/>
              </w:rPr>
            </w:pPr>
            <w:r>
              <w:rPr>
                <w:rFonts w:cs="Arial"/>
                <w:sz w:val="16"/>
                <w:szCs w:val="16"/>
              </w:rPr>
              <w:t>v1.0</w:t>
            </w:r>
          </w:p>
        </w:tc>
        <w:tc>
          <w:tcPr>
            <w:tcW w:w="1197" w:type="pct"/>
          </w:tcPr>
          <w:p w14:paraId="38D7DC62" w14:textId="2530B437" w:rsidR="001F459F" w:rsidRPr="00CF48F4" w:rsidRDefault="001F459F" w:rsidP="001F459F">
            <w:pPr>
              <w:rPr>
                <w:rFonts w:cs="Arial"/>
                <w:sz w:val="16"/>
                <w:szCs w:val="16"/>
              </w:rPr>
            </w:pPr>
            <w:r>
              <w:rPr>
                <w:rFonts w:cs="Arial"/>
                <w:sz w:val="16"/>
                <w:szCs w:val="16"/>
              </w:rPr>
              <w:t>November 2016</w:t>
            </w:r>
          </w:p>
        </w:tc>
        <w:tc>
          <w:tcPr>
            <w:tcW w:w="2814" w:type="pct"/>
          </w:tcPr>
          <w:p w14:paraId="4C2E6E66" w14:textId="587E76E0" w:rsidR="001F459F" w:rsidRPr="00CF48F4" w:rsidRDefault="001F459F" w:rsidP="001F459F">
            <w:pPr>
              <w:rPr>
                <w:rFonts w:cs="Arial"/>
                <w:sz w:val="16"/>
                <w:szCs w:val="16"/>
              </w:rPr>
            </w:pPr>
            <w:r>
              <w:rPr>
                <w:rFonts w:cs="Arial"/>
                <w:sz w:val="16"/>
                <w:szCs w:val="16"/>
              </w:rPr>
              <w:t>Published</w:t>
            </w:r>
          </w:p>
        </w:tc>
      </w:tr>
      <w:tr w:rsidR="001F459F" w:rsidRPr="00986344" w14:paraId="2C558792" w14:textId="77777777" w:rsidTr="00550289">
        <w:tc>
          <w:tcPr>
            <w:tcW w:w="989" w:type="pct"/>
          </w:tcPr>
          <w:p w14:paraId="767F68AE" w14:textId="06A34180" w:rsidR="001F459F" w:rsidRDefault="001F459F" w:rsidP="001F459F">
            <w:pPr>
              <w:rPr>
                <w:rFonts w:cs="Arial"/>
                <w:sz w:val="16"/>
                <w:szCs w:val="16"/>
              </w:rPr>
            </w:pPr>
            <w:r>
              <w:rPr>
                <w:rFonts w:cs="Arial"/>
                <w:sz w:val="16"/>
                <w:szCs w:val="16"/>
              </w:rPr>
              <w:t>v1.1</w:t>
            </w:r>
          </w:p>
        </w:tc>
        <w:tc>
          <w:tcPr>
            <w:tcW w:w="1197" w:type="pct"/>
          </w:tcPr>
          <w:p w14:paraId="10DFE1DC" w14:textId="401481F9" w:rsidR="001F459F" w:rsidRDefault="001F459F" w:rsidP="001F459F">
            <w:pPr>
              <w:rPr>
                <w:rFonts w:cs="Arial"/>
                <w:sz w:val="16"/>
                <w:szCs w:val="16"/>
              </w:rPr>
            </w:pPr>
            <w:r>
              <w:rPr>
                <w:rFonts w:cs="Arial"/>
                <w:sz w:val="16"/>
                <w:szCs w:val="16"/>
              </w:rPr>
              <w:t>December 2016</w:t>
            </w:r>
          </w:p>
        </w:tc>
        <w:tc>
          <w:tcPr>
            <w:tcW w:w="2814" w:type="pct"/>
          </w:tcPr>
          <w:p w14:paraId="77E87821" w14:textId="6DCB0951" w:rsidR="001F459F" w:rsidRDefault="001F459F" w:rsidP="001F459F">
            <w:pPr>
              <w:rPr>
                <w:rFonts w:cs="Arial"/>
                <w:sz w:val="16"/>
                <w:szCs w:val="16"/>
              </w:rPr>
            </w:pPr>
            <w:r>
              <w:rPr>
                <w:rFonts w:cs="Arial"/>
                <w:sz w:val="16"/>
                <w:szCs w:val="16"/>
              </w:rPr>
              <w:t>Updated corporate branding</w:t>
            </w:r>
          </w:p>
        </w:tc>
      </w:tr>
      <w:tr w:rsidR="001F459F" w:rsidRPr="00986344" w14:paraId="10F4FE1F" w14:textId="77777777" w:rsidTr="00550289">
        <w:tc>
          <w:tcPr>
            <w:tcW w:w="989" w:type="pct"/>
          </w:tcPr>
          <w:p w14:paraId="4B6665C9" w14:textId="21315CCB" w:rsidR="001F459F" w:rsidRDefault="001F459F" w:rsidP="001F459F">
            <w:pPr>
              <w:rPr>
                <w:rFonts w:cs="Arial"/>
                <w:sz w:val="16"/>
                <w:szCs w:val="16"/>
              </w:rPr>
            </w:pPr>
            <w:r>
              <w:rPr>
                <w:rFonts w:cs="Arial"/>
                <w:sz w:val="16"/>
                <w:szCs w:val="16"/>
              </w:rPr>
              <w:t>v1.2</w:t>
            </w:r>
          </w:p>
        </w:tc>
        <w:tc>
          <w:tcPr>
            <w:tcW w:w="1197" w:type="pct"/>
          </w:tcPr>
          <w:p w14:paraId="325BBAA5" w14:textId="7DC18EAA" w:rsidR="001F459F" w:rsidRDefault="001F459F" w:rsidP="001F459F">
            <w:pPr>
              <w:rPr>
                <w:rFonts w:cs="Arial"/>
                <w:sz w:val="16"/>
                <w:szCs w:val="16"/>
              </w:rPr>
            </w:pPr>
            <w:r>
              <w:rPr>
                <w:rFonts w:cs="Arial"/>
                <w:sz w:val="16"/>
                <w:szCs w:val="16"/>
              </w:rPr>
              <w:t>September 2025</w:t>
            </w:r>
          </w:p>
        </w:tc>
        <w:tc>
          <w:tcPr>
            <w:tcW w:w="2814" w:type="pct"/>
          </w:tcPr>
          <w:p w14:paraId="058B156F" w14:textId="77777777" w:rsidR="001F459F" w:rsidRDefault="001F459F" w:rsidP="001F459F">
            <w:pPr>
              <w:rPr>
                <w:rFonts w:cs="Arial"/>
                <w:sz w:val="16"/>
                <w:szCs w:val="16"/>
              </w:rPr>
            </w:pPr>
            <w:r>
              <w:rPr>
                <w:rFonts w:cs="Arial"/>
                <w:sz w:val="16"/>
                <w:szCs w:val="16"/>
              </w:rPr>
              <w:t>Minor updates made – highlights:</w:t>
            </w:r>
          </w:p>
          <w:p w14:paraId="43C1F899" w14:textId="77777777" w:rsidR="001F459F" w:rsidRDefault="001F459F" w:rsidP="001F459F">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036AE50B" w14:textId="77777777" w:rsidR="001F459F" w:rsidRDefault="001F459F" w:rsidP="001F459F">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36E19A35" w14:textId="77777777" w:rsidR="001F459F" w:rsidRDefault="001F459F" w:rsidP="001F459F">
            <w:pPr>
              <w:pStyle w:val="ListParagraph"/>
              <w:numPr>
                <w:ilvl w:val="0"/>
                <w:numId w:val="2"/>
              </w:numPr>
              <w:tabs>
                <w:tab w:val="clear" w:pos="2835"/>
              </w:tabs>
              <w:spacing w:after="0"/>
              <w:rPr>
                <w:rFonts w:cs="Arial"/>
                <w:sz w:val="16"/>
                <w:szCs w:val="16"/>
              </w:rPr>
            </w:pPr>
            <w:r>
              <w:rPr>
                <w:rFonts w:cs="Arial"/>
                <w:sz w:val="16"/>
                <w:szCs w:val="16"/>
              </w:rPr>
              <w:t>Hyperlinks verified and updated or removed</w:t>
            </w:r>
          </w:p>
          <w:p w14:paraId="07E5BA79" w14:textId="77777777" w:rsidR="001F459F" w:rsidRDefault="001F459F" w:rsidP="001F459F">
            <w:pPr>
              <w:pStyle w:val="ListParagraph"/>
              <w:numPr>
                <w:ilvl w:val="0"/>
                <w:numId w:val="2"/>
              </w:numPr>
              <w:tabs>
                <w:tab w:val="clear" w:pos="2835"/>
              </w:tabs>
              <w:spacing w:after="0"/>
              <w:rPr>
                <w:rFonts w:cs="Arial"/>
                <w:sz w:val="16"/>
                <w:szCs w:val="16"/>
              </w:rPr>
            </w:pPr>
            <w:r>
              <w:rPr>
                <w:rFonts w:cs="Arial"/>
                <w:sz w:val="16"/>
                <w:szCs w:val="16"/>
              </w:rPr>
              <w:t>Document date updated</w:t>
            </w:r>
          </w:p>
          <w:p w14:paraId="416915B5" w14:textId="77777777" w:rsidR="001F459F" w:rsidRDefault="001F459F" w:rsidP="001F459F">
            <w:pPr>
              <w:pStyle w:val="ListParagraph"/>
              <w:numPr>
                <w:ilvl w:val="0"/>
                <w:numId w:val="2"/>
              </w:numPr>
              <w:tabs>
                <w:tab w:val="clear" w:pos="2835"/>
              </w:tabs>
              <w:spacing w:after="0"/>
              <w:rPr>
                <w:rFonts w:cs="Arial"/>
                <w:sz w:val="16"/>
                <w:szCs w:val="16"/>
              </w:rPr>
            </w:pPr>
            <w:r>
              <w:rPr>
                <w:rFonts w:cs="Arial"/>
                <w:sz w:val="16"/>
                <w:szCs w:val="16"/>
              </w:rPr>
              <w:t>New version history log, ‘Contact us’, ‘Disclaimer’ and ‘Administration’ section added</w:t>
            </w:r>
          </w:p>
          <w:p w14:paraId="041411A1" w14:textId="385F771B" w:rsidR="001F459F" w:rsidRPr="001F459F" w:rsidRDefault="001F459F" w:rsidP="001F459F">
            <w:pPr>
              <w:pStyle w:val="ListParagraph"/>
              <w:numPr>
                <w:ilvl w:val="0"/>
                <w:numId w:val="2"/>
              </w:numPr>
              <w:tabs>
                <w:tab w:val="clear" w:pos="2835"/>
              </w:tabs>
              <w:ind w:left="714" w:hanging="357"/>
              <w:rPr>
                <w:rFonts w:cs="Arial"/>
                <w:sz w:val="16"/>
                <w:szCs w:val="16"/>
              </w:rPr>
            </w:pPr>
            <w:r w:rsidRPr="001F459F">
              <w:rPr>
                <w:rFonts w:cs="Arial"/>
                <w:sz w:val="16"/>
                <w:szCs w:val="16"/>
              </w:rPr>
              <w:t>Updated document title</w:t>
            </w:r>
          </w:p>
        </w:tc>
      </w:tr>
      <w:tr w:rsidR="001F459F" w14:paraId="449945E1" w14:textId="77777777" w:rsidTr="00550289">
        <w:tc>
          <w:tcPr>
            <w:tcW w:w="989" w:type="pct"/>
          </w:tcPr>
          <w:p w14:paraId="49774DE0" w14:textId="22BE99D1" w:rsidR="001F459F" w:rsidRPr="006B61ED" w:rsidRDefault="001F459F" w:rsidP="001F459F">
            <w:pPr>
              <w:rPr>
                <w:rFonts w:cs="Arial"/>
                <w:sz w:val="16"/>
                <w:szCs w:val="16"/>
              </w:rPr>
            </w:pPr>
            <w:r>
              <w:rPr>
                <w:rFonts w:cs="Arial"/>
                <w:sz w:val="16"/>
                <w:szCs w:val="16"/>
              </w:rPr>
              <w:t>v1.</w:t>
            </w:r>
            <w:r w:rsidR="00552B8A">
              <w:rPr>
                <w:rFonts w:cs="Arial"/>
                <w:sz w:val="16"/>
                <w:szCs w:val="16"/>
              </w:rPr>
              <w:t>3</w:t>
            </w:r>
          </w:p>
        </w:tc>
        <w:tc>
          <w:tcPr>
            <w:tcW w:w="1197" w:type="pct"/>
          </w:tcPr>
          <w:p w14:paraId="00F35BC0" w14:textId="3DD620C0" w:rsidR="001F459F" w:rsidRDefault="001F459F" w:rsidP="001F459F">
            <w:pPr>
              <w:rPr>
                <w:rFonts w:cs="Arial"/>
                <w:sz w:val="16"/>
                <w:szCs w:val="16"/>
              </w:rPr>
            </w:pPr>
            <w:r>
              <w:rPr>
                <w:rFonts w:cs="Arial"/>
                <w:sz w:val="16"/>
                <w:szCs w:val="16"/>
              </w:rPr>
              <w:t>June 2026</w:t>
            </w:r>
          </w:p>
        </w:tc>
        <w:tc>
          <w:tcPr>
            <w:tcW w:w="2814" w:type="pct"/>
          </w:tcPr>
          <w:p w14:paraId="5AB3438F" w14:textId="77777777" w:rsidR="001F459F" w:rsidRDefault="001F459F" w:rsidP="001F459F">
            <w:pPr>
              <w:rPr>
                <w:rFonts w:cs="Arial"/>
                <w:sz w:val="16"/>
                <w:szCs w:val="16"/>
              </w:rPr>
            </w:pPr>
            <w:r>
              <w:rPr>
                <w:rFonts w:cs="Arial"/>
                <w:sz w:val="16"/>
                <w:szCs w:val="16"/>
              </w:rPr>
              <w:t>Minor updates made – highlights:</w:t>
            </w:r>
          </w:p>
          <w:p w14:paraId="2A33AEAD" w14:textId="77777777" w:rsidR="001F459F" w:rsidRDefault="001F459F" w:rsidP="001F459F">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519D0C4C" w14:textId="77777777" w:rsidR="001F459F" w:rsidRDefault="001F459F" w:rsidP="001F459F">
            <w:pPr>
              <w:pStyle w:val="ListParagraph"/>
              <w:numPr>
                <w:ilvl w:val="0"/>
                <w:numId w:val="2"/>
              </w:numPr>
              <w:tabs>
                <w:tab w:val="clear" w:pos="2835"/>
              </w:tabs>
              <w:spacing w:after="0"/>
              <w:rPr>
                <w:rFonts w:cs="Arial"/>
                <w:sz w:val="16"/>
                <w:szCs w:val="16"/>
              </w:rPr>
            </w:pPr>
            <w:r>
              <w:rPr>
                <w:rFonts w:cs="Arial"/>
                <w:sz w:val="16"/>
                <w:szCs w:val="16"/>
              </w:rPr>
              <w:t>Document date</w:t>
            </w:r>
          </w:p>
          <w:p w14:paraId="10ED9089" w14:textId="77777777" w:rsidR="001F459F" w:rsidRDefault="001F459F" w:rsidP="001F459F">
            <w:pPr>
              <w:pStyle w:val="ListParagraph"/>
              <w:numPr>
                <w:ilvl w:val="0"/>
                <w:numId w:val="2"/>
              </w:numPr>
              <w:tabs>
                <w:tab w:val="clear" w:pos="2835"/>
              </w:tabs>
              <w:spacing w:after="0"/>
              <w:rPr>
                <w:rFonts w:cs="Arial"/>
                <w:sz w:val="16"/>
                <w:szCs w:val="16"/>
              </w:rPr>
            </w:pPr>
            <w:r>
              <w:rPr>
                <w:rFonts w:cs="Arial"/>
                <w:sz w:val="16"/>
                <w:szCs w:val="16"/>
              </w:rPr>
              <w:t>Formatting</w:t>
            </w:r>
          </w:p>
          <w:p w14:paraId="160B250E" w14:textId="7607CD5F" w:rsidR="001F459F" w:rsidRPr="00D46E67" w:rsidRDefault="001F459F" w:rsidP="001F459F">
            <w:pPr>
              <w:pStyle w:val="ListParagraph"/>
              <w:numPr>
                <w:ilvl w:val="0"/>
                <w:numId w:val="2"/>
              </w:numPr>
              <w:tabs>
                <w:tab w:val="clear" w:pos="2835"/>
              </w:tabs>
              <w:ind w:left="714" w:hanging="357"/>
              <w:rPr>
                <w:rFonts w:cs="Arial"/>
                <w:sz w:val="16"/>
                <w:szCs w:val="16"/>
              </w:rPr>
            </w:pPr>
            <w:r>
              <w:rPr>
                <w:rFonts w:cs="Arial"/>
                <w:sz w:val="16"/>
                <w:szCs w:val="16"/>
              </w:rPr>
              <w:t>Updated hyperlink</w:t>
            </w:r>
            <w:r w:rsidR="00552B8A">
              <w:rPr>
                <w:rFonts w:cs="Arial"/>
                <w:sz w:val="16"/>
                <w:szCs w:val="16"/>
              </w:rPr>
              <w:t>s</w:t>
            </w:r>
          </w:p>
        </w:tc>
      </w:tr>
      <w:bookmarkEnd w:id="0"/>
    </w:tbl>
    <w:p w14:paraId="16FF6CA2" w14:textId="77777777" w:rsidR="00CD753E" w:rsidRDefault="00CD753E" w:rsidP="00CD753E">
      <w:pPr>
        <w:rPr>
          <w:b/>
          <w:sz w:val="18"/>
        </w:rPr>
      </w:pPr>
    </w:p>
    <w:p w14:paraId="5FF73C78" w14:textId="2CEECB60"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2F12693F" w:rsidR="00CD753E" w:rsidRPr="0039469C" w:rsidRDefault="00CD753E" w:rsidP="00CD753E">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F73CCB">
        <w:rPr>
          <w:sz w:val="18"/>
        </w:rPr>
        <w:t>Unfair contract terms law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0644055B" w:rsidR="00CD753E" w:rsidRDefault="00CD753E" w:rsidP="00CD753E">
      <w:r>
        <w:rPr>
          <w:sz w:val="18"/>
        </w:rPr>
        <w:t xml:space="preserve">Version </w:t>
      </w:r>
      <w:r w:rsidR="00FA19C2">
        <w:rPr>
          <w:sz w:val="18"/>
        </w:rPr>
        <w:t>1.</w:t>
      </w:r>
      <w:r w:rsidR="00552B8A">
        <w:rPr>
          <w:sz w:val="18"/>
        </w:rPr>
        <w:t>3</w:t>
      </w:r>
      <w:r>
        <w:rPr>
          <w:sz w:val="18"/>
        </w:rPr>
        <w:t xml:space="preserve"> 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07947DA8" w14:textId="7E31A28A" w:rsidR="00EF5602"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2661127" w:history="1">
            <w:r w:rsidR="00EF5602" w:rsidRPr="00DB0281">
              <w:rPr>
                <w:rStyle w:val="Hyperlink"/>
                <w:noProof/>
              </w:rPr>
              <w:t>Overview</w:t>
            </w:r>
            <w:r w:rsidR="00EF5602">
              <w:rPr>
                <w:noProof/>
                <w:webHidden/>
              </w:rPr>
              <w:tab/>
            </w:r>
            <w:r w:rsidR="00EF5602">
              <w:rPr>
                <w:noProof/>
                <w:webHidden/>
              </w:rPr>
              <w:fldChar w:fldCharType="begin"/>
            </w:r>
            <w:r w:rsidR="00EF5602">
              <w:rPr>
                <w:noProof/>
                <w:webHidden/>
              </w:rPr>
              <w:instrText xml:space="preserve"> PAGEREF _Toc232661127 \h </w:instrText>
            </w:r>
            <w:r w:rsidR="00EF5602">
              <w:rPr>
                <w:noProof/>
                <w:webHidden/>
              </w:rPr>
            </w:r>
            <w:r w:rsidR="00EF5602">
              <w:rPr>
                <w:noProof/>
                <w:webHidden/>
              </w:rPr>
              <w:fldChar w:fldCharType="separate"/>
            </w:r>
            <w:r w:rsidR="00EF5602">
              <w:rPr>
                <w:noProof/>
                <w:webHidden/>
              </w:rPr>
              <w:t>4</w:t>
            </w:r>
            <w:r w:rsidR="00EF5602">
              <w:rPr>
                <w:noProof/>
                <w:webHidden/>
              </w:rPr>
              <w:fldChar w:fldCharType="end"/>
            </w:r>
          </w:hyperlink>
        </w:p>
        <w:p w14:paraId="66A54DB3" w14:textId="0AF8FCCF"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28" w:history="1">
            <w:r w:rsidRPr="00DB0281">
              <w:rPr>
                <w:rStyle w:val="Hyperlink"/>
                <w:noProof/>
              </w:rPr>
              <w:t>When does the unfair contract terms law apply?</w:t>
            </w:r>
            <w:r>
              <w:rPr>
                <w:noProof/>
                <w:webHidden/>
              </w:rPr>
              <w:tab/>
            </w:r>
            <w:r>
              <w:rPr>
                <w:noProof/>
                <w:webHidden/>
              </w:rPr>
              <w:fldChar w:fldCharType="begin"/>
            </w:r>
            <w:r>
              <w:rPr>
                <w:noProof/>
                <w:webHidden/>
              </w:rPr>
              <w:instrText xml:space="preserve"> PAGEREF _Toc232661128 \h </w:instrText>
            </w:r>
            <w:r>
              <w:rPr>
                <w:noProof/>
                <w:webHidden/>
              </w:rPr>
            </w:r>
            <w:r>
              <w:rPr>
                <w:noProof/>
                <w:webHidden/>
              </w:rPr>
              <w:fldChar w:fldCharType="separate"/>
            </w:r>
            <w:r>
              <w:rPr>
                <w:noProof/>
                <w:webHidden/>
              </w:rPr>
              <w:t>4</w:t>
            </w:r>
            <w:r>
              <w:rPr>
                <w:noProof/>
                <w:webHidden/>
              </w:rPr>
              <w:fldChar w:fldCharType="end"/>
            </w:r>
          </w:hyperlink>
        </w:p>
        <w:p w14:paraId="6EA2CAA7" w14:textId="688F6D4A"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29" w:history="1">
            <w:r w:rsidRPr="00DB0281">
              <w:rPr>
                <w:rStyle w:val="Hyperlink"/>
                <w:noProof/>
              </w:rPr>
              <w:t>What is a ‘standard form contract’?</w:t>
            </w:r>
            <w:r>
              <w:rPr>
                <w:noProof/>
                <w:webHidden/>
              </w:rPr>
              <w:tab/>
            </w:r>
            <w:r>
              <w:rPr>
                <w:noProof/>
                <w:webHidden/>
              </w:rPr>
              <w:fldChar w:fldCharType="begin"/>
            </w:r>
            <w:r>
              <w:rPr>
                <w:noProof/>
                <w:webHidden/>
              </w:rPr>
              <w:instrText xml:space="preserve"> PAGEREF _Toc232661129 \h </w:instrText>
            </w:r>
            <w:r>
              <w:rPr>
                <w:noProof/>
                <w:webHidden/>
              </w:rPr>
            </w:r>
            <w:r>
              <w:rPr>
                <w:noProof/>
                <w:webHidden/>
              </w:rPr>
              <w:fldChar w:fldCharType="separate"/>
            </w:r>
            <w:r>
              <w:rPr>
                <w:noProof/>
                <w:webHidden/>
              </w:rPr>
              <w:t>4</w:t>
            </w:r>
            <w:r>
              <w:rPr>
                <w:noProof/>
                <w:webHidden/>
              </w:rPr>
              <w:fldChar w:fldCharType="end"/>
            </w:r>
          </w:hyperlink>
        </w:p>
        <w:p w14:paraId="764567D1" w14:textId="50DAE101"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30" w:history="1">
            <w:r w:rsidRPr="00DB0281">
              <w:rPr>
                <w:rStyle w:val="Hyperlink"/>
                <w:noProof/>
              </w:rPr>
              <w:t>What is a ‘small business contract’?</w:t>
            </w:r>
            <w:r>
              <w:rPr>
                <w:noProof/>
                <w:webHidden/>
              </w:rPr>
              <w:tab/>
            </w:r>
            <w:r>
              <w:rPr>
                <w:noProof/>
                <w:webHidden/>
              </w:rPr>
              <w:fldChar w:fldCharType="begin"/>
            </w:r>
            <w:r>
              <w:rPr>
                <w:noProof/>
                <w:webHidden/>
              </w:rPr>
              <w:instrText xml:space="preserve"> PAGEREF _Toc232661130 \h </w:instrText>
            </w:r>
            <w:r>
              <w:rPr>
                <w:noProof/>
                <w:webHidden/>
              </w:rPr>
            </w:r>
            <w:r>
              <w:rPr>
                <w:noProof/>
                <w:webHidden/>
              </w:rPr>
              <w:fldChar w:fldCharType="separate"/>
            </w:r>
            <w:r>
              <w:rPr>
                <w:noProof/>
                <w:webHidden/>
              </w:rPr>
              <w:t>5</w:t>
            </w:r>
            <w:r>
              <w:rPr>
                <w:noProof/>
                <w:webHidden/>
              </w:rPr>
              <w:fldChar w:fldCharType="end"/>
            </w:r>
          </w:hyperlink>
        </w:p>
        <w:p w14:paraId="5FACC691" w14:textId="536B7B88"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31" w:history="1">
            <w:r w:rsidRPr="00DB0281">
              <w:rPr>
                <w:rStyle w:val="Hyperlink"/>
                <w:noProof/>
              </w:rPr>
              <w:t>Application to the State</w:t>
            </w:r>
            <w:r>
              <w:rPr>
                <w:noProof/>
                <w:webHidden/>
              </w:rPr>
              <w:tab/>
            </w:r>
            <w:r>
              <w:rPr>
                <w:noProof/>
                <w:webHidden/>
              </w:rPr>
              <w:fldChar w:fldCharType="begin"/>
            </w:r>
            <w:r>
              <w:rPr>
                <w:noProof/>
                <w:webHidden/>
              </w:rPr>
              <w:instrText xml:space="preserve"> PAGEREF _Toc232661131 \h </w:instrText>
            </w:r>
            <w:r>
              <w:rPr>
                <w:noProof/>
                <w:webHidden/>
              </w:rPr>
            </w:r>
            <w:r>
              <w:rPr>
                <w:noProof/>
                <w:webHidden/>
              </w:rPr>
              <w:fldChar w:fldCharType="separate"/>
            </w:r>
            <w:r>
              <w:rPr>
                <w:noProof/>
                <w:webHidden/>
              </w:rPr>
              <w:t>5</w:t>
            </w:r>
            <w:r>
              <w:rPr>
                <w:noProof/>
                <w:webHidden/>
              </w:rPr>
              <w:fldChar w:fldCharType="end"/>
            </w:r>
          </w:hyperlink>
        </w:p>
        <w:p w14:paraId="024A9C72" w14:textId="03903F64"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32" w:history="1">
            <w:r w:rsidRPr="00DB0281">
              <w:rPr>
                <w:rStyle w:val="Hyperlink"/>
                <w:noProof/>
              </w:rPr>
              <w:t>Terms that may be unfair</w:t>
            </w:r>
            <w:r>
              <w:rPr>
                <w:noProof/>
                <w:webHidden/>
              </w:rPr>
              <w:tab/>
            </w:r>
            <w:r>
              <w:rPr>
                <w:noProof/>
                <w:webHidden/>
              </w:rPr>
              <w:fldChar w:fldCharType="begin"/>
            </w:r>
            <w:r>
              <w:rPr>
                <w:noProof/>
                <w:webHidden/>
              </w:rPr>
              <w:instrText xml:space="preserve"> PAGEREF _Toc232661132 \h </w:instrText>
            </w:r>
            <w:r>
              <w:rPr>
                <w:noProof/>
                <w:webHidden/>
              </w:rPr>
            </w:r>
            <w:r>
              <w:rPr>
                <w:noProof/>
                <w:webHidden/>
              </w:rPr>
              <w:fldChar w:fldCharType="separate"/>
            </w:r>
            <w:r>
              <w:rPr>
                <w:noProof/>
                <w:webHidden/>
              </w:rPr>
              <w:t>5</w:t>
            </w:r>
            <w:r>
              <w:rPr>
                <w:noProof/>
                <w:webHidden/>
              </w:rPr>
              <w:fldChar w:fldCharType="end"/>
            </w:r>
          </w:hyperlink>
        </w:p>
        <w:p w14:paraId="036066E2" w14:textId="5A328EF1"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33" w:history="1">
            <w:r w:rsidRPr="00DB0281">
              <w:rPr>
                <w:rStyle w:val="Hyperlink"/>
                <w:noProof/>
              </w:rPr>
              <w:t>Exclusions</w:t>
            </w:r>
            <w:r>
              <w:rPr>
                <w:noProof/>
                <w:webHidden/>
              </w:rPr>
              <w:tab/>
            </w:r>
            <w:r>
              <w:rPr>
                <w:noProof/>
                <w:webHidden/>
              </w:rPr>
              <w:fldChar w:fldCharType="begin"/>
            </w:r>
            <w:r>
              <w:rPr>
                <w:noProof/>
                <w:webHidden/>
              </w:rPr>
              <w:instrText xml:space="preserve"> PAGEREF _Toc232661133 \h </w:instrText>
            </w:r>
            <w:r>
              <w:rPr>
                <w:noProof/>
                <w:webHidden/>
              </w:rPr>
            </w:r>
            <w:r>
              <w:rPr>
                <w:noProof/>
                <w:webHidden/>
              </w:rPr>
              <w:fldChar w:fldCharType="separate"/>
            </w:r>
            <w:r>
              <w:rPr>
                <w:noProof/>
                <w:webHidden/>
              </w:rPr>
              <w:t>6</w:t>
            </w:r>
            <w:r>
              <w:rPr>
                <w:noProof/>
                <w:webHidden/>
              </w:rPr>
              <w:fldChar w:fldCharType="end"/>
            </w:r>
          </w:hyperlink>
        </w:p>
        <w:p w14:paraId="245798B0" w14:textId="56DD8996"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34" w:history="1">
            <w:r w:rsidRPr="00DB0281">
              <w:rPr>
                <w:rStyle w:val="Hyperlink"/>
                <w:noProof/>
              </w:rPr>
              <w:t>Penalties</w:t>
            </w:r>
            <w:r>
              <w:rPr>
                <w:noProof/>
                <w:webHidden/>
              </w:rPr>
              <w:tab/>
            </w:r>
            <w:r>
              <w:rPr>
                <w:noProof/>
                <w:webHidden/>
              </w:rPr>
              <w:fldChar w:fldCharType="begin"/>
            </w:r>
            <w:r>
              <w:rPr>
                <w:noProof/>
                <w:webHidden/>
              </w:rPr>
              <w:instrText xml:space="preserve"> PAGEREF _Toc232661134 \h </w:instrText>
            </w:r>
            <w:r>
              <w:rPr>
                <w:noProof/>
                <w:webHidden/>
              </w:rPr>
            </w:r>
            <w:r>
              <w:rPr>
                <w:noProof/>
                <w:webHidden/>
              </w:rPr>
              <w:fldChar w:fldCharType="separate"/>
            </w:r>
            <w:r>
              <w:rPr>
                <w:noProof/>
                <w:webHidden/>
              </w:rPr>
              <w:t>6</w:t>
            </w:r>
            <w:r>
              <w:rPr>
                <w:noProof/>
                <w:webHidden/>
              </w:rPr>
              <w:fldChar w:fldCharType="end"/>
            </w:r>
          </w:hyperlink>
        </w:p>
        <w:p w14:paraId="4F896554" w14:textId="2F45DA80"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35" w:history="1">
            <w:r w:rsidRPr="00DB0281">
              <w:rPr>
                <w:rStyle w:val="Hyperlink"/>
                <w:noProof/>
              </w:rPr>
              <w:t>How to minimise risk</w:t>
            </w:r>
            <w:r>
              <w:rPr>
                <w:noProof/>
                <w:webHidden/>
              </w:rPr>
              <w:tab/>
            </w:r>
            <w:r>
              <w:rPr>
                <w:noProof/>
                <w:webHidden/>
              </w:rPr>
              <w:fldChar w:fldCharType="begin"/>
            </w:r>
            <w:r>
              <w:rPr>
                <w:noProof/>
                <w:webHidden/>
              </w:rPr>
              <w:instrText xml:space="preserve"> PAGEREF _Toc232661135 \h </w:instrText>
            </w:r>
            <w:r>
              <w:rPr>
                <w:noProof/>
                <w:webHidden/>
              </w:rPr>
            </w:r>
            <w:r>
              <w:rPr>
                <w:noProof/>
                <w:webHidden/>
              </w:rPr>
              <w:fldChar w:fldCharType="separate"/>
            </w:r>
            <w:r>
              <w:rPr>
                <w:noProof/>
                <w:webHidden/>
              </w:rPr>
              <w:t>6</w:t>
            </w:r>
            <w:r>
              <w:rPr>
                <w:noProof/>
                <w:webHidden/>
              </w:rPr>
              <w:fldChar w:fldCharType="end"/>
            </w:r>
          </w:hyperlink>
        </w:p>
        <w:p w14:paraId="65012A75" w14:textId="09A91075" w:rsidR="00EF5602" w:rsidRDefault="00EF5602">
          <w:pPr>
            <w:pStyle w:val="TOC1"/>
            <w:tabs>
              <w:tab w:val="right" w:leader="dot" w:pos="10478"/>
            </w:tabs>
            <w:rPr>
              <w:rFonts w:asciiTheme="minorHAnsi" w:hAnsiTheme="minorHAnsi"/>
              <w:noProof/>
              <w:kern w:val="2"/>
              <w:sz w:val="24"/>
              <w:lang w:eastAsia="en-AU"/>
              <w14:ligatures w14:val="standardContextual"/>
            </w:rPr>
          </w:pPr>
          <w:hyperlink w:anchor="_Toc232661136" w:history="1">
            <w:r w:rsidRPr="00DB0281">
              <w:rPr>
                <w:rStyle w:val="Hyperlink"/>
                <w:noProof/>
              </w:rPr>
              <w:t>Further information</w:t>
            </w:r>
            <w:r>
              <w:rPr>
                <w:noProof/>
                <w:webHidden/>
              </w:rPr>
              <w:tab/>
            </w:r>
            <w:r>
              <w:rPr>
                <w:noProof/>
                <w:webHidden/>
              </w:rPr>
              <w:fldChar w:fldCharType="begin"/>
            </w:r>
            <w:r>
              <w:rPr>
                <w:noProof/>
                <w:webHidden/>
              </w:rPr>
              <w:instrText xml:space="preserve"> PAGEREF _Toc232661136 \h </w:instrText>
            </w:r>
            <w:r>
              <w:rPr>
                <w:noProof/>
                <w:webHidden/>
              </w:rPr>
            </w:r>
            <w:r>
              <w:rPr>
                <w:noProof/>
                <w:webHidden/>
              </w:rPr>
              <w:fldChar w:fldCharType="separate"/>
            </w:r>
            <w:r>
              <w:rPr>
                <w:noProof/>
                <w:webHidden/>
              </w:rPr>
              <w:t>6</w:t>
            </w:r>
            <w:r>
              <w:rPr>
                <w:noProof/>
                <w:webHidden/>
              </w:rPr>
              <w:fldChar w:fldCharType="end"/>
            </w:r>
          </w:hyperlink>
        </w:p>
        <w:p w14:paraId="78C6B20D" w14:textId="49AE2026" w:rsidR="00EF5602" w:rsidRDefault="00EF5602">
          <w:pPr>
            <w:pStyle w:val="TOC2"/>
            <w:tabs>
              <w:tab w:val="right" w:leader="dot" w:pos="10478"/>
            </w:tabs>
            <w:rPr>
              <w:rFonts w:asciiTheme="minorHAnsi" w:hAnsiTheme="minorHAnsi"/>
              <w:noProof/>
              <w:kern w:val="2"/>
              <w:sz w:val="24"/>
              <w:lang w:eastAsia="en-AU"/>
              <w14:ligatures w14:val="standardContextual"/>
            </w:rPr>
          </w:pPr>
          <w:hyperlink w:anchor="_Toc232661137" w:history="1">
            <w:r w:rsidRPr="00DB0281">
              <w:rPr>
                <w:rStyle w:val="Hyperlink"/>
                <w:noProof/>
              </w:rPr>
              <w:t>Australian Competition and Consumer Commission</w:t>
            </w:r>
            <w:r>
              <w:rPr>
                <w:noProof/>
                <w:webHidden/>
              </w:rPr>
              <w:tab/>
            </w:r>
            <w:r>
              <w:rPr>
                <w:noProof/>
                <w:webHidden/>
              </w:rPr>
              <w:fldChar w:fldCharType="begin"/>
            </w:r>
            <w:r>
              <w:rPr>
                <w:noProof/>
                <w:webHidden/>
              </w:rPr>
              <w:instrText xml:space="preserve"> PAGEREF _Toc232661137 \h </w:instrText>
            </w:r>
            <w:r>
              <w:rPr>
                <w:noProof/>
                <w:webHidden/>
              </w:rPr>
            </w:r>
            <w:r>
              <w:rPr>
                <w:noProof/>
                <w:webHidden/>
              </w:rPr>
              <w:fldChar w:fldCharType="separate"/>
            </w:r>
            <w:r>
              <w:rPr>
                <w:noProof/>
                <w:webHidden/>
              </w:rPr>
              <w:t>6</w:t>
            </w:r>
            <w:r>
              <w:rPr>
                <w:noProof/>
                <w:webHidden/>
              </w:rPr>
              <w:fldChar w:fldCharType="end"/>
            </w:r>
          </w:hyperlink>
        </w:p>
        <w:p w14:paraId="79A99DF9" w14:textId="7690C4FE" w:rsidR="00EF5602" w:rsidRDefault="00EF5602">
          <w:pPr>
            <w:pStyle w:val="TOC2"/>
            <w:tabs>
              <w:tab w:val="right" w:leader="dot" w:pos="10478"/>
            </w:tabs>
            <w:rPr>
              <w:rFonts w:asciiTheme="minorHAnsi" w:hAnsiTheme="minorHAnsi"/>
              <w:noProof/>
              <w:kern w:val="2"/>
              <w:sz w:val="24"/>
              <w:lang w:eastAsia="en-AU"/>
              <w14:ligatures w14:val="standardContextual"/>
            </w:rPr>
          </w:pPr>
          <w:hyperlink w:anchor="_Toc232661138" w:history="1">
            <w:r w:rsidRPr="00DB0281">
              <w:rPr>
                <w:rStyle w:val="Hyperlink"/>
                <w:noProof/>
              </w:rPr>
              <w:t>Australian Securities and Investments Commission</w:t>
            </w:r>
            <w:r>
              <w:rPr>
                <w:noProof/>
                <w:webHidden/>
              </w:rPr>
              <w:tab/>
            </w:r>
            <w:r>
              <w:rPr>
                <w:noProof/>
                <w:webHidden/>
              </w:rPr>
              <w:fldChar w:fldCharType="begin"/>
            </w:r>
            <w:r>
              <w:rPr>
                <w:noProof/>
                <w:webHidden/>
              </w:rPr>
              <w:instrText xml:space="preserve"> PAGEREF _Toc232661138 \h </w:instrText>
            </w:r>
            <w:r>
              <w:rPr>
                <w:noProof/>
                <w:webHidden/>
              </w:rPr>
            </w:r>
            <w:r>
              <w:rPr>
                <w:noProof/>
                <w:webHidden/>
              </w:rPr>
              <w:fldChar w:fldCharType="separate"/>
            </w:r>
            <w:r>
              <w:rPr>
                <w:noProof/>
                <w:webHidden/>
              </w:rPr>
              <w:t>6</w:t>
            </w:r>
            <w:r>
              <w:rPr>
                <w:noProof/>
                <w:webHidden/>
              </w:rPr>
              <w:fldChar w:fldCharType="end"/>
            </w:r>
          </w:hyperlink>
        </w:p>
        <w:p w14:paraId="1A94BB98" w14:textId="7B1E4008"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55F94990" w14:textId="77777777" w:rsidR="0024549F" w:rsidRPr="00AC0BF3" w:rsidRDefault="0024549F" w:rsidP="00414528">
      <w:pPr>
        <w:pStyle w:val="Heading1"/>
      </w:pPr>
      <w:bookmarkStart w:id="1" w:name="_Toc378777886"/>
      <w:bookmarkStart w:id="2" w:name="_Toc481739202"/>
      <w:bookmarkStart w:id="3" w:name="_Toc509490532"/>
      <w:bookmarkStart w:id="4" w:name="_Toc1635660"/>
      <w:bookmarkStart w:id="5" w:name="_Toc5614151"/>
      <w:bookmarkStart w:id="6" w:name="_Toc208467272"/>
      <w:bookmarkStart w:id="7" w:name="_Toc232661127"/>
      <w:r>
        <w:lastRenderedPageBreak/>
        <w:t>Overview</w:t>
      </w:r>
      <w:bookmarkEnd w:id="6"/>
      <w:bookmarkEnd w:id="7"/>
    </w:p>
    <w:p w14:paraId="5787F9E5" w14:textId="77777777" w:rsidR="0024549F" w:rsidRDefault="0024549F" w:rsidP="00414528">
      <w:pPr>
        <w:spacing w:before="120"/>
      </w:pPr>
      <w:r>
        <w:t>Reforms came into effect on 9 November 2023 which include, amongst others:</w:t>
      </w:r>
    </w:p>
    <w:p w14:paraId="168ABC35" w14:textId="77777777" w:rsidR="0024549F" w:rsidRDefault="0024549F" w:rsidP="00414528">
      <w:pPr>
        <w:pStyle w:val="ListParagraph"/>
        <w:numPr>
          <w:ilvl w:val="0"/>
          <w:numId w:val="22"/>
        </w:numPr>
        <w:tabs>
          <w:tab w:val="clear" w:pos="2835"/>
        </w:tabs>
        <w:spacing w:before="120"/>
      </w:pPr>
      <w:r>
        <w:t xml:space="preserve">the introduction of substantial penalties for breaches of the unfair contract term provisions under the </w:t>
      </w:r>
      <w:r w:rsidRPr="005455DA">
        <w:rPr>
          <w:i/>
          <w:iCs/>
        </w:rPr>
        <w:t>Competition and Consumer Act 2010</w:t>
      </w:r>
      <w:r>
        <w:t xml:space="preserve"> and the </w:t>
      </w:r>
      <w:r w:rsidRPr="005455DA">
        <w:rPr>
          <w:i/>
          <w:iCs/>
        </w:rPr>
        <w:t>Australian Securities and Investments Commission Act 2001</w:t>
      </w:r>
    </w:p>
    <w:p w14:paraId="6362F3F3" w14:textId="77777777" w:rsidR="0024549F" w:rsidRDefault="0024549F" w:rsidP="00414528">
      <w:pPr>
        <w:pStyle w:val="ListParagraph"/>
        <w:numPr>
          <w:ilvl w:val="0"/>
          <w:numId w:val="22"/>
        </w:numPr>
        <w:tabs>
          <w:tab w:val="clear" w:pos="2835"/>
        </w:tabs>
        <w:spacing w:before="120"/>
      </w:pPr>
      <w:r>
        <w:t>expansion of the class of small business contracts that can rely on unfair contract term (UCT) protections</w:t>
      </w:r>
    </w:p>
    <w:p w14:paraId="6635A20B" w14:textId="77777777" w:rsidR="0024549F" w:rsidRDefault="0024549F" w:rsidP="00414528">
      <w:pPr>
        <w:pStyle w:val="ListParagraph"/>
        <w:numPr>
          <w:ilvl w:val="0"/>
          <w:numId w:val="22"/>
        </w:numPr>
        <w:tabs>
          <w:tab w:val="clear" w:pos="2835"/>
        </w:tabs>
        <w:spacing w:before="120"/>
      </w:pPr>
      <w:r>
        <w:t>provision of additional detail about what constitutes a standard form contract.</w:t>
      </w:r>
    </w:p>
    <w:p w14:paraId="329667FF" w14:textId="77777777" w:rsidR="0024549F" w:rsidRDefault="0024549F" w:rsidP="00414528">
      <w:pPr>
        <w:spacing w:before="120"/>
      </w:pPr>
      <w:r>
        <w:t xml:space="preserve">Importantly, the reforms do not change the test for whether a term is unfair. </w:t>
      </w:r>
    </w:p>
    <w:p w14:paraId="4F207FF9" w14:textId="77777777" w:rsidR="0024549F" w:rsidRDefault="0024549F" w:rsidP="00414528">
      <w:pPr>
        <w:spacing w:before="120"/>
      </w:pPr>
      <w:r w:rsidRPr="00BF1521">
        <w:rPr>
          <w:b/>
          <w:bCs/>
        </w:rPr>
        <w:t>Please note the following is a general guide</w:t>
      </w:r>
      <w:r>
        <w:rPr>
          <w:b/>
          <w:bCs/>
        </w:rPr>
        <w:t xml:space="preserve"> and if </w:t>
      </w:r>
      <w:r w:rsidRPr="00BF1521">
        <w:rPr>
          <w:b/>
          <w:bCs/>
        </w:rPr>
        <w:t xml:space="preserve">you have specific </w:t>
      </w:r>
      <w:proofErr w:type="gramStart"/>
      <w:r w:rsidRPr="00BF1521">
        <w:rPr>
          <w:b/>
          <w:bCs/>
        </w:rPr>
        <w:t>queries</w:t>
      </w:r>
      <w:proofErr w:type="gramEnd"/>
      <w:r w:rsidRPr="00BF1521">
        <w:rPr>
          <w:b/>
          <w:bCs/>
        </w:rPr>
        <w:t xml:space="preserve"> it is strongly recommended that you seek legal advice.</w:t>
      </w:r>
    </w:p>
    <w:p w14:paraId="2CDA413C" w14:textId="77777777" w:rsidR="0024549F" w:rsidRPr="00A04A9B" w:rsidRDefault="0024549F" w:rsidP="00414528">
      <w:pPr>
        <w:pStyle w:val="Heading1"/>
      </w:pPr>
      <w:bookmarkStart w:id="8" w:name="_Toc208467273"/>
      <w:bookmarkStart w:id="9" w:name="_Toc232661128"/>
      <w:r w:rsidRPr="00A04A9B">
        <w:t>When do</w:t>
      </w:r>
      <w:r>
        <w:t>es</w:t>
      </w:r>
      <w:r w:rsidRPr="00A04A9B">
        <w:t xml:space="preserve"> </w:t>
      </w:r>
      <w:r>
        <w:t xml:space="preserve">the </w:t>
      </w:r>
      <w:r w:rsidRPr="00A04A9B">
        <w:t>unfair contract terms law apply</w:t>
      </w:r>
      <w:r>
        <w:t>?</w:t>
      </w:r>
      <w:bookmarkEnd w:id="8"/>
      <w:bookmarkEnd w:id="9"/>
    </w:p>
    <w:p w14:paraId="4C05631A" w14:textId="77777777" w:rsidR="0024549F" w:rsidRPr="007C3874" w:rsidRDefault="0024549F" w:rsidP="00414528">
      <w:pPr>
        <w:pStyle w:val="ListParagraph"/>
        <w:numPr>
          <w:ilvl w:val="0"/>
          <w:numId w:val="23"/>
        </w:numPr>
        <w:tabs>
          <w:tab w:val="clear" w:pos="2835"/>
        </w:tabs>
        <w:spacing w:before="120"/>
        <w:rPr>
          <w:b/>
          <w:bCs/>
        </w:rPr>
      </w:pPr>
      <w:r w:rsidRPr="007C3874">
        <w:rPr>
          <w:b/>
          <w:bCs/>
        </w:rPr>
        <w:t>For contracts for the supply of goods or services (other than financial products and services), or the sale of an interest in land</w:t>
      </w:r>
    </w:p>
    <w:p w14:paraId="05B7C127" w14:textId="77777777" w:rsidR="0024549F" w:rsidRDefault="0024549F" w:rsidP="00414528">
      <w:pPr>
        <w:spacing w:before="120"/>
      </w:pPr>
      <w:r>
        <w:t xml:space="preserve">The UCT protections in the </w:t>
      </w:r>
      <w:r w:rsidRPr="004B4D4C">
        <w:rPr>
          <w:i/>
          <w:iCs/>
        </w:rPr>
        <w:t>Competition and Consumer Act 2010</w:t>
      </w:r>
      <w:r>
        <w:t xml:space="preserve"> will apply to a government entity if:</w:t>
      </w:r>
    </w:p>
    <w:p w14:paraId="7579AD70" w14:textId="77777777" w:rsidR="0024549F" w:rsidRDefault="0024549F" w:rsidP="00414528">
      <w:pPr>
        <w:pStyle w:val="ListParagraph"/>
        <w:numPr>
          <w:ilvl w:val="0"/>
          <w:numId w:val="26"/>
        </w:numPr>
        <w:tabs>
          <w:tab w:val="clear" w:pos="2835"/>
        </w:tabs>
        <w:spacing w:before="120"/>
      </w:pPr>
      <w:r>
        <w:t>the contract is for the supply of goods or services, or the sale of an interest in land;</w:t>
      </w:r>
    </w:p>
    <w:p w14:paraId="57FF8B56" w14:textId="77777777" w:rsidR="0024549F" w:rsidRDefault="0024549F" w:rsidP="00414528">
      <w:pPr>
        <w:pStyle w:val="ListParagraph"/>
        <w:numPr>
          <w:ilvl w:val="0"/>
          <w:numId w:val="26"/>
        </w:numPr>
        <w:tabs>
          <w:tab w:val="clear" w:pos="2835"/>
        </w:tabs>
        <w:spacing w:before="120"/>
      </w:pPr>
      <w:r>
        <w:t xml:space="preserve">the government entity is ‘carrying on a </w:t>
      </w:r>
      <w:proofErr w:type="gramStart"/>
      <w:r>
        <w:t>business’</w:t>
      </w:r>
      <w:proofErr w:type="gramEnd"/>
      <w:r>
        <w:t>;</w:t>
      </w:r>
    </w:p>
    <w:p w14:paraId="01914095" w14:textId="77777777" w:rsidR="0024549F" w:rsidRDefault="0024549F" w:rsidP="00414528">
      <w:pPr>
        <w:pStyle w:val="ListParagraph"/>
        <w:numPr>
          <w:ilvl w:val="0"/>
          <w:numId w:val="26"/>
        </w:numPr>
        <w:tabs>
          <w:tab w:val="clear" w:pos="2835"/>
        </w:tabs>
        <w:spacing w:before="120"/>
      </w:pPr>
      <w:r w:rsidRPr="00A04A9B">
        <w:t>the contract is a ‘standard form contract’</w:t>
      </w:r>
      <w:r>
        <w:t>; and</w:t>
      </w:r>
    </w:p>
    <w:p w14:paraId="5F640BCD" w14:textId="6268DC7F" w:rsidR="0024549F" w:rsidRDefault="0024549F" w:rsidP="00414528">
      <w:pPr>
        <w:pStyle w:val="ListParagraph"/>
        <w:numPr>
          <w:ilvl w:val="0"/>
          <w:numId w:val="26"/>
        </w:numPr>
        <w:tabs>
          <w:tab w:val="clear" w:pos="2835"/>
        </w:tabs>
        <w:spacing w:before="120"/>
      </w:pPr>
      <w:r>
        <w:t>the contract is a ‘small business contract’.</w:t>
      </w:r>
    </w:p>
    <w:p w14:paraId="1C25A7A5" w14:textId="77777777" w:rsidR="0024549F" w:rsidRPr="00F71340" w:rsidRDefault="0024549F" w:rsidP="00414528">
      <w:pPr>
        <w:numPr>
          <w:ilvl w:val="0"/>
          <w:numId w:val="23"/>
        </w:numPr>
        <w:spacing w:before="120"/>
        <w:rPr>
          <w:b/>
          <w:bCs/>
        </w:rPr>
      </w:pPr>
      <w:r w:rsidRPr="00F71340">
        <w:rPr>
          <w:b/>
          <w:bCs/>
        </w:rPr>
        <w:t>For contracts for the supply of financial products or services</w:t>
      </w:r>
    </w:p>
    <w:p w14:paraId="6B9D1531" w14:textId="77777777" w:rsidR="0024549F" w:rsidRDefault="0024549F" w:rsidP="00414528">
      <w:pPr>
        <w:spacing w:before="120"/>
      </w:pPr>
      <w:r>
        <w:t xml:space="preserve">The UCT protections in the </w:t>
      </w:r>
      <w:r w:rsidRPr="004B4D4C">
        <w:rPr>
          <w:i/>
          <w:iCs/>
        </w:rPr>
        <w:t>Australian Securities and Investments Commission Act 2001</w:t>
      </w:r>
      <w:r>
        <w:t xml:space="preserve"> will apply to a government entity if:</w:t>
      </w:r>
    </w:p>
    <w:p w14:paraId="0442F81C" w14:textId="77777777" w:rsidR="0024549F" w:rsidRDefault="0024549F" w:rsidP="00414528">
      <w:pPr>
        <w:pStyle w:val="ListParagraph"/>
        <w:numPr>
          <w:ilvl w:val="0"/>
          <w:numId w:val="24"/>
        </w:numPr>
        <w:tabs>
          <w:tab w:val="clear" w:pos="2835"/>
        </w:tabs>
        <w:spacing w:before="120"/>
      </w:pPr>
      <w:r>
        <w:t>the contract is a contract for the supply of financial products or services;</w:t>
      </w:r>
    </w:p>
    <w:p w14:paraId="1834EEAA" w14:textId="77777777" w:rsidR="0024549F" w:rsidRDefault="0024549F" w:rsidP="00414528">
      <w:pPr>
        <w:pStyle w:val="ListParagraph"/>
        <w:numPr>
          <w:ilvl w:val="0"/>
          <w:numId w:val="24"/>
        </w:numPr>
        <w:tabs>
          <w:tab w:val="clear" w:pos="2835"/>
        </w:tabs>
        <w:spacing w:before="120"/>
      </w:pPr>
      <w:r>
        <w:t xml:space="preserve">the government entity is ‘carrying on a </w:t>
      </w:r>
      <w:proofErr w:type="gramStart"/>
      <w:r>
        <w:t>business’</w:t>
      </w:r>
      <w:proofErr w:type="gramEnd"/>
      <w:r>
        <w:t>;</w:t>
      </w:r>
    </w:p>
    <w:p w14:paraId="41B4B4D8" w14:textId="77777777" w:rsidR="0024549F" w:rsidRDefault="0024549F" w:rsidP="00414528">
      <w:pPr>
        <w:pStyle w:val="ListParagraph"/>
        <w:numPr>
          <w:ilvl w:val="0"/>
          <w:numId w:val="24"/>
        </w:numPr>
        <w:tabs>
          <w:tab w:val="clear" w:pos="2835"/>
        </w:tabs>
        <w:spacing w:before="120"/>
      </w:pPr>
      <w:r>
        <w:t>the contract is a ‘standard form contract’;</w:t>
      </w:r>
    </w:p>
    <w:p w14:paraId="4C8A8814" w14:textId="77777777" w:rsidR="0024549F" w:rsidRDefault="0024549F" w:rsidP="00414528">
      <w:pPr>
        <w:pStyle w:val="ListParagraph"/>
        <w:numPr>
          <w:ilvl w:val="0"/>
          <w:numId w:val="24"/>
        </w:numPr>
        <w:tabs>
          <w:tab w:val="clear" w:pos="2835"/>
        </w:tabs>
        <w:spacing w:before="120"/>
      </w:pPr>
      <w:r>
        <w:t>the upfront price payable under the contract does not exceed $5 million; and</w:t>
      </w:r>
    </w:p>
    <w:p w14:paraId="79933749" w14:textId="77777777" w:rsidR="0024549F" w:rsidRDefault="0024549F" w:rsidP="00414528">
      <w:pPr>
        <w:pStyle w:val="ListParagraph"/>
        <w:numPr>
          <w:ilvl w:val="0"/>
          <w:numId w:val="24"/>
        </w:numPr>
        <w:tabs>
          <w:tab w:val="clear" w:pos="2835"/>
        </w:tabs>
        <w:spacing w:before="120"/>
      </w:pPr>
      <w:r>
        <w:t>at least one party to the contract:</w:t>
      </w:r>
    </w:p>
    <w:p w14:paraId="1FBCEB6D" w14:textId="77777777" w:rsidR="0024549F" w:rsidRDefault="0024549F" w:rsidP="00414528">
      <w:pPr>
        <w:pStyle w:val="ListParagraph"/>
        <w:numPr>
          <w:ilvl w:val="1"/>
          <w:numId w:val="24"/>
        </w:numPr>
        <w:tabs>
          <w:tab w:val="clear" w:pos="2835"/>
        </w:tabs>
        <w:spacing w:before="120"/>
      </w:pPr>
      <w:r>
        <w:t>employs fewer than 100 persons and/or</w:t>
      </w:r>
    </w:p>
    <w:p w14:paraId="2DA06A79" w14:textId="77777777" w:rsidR="0024549F" w:rsidRDefault="0024549F" w:rsidP="00414528">
      <w:pPr>
        <w:pStyle w:val="ListParagraph"/>
        <w:numPr>
          <w:ilvl w:val="1"/>
          <w:numId w:val="24"/>
        </w:numPr>
        <w:tabs>
          <w:tab w:val="clear" w:pos="2835"/>
        </w:tabs>
        <w:spacing w:before="120"/>
      </w:pPr>
      <w:r>
        <w:t>has a turnover for the last income year of less than $10 million.</w:t>
      </w:r>
    </w:p>
    <w:p w14:paraId="7E216E6F" w14:textId="77777777" w:rsidR="0024549F" w:rsidRDefault="0024549F" w:rsidP="0054373B">
      <w:pPr>
        <w:pStyle w:val="Heading1"/>
      </w:pPr>
      <w:bookmarkStart w:id="10" w:name="_Toc208467274"/>
      <w:bookmarkStart w:id="11" w:name="_Toc232661129"/>
      <w:r>
        <w:t>What is a ‘standard form contract’?</w:t>
      </w:r>
      <w:bookmarkEnd w:id="10"/>
      <w:bookmarkEnd w:id="11"/>
    </w:p>
    <w:p w14:paraId="6396874B" w14:textId="77777777" w:rsidR="0024549F" w:rsidRPr="0025723E" w:rsidRDefault="0024549F" w:rsidP="0054373B">
      <w:pPr>
        <w:spacing w:before="120"/>
      </w:pPr>
      <w:r w:rsidRPr="0025723E">
        <w:t>In determining whether a </w:t>
      </w:r>
      <w:hyperlink r:id="rId13" w:anchor="contract" w:history="1">
        <w:r w:rsidRPr="0025723E">
          <w:rPr>
            <w:rStyle w:val="Hyperlink"/>
          </w:rPr>
          <w:t>contract</w:t>
        </w:r>
      </w:hyperlink>
      <w:r w:rsidRPr="0025723E">
        <w:t> is a standard form </w:t>
      </w:r>
      <w:hyperlink r:id="rId14" w:anchor="contract" w:history="1">
        <w:r w:rsidRPr="0025723E">
          <w:rPr>
            <w:rStyle w:val="Hyperlink"/>
          </w:rPr>
          <w:t>contract</w:t>
        </w:r>
      </w:hyperlink>
      <w:r w:rsidRPr="0025723E">
        <w:t>, a </w:t>
      </w:r>
      <w:hyperlink r:id="rId15" w:anchor="court" w:history="1">
        <w:r w:rsidRPr="0025723E">
          <w:rPr>
            <w:rStyle w:val="Hyperlink"/>
          </w:rPr>
          <w:t>court</w:t>
        </w:r>
      </w:hyperlink>
      <w:r w:rsidRPr="0025723E">
        <w:t xml:space="preserve"> may </w:t>
      </w:r>
      <w:proofErr w:type="gramStart"/>
      <w:r w:rsidRPr="0025723E">
        <w:t>take into account</w:t>
      </w:r>
      <w:proofErr w:type="gramEnd"/>
      <w:r w:rsidRPr="0025723E">
        <w:t xml:space="preserve"> such matters as it thinks relevant, but must </w:t>
      </w:r>
      <w:proofErr w:type="gramStart"/>
      <w:r w:rsidRPr="0025723E">
        <w:t>take into account</w:t>
      </w:r>
      <w:proofErr w:type="gramEnd"/>
      <w:r w:rsidRPr="0025723E">
        <w:t xml:space="preserve"> the following:</w:t>
      </w:r>
    </w:p>
    <w:p w14:paraId="20D12289" w14:textId="77777777" w:rsidR="0024549F" w:rsidRPr="0025723E" w:rsidRDefault="0024549F" w:rsidP="0054373B">
      <w:pPr>
        <w:spacing w:before="120"/>
        <w:ind w:left="720"/>
      </w:pPr>
      <w:r w:rsidRPr="0025723E">
        <w:t>(a)  whether one of the parties has all or most of the bargaining power relating to the transaction;</w:t>
      </w:r>
    </w:p>
    <w:p w14:paraId="1226B6E4" w14:textId="77777777" w:rsidR="0024549F" w:rsidRPr="0025723E" w:rsidRDefault="0024549F" w:rsidP="0054373B">
      <w:pPr>
        <w:spacing w:before="120"/>
        <w:ind w:left="720"/>
      </w:pPr>
      <w:r w:rsidRPr="0025723E">
        <w:t>(b) whether one of the parties has made another </w:t>
      </w:r>
      <w:hyperlink r:id="rId16" w:anchor="contract" w:history="1">
        <w:r w:rsidRPr="0025723E">
          <w:rPr>
            <w:rStyle w:val="Hyperlink"/>
          </w:rPr>
          <w:t>contract</w:t>
        </w:r>
      </w:hyperlink>
      <w:r w:rsidRPr="0025723E">
        <w:t>, in the same or substantially similar terms, prepared by that </w:t>
      </w:r>
      <w:hyperlink r:id="rId17" w:anchor="party" w:history="1">
        <w:r w:rsidRPr="0025723E">
          <w:rPr>
            <w:rStyle w:val="Hyperlink"/>
          </w:rPr>
          <w:t>party</w:t>
        </w:r>
      </w:hyperlink>
      <w:r w:rsidRPr="0025723E">
        <w:t>, and, if so, how many such </w:t>
      </w:r>
      <w:hyperlink r:id="rId18" w:anchor="contract" w:history="1">
        <w:r w:rsidRPr="0025723E">
          <w:rPr>
            <w:rStyle w:val="Hyperlink"/>
          </w:rPr>
          <w:t>contracts</w:t>
        </w:r>
      </w:hyperlink>
      <w:r w:rsidRPr="0025723E">
        <w:t> that </w:t>
      </w:r>
      <w:hyperlink r:id="rId19" w:anchor="party" w:history="1">
        <w:r w:rsidRPr="0025723E">
          <w:rPr>
            <w:rStyle w:val="Hyperlink"/>
          </w:rPr>
          <w:t>party</w:t>
        </w:r>
      </w:hyperlink>
      <w:r w:rsidRPr="0025723E">
        <w:t> has made;</w:t>
      </w:r>
    </w:p>
    <w:p w14:paraId="7243097D" w14:textId="77777777" w:rsidR="0024549F" w:rsidRPr="0025723E" w:rsidRDefault="0024549F" w:rsidP="0054373B">
      <w:pPr>
        <w:spacing w:before="120"/>
        <w:ind w:left="720"/>
      </w:pPr>
      <w:r w:rsidRPr="0025723E">
        <w:t>(</w:t>
      </w:r>
      <w:r>
        <w:t>c</w:t>
      </w:r>
      <w:r w:rsidRPr="0025723E">
        <w:t>) whether the </w:t>
      </w:r>
      <w:hyperlink r:id="rId20" w:anchor="contract" w:history="1">
        <w:r w:rsidRPr="0025723E">
          <w:rPr>
            <w:rStyle w:val="Hyperlink"/>
          </w:rPr>
          <w:t>contract</w:t>
        </w:r>
      </w:hyperlink>
      <w:r w:rsidRPr="0025723E">
        <w:t> was prepared by one </w:t>
      </w:r>
      <w:hyperlink r:id="rId21" w:anchor="party" w:history="1">
        <w:r w:rsidRPr="0025723E">
          <w:rPr>
            <w:rStyle w:val="Hyperlink"/>
          </w:rPr>
          <w:t>party</w:t>
        </w:r>
      </w:hyperlink>
      <w:r w:rsidRPr="0025723E">
        <w:t> before any discussion relating to the transaction occurred between the parties;</w:t>
      </w:r>
    </w:p>
    <w:p w14:paraId="10CFF740" w14:textId="77777777" w:rsidR="0024549F" w:rsidRPr="0025723E" w:rsidRDefault="0024549F" w:rsidP="0054373B">
      <w:pPr>
        <w:spacing w:before="120"/>
        <w:ind w:left="720"/>
      </w:pPr>
      <w:r w:rsidRPr="0025723E">
        <w:t>(</w:t>
      </w:r>
      <w:r>
        <w:t>d</w:t>
      </w:r>
      <w:r w:rsidRPr="0025723E">
        <w:t>) whether another </w:t>
      </w:r>
      <w:hyperlink r:id="rId22" w:anchor="party" w:history="1">
        <w:r w:rsidRPr="0025723E">
          <w:rPr>
            <w:rStyle w:val="Hyperlink"/>
          </w:rPr>
          <w:t>party</w:t>
        </w:r>
      </w:hyperlink>
      <w:r w:rsidRPr="0025723E">
        <w:t> was, in effect, </w:t>
      </w:r>
      <w:hyperlink r:id="rId23" w:anchor="require" w:history="1">
        <w:r w:rsidRPr="0025723E">
          <w:rPr>
            <w:rStyle w:val="Hyperlink"/>
          </w:rPr>
          <w:t>required</w:t>
        </w:r>
      </w:hyperlink>
      <w:r w:rsidRPr="0025723E">
        <w:t> either to accept or reject the terms of the </w:t>
      </w:r>
      <w:hyperlink r:id="rId24" w:anchor="contract" w:history="1">
        <w:r w:rsidRPr="0025723E">
          <w:rPr>
            <w:rStyle w:val="Hyperlink"/>
          </w:rPr>
          <w:t>contract</w:t>
        </w:r>
      </w:hyperlink>
      <w:r w:rsidRPr="0025723E">
        <w:t>  the form in which they were presented;</w:t>
      </w:r>
    </w:p>
    <w:p w14:paraId="154D0907" w14:textId="77777777" w:rsidR="0024549F" w:rsidRPr="0025723E" w:rsidRDefault="0024549F" w:rsidP="0054373B">
      <w:pPr>
        <w:spacing w:before="120"/>
        <w:ind w:left="720"/>
      </w:pPr>
      <w:r w:rsidRPr="0025723E">
        <w:t>(</w:t>
      </w:r>
      <w:r>
        <w:t>e</w:t>
      </w:r>
      <w:r w:rsidRPr="0025723E">
        <w:t>) whether another </w:t>
      </w:r>
      <w:hyperlink r:id="rId25" w:anchor="party" w:history="1">
        <w:r w:rsidRPr="0025723E">
          <w:rPr>
            <w:rStyle w:val="Hyperlink"/>
          </w:rPr>
          <w:t>party</w:t>
        </w:r>
      </w:hyperlink>
      <w:r w:rsidRPr="0025723E">
        <w:t> was </w:t>
      </w:r>
      <w:hyperlink r:id="rId26" w:anchor="give" w:history="1">
        <w:r w:rsidRPr="0025723E">
          <w:rPr>
            <w:rStyle w:val="Hyperlink"/>
          </w:rPr>
          <w:t>given</w:t>
        </w:r>
      </w:hyperlink>
      <w:r w:rsidRPr="0025723E">
        <w:t> an effective opportunity to negotiate the terms of the </w:t>
      </w:r>
      <w:hyperlink r:id="rId27" w:anchor="contract" w:history="1">
        <w:r w:rsidRPr="0025723E">
          <w:rPr>
            <w:rStyle w:val="Hyperlink"/>
          </w:rPr>
          <w:t>contract</w:t>
        </w:r>
      </w:hyperlink>
      <w:r w:rsidRPr="0025723E">
        <w:t>;</w:t>
      </w:r>
    </w:p>
    <w:p w14:paraId="475FFC8D" w14:textId="77777777" w:rsidR="0024549F" w:rsidRPr="0025723E" w:rsidRDefault="0024549F" w:rsidP="0054373B">
      <w:pPr>
        <w:spacing w:before="120"/>
        <w:ind w:left="720"/>
      </w:pPr>
      <w:r w:rsidRPr="0025723E">
        <w:t>(</w:t>
      </w:r>
      <w:r>
        <w:t>f</w:t>
      </w:r>
      <w:r w:rsidRPr="0025723E">
        <w:t>) whether the terms of the </w:t>
      </w:r>
      <w:hyperlink r:id="rId28" w:anchor="contract" w:history="1">
        <w:r w:rsidRPr="0025723E">
          <w:rPr>
            <w:rStyle w:val="Hyperlink"/>
          </w:rPr>
          <w:t>contract</w:t>
        </w:r>
      </w:hyperlink>
      <w:r w:rsidRPr="0025723E">
        <w:t>  take into account the specific characteristics of another </w:t>
      </w:r>
      <w:hyperlink r:id="rId29" w:anchor="party" w:history="1">
        <w:r w:rsidRPr="0025723E">
          <w:rPr>
            <w:rStyle w:val="Hyperlink"/>
          </w:rPr>
          <w:t>party</w:t>
        </w:r>
      </w:hyperlink>
      <w:r w:rsidRPr="0025723E">
        <w:t> or the particular transaction;</w:t>
      </w:r>
    </w:p>
    <w:p w14:paraId="4868911A" w14:textId="77777777" w:rsidR="0024549F" w:rsidRPr="0025723E" w:rsidRDefault="0024549F" w:rsidP="0054373B">
      <w:pPr>
        <w:spacing w:before="120"/>
      </w:pPr>
      <w:r w:rsidRPr="0025723E">
        <w:t> </w:t>
      </w:r>
      <w:r>
        <w:tab/>
      </w:r>
      <w:r w:rsidRPr="0025723E">
        <w:t>(</w:t>
      </w:r>
      <w:r>
        <w:t>g</w:t>
      </w:r>
      <w:r w:rsidRPr="0025723E">
        <w:t>) any other matter prescribed by the regulations.</w:t>
      </w:r>
    </w:p>
    <w:p w14:paraId="6E937127" w14:textId="77777777" w:rsidR="0024549F" w:rsidRPr="0025723E" w:rsidRDefault="0024549F" w:rsidP="0054373B">
      <w:pPr>
        <w:spacing w:before="120"/>
      </w:pPr>
      <w:r w:rsidRPr="0025723E">
        <w:t>A </w:t>
      </w:r>
      <w:hyperlink r:id="rId30" w:anchor="contract" w:history="1">
        <w:r w:rsidRPr="0025723E">
          <w:rPr>
            <w:rStyle w:val="Hyperlink"/>
          </w:rPr>
          <w:t>contract</w:t>
        </w:r>
      </w:hyperlink>
      <w:r w:rsidRPr="0025723E">
        <w:t> may be determined to be a standard form </w:t>
      </w:r>
      <w:hyperlink r:id="rId31" w:anchor="contract" w:history="1">
        <w:r w:rsidRPr="0025723E">
          <w:rPr>
            <w:rStyle w:val="Hyperlink"/>
          </w:rPr>
          <w:t>contract</w:t>
        </w:r>
      </w:hyperlink>
      <w:r w:rsidRPr="0025723E">
        <w:t> despite the existence of one or more of the following:</w:t>
      </w:r>
    </w:p>
    <w:p w14:paraId="2968D5C9" w14:textId="77777777" w:rsidR="0024549F" w:rsidRPr="0025723E" w:rsidRDefault="0024549F" w:rsidP="0054373B">
      <w:pPr>
        <w:spacing w:before="120"/>
        <w:ind w:left="720"/>
      </w:pPr>
      <w:r w:rsidRPr="0025723E">
        <w:lastRenderedPageBreak/>
        <w:t>(a) an opportunity for a </w:t>
      </w:r>
      <w:hyperlink r:id="rId32" w:anchor="party" w:history="1">
        <w:r w:rsidRPr="0025723E">
          <w:rPr>
            <w:rStyle w:val="Hyperlink"/>
          </w:rPr>
          <w:t>party</w:t>
        </w:r>
      </w:hyperlink>
      <w:r w:rsidRPr="0025723E">
        <w:t> to negotiate changes, to terms of the </w:t>
      </w:r>
      <w:hyperlink r:id="rId33" w:anchor="contract" w:history="1">
        <w:r w:rsidRPr="0025723E">
          <w:rPr>
            <w:rStyle w:val="Hyperlink"/>
          </w:rPr>
          <w:t>contract</w:t>
        </w:r>
      </w:hyperlink>
      <w:r w:rsidRPr="0025723E">
        <w:t>, that are </w:t>
      </w:r>
      <w:hyperlink r:id="rId34" w:anchor="minor" w:history="1">
        <w:r w:rsidRPr="0025723E">
          <w:rPr>
            <w:rStyle w:val="Hyperlink"/>
          </w:rPr>
          <w:t>minor</w:t>
        </w:r>
      </w:hyperlink>
      <w:r w:rsidRPr="0025723E">
        <w:t> or insubstantial in effect;</w:t>
      </w:r>
    </w:p>
    <w:p w14:paraId="35DE5A29" w14:textId="77777777" w:rsidR="0024549F" w:rsidRPr="0025723E" w:rsidRDefault="0024549F" w:rsidP="0054373B">
      <w:pPr>
        <w:spacing w:before="120"/>
        <w:ind w:left="720"/>
      </w:pPr>
      <w:r w:rsidRPr="0025723E">
        <w:t>(b) an opportunity for a </w:t>
      </w:r>
      <w:hyperlink r:id="rId35" w:anchor="party" w:history="1">
        <w:r w:rsidRPr="0025723E">
          <w:rPr>
            <w:rStyle w:val="Hyperlink"/>
          </w:rPr>
          <w:t>party</w:t>
        </w:r>
      </w:hyperlink>
      <w:r w:rsidRPr="0025723E">
        <w:t> to select a term from a range of options determined by another </w:t>
      </w:r>
      <w:hyperlink r:id="rId36" w:anchor="party" w:history="1">
        <w:r w:rsidRPr="0025723E">
          <w:rPr>
            <w:rStyle w:val="Hyperlink"/>
          </w:rPr>
          <w:t>party</w:t>
        </w:r>
      </w:hyperlink>
      <w:r w:rsidRPr="0025723E">
        <w:t>;</w:t>
      </w:r>
    </w:p>
    <w:p w14:paraId="2E359E14" w14:textId="77777777" w:rsidR="0024549F" w:rsidRPr="0025723E" w:rsidRDefault="0024549F" w:rsidP="0054373B">
      <w:pPr>
        <w:spacing w:before="120"/>
        <w:ind w:left="720"/>
      </w:pPr>
      <w:r w:rsidRPr="0025723E">
        <w:t>(c) an opportunity for a </w:t>
      </w:r>
      <w:hyperlink r:id="rId37" w:anchor="party" w:history="1">
        <w:r w:rsidRPr="0025723E">
          <w:rPr>
            <w:rStyle w:val="Hyperlink"/>
          </w:rPr>
          <w:t>party</w:t>
        </w:r>
      </w:hyperlink>
      <w:r w:rsidRPr="0025723E">
        <w:t> to another </w:t>
      </w:r>
      <w:hyperlink r:id="rId38" w:anchor="contract" w:history="1">
        <w:r w:rsidRPr="0025723E">
          <w:rPr>
            <w:rStyle w:val="Hyperlink"/>
          </w:rPr>
          <w:t>contract</w:t>
        </w:r>
      </w:hyperlink>
      <w:r w:rsidRPr="0025723E">
        <w:t> or proposed </w:t>
      </w:r>
      <w:hyperlink r:id="rId39" w:anchor="contract" w:history="1">
        <w:r w:rsidRPr="0025723E">
          <w:rPr>
            <w:rStyle w:val="Hyperlink"/>
          </w:rPr>
          <w:t>contract</w:t>
        </w:r>
      </w:hyperlink>
      <w:r w:rsidRPr="0025723E">
        <w:t> to negotiate terms of the other </w:t>
      </w:r>
      <w:hyperlink r:id="rId40" w:anchor="contract" w:history="1">
        <w:r w:rsidRPr="0025723E">
          <w:rPr>
            <w:rStyle w:val="Hyperlink"/>
          </w:rPr>
          <w:t>contract</w:t>
        </w:r>
      </w:hyperlink>
      <w:r w:rsidRPr="0025723E">
        <w:t> or proposed </w:t>
      </w:r>
      <w:hyperlink r:id="rId41" w:anchor="contract" w:history="1">
        <w:r w:rsidRPr="0025723E">
          <w:rPr>
            <w:rStyle w:val="Hyperlink"/>
          </w:rPr>
          <w:t>contract</w:t>
        </w:r>
      </w:hyperlink>
      <w:r w:rsidRPr="0025723E">
        <w:t>.</w:t>
      </w:r>
    </w:p>
    <w:p w14:paraId="59FE2E2B" w14:textId="77777777" w:rsidR="0024549F" w:rsidRDefault="0024549F" w:rsidP="0054373B">
      <w:pPr>
        <w:spacing w:before="120"/>
      </w:pPr>
      <w:r>
        <w:t>If a small business alleges that a contract is a ‘standard form contract’, the contract is presumed to be a ‘standard form contract’ unless a party to the proceeding proves otherwise.</w:t>
      </w:r>
    </w:p>
    <w:p w14:paraId="073E1DB6" w14:textId="77777777" w:rsidR="0024549F" w:rsidRDefault="0024549F" w:rsidP="0054373B">
      <w:pPr>
        <w:pStyle w:val="Heading1"/>
      </w:pPr>
      <w:bookmarkStart w:id="12" w:name="_Toc208467275"/>
      <w:bookmarkStart w:id="13" w:name="_Toc232661130"/>
      <w:r>
        <w:t>What is a ‘small business contract’?</w:t>
      </w:r>
      <w:bookmarkEnd w:id="12"/>
      <w:bookmarkEnd w:id="13"/>
    </w:p>
    <w:p w14:paraId="75068CC8" w14:textId="77777777" w:rsidR="0024549F" w:rsidRDefault="0024549F" w:rsidP="0054373B">
      <w:pPr>
        <w:spacing w:before="120"/>
      </w:pPr>
      <w:r w:rsidRPr="00DF7F1B">
        <w:t xml:space="preserve">From 9 November 2023, the class of ‘small business contracts’ covered under the UCT protections were expanded so that now a contract will be considered a ‘small business contract’ if </w:t>
      </w:r>
      <w:proofErr w:type="gramStart"/>
      <w:r w:rsidRPr="00DF7F1B">
        <w:rPr>
          <w:i/>
          <w:iCs/>
        </w:rPr>
        <w:t xml:space="preserve">all </w:t>
      </w:r>
      <w:r w:rsidRPr="00DF7F1B">
        <w:t>of</w:t>
      </w:r>
      <w:proofErr w:type="gramEnd"/>
      <w:r w:rsidRPr="00DF7F1B">
        <w:t xml:space="preserve"> the following apply:</w:t>
      </w:r>
    </w:p>
    <w:p w14:paraId="1753C14E" w14:textId="77777777" w:rsidR="0024549F" w:rsidRDefault="0024549F" w:rsidP="0054373B">
      <w:pPr>
        <w:pStyle w:val="ListParagraph"/>
        <w:numPr>
          <w:ilvl w:val="0"/>
          <w:numId w:val="15"/>
        </w:numPr>
        <w:tabs>
          <w:tab w:val="clear" w:pos="2835"/>
        </w:tabs>
        <w:spacing w:before="120"/>
      </w:pPr>
      <w:r>
        <w:t xml:space="preserve">a party to the contract (for example, a supplier) </w:t>
      </w:r>
      <w:r w:rsidRPr="008B3CE9">
        <w:rPr>
          <w:b/>
          <w:bCs/>
        </w:rPr>
        <w:t xml:space="preserve">employs </w:t>
      </w:r>
      <w:r>
        <w:rPr>
          <w:b/>
          <w:bCs/>
        </w:rPr>
        <w:t>fewer</w:t>
      </w:r>
      <w:r w:rsidRPr="008B3CE9">
        <w:rPr>
          <w:b/>
          <w:bCs/>
        </w:rPr>
        <w:t xml:space="preserve"> than </w:t>
      </w:r>
      <w:r>
        <w:rPr>
          <w:b/>
          <w:bCs/>
        </w:rPr>
        <w:t>100</w:t>
      </w:r>
      <w:r w:rsidRPr="008B3CE9">
        <w:rPr>
          <w:b/>
          <w:bCs/>
        </w:rPr>
        <w:t xml:space="preserve"> people</w:t>
      </w:r>
      <w:r>
        <w:t xml:space="preserve"> at the time the contract is signed (including casual employees employed on a regular or systematic basis, and part-time employees as an appropriate fraction of a full-time equivalent employee); and/</w:t>
      </w:r>
      <w:r w:rsidRPr="00F57A8C">
        <w:t>or</w:t>
      </w:r>
      <w:r>
        <w:t xml:space="preserve"> has a turnover for the last income year of less than $10 million; and</w:t>
      </w:r>
    </w:p>
    <w:p w14:paraId="032B8F80" w14:textId="77777777" w:rsidR="0024549F" w:rsidRDefault="0024549F" w:rsidP="0054373B">
      <w:pPr>
        <w:pStyle w:val="ListParagraph"/>
        <w:numPr>
          <w:ilvl w:val="0"/>
          <w:numId w:val="15"/>
        </w:numPr>
        <w:tabs>
          <w:tab w:val="clear" w:pos="2835"/>
        </w:tabs>
        <w:spacing w:before="120"/>
      </w:pPr>
      <w:r>
        <w:t xml:space="preserve">for </w:t>
      </w:r>
      <w:r w:rsidRPr="00906E5F">
        <w:rPr>
          <w:b/>
          <w:bCs/>
        </w:rPr>
        <w:t>contracts for financial products or services</w:t>
      </w:r>
      <w:r>
        <w:t xml:space="preserve">, the upfront price payable under the contract does not exceed $5 million (the ‘cap’) – for </w:t>
      </w:r>
      <w:r w:rsidRPr="00906E5F">
        <w:rPr>
          <w:b/>
          <w:bCs/>
        </w:rPr>
        <w:t>other types of contracts</w:t>
      </w:r>
      <w:r>
        <w:t>, there is no cap.</w:t>
      </w:r>
    </w:p>
    <w:p w14:paraId="392CE3E3" w14:textId="77777777" w:rsidR="0024549F" w:rsidRPr="006C5AD9" w:rsidRDefault="0024549F" w:rsidP="0054373B">
      <w:pPr>
        <w:pStyle w:val="Heading1"/>
      </w:pPr>
      <w:bookmarkStart w:id="14" w:name="_Toc208467276"/>
      <w:bookmarkStart w:id="15" w:name="_Toc232661131"/>
      <w:r w:rsidRPr="006C5AD9">
        <w:t>Application to the State</w:t>
      </w:r>
      <w:bookmarkEnd w:id="14"/>
      <w:bookmarkEnd w:id="15"/>
    </w:p>
    <w:p w14:paraId="5486BE68" w14:textId="186D8823" w:rsidR="0024549F" w:rsidRDefault="0024549F" w:rsidP="0054373B">
      <w:pPr>
        <w:spacing w:before="120"/>
      </w:pPr>
      <w:r>
        <w:rPr>
          <w:rFonts w:eastAsia="Times New Roman" w:cs="Arial"/>
        </w:rPr>
        <w:t xml:space="preserve">The proposed extension of the UCT regime to a broader range of small businesses will mean that more transactions involving </w:t>
      </w:r>
      <w:r>
        <w:t>‘</w:t>
      </w:r>
      <w:r w:rsidRPr="00FC1AED">
        <w:t xml:space="preserve">standard form </w:t>
      </w:r>
      <w:proofErr w:type="gramStart"/>
      <w:r w:rsidRPr="00FC1AED">
        <w:t>contracts</w:t>
      </w:r>
      <w:r>
        <w:t>’</w:t>
      </w:r>
      <w:proofErr w:type="gramEnd"/>
      <w:r w:rsidRPr="00FC1AED">
        <w:t xml:space="preserve"> </w:t>
      </w:r>
      <w:r>
        <w:rPr>
          <w:rFonts w:eastAsia="Times New Roman" w:cs="Arial"/>
        </w:rPr>
        <w:t xml:space="preserve">may fall within the scope of the regime but only to the </w:t>
      </w:r>
      <w:r w:rsidRPr="00FC1AED">
        <w:t xml:space="preserve">extent that </w:t>
      </w:r>
      <w:r>
        <w:t xml:space="preserve">the State </w:t>
      </w:r>
      <w:r w:rsidRPr="00FC1AED">
        <w:t xml:space="preserve">is </w:t>
      </w:r>
      <w:r>
        <w:t>‘</w:t>
      </w:r>
      <w:r w:rsidRPr="00FC1AED">
        <w:t xml:space="preserve">carrying on a </w:t>
      </w:r>
      <w:proofErr w:type="gramStart"/>
      <w:r w:rsidRPr="00FC1AED">
        <w:t>business</w:t>
      </w:r>
      <w:r>
        <w:t>’</w:t>
      </w:r>
      <w:proofErr w:type="gramEnd"/>
      <w:r w:rsidRPr="00FC1AED">
        <w:t xml:space="preserve">. </w:t>
      </w:r>
    </w:p>
    <w:p w14:paraId="50438521" w14:textId="77777777" w:rsidR="0024549F" w:rsidRDefault="0024549F" w:rsidP="0054373B">
      <w:pPr>
        <w:spacing w:before="120"/>
      </w:pPr>
      <w:r w:rsidRPr="00FC1AED">
        <w:t xml:space="preserve">Generally, activities that form part of government function, or are traditional governmental purposes are unlikely to amount to carrying on a business. However, where some element of commerce or trade is involved, it is possible that the State may be ‘carrying on a </w:t>
      </w:r>
      <w:proofErr w:type="gramStart"/>
      <w:r w:rsidRPr="00FC1AED">
        <w:t>business’</w:t>
      </w:r>
      <w:proofErr w:type="gramEnd"/>
      <w:r w:rsidRPr="00FC1AED">
        <w:t xml:space="preserve"> for the purpose of that activity.</w:t>
      </w:r>
    </w:p>
    <w:p w14:paraId="49572BAA" w14:textId="77777777" w:rsidR="0024549F" w:rsidRDefault="0024549F" w:rsidP="0054373B">
      <w:pPr>
        <w:spacing w:before="120"/>
      </w:pPr>
      <w:r>
        <w:t xml:space="preserve">Commercialised government entities, such as commercialised business units, are likely to be regarded </w:t>
      </w:r>
      <w:r w:rsidRPr="00CA77E6">
        <w:t>as ‘carrying on a business’ in</w:t>
      </w:r>
      <w:r>
        <w:t xml:space="preserve"> many circumstances. However, all government entities – even those without a commercial focus – need to carefully consider their own circumstances, and obtain professional </w:t>
      </w:r>
      <w:proofErr w:type="gramStart"/>
      <w:r>
        <w:t>advice</w:t>
      </w:r>
      <w:proofErr w:type="gramEnd"/>
      <w:r>
        <w:t xml:space="preserve"> if necessary, to identify </w:t>
      </w:r>
      <w:proofErr w:type="gramStart"/>
      <w:r>
        <w:t>if and when</w:t>
      </w:r>
      <w:proofErr w:type="gramEnd"/>
      <w:r>
        <w:t xml:space="preserve"> they are carrying on a business.</w:t>
      </w:r>
    </w:p>
    <w:p w14:paraId="2C2499AE" w14:textId="7FBAE1FD" w:rsidR="0024549F" w:rsidDel="0025723E" w:rsidRDefault="0024549F" w:rsidP="0054373B">
      <w:pPr>
        <w:spacing w:before="120"/>
      </w:pPr>
      <w:r>
        <w:t>Providing detailed information on the circumstances in which a government entity may be ‘carrying on a business’ is outside the scope of this document.</w:t>
      </w:r>
    </w:p>
    <w:p w14:paraId="132873E4" w14:textId="77777777" w:rsidR="0024549F" w:rsidRDefault="0024549F" w:rsidP="003678DC">
      <w:pPr>
        <w:pStyle w:val="Heading1"/>
      </w:pPr>
      <w:bookmarkStart w:id="16" w:name="_Toc208467277"/>
      <w:bookmarkStart w:id="17" w:name="_Toc232661132"/>
      <w:r>
        <w:t>Terms that may be unfair</w:t>
      </w:r>
      <w:bookmarkEnd w:id="16"/>
      <w:bookmarkEnd w:id="17"/>
    </w:p>
    <w:p w14:paraId="11F2B6D7" w14:textId="77777777" w:rsidR="0024549F" w:rsidRDefault="0024549F" w:rsidP="003678DC">
      <w:pPr>
        <w:spacing w:before="120"/>
      </w:pPr>
      <w:r>
        <w:t xml:space="preserve">A term will be unfair (and at risk of being declared void) if </w:t>
      </w:r>
      <w:r w:rsidRPr="002326EE">
        <w:rPr>
          <w:i/>
          <w:iCs/>
        </w:rPr>
        <w:t xml:space="preserve">all </w:t>
      </w:r>
      <w:r>
        <w:t>three following conditions are met:</w:t>
      </w:r>
    </w:p>
    <w:p w14:paraId="275D14BF" w14:textId="77777777" w:rsidR="0024549F" w:rsidRDefault="0024549F" w:rsidP="003678DC">
      <w:pPr>
        <w:pStyle w:val="ListParagraph"/>
        <w:numPr>
          <w:ilvl w:val="0"/>
          <w:numId w:val="21"/>
        </w:numPr>
        <w:tabs>
          <w:tab w:val="clear" w:pos="2835"/>
        </w:tabs>
        <w:spacing w:before="120"/>
      </w:pPr>
      <w:r>
        <w:t>the term would cause a significant imbalance in the parties’ rights and obligations under the contract; and</w:t>
      </w:r>
    </w:p>
    <w:p w14:paraId="38F1B788" w14:textId="77777777" w:rsidR="0024549F" w:rsidRDefault="0024549F" w:rsidP="003678DC">
      <w:pPr>
        <w:pStyle w:val="ListParagraph"/>
        <w:numPr>
          <w:ilvl w:val="0"/>
          <w:numId w:val="21"/>
        </w:numPr>
        <w:tabs>
          <w:tab w:val="clear" w:pos="2835"/>
        </w:tabs>
        <w:spacing w:before="120"/>
      </w:pPr>
      <w:r>
        <w:t xml:space="preserve">the term is not reasonably necessary </w:t>
      </w:r>
      <w:proofErr w:type="gramStart"/>
      <w:r>
        <w:t>in order to</w:t>
      </w:r>
      <w:proofErr w:type="gramEnd"/>
      <w:r>
        <w:t xml:space="preserve"> protect the legitimate interests of the government; and</w:t>
      </w:r>
    </w:p>
    <w:p w14:paraId="17B481BA" w14:textId="1AE0C6C5" w:rsidR="0024549F" w:rsidRDefault="0024549F" w:rsidP="003678DC">
      <w:pPr>
        <w:pStyle w:val="ListParagraph"/>
        <w:numPr>
          <w:ilvl w:val="0"/>
          <w:numId w:val="21"/>
        </w:numPr>
        <w:tabs>
          <w:tab w:val="clear" w:pos="2835"/>
        </w:tabs>
        <w:spacing w:before="120"/>
      </w:pPr>
      <w:r>
        <w:t>the term would cause a detriment (whether financial or otherwise) to the small business if it were to be applied or relied on.</w:t>
      </w:r>
    </w:p>
    <w:p w14:paraId="02E16E54" w14:textId="77777777" w:rsidR="0024549F" w:rsidRDefault="0024549F" w:rsidP="003678DC">
      <w:pPr>
        <w:spacing w:before="120"/>
      </w:pPr>
      <w:r>
        <w:t xml:space="preserve">In determining whether a term is unfair, the following must be </w:t>
      </w:r>
      <w:proofErr w:type="gramStart"/>
      <w:r>
        <w:t>taken into account</w:t>
      </w:r>
      <w:proofErr w:type="gramEnd"/>
      <w:r>
        <w:t>:</w:t>
      </w:r>
    </w:p>
    <w:p w14:paraId="1D523102" w14:textId="77777777" w:rsidR="0024549F" w:rsidRDefault="0024549F" w:rsidP="003678DC">
      <w:pPr>
        <w:pStyle w:val="ListParagraph"/>
        <w:numPr>
          <w:ilvl w:val="0"/>
          <w:numId w:val="17"/>
        </w:numPr>
        <w:tabs>
          <w:tab w:val="clear" w:pos="2835"/>
        </w:tabs>
        <w:spacing w:before="120"/>
      </w:pPr>
      <w:r>
        <w:t>the contract as a whole; and</w:t>
      </w:r>
    </w:p>
    <w:p w14:paraId="2226AE2D" w14:textId="7CF96156" w:rsidR="0024549F" w:rsidRDefault="0024549F" w:rsidP="003678DC">
      <w:pPr>
        <w:pStyle w:val="ListParagraph"/>
        <w:numPr>
          <w:ilvl w:val="0"/>
          <w:numId w:val="17"/>
        </w:numPr>
        <w:tabs>
          <w:tab w:val="clear" w:pos="2835"/>
        </w:tabs>
        <w:spacing w:before="120"/>
      </w:pPr>
      <w:r>
        <w:t>the extent to which the term is ‘transparent’. A term is ‘transparent’ if it is expressed in reasonably plain language, legible, presented clearly and readily available to any party affected by the term.</w:t>
      </w:r>
    </w:p>
    <w:tbl>
      <w:tblPr>
        <w:tblStyle w:val="TableGrid"/>
        <w:tblW w:w="5000" w:type="pct"/>
        <w:tblLook w:val="04A0" w:firstRow="1" w:lastRow="0" w:firstColumn="1" w:lastColumn="0" w:noHBand="0" w:noVBand="1"/>
      </w:tblPr>
      <w:tblGrid>
        <w:gridCol w:w="10478"/>
      </w:tblGrid>
      <w:tr w:rsidR="0024549F" w14:paraId="21C50429" w14:textId="77777777" w:rsidTr="0054373B">
        <w:tc>
          <w:tcPr>
            <w:tcW w:w="5000" w:type="pct"/>
          </w:tcPr>
          <w:p w14:paraId="40F4BB4E" w14:textId="77777777" w:rsidR="0024549F" w:rsidRDefault="0024549F" w:rsidP="003678DC">
            <w:pPr>
              <w:spacing w:before="120"/>
            </w:pPr>
            <w:r>
              <w:t>Examples of terms which a court may decide are unfair include terms that:</w:t>
            </w:r>
          </w:p>
          <w:p w14:paraId="07C279B4" w14:textId="77777777" w:rsidR="0024549F" w:rsidRDefault="0024549F" w:rsidP="003678DC">
            <w:pPr>
              <w:pStyle w:val="ListParagraph"/>
              <w:numPr>
                <w:ilvl w:val="0"/>
                <w:numId w:val="18"/>
              </w:numPr>
              <w:tabs>
                <w:tab w:val="clear" w:pos="2835"/>
              </w:tabs>
              <w:spacing w:before="120"/>
            </w:pPr>
            <w:r w:rsidRPr="00A05239">
              <w:t>allow one party</w:t>
            </w:r>
            <w:r>
              <w:t xml:space="preserve"> </w:t>
            </w:r>
            <w:r w:rsidRPr="00A05239">
              <w:t>(but not the other) to avoid or limit their obligations under the contract;</w:t>
            </w:r>
          </w:p>
          <w:p w14:paraId="4AC3A41D" w14:textId="77777777" w:rsidR="0024549F" w:rsidRDefault="0024549F" w:rsidP="003678DC">
            <w:pPr>
              <w:pStyle w:val="ListParagraph"/>
              <w:numPr>
                <w:ilvl w:val="0"/>
                <w:numId w:val="18"/>
              </w:numPr>
              <w:tabs>
                <w:tab w:val="clear" w:pos="2835"/>
              </w:tabs>
              <w:spacing w:before="120"/>
            </w:pPr>
            <w:r w:rsidRPr="00A05239">
              <w:t>allow one party (but not the other) to vary, renew, assign or terminate the contract; or</w:t>
            </w:r>
          </w:p>
          <w:p w14:paraId="7ED1F2E5" w14:textId="3794D40B" w:rsidR="0024549F" w:rsidRDefault="0024549F" w:rsidP="003678DC">
            <w:pPr>
              <w:pStyle w:val="ListParagraph"/>
              <w:numPr>
                <w:ilvl w:val="0"/>
                <w:numId w:val="18"/>
              </w:numPr>
              <w:tabs>
                <w:tab w:val="clear" w:pos="2835"/>
              </w:tabs>
              <w:spacing w:before="120"/>
            </w:pPr>
            <w:r w:rsidRPr="00D826B7">
              <w:t>penalise one party (but not the other) for breaching or terminating the</w:t>
            </w:r>
            <w:r>
              <w:t xml:space="preserve"> </w:t>
            </w:r>
            <w:r w:rsidRPr="00D826B7">
              <w:t>contract.</w:t>
            </w:r>
          </w:p>
          <w:p w14:paraId="57603B05" w14:textId="77777777" w:rsidR="0024549F" w:rsidRDefault="0024549F" w:rsidP="003678DC">
            <w:pPr>
              <w:spacing w:before="120"/>
            </w:pPr>
            <w:r>
              <w:t xml:space="preserve">This does not mean that these terms will be unfair in all circumstances. There may be circumstances in which these types of terms may be reasonably necessary </w:t>
            </w:r>
            <w:proofErr w:type="gramStart"/>
            <w:r>
              <w:t>in order to</w:t>
            </w:r>
            <w:proofErr w:type="gramEnd"/>
            <w:r>
              <w:t xml:space="preserve"> protect the legitimate interests of the government entity.</w:t>
            </w:r>
          </w:p>
        </w:tc>
      </w:tr>
    </w:tbl>
    <w:p w14:paraId="1E3D6E77" w14:textId="77777777" w:rsidR="0024549F" w:rsidRDefault="0024549F" w:rsidP="00916CC8">
      <w:pPr>
        <w:pStyle w:val="Heading1"/>
      </w:pPr>
      <w:bookmarkStart w:id="18" w:name="_Toc208467278"/>
      <w:bookmarkStart w:id="19" w:name="_Toc232661133"/>
      <w:r>
        <w:lastRenderedPageBreak/>
        <w:t>Exclusions</w:t>
      </w:r>
      <w:bookmarkEnd w:id="18"/>
      <w:bookmarkEnd w:id="19"/>
    </w:p>
    <w:p w14:paraId="35C38F57" w14:textId="77777777" w:rsidR="0024549F" w:rsidRDefault="0024549F" w:rsidP="00916CC8">
      <w:pPr>
        <w:spacing w:before="120"/>
      </w:pPr>
      <w:r>
        <w:t>There are certain terms and contracts to which the UCT law does not apply.  You should seek legal advice as to whether any exclusions apply.</w:t>
      </w:r>
    </w:p>
    <w:p w14:paraId="2A5EDAB8" w14:textId="77777777" w:rsidR="0024549F" w:rsidRDefault="0024549F" w:rsidP="00916CC8">
      <w:pPr>
        <w:pStyle w:val="Heading1"/>
      </w:pPr>
      <w:bookmarkStart w:id="20" w:name="_Toc208467279"/>
      <w:bookmarkStart w:id="21" w:name="_Toc232661134"/>
      <w:r>
        <w:t>Penalties</w:t>
      </w:r>
      <w:bookmarkEnd w:id="20"/>
      <w:bookmarkEnd w:id="21"/>
    </w:p>
    <w:p w14:paraId="13F97DB8" w14:textId="77777777" w:rsidR="0024549F" w:rsidRPr="00633EF5" w:rsidRDefault="0024549F" w:rsidP="00916CC8">
      <w:pPr>
        <w:spacing w:before="120"/>
      </w:pPr>
      <w:r w:rsidRPr="00633EF5">
        <w:t xml:space="preserve">Whilst the </w:t>
      </w:r>
      <w:r>
        <w:t>reforms</w:t>
      </w:r>
      <w:r w:rsidRPr="00633EF5">
        <w:t xml:space="preserve"> provide courts with the power to impose a pecuniary penalty for a contravention of the unfair contract terms regime, that will not apply to the State.  The only remedy against the State in relation to an unfair contract term is that the term may be held by a court to be void and unenforceable by the State. </w:t>
      </w:r>
    </w:p>
    <w:p w14:paraId="6558AA26" w14:textId="77777777" w:rsidR="0024549F" w:rsidRDefault="0024549F" w:rsidP="00916CC8">
      <w:pPr>
        <w:spacing w:before="120"/>
      </w:pPr>
      <w:r>
        <w:t xml:space="preserve">An </w:t>
      </w:r>
      <w:r w:rsidRPr="00633EF5">
        <w:t>“authority” of a State or Territory</w:t>
      </w:r>
      <w:r>
        <w:t xml:space="preserve"> which </w:t>
      </w:r>
      <w:r w:rsidRPr="00633EF5">
        <w:t>is defined to be</w:t>
      </w:r>
      <w:r>
        <w:t>:</w:t>
      </w:r>
    </w:p>
    <w:p w14:paraId="15845763" w14:textId="77777777" w:rsidR="0024549F" w:rsidRDefault="0024549F" w:rsidP="00916CC8">
      <w:pPr>
        <w:pStyle w:val="ListParagraph"/>
        <w:numPr>
          <w:ilvl w:val="0"/>
          <w:numId w:val="25"/>
        </w:numPr>
        <w:tabs>
          <w:tab w:val="clear" w:pos="2835"/>
        </w:tabs>
        <w:spacing w:before="120"/>
      </w:pPr>
      <w:r w:rsidRPr="00633EF5">
        <w:t xml:space="preserve">a body corporate established for a </w:t>
      </w:r>
      <w:proofErr w:type="gramStart"/>
      <w:r w:rsidRPr="00633EF5">
        <w:t>State</w:t>
      </w:r>
      <w:proofErr w:type="gramEnd"/>
      <w:r w:rsidRPr="00633EF5">
        <w:t xml:space="preserve"> purpose by or under a </w:t>
      </w:r>
      <w:proofErr w:type="gramStart"/>
      <w:r w:rsidRPr="00633EF5">
        <w:t>State</w:t>
      </w:r>
      <w:proofErr w:type="gramEnd"/>
      <w:r w:rsidRPr="00633EF5">
        <w:t xml:space="preserve"> law</w:t>
      </w:r>
      <w:r>
        <w:t>,</w:t>
      </w:r>
      <w:r w:rsidRPr="00633EF5">
        <w:t xml:space="preserve"> or </w:t>
      </w:r>
    </w:p>
    <w:p w14:paraId="111933CE" w14:textId="77777777" w:rsidR="0024549F" w:rsidRDefault="0024549F" w:rsidP="00916CC8">
      <w:pPr>
        <w:pStyle w:val="ListParagraph"/>
        <w:numPr>
          <w:ilvl w:val="0"/>
          <w:numId w:val="25"/>
        </w:numPr>
        <w:tabs>
          <w:tab w:val="clear" w:pos="2835"/>
        </w:tabs>
        <w:spacing w:before="120"/>
      </w:pPr>
      <w:r w:rsidRPr="00633EF5">
        <w:t>an incorporated company in which the State or the body corporate referred to above has a controlling interest</w:t>
      </w:r>
      <w:r>
        <w:t xml:space="preserve">, </w:t>
      </w:r>
    </w:p>
    <w:p w14:paraId="0EE51A37" w14:textId="77777777" w:rsidR="0024549F" w:rsidRPr="00633EF5" w:rsidRDefault="0024549F" w:rsidP="00916CC8">
      <w:pPr>
        <w:spacing w:before="120"/>
        <w:ind w:left="60"/>
      </w:pPr>
      <w:r>
        <w:t>will be caught by the penalty reforms</w:t>
      </w:r>
      <w:r w:rsidRPr="00633EF5">
        <w:t xml:space="preserve">.  </w:t>
      </w:r>
    </w:p>
    <w:p w14:paraId="062B6230" w14:textId="77777777" w:rsidR="0024549F" w:rsidRDefault="0024549F" w:rsidP="00916CC8">
      <w:pPr>
        <w:pStyle w:val="Heading1"/>
      </w:pPr>
      <w:bookmarkStart w:id="22" w:name="paragraph"/>
      <w:bookmarkStart w:id="23" w:name="_Toc208467280"/>
      <w:bookmarkStart w:id="24" w:name="_Toc232661135"/>
      <w:bookmarkEnd w:id="22"/>
      <w:r>
        <w:t>How to minimise risk</w:t>
      </w:r>
      <w:bookmarkEnd w:id="23"/>
      <w:bookmarkEnd w:id="24"/>
    </w:p>
    <w:p w14:paraId="49627360" w14:textId="369500E8" w:rsidR="0024549F" w:rsidRDefault="0024549F" w:rsidP="00916CC8">
      <w:pPr>
        <w:spacing w:before="120"/>
      </w:pPr>
      <w:r>
        <w:t>Where a government agency wishes to minimise the risk of a contract term being found to be unfair, consideration may be given to the following:</w:t>
      </w:r>
    </w:p>
    <w:tbl>
      <w:tblPr>
        <w:tblStyle w:val="TableGrid"/>
        <w:tblW w:w="5000" w:type="pct"/>
        <w:tblLook w:val="04A0" w:firstRow="1" w:lastRow="0" w:firstColumn="1" w:lastColumn="0" w:noHBand="0" w:noVBand="1"/>
      </w:tblPr>
      <w:tblGrid>
        <w:gridCol w:w="4248"/>
        <w:gridCol w:w="6230"/>
      </w:tblGrid>
      <w:tr w:rsidR="0024549F" w14:paraId="4F3646F2" w14:textId="77777777" w:rsidTr="00916CC8">
        <w:tc>
          <w:tcPr>
            <w:tcW w:w="2027" w:type="pct"/>
            <w:shd w:val="clear" w:color="auto" w:fill="0070C0"/>
          </w:tcPr>
          <w:p w14:paraId="60F0FC98" w14:textId="77777777" w:rsidR="0024549F" w:rsidRPr="00BF1521" w:rsidRDefault="0024549F" w:rsidP="006E3EB7">
            <w:pPr>
              <w:spacing w:before="120"/>
              <w:rPr>
                <w:b/>
                <w:bCs/>
                <w:color w:val="FFFFFF" w:themeColor="background1"/>
              </w:rPr>
            </w:pPr>
            <w:r>
              <w:rPr>
                <w:b/>
                <w:bCs/>
                <w:color w:val="FFFFFF" w:themeColor="background1"/>
              </w:rPr>
              <w:t>Recommended Actions</w:t>
            </w:r>
          </w:p>
        </w:tc>
        <w:tc>
          <w:tcPr>
            <w:tcW w:w="2973" w:type="pct"/>
          </w:tcPr>
          <w:p w14:paraId="18174171" w14:textId="77777777" w:rsidR="0024549F" w:rsidRPr="00BF1521" w:rsidRDefault="0024549F" w:rsidP="006E3EB7">
            <w:pPr>
              <w:spacing w:before="120"/>
              <w:rPr>
                <w:b/>
                <w:bCs/>
              </w:rPr>
            </w:pPr>
            <w:r w:rsidRPr="00BF1521">
              <w:rPr>
                <w:b/>
                <w:bCs/>
              </w:rPr>
              <w:t xml:space="preserve">Result </w:t>
            </w:r>
          </w:p>
        </w:tc>
      </w:tr>
      <w:tr w:rsidR="0024549F" w14:paraId="7D89C8B8" w14:textId="77777777" w:rsidTr="00916CC8">
        <w:tc>
          <w:tcPr>
            <w:tcW w:w="2027" w:type="pct"/>
            <w:shd w:val="clear" w:color="auto" w:fill="0070C0"/>
          </w:tcPr>
          <w:p w14:paraId="704C82E9" w14:textId="77777777" w:rsidR="0024549F" w:rsidRPr="007F12AD" w:rsidRDefault="0024549F" w:rsidP="0024549F">
            <w:pPr>
              <w:pStyle w:val="ListParagraph"/>
              <w:numPr>
                <w:ilvl w:val="0"/>
                <w:numId w:val="19"/>
              </w:numPr>
              <w:tabs>
                <w:tab w:val="clear" w:pos="2835"/>
              </w:tabs>
              <w:spacing w:after="0"/>
              <w:rPr>
                <w:color w:val="FFFFFF" w:themeColor="background1"/>
              </w:rPr>
            </w:pPr>
            <w:r w:rsidRPr="007F12AD">
              <w:rPr>
                <w:color w:val="FFFFFF" w:themeColor="background1"/>
              </w:rPr>
              <w:t>Giving offerors an opportunity to request amendments to the</w:t>
            </w:r>
            <w:r>
              <w:rPr>
                <w:color w:val="FFFFFF" w:themeColor="background1"/>
              </w:rPr>
              <w:t xml:space="preserve"> contract</w:t>
            </w:r>
            <w:r w:rsidRPr="007F12AD">
              <w:rPr>
                <w:color w:val="FFFFFF" w:themeColor="background1"/>
              </w:rPr>
              <w:t xml:space="preserve"> terms. </w:t>
            </w:r>
          </w:p>
          <w:p w14:paraId="42470C0C" w14:textId="77777777" w:rsidR="0024549F" w:rsidRPr="007F12AD" w:rsidRDefault="0024549F" w:rsidP="0024549F">
            <w:pPr>
              <w:pStyle w:val="ListParagraph"/>
              <w:numPr>
                <w:ilvl w:val="0"/>
                <w:numId w:val="19"/>
              </w:numPr>
              <w:tabs>
                <w:tab w:val="clear" w:pos="2835"/>
              </w:tabs>
              <w:spacing w:after="0"/>
              <w:rPr>
                <w:color w:val="FFFFFF" w:themeColor="background1"/>
              </w:rPr>
            </w:pPr>
            <w:proofErr w:type="gramStart"/>
            <w:r w:rsidRPr="007F12AD">
              <w:rPr>
                <w:color w:val="FFFFFF" w:themeColor="background1"/>
              </w:rPr>
              <w:t>Giving genuine consideration to</w:t>
            </w:r>
            <w:proofErr w:type="gramEnd"/>
            <w:r w:rsidRPr="007F12AD">
              <w:rPr>
                <w:color w:val="FFFFFF" w:themeColor="background1"/>
              </w:rPr>
              <w:t xml:space="preserve"> requested amendments, having regard to the specific characteristics of the other party and the particular transaction. </w:t>
            </w:r>
          </w:p>
          <w:p w14:paraId="3AA5F550" w14:textId="77777777" w:rsidR="0024549F" w:rsidRPr="007F12AD" w:rsidRDefault="0024549F" w:rsidP="0024549F">
            <w:pPr>
              <w:pStyle w:val="ListParagraph"/>
              <w:numPr>
                <w:ilvl w:val="0"/>
                <w:numId w:val="19"/>
              </w:numPr>
              <w:tabs>
                <w:tab w:val="clear" w:pos="2835"/>
              </w:tabs>
              <w:spacing w:after="0"/>
              <w:rPr>
                <w:color w:val="FFFFFF" w:themeColor="background1"/>
              </w:rPr>
            </w:pPr>
            <w:r w:rsidRPr="007F12AD">
              <w:rPr>
                <w:color w:val="FFFFFF" w:themeColor="background1"/>
              </w:rPr>
              <w:t xml:space="preserve">Documenting any negotiations about the </w:t>
            </w:r>
            <w:r>
              <w:rPr>
                <w:color w:val="FFFFFF" w:themeColor="background1"/>
              </w:rPr>
              <w:t xml:space="preserve">contract </w:t>
            </w:r>
            <w:r w:rsidRPr="007F12AD">
              <w:rPr>
                <w:color w:val="FFFFFF" w:themeColor="background1"/>
              </w:rPr>
              <w:t>terms.</w:t>
            </w:r>
          </w:p>
        </w:tc>
        <w:tc>
          <w:tcPr>
            <w:tcW w:w="2973" w:type="pct"/>
          </w:tcPr>
          <w:p w14:paraId="0BC0C672" w14:textId="77777777" w:rsidR="0024549F" w:rsidRDefault="0024549F" w:rsidP="006E3EB7">
            <w:r w:rsidRPr="00B842DA">
              <w:t xml:space="preserve">These </w:t>
            </w:r>
            <w:r>
              <w:t>actions</w:t>
            </w:r>
            <w:r w:rsidRPr="00B842DA">
              <w:t xml:space="preserve"> may reduce the likelihood that a contract is regarded as a ‘</w:t>
            </w:r>
            <w:r>
              <w:t>s</w:t>
            </w:r>
            <w:r w:rsidRPr="00B842DA">
              <w:t xml:space="preserve">tandard </w:t>
            </w:r>
            <w:r>
              <w:t>f</w:t>
            </w:r>
            <w:r w:rsidRPr="00B842DA">
              <w:t xml:space="preserve">orm </w:t>
            </w:r>
            <w:r>
              <w:t>c</w:t>
            </w:r>
            <w:r w:rsidRPr="00B842DA">
              <w:t>ontract’.</w:t>
            </w:r>
            <w:r>
              <w:t xml:space="preserve"> However, if the opportunity to request amendments is limited to minor or inconsequential changes, a contract may still be regarded as a ‘standard form contract’.</w:t>
            </w:r>
          </w:p>
        </w:tc>
      </w:tr>
      <w:tr w:rsidR="0024549F" w14:paraId="5F9E7E4F" w14:textId="77777777" w:rsidTr="00916CC8">
        <w:tc>
          <w:tcPr>
            <w:tcW w:w="2027" w:type="pct"/>
            <w:shd w:val="clear" w:color="auto" w:fill="0070C0"/>
          </w:tcPr>
          <w:p w14:paraId="29E63BB9" w14:textId="77777777" w:rsidR="0024549F" w:rsidRPr="007F12AD" w:rsidRDefault="0024549F" w:rsidP="0024549F">
            <w:pPr>
              <w:pStyle w:val="ListParagraph"/>
              <w:numPr>
                <w:ilvl w:val="0"/>
                <w:numId w:val="20"/>
              </w:numPr>
              <w:tabs>
                <w:tab w:val="clear" w:pos="2835"/>
              </w:tabs>
              <w:spacing w:after="0"/>
              <w:rPr>
                <w:color w:val="FFFFFF" w:themeColor="background1"/>
              </w:rPr>
            </w:pPr>
            <w:r w:rsidRPr="007F12AD">
              <w:rPr>
                <w:color w:val="FFFFFF" w:themeColor="background1"/>
              </w:rPr>
              <w:t>Where an amendment requested by an offeror</w:t>
            </w:r>
            <w:r>
              <w:rPr>
                <w:color w:val="FFFFFF" w:themeColor="background1"/>
              </w:rPr>
              <w:t xml:space="preserve"> (in </w:t>
            </w:r>
            <w:proofErr w:type="gramStart"/>
            <w:r>
              <w:rPr>
                <w:color w:val="FFFFFF" w:themeColor="background1"/>
              </w:rPr>
              <w:t>particular small</w:t>
            </w:r>
            <w:proofErr w:type="gramEnd"/>
            <w:r>
              <w:rPr>
                <w:color w:val="FFFFFF" w:themeColor="background1"/>
              </w:rPr>
              <w:t xml:space="preserve"> businesses)</w:t>
            </w:r>
            <w:r w:rsidRPr="007F12AD">
              <w:rPr>
                <w:color w:val="FFFFFF" w:themeColor="background1"/>
              </w:rPr>
              <w:t xml:space="preserve"> is not accepted by the government </w:t>
            </w:r>
            <w:r>
              <w:rPr>
                <w:color w:val="FFFFFF" w:themeColor="background1"/>
              </w:rPr>
              <w:t>agency</w:t>
            </w:r>
            <w:r w:rsidRPr="007F12AD">
              <w:rPr>
                <w:color w:val="FFFFFF" w:themeColor="background1"/>
              </w:rPr>
              <w:t>, communicating and/or documenting the reason(s) and justification(s) for the rejection.</w:t>
            </w:r>
          </w:p>
        </w:tc>
        <w:tc>
          <w:tcPr>
            <w:tcW w:w="2973" w:type="pct"/>
          </w:tcPr>
          <w:p w14:paraId="008DEBDF" w14:textId="77777777" w:rsidR="0024549F" w:rsidRDefault="0024549F" w:rsidP="006E3EB7">
            <w:r w:rsidRPr="00074577">
              <w:t>This may assist in establishing that a term was reasonably necessary to protect the legitimate interests of government and support a defence against a claim that a term was unfair.</w:t>
            </w:r>
          </w:p>
        </w:tc>
      </w:tr>
      <w:tr w:rsidR="0024549F" w14:paraId="7655957B" w14:textId="77777777" w:rsidTr="00916CC8">
        <w:tc>
          <w:tcPr>
            <w:tcW w:w="2027" w:type="pct"/>
            <w:shd w:val="clear" w:color="auto" w:fill="0070C0"/>
          </w:tcPr>
          <w:p w14:paraId="5E6094A9" w14:textId="77777777" w:rsidR="0024549F" w:rsidRPr="007F12AD" w:rsidRDefault="0024549F" w:rsidP="0024549F">
            <w:pPr>
              <w:pStyle w:val="ListParagraph"/>
              <w:numPr>
                <w:ilvl w:val="0"/>
                <w:numId w:val="20"/>
              </w:numPr>
              <w:tabs>
                <w:tab w:val="clear" w:pos="2835"/>
              </w:tabs>
              <w:spacing w:after="0"/>
              <w:rPr>
                <w:color w:val="FFFFFF" w:themeColor="background1"/>
              </w:rPr>
            </w:pPr>
            <w:r w:rsidRPr="007F12AD">
              <w:rPr>
                <w:color w:val="FFFFFF" w:themeColor="background1"/>
              </w:rPr>
              <w:t>Ensuring the contract terms are clear.</w:t>
            </w:r>
          </w:p>
        </w:tc>
        <w:tc>
          <w:tcPr>
            <w:tcW w:w="2973" w:type="pct"/>
          </w:tcPr>
          <w:p w14:paraId="3A33F548" w14:textId="77777777" w:rsidR="0024549F" w:rsidRDefault="0024549F" w:rsidP="006E3EB7">
            <w:r w:rsidRPr="00870C96">
              <w:t>This may assist in establishing that the term was transparent and support a defence against a claim that a term was unfair.</w:t>
            </w:r>
          </w:p>
        </w:tc>
      </w:tr>
    </w:tbl>
    <w:p w14:paraId="6434BCCB" w14:textId="77777777" w:rsidR="0024549F" w:rsidRDefault="0024549F" w:rsidP="00B35EE2">
      <w:pPr>
        <w:pStyle w:val="Heading1"/>
      </w:pPr>
      <w:bookmarkStart w:id="25" w:name="_Toc208467281"/>
      <w:bookmarkStart w:id="26" w:name="_Toc232661136"/>
      <w:r>
        <w:t>Further information</w:t>
      </w:r>
      <w:bookmarkEnd w:id="25"/>
      <w:bookmarkEnd w:id="26"/>
    </w:p>
    <w:p w14:paraId="563BB27A" w14:textId="77777777" w:rsidR="0024549F" w:rsidRPr="00B23061" w:rsidRDefault="0024549F" w:rsidP="00B35EE2">
      <w:pPr>
        <w:pStyle w:val="Heading2"/>
      </w:pPr>
      <w:bookmarkStart w:id="27" w:name="_Toc208467282"/>
      <w:bookmarkStart w:id="28" w:name="_Toc232661137"/>
      <w:r w:rsidRPr="00B23061">
        <w:t>Australian Competition and Consumer</w:t>
      </w:r>
      <w:r>
        <w:t xml:space="preserve"> Commission</w:t>
      </w:r>
      <w:bookmarkEnd w:id="27"/>
      <w:bookmarkEnd w:id="28"/>
    </w:p>
    <w:p w14:paraId="4B3AE064" w14:textId="77777777" w:rsidR="0024549F" w:rsidRDefault="0024549F" w:rsidP="00B35EE2">
      <w:pPr>
        <w:pStyle w:val="ListParagraph"/>
        <w:numPr>
          <w:ilvl w:val="0"/>
          <w:numId w:val="16"/>
        </w:numPr>
        <w:tabs>
          <w:tab w:val="clear" w:pos="2835"/>
        </w:tabs>
        <w:spacing w:before="120"/>
      </w:pPr>
      <w:hyperlink r:id="rId42" w:history="1">
        <w:r w:rsidRPr="00A250C8">
          <w:rPr>
            <w:rStyle w:val="Hyperlink"/>
          </w:rPr>
          <w:t>Contracts</w:t>
        </w:r>
      </w:hyperlink>
    </w:p>
    <w:p w14:paraId="2CBF2FA6" w14:textId="77777777" w:rsidR="0024549F" w:rsidRDefault="0024549F" w:rsidP="00B35EE2">
      <w:pPr>
        <w:pStyle w:val="ListParagraph"/>
        <w:numPr>
          <w:ilvl w:val="0"/>
          <w:numId w:val="16"/>
        </w:numPr>
        <w:tabs>
          <w:tab w:val="clear" w:pos="2835"/>
        </w:tabs>
        <w:spacing w:before="120"/>
      </w:pPr>
      <w:hyperlink r:id="rId43" w:history="1">
        <w:r>
          <w:rPr>
            <w:rStyle w:val="Hyperlink"/>
          </w:rPr>
          <w:t>U</w:t>
        </w:r>
        <w:r w:rsidRPr="00B23061">
          <w:rPr>
            <w:rStyle w:val="Hyperlink"/>
          </w:rPr>
          <w:t>nfair contract terms</w:t>
        </w:r>
        <w:r>
          <w:rPr>
            <w:rStyle w:val="Hyperlink"/>
          </w:rPr>
          <w:t xml:space="preserve"> – A guide</w:t>
        </w:r>
        <w:r w:rsidRPr="00B23061">
          <w:rPr>
            <w:rStyle w:val="Hyperlink"/>
          </w:rPr>
          <w:t xml:space="preserve"> for businesses and legal practitioner</w:t>
        </w:r>
        <w:r>
          <w:rPr>
            <w:rStyle w:val="Hyperlink"/>
          </w:rPr>
          <w:t>s (published March 2016)</w:t>
        </w:r>
      </w:hyperlink>
      <w:r>
        <w:t xml:space="preserve"> </w:t>
      </w:r>
    </w:p>
    <w:p w14:paraId="3D93CC8B" w14:textId="77777777" w:rsidR="0024549F" w:rsidRDefault="0024549F" w:rsidP="00B35EE2">
      <w:pPr>
        <w:pStyle w:val="Heading2"/>
      </w:pPr>
      <w:bookmarkStart w:id="29" w:name="_Toc208467283"/>
      <w:bookmarkStart w:id="30" w:name="_Toc232661138"/>
      <w:r>
        <w:t>Australian Securities and Investments Commission</w:t>
      </w:r>
      <w:bookmarkEnd w:id="29"/>
      <w:bookmarkEnd w:id="30"/>
      <w:r>
        <w:t xml:space="preserve"> </w:t>
      </w:r>
    </w:p>
    <w:p w14:paraId="6A1AD725" w14:textId="77777777" w:rsidR="0024549F" w:rsidRDefault="0024549F" w:rsidP="00B35EE2">
      <w:pPr>
        <w:pStyle w:val="ListParagraph"/>
        <w:numPr>
          <w:ilvl w:val="0"/>
          <w:numId w:val="16"/>
        </w:numPr>
        <w:tabs>
          <w:tab w:val="clear" w:pos="2835"/>
        </w:tabs>
        <w:spacing w:before="120"/>
      </w:pPr>
      <w:hyperlink r:id="rId44" w:history="1">
        <w:r w:rsidRPr="00901640">
          <w:rPr>
            <w:rStyle w:val="Hyperlink"/>
          </w:rPr>
          <w:t>Unfair Contract Terms reforms commence – News articl</w:t>
        </w:r>
        <w:r>
          <w:rPr>
            <w:rStyle w:val="Hyperlink"/>
          </w:rPr>
          <w:t>e (published 9 November 2023)</w:t>
        </w:r>
      </w:hyperlink>
    </w:p>
    <w:p w14:paraId="22BCA0CD" w14:textId="77777777" w:rsidR="0024549F" w:rsidRDefault="0024549F" w:rsidP="00B35EE2">
      <w:pPr>
        <w:pStyle w:val="ListParagraph"/>
        <w:numPr>
          <w:ilvl w:val="0"/>
          <w:numId w:val="16"/>
        </w:numPr>
        <w:tabs>
          <w:tab w:val="clear" w:pos="2835"/>
        </w:tabs>
        <w:spacing w:before="120"/>
      </w:pPr>
      <w:hyperlink r:id="rId45" w:history="1">
        <w:r w:rsidRPr="00957945">
          <w:rPr>
            <w:rStyle w:val="Hyperlink"/>
          </w:rPr>
          <w:t>Unfair contract term protections for small businesses – Information sheet 211 (updated March 2025)</w:t>
        </w:r>
      </w:hyperlink>
    </w:p>
    <w:bookmarkEnd w:id="1"/>
    <w:bookmarkEnd w:id="2"/>
    <w:bookmarkEnd w:id="3"/>
    <w:bookmarkEnd w:id="4"/>
    <w:bookmarkEnd w:id="5"/>
    <w:p w14:paraId="450D937B" w14:textId="77777777" w:rsidR="007C37C4" w:rsidRDefault="007C37C4" w:rsidP="00FA19C2">
      <w:pPr>
        <w:pStyle w:val="Heading1"/>
        <w:ind w:right="142"/>
      </w:pPr>
    </w:p>
    <w:sectPr w:rsidR="007C37C4" w:rsidSect="00225207">
      <w:headerReference w:type="default" r:id="rId46"/>
      <w:footerReference w:type="default" r:id="rId47"/>
      <w:headerReference w:type="first" r:id="rId48"/>
      <w:footerReference w:type="first" r:id="rId49"/>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5C3F" w14:textId="77777777" w:rsidR="00133E20" w:rsidRDefault="00133E20" w:rsidP="00190C24">
      <w:r>
        <w:separator/>
      </w:r>
    </w:p>
  </w:endnote>
  <w:endnote w:type="continuationSeparator" w:id="0">
    <w:p w14:paraId="33D934BF" w14:textId="77777777" w:rsidR="00133E20" w:rsidRDefault="00133E20"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733FD" w14:textId="77777777" w:rsidR="00133E20" w:rsidRDefault="00133E20" w:rsidP="00190C24">
      <w:r>
        <w:separator/>
      </w:r>
    </w:p>
  </w:footnote>
  <w:footnote w:type="continuationSeparator" w:id="0">
    <w:p w14:paraId="5BFC7116" w14:textId="77777777" w:rsidR="00133E20" w:rsidRDefault="00133E20"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1FE7A2C9" w:rsidR="00225207" w:rsidRPr="008857F4" w:rsidRDefault="00F73CCB" w:rsidP="00225207">
    <w:pPr>
      <w:pStyle w:val="Header"/>
      <w:pBdr>
        <w:bottom w:val="single" w:sz="12" w:space="8" w:color="005EB8" w:themeColor="text1"/>
      </w:pBdr>
      <w:spacing w:after="360"/>
      <w:contextualSpacing/>
      <w:jc w:val="right"/>
      <w:rPr>
        <w:sz w:val="18"/>
        <w:szCs w:val="18"/>
      </w:rPr>
    </w:pPr>
    <w:r>
      <w:rPr>
        <w:sz w:val="18"/>
        <w:szCs w:val="18"/>
      </w:rPr>
      <w:t>Unfair contract terms law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9824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081719"/>
    <w:multiLevelType w:val="hybridMultilevel"/>
    <w:tmpl w:val="A6BABF0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CD20E7"/>
    <w:multiLevelType w:val="hybridMultilevel"/>
    <w:tmpl w:val="DD2EB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26C4F"/>
    <w:multiLevelType w:val="hybridMultilevel"/>
    <w:tmpl w:val="C39E227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ED4F2D"/>
    <w:multiLevelType w:val="hybridMultilevel"/>
    <w:tmpl w:val="8D92A6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3695F99"/>
    <w:multiLevelType w:val="hybridMultilevel"/>
    <w:tmpl w:val="8E98F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38004B"/>
    <w:multiLevelType w:val="hybridMultilevel"/>
    <w:tmpl w:val="D8003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CD39F1"/>
    <w:multiLevelType w:val="hybridMultilevel"/>
    <w:tmpl w:val="1BD623B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55A306C7"/>
    <w:multiLevelType w:val="hybridMultilevel"/>
    <w:tmpl w:val="5C6E3CDE"/>
    <w:lvl w:ilvl="0" w:tplc="0C09000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EF3208"/>
    <w:multiLevelType w:val="hybridMultilevel"/>
    <w:tmpl w:val="B770B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F45EFA"/>
    <w:multiLevelType w:val="hybridMultilevel"/>
    <w:tmpl w:val="A8F2BEA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264118"/>
    <w:multiLevelType w:val="hybridMultilevel"/>
    <w:tmpl w:val="15048C38"/>
    <w:lvl w:ilvl="0" w:tplc="397A5E3C">
      <w:start w:val="1"/>
      <w:numFmt w:val="upperLetter"/>
      <w:lvlText w:val="%1)"/>
      <w:lvlJc w:val="left"/>
      <w:pPr>
        <w:ind w:left="360" w:hanging="360"/>
      </w:pPr>
      <w:rPr>
        <w:rFonts w:hint="default"/>
      </w:r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222228"/>
    <w:multiLevelType w:val="hybridMultilevel"/>
    <w:tmpl w:val="CC428D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4690506">
    <w:abstractNumId w:val="9"/>
  </w:num>
  <w:num w:numId="2" w16cid:durableId="155540347">
    <w:abstractNumId w:val="10"/>
  </w:num>
  <w:num w:numId="3" w16cid:durableId="395591805">
    <w:abstractNumId w:val="2"/>
  </w:num>
  <w:num w:numId="4" w16cid:durableId="777604212">
    <w:abstractNumId w:val="0"/>
  </w:num>
  <w:num w:numId="5" w16cid:durableId="1152402600">
    <w:abstractNumId w:val="5"/>
  </w:num>
  <w:num w:numId="6" w16cid:durableId="2087652643">
    <w:abstractNumId w:val="24"/>
  </w:num>
  <w:num w:numId="7" w16cid:durableId="193268768">
    <w:abstractNumId w:val="12"/>
  </w:num>
  <w:num w:numId="8" w16cid:durableId="1754351219">
    <w:abstractNumId w:val="21"/>
  </w:num>
  <w:num w:numId="9" w16cid:durableId="2030402861">
    <w:abstractNumId w:val="6"/>
  </w:num>
  <w:num w:numId="10" w16cid:durableId="1523082594">
    <w:abstractNumId w:val="3"/>
  </w:num>
  <w:num w:numId="11" w16cid:durableId="401146907">
    <w:abstractNumId w:val="8"/>
  </w:num>
  <w:num w:numId="12" w16cid:durableId="1526408994">
    <w:abstractNumId w:val="22"/>
  </w:num>
  <w:num w:numId="13" w16cid:durableId="572814994">
    <w:abstractNumId w:val="11"/>
  </w:num>
  <w:num w:numId="14" w16cid:durableId="1727870961">
    <w:abstractNumId w:val="15"/>
  </w:num>
  <w:num w:numId="15" w16cid:durableId="732242443">
    <w:abstractNumId w:val="14"/>
  </w:num>
  <w:num w:numId="16" w16cid:durableId="1527060910">
    <w:abstractNumId w:val="19"/>
  </w:num>
  <w:num w:numId="17" w16cid:durableId="557937139">
    <w:abstractNumId w:val="16"/>
  </w:num>
  <w:num w:numId="18" w16cid:durableId="1949392278">
    <w:abstractNumId w:val="4"/>
  </w:num>
  <w:num w:numId="19" w16cid:durableId="1618871387">
    <w:abstractNumId w:val="13"/>
  </w:num>
  <w:num w:numId="20" w16cid:durableId="450705137">
    <w:abstractNumId w:val="25"/>
  </w:num>
  <w:num w:numId="21" w16cid:durableId="1468350586">
    <w:abstractNumId w:val="1"/>
  </w:num>
  <w:num w:numId="22" w16cid:durableId="1856653008">
    <w:abstractNumId w:val="17"/>
  </w:num>
  <w:num w:numId="23" w16cid:durableId="1636373905">
    <w:abstractNumId w:val="23"/>
  </w:num>
  <w:num w:numId="24" w16cid:durableId="1085567380">
    <w:abstractNumId w:val="7"/>
  </w:num>
  <w:num w:numId="25" w16cid:durableId="1069033419">
    <w:abstractNumId w:val="20"/>
  </w:num>
  <w:num w:numId="26" w16cid:durableId="58473154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155B"/>
    <w:rsid w:val="000425F7"/>
    <w:rsid w:val="000436FC"/>
    <w:rsid w:val="0005471A"/>
    <w:rsid w:val="00066E58"/>
    <w:rsid w:val="00084656"/>
    <w:rsid w:val="000B61AC"/>
    <w:rsid w:val="000E0467"/>
    <w:rsid w:val="000E1223"/>
    <w:rsid w:val="000E4088"/>
    <w:rsid w:val="000F4E58"/>
    <w:rsid w:val="000F7FDE"/>
    <w:rsid w:val="001000FC"/>
    <w:rsid w:val="00101904"/>
    <w:rsid w:val="0011122C"/>
    <w:rsid w:val="001206C4"/>
    <w:rsid w:val="001222EA"/>
    <w:rsid w:val="00127FE0"/>
    <w:rsid w:val="00133E20"/>
    <w:rsid w:val="00134EFF"/>
    <w:rsid w:val="0014521E"/>
    <w:rsid w:val="00160EC2"/>
    <w:rsid w:val="00190C24"/>
    <w:rsid w:val="001964FA"/>
    <w:rsid w:val="001C11D2"/>
    <w:rsid w:val="001C43F0"/>
    <w:rsid w:val="001F2B12"/>
    <w:rsid w:val="001F2F9E"/>
    <w:rsid w:val="001F3A36"/>
    <w:rsid w:val="001F459F"/>
    <w:rsid w:val="00225207"/>
    <w:rsid w:val="00227C27"/>
    <w:rsid w:val="002371F7"/>
    <w:rsid w:val="0024520B"/>
    <w:rsid w:val="0024549F"/>
    <w:rsid w:val="002706E8"/>
    <w:rsid w:val="00273E87"/>
    <w:rsid w:val="002A3E4B"/>
    <w:rsid w:val="002B15E5"/>
    <w:rsid w:val="002B5219"/>
    <w:rsid w:val="002B7607"/>
    <w:rsid w:val="002C47FC"/>
    <w:rsid w:val="002E3E34"/>
    <w:rsid w:val="002F78A2"/>
    <w:rsid w:val="00320670"/>
    <w:rsid w:val="00337EAA"/>
    <w:rsid w:val="00355E78"/>
    <w:rsid w:val="003678DC"/>
    <w:rsid w:val="0038096F"/>
    <w:rsid w:val="00385A56"/>
    <w:rsid w:val="00396D5E"/>
    <w:rsid w:val="003975D2"/>
    <w:rsid w:val="003C33FE"/>
    <w:rsid w:val="003D33F7"/>
    <w:rsid w:val="003D540F"/>
    <w:rsid w:val="003E5C52"/>
    <w:rsid w:val="003F643A"/>
    <w:rsid w:val="00402CFC"/>
    <w:rsid w:val="00403EF1"/>
    <w:rsid w:val="00404BCA"/>
    <w:rsid w:val="00414528"/>
    <w:rsid w:val="00416A49"/>
    <w:rsid w:val="00442FE1"/>
    <w:rsid w:val="004468D2"/>
    <w:rsid w:val="004562DA"/>
    <w:rsid w:val="00463360"/>
    <w:rsid w:val="00476A07"/>
    <w:rsid w:val="00496DF5"/>
    <w:rsid w:val="004A5E19"/>
    <w:rsid w:val="004C6F2C"/>
    <w:rsid w:val="004E5A25"/>
    <w:rsid w:val="004E62A1"/>
    <w:rsid w:val="00530A15"/>
    <w:rsid w:val="00540992"/>
    <w:rsid w:val="0054373B"/>
    <w:rsid w:val="00543A32"/>
    <w:rsid w:val="00550289"/>
    <w:rsid w:val="00552B8A"/>
    <w:rsid w:val="00555585"/>
    <w:rsid w:val="0055582F"/>
    <w:rsid w:val="00555C3B"/>
    <w:rsid w:val="005A28EB"/>
    <w:rsid w:val="005B0EC5"/>
    <w:rsid w:val="005B79A8"/>
    <w:rsid w:val="005C68D9"/>
    <w:rsid w:val="005F4331"/>
    <w:rsid w:val="00607898"/>
    <w:rsid w:val="00611D44"/>
    <w:rsid w:val="0062040F"/>
    <w:rsid w:val="006239A5"/>
    <w:rsid w:val="00636B71"/>
    <w:rsid w:val="006420CC"/>
    <w:rsid w:val="00646AE8"/>
    <w:rsid w:val="00664A9F"/>
    <w:rsid w:val="00672747"/>
    <w:rsid w:val="0068756E"/>
    <w:rsid w:val="006C3D8E"/>
    <w:rsid w:val="006D0BCD"/>
    <w:rsid w:val="006E1C19"/>
    <w:rsid w:val="006E2F10"/>
    <w:rsid w:val="006F0011"/>
    <w:rsid w:val="006F2AF5"/>
    <w:rsid w:val="006F5201"/>
    <w:rsid w:val="007274E7"/>
    <w:rsid w:val="0075625A"/>
    <w:rsid w:val="007666B3"/>
    <w:rsid w:val="0076714C"/>
    <w:rsid w:val="007B4E7E"/>
    <w:rsid w:val="007C37C4"/>
    <w:rsid w:val="007D023E"/>
    <w:rsid w:val="007D0BEA"/>
    <w:rsid w:val="007D3462"/>
    <w:rsid w:val="007F6910"/>
    <w:rsid w:val="0080579A"/>
    <w:rsid w:val="008171D4"/>
    <w:rsid w:val="0083235D"/>
    <w:rsid w:val="00834179"/>
    <w:rsid w:val="0084602D"/>
    <w:rsid w:val="00852BD5"/>
    <w:rsid w:val="00864110"/>
    <w:rsid w:val="008641E2"/>
    <w:rsid w:val="0088002B"/>
    <w:rsid w:val="00882017"/>
    <w:rsid w:val="00887A49"/>
    <w:rsid w:val="008A4FA7"/>
    <w:rsid w:val="008A7AFC"/>
    <w:rsid w:val="008D4447"/>
    <w:rsid w:val="00907963"/>
    <w:rsid w:val="00916CC8"/>
    <w:rsid w:val="009222D8"/>
    <w:rsid w:val="00931647"/>
    <w:rsid w:val="00936613"/>
    <w:rsid w:val="00956995"/>
    <w:rsid w:val="0096078C"/>
    <w:rsid w:val="0096595E"/>
    <w:rsid w:val="009659AB"/>
    <w:rsid w:val="00991298"/>
    <w:rsid w:val="009A5056"/>
    <w:rsid w:val="009A7275"/>
    <w:rsid w:val="009B7893"/>
    <w:rsid w:val="009B789D"/>
    <w:rsid w:val="009E5EE5"/>
    <w:rsid w:val="009F02B3"/>
    <w:rsid w:val="009F0DD9"/>
    <w:rsid w:val="00A25FB3"/>
    <w:rsid w:val="00A36618"/>
    <w:rsid w:val="00A37A8D"/>
    <w:rsid w:val="00A40883"/>
    <w:rsid w:val="00A464F6"/>
    <w:rsid w:val="00A47F67"/>
    <w:rsid w:val="00A65710"/>
    <w:rsid w:val="00A86680"/>
    <w:rsid w:val="00A92A86"/>
    <w:rsid w:val="00AB0A25"/>
    <w:rsid w:val="00AC555D"/>
    <w:rsid w:val="00AD2501"/>
    <w:rsid w:val="00AD5F26"/>
    <w:rsid w:val="00AE022D"/>
    <w:rsid w:val="00AF7DD9"/>
    <w:rsid w:val="00B04635"/>
    <w:rsid w:val="00B25982"/>
    <w:rsid w:val="00B30EA8"/>
    <w:rsid w:val="00B33337"/>
    <w:rsid w:val="00B35EE2"/>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A66DC"/>
    <w:rsid w:val="00CB07AD"/>
    <w:rsid w:val="00CB1234"/>
    <w:rsid w:val="00CB609F"/>
    <w:rsid w:val="00CC7632"/>
    <w:rsid w:val="00CD57A1"/>
    <w:rsid w:val="00CD753E"/>
    <w:rsid w:val="00CD793C"/>
    <w:rsid w:val="00D01CD2"/>
    <w:rsid w:val="00D13431"/>
    <w:rsid w:val="00D23470"/>
    <w:rsid w:val="00D46E67"/>
    <w:rsid w:val="00D517CD"/>
    <w:rsid w:val="00D64351"/>
    <w:rsid w:val="00D75050"/>
    <w:rsid w:val="00D842DF"/>
    <w:rsid w:val="00D94442"/>
    <w:rsid w:val="00DB5025"/>
    <w:rsid w:val="00DC5E03"/>
    <w:rsid w:val="00DD5973"/>
    <w:rsid w:val="00DE1E49"/>
    <w:rsid w:val="00DE1FD2"/>
    <w:rsid w:val="00DF2836"/>
    <w:rsid w:val="00E3336E"/>
    <w:rsid w:val="00E42000"/>
    <w:rsid w:val="00E441D6"/>
    <w:rsid w:val="00E46FDC"/>
    <w:rsid w:val="00E47FB8"/>
    <w:rsid w:val="00E74E74"/>
    <w:rsid w:val="00E872C5"/>
    <w:rsid w:val="00EA2EFC"/>
    <w:rsid w:val="00EE68C4"/>
    <w:rsid w:val="00EF474F"/>
    <w:rsid w:val="00EF4AC5"/>
    <w:rsid w:val="00EF5602"/>
    <w:rsid w:val="00F16981"/>
    <w:rsid w:val="00F367B3"/>
    <w:rsid w:val="00F37CA9"/>
    <w:rsid w:val="00F43573"/>
    <w:rsid w:val="00F447A2"/>
    <w:rsid w:val="00F73CCB"/>
    <w:rsid w:val="00F92FB8"/>
    <w:rsid w:val="00F97BAB"/>
    <w:rsid w:val="00FA19C2"/>
    <w:rsid w:val="00FA47E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A19C2"/>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7F6910"/>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nhideWhenUsed/>
    <w:rsid w:val="00CD753E"/>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assic.austlii.edu.au/au/legis/cth/consol_act/caca2010265/s4.html" TargetMode="External"/><Relationship Id="rId18" Type="http://schemas.openxmlformats.org/officeDocument/2006/relationships/hyperlink" Target="https://classic.austlii.edu.au/au/legis/cth/consol_act/caca2010265/s4.html" TargetMode="External"/><Relationship Id="rId26" Type="http://schemas.openxmlformats.org/officeDocument/2006/relationships/hyperlink" Target="https://classic.austlii.edu.au/au/legis/cth/consol_act/caca2010265/s10.89.html" TargetMode="External"/><Relationship Id="rId39" Type="http://schemas.openxmlformats.org/officeDocument/2006/relationships/hyperlink" Target="https://classic.austlii.edu.au/au/legis/cth/consol_act/caca2010265/s4.html" TargetMode="External"/><Relationship Id="rId21" Type="http://schemas.openxmlformats.org/officeDocument/2006/relationships/hyperlink" Target="https://classic.austlii.edu.au/au/legis/cth/consol_act/caca2010265/s44b.html" TargetMode="External"/><Relationship Id="rId34" Type="http://schemas.openxmlformats.org/officeDocument/2006/relationships/hyperlink" Target="https://classic.austlii.edu.au/au/legis/cth/consol_act/caca2010265/s87d.html" TargetMode="External"/><Relationship Id="rId42" Type="http://schemas.openxmlformats.org/officeDocument/2006/relationships/hyperlink" Target="https://www.accc.gov.au/business/selling-products-and-services/contracts"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lassic.austlii.edu.au/au/legis/cth/consol_act/caca2010265/s4.html" TargetMode="External"/><Relationship Id="rId29" Type="http://schemas.openxmlformats.org/officeDocument/2006/relationships/hyperlink" Target="https://classic.austlii.edu.au/au/legis/cth/consol_act/caca2010265/s44b.html" TargetMode="External"/><Relationship Id="rId11" Type="http://schemas.openxmlformats.org/officeDocument/2006/relationships/image" Target="media/image1.emf"/><Relationship Id="rId24" Type="http://schemas.openxmlformats.org/officeDocument/2006/relationships/hyperlink" Target="https://classic.austlii.edu.au/au/legis/cth/consol_act/caca2010265/s4.html" TargetMode="External"/><Relationship Id="rId32" Type="http://schemas.openxmlformats.org/officeDocument/2006/relationships/hyperlink" Target="https://classic.austlii.edu.au/au/legis/cth/consol_act/caca2010265/s44b.html" TargetMode="External"/><Relationship Id="rId37" Type="http://schemas.openxmlformats.org/officeDocument/2006/relationships/hyperlink" Target="https://classic.austlii.edu.au/au/legis/cth/consol_act/caca2010265/s44b.html" TargetMode="External"/><Relationship Id="rId40" Type="http://schemas.openxmlformats.org/officeDocument/2006/relationships/hyperlink" Target="https://classic.austlii.edu.au/au/legis/cth/consol_act/caca2010265/s4.html" TargetMode="External"/><Relationship Id="rId45" Type="http://schemas.openxmlformats.org/officeDocument/2006/relationships/hyperlink" Target="https://www.asic.gov.au/about-asic/what-we-do/our-role/laws-we-administer/unfair-contract-term-protections-for-small-businesses/" TargetMode="External"/><Relationship Id="rId5" Type="http://schemas.openxmlformats.org/officeDocument/2006/relationships/numbering" Target="numbering.xml"/><Relationship Id="rId15" Type="http://schemas.openxmlformats.org/officeDocument/2006/relationships/hyperlink" Target="https://classic.austlii.edu.au/au/legis/cth/consol_act/caca2010265/s10.89.html" TargetMode="External"/><Relationship Id="rId23" Type="http://schemas.openxmlformats.org/officeDocument/2006/relationships/hyperlink" Target="https://classic.austlii.edu.au/au/legis/cth/consol_act/caca2010265/s4.html" TargetMode="External"/><Relationship Id="rId28" Type="http://schemas.openxmlformats.org/officeDocument/2006/relationships/hyperlink" Target="https://classic.austlii.edu.au/au/legis/cth/consol_act/caca2010265/s4.html" TargetMode="External"/><Relationship Id="rId36" Type="http://schemas.openxmlformats.org/officeDocument/2006/relationships/hyperlink" Target="https://classic.austlii.edu.au/au/legis/cth/consol_act/caca2010265/s44b.html"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classic.austlii.edu.au/au/legis/cth/consol_act/caca2010265/s44b.html" TargetMode="External"/><Relationship Id="rId31" Type="http://schemas.openxmlformats.org/officeDocument/2006/relationships/hyperlink" Target="https://classic.austlii.edu.au/au/legis/cth/consol_act/caca2010265/s4.html" TargetMode="External"/><Relationship Id="rId44" Type="http://schemas.openxmlformats.org/officeDocument/2006/relationships/hyperlink" Target="https://www.asic.gov.au/about-asic/news-centre/news-items/unfair-contract-terms-reforms-comm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assic.austlii.edu.au/au/legis/cth/consol_act/caca2010265/s4.html" TargetMode="External"/><Relationship Id="rId22" Type="http://schemas.openxmlformats.org/officeDocument/2006/relationships/hyperlink" Target="https://classic.austlii.edu.au/au/legis/cth/consol_act/caca2010265/s44b.html" TargetMode="External"/><Relationship Id="rId27" Type="http://schemas.openxmlformats.org/officeDocument/2006/relationships/hyperlink" Target="https://classic.austlii.edu.au/au/legis/cth/consol_act/caca2010265/s4.html" TargetMode="External"/><Relationship Id="rId30" Type="http://schemas.openxmlformats.org/officeDocument/2006/relationships/hyperlink" Target="https://classic.austlii.edu.au/au/legis/cth/consol_act/caca2010265/s4.html" TargetMode="External"/><Relationship Id="rId35" Type="http://schemas.openxmlformats.org/officeDocument/2006/relationships/hyperlink" Target="https://classic.austlii.edu.au/au/legis/cth/consol_act/caca2010265/s44b.html" TargetMode="External"/><Relationship Id="rId43" Type="http://schemas.openxmlformats.org/officeDocument/2006/relationships/hyperlink" Target="https://www.accc.gov.au/about-us/publications/a-guide-to-unfair-contract-terms-for-businesses-and-legal-practitioners"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betterprocurement@hpw.qld.gov.au" TargetMode="External"/><Relationship Id="rId17" Type="http://schemas.openxmlformats.org/officeDocument/2006/relationships/hyperlink" Target="https://classic.austlii.edu.au/au/legis/cth/consol_act/caca2010265/s44b.html" TargetMode="External"/><Relationship Id="rId25" Type="http://schemas.openxmlformats.org/officeDocument/2006/relationships/hyperlink" Target="https://classic.austlii.edu.au/au/legis/cth/consol_act/caca2010265/s44b.html" TargetMode="External"/><Relationship Id="rId33" Type="http://schemas.openxmlformats.org/officeDocument/2006/relationships/hyperlink" Target="https://classic.austlii.edu.au/au/legis/cth/consol_act/caca2010265/s4.html" TargetMode="External"/><Relationship Id="rId38" Type="http://schemas.openxmlformats.org/officeDocument/2006/relationships/hyperlink" Target="https://classic.austlii.edu.au/au/legis/cth/consol_act/caca2010265/s4.html" TargetMode="External"/><Relationship Id="rId46" Type="http://schemas.openxmlformats.org/officeDocument/2006/relationships/header" Target="header1.xml"/><Relationship Id="rId20" Type="http://schemas.openxmlformats.org/officeDocument/2006/relationships/hyperlink" Target="https://classic.austlii.edu.au/au/legis/cth/consol_act/caca2010265/s4.html" TargetMode="External"/><Relationship Id="rId41" Type="http://schemas.openxmlformats.org/officeDocument/2006/relationships/hyperlink" Target="https://classic.austlii.edu.au/au/legis/cth/consol_act/caca2010265/s4.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For Director review</Progress>
    <UpdatedGuide xmlns="5ec4e1a3-9465-43a5-9858-85b06e73710c" xsi:nil="true"/>
    <Guideapproved xmlns="5ec4e1a3-9465-43a5-9858-85b06e7371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2D1520-2A4B-4E1E-97F3-284A3B6802B8}"/>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2287</Words>
  <Characters>13909</Characters>
  <Application>Microsoft Office Word</Application>
  <DocSecurity>0</DocSecurity>
  <Lines>289</Lines>
  <Paragraphs>160</Paragraphs>
  <ScaleCrop>false</ScaleCrop>
  <HeadingPairs>
    <vt:vector size="2" baseType="variant">
      <vt:variant>
        <vt:lpstr>Title</vt:lpstr>
      </vt:variant>
      <vt:variant>
        <vt:i4>1</vt:i4>
      </vt:variant>
    </vt:vector>
  </HeadingPairs>
  <TitlesOfParts>
    <vt:vector size="1" baseType="lpstr">
      <vt:lpstr>Evaluating offers</vt:lpstr>
    </vt:vector>
  </TitlesOfParts>
  <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Unfair contract terms law guide</dc:title>
  <dc:subject/>
  <dc:creator>Queensland Government</dc:creator>
  <cp:keywords/>
  <dc:description/>
  <cp:lastModifiedBy>Sean Lim</cp:lastModifiedBy>
  <cp:revision>3</cp:revision>
  <cp:lastPrinted>2025-08-07T05:04:00Z</cp:lastPrinted>
  <dcterms:created xsi:type="dcterms:W3CDTF">2026-06-17T21:46:00Z</dcterms:created>
  <dcterms:modified xsi:type="dcterms:W3CDTF">2026-06-17T21:46:00Z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