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0C2A9D0" w14:textId="77777777" w:rsidR="00704279" w:rsidRPr="00704279" w:rsidRDefault="00704279" w:rsidP="00704279"/>
    <w:p w14:paraId="130E85FF" w14:textId="29ECB571" w:rsidR="00701011" w:rsidRPr="00D73AB8" w:rsidRDefault="009117A3" w:rsidP="003D6913">
      <w:pPr>
        <w:pStyle w:val="Title"/>
        <w:rPr>
          <w:rFonts w:ascii="Arial Nova" w:hAnsi="Arial Nova"/>
          <w:b w:val="0"/>
          <w:bCs/>
        </w:rPr>
      </w:pPr>
      <w:r>
        <w:rPr>
          <w:rFonts w:ascii="Arial Nova" w:hAnsi="Arial Nova"/>
          <w:bCs/>
        </w:rPr>
        <w:t>Using an outcome-based procurement approach</w:t>
      </w:r>
      <w:r w:rsidR="00CA3696">
        <w:rPr>
          <w:rFonts w:ascii="Arial Nova" w:hAnsi="Arial Nova"/>
          <w:bCs/>
        </w:rPr>
        <w:t xml:space="preserve"> guide</w:t>
      </w: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190B727A" w14:textId="77777777" w:rsidR="00AD6C98" w:rsidRDefault="009C4A6F" w:rsidP="003A3372">
      <w:pPr>
        <w:autoSpaceDE w:val="0"/>
        <w:autoSpaceDN w:val="0"/>
        <w:adjustRightInd w:val="0"/>
        <w:spacing w:after="0"/>
      </w:pPr>
      <w:r>
        <w:br w:type="page"/>
      </w:r>
    </w:p>
    <w:p w14:paraId="39E37423" w14:textId="77777777" w:rsidR="00AD6C98" w:rsidRDefault="00AD6C98" w:rsidP="003A3372">
      <w:pPr>
        <w:autoSpaceDE w:val="0"/>
        <w:autoSpaceDN w:val="0"/>
        <w:adjustRightInd w:val="0"/>
        <w:spacing w:after="0"/>
      </w:pPr>
    </w:p>
    <w:p w14:paraId="0957299A" w14:textId="77777777" w:rsidR="00AD6C98" w:rsidRDefault="00AD6C98" w:rsidP="003A3372">
      <w:pPr>
        <w:autoSpaceDE w:val="0"/>
        <w:autoSpaceDN w:val="0"/>
        <w:adjustRightInd w:val="0"/>
        <w:spacing w:after="0"/>
      </w:pPr>
    </w:p>
    <w:p w14:paraId="0D5A5166" w14:textId="77777777" w:rsidR="00AD6C98" w:rsidRDefault="00AD6C98" w:rsidP="003A3372">
      <w:pPr>
        <w:autoSpaceDE w:val="0"/>
        <w:autoSpaceDN w:val="0"/>
        <w:adjustRightInd w:val="0"/>
        <w:spacing w:after="0"/>
      </w:pPr>
    </w:p>
    <w:p w14:paraId="36E2BBA1" w14:textId="77777777" w:rsidR="00AD6C98" w:rsidRDefault="00AD6C98" w:rsidP="003A3372">
      <w:pPr>
        <w:autoSpaceDE w:val="0"/>
        <w:autoSpaceDN w:val="0"/>
        <w:adjustRightInd w:val="0"/>
        <w:spacing w:after="0"/>
      </w:pPr>
    </w:p>
    <w:p w14:paraId="720377DD" w14:textId="77777777" w:rsidR="00AD6C98" w:rsidRDefault="00AD6C98" w:rsidP="003A3372">
      <w:pPr>
        <w:autoSpaceDE w:val="0"/>
        <w:autoSpaceDN w:val="0"/>
        <w:adjustRightInd w:val="0"/>
        <w:spacing w:after="0"/>
      </w:pPr>
    </w:p>
    <w:p w14:paraId="2CAC0767" w14:textId="77777777" w:rsidR="00AD6C98" w:rsidRDefault="00AD6C98" w:rsidP="003A3372">
      <w:pPr>
        <w:autoSpaceDE w:val="0"/>
        <w:autoSpaceDN w:val="0"/>
        <w:adjustRightInd w:val="0"/>
        <w:spacing w:after="0"/>
      </w:pPr>
    </w:p>
    <w:p w14:paraId="750DD288" w14:textId="77777777" w:rsidR="00AD6C98" w:rsidRDefault="00AD6C98" w:rsidP="003A3372">
      <w:pPr>
        <w:autoSpaceDE w:val="0"/>
        <w:autoSpaceDN w:val="0"/>
        <w:adjustRightInd w:val="0"/>
        <w:spacing w:after="0"/>
      </w:pPr>
    </w:p>
    <w:p w14:paraId="35042C0B" w14:textId="77777777" w:rsidR="00AD6C98" w:rsidRDefault="00AD6C98" w:rsidP="003A3372">
      <w:pPr>
        <w:autoSpaceDE w:val="0"/>
        <w:autoSpaceDN w:val="0"/>
        <w:adjustRightInd w:val="0"/>
        <w:spacing w:after="0"/>
      </w:pPr>
    </w:p>
    <w:p w14:paraId="1CA94DF7" w14:textId="77777777" w:rsidR="00AD6C98" w:rsidRDefault="00AD6C98" w:rsidP="003A3372">
      <w:pPr>
        <w:autoSpaceDE w:val="0"/>
        <w:autoSpaceDN w:val="0"/>
        <w:adjustRightInd w:val="0"/>
        <w:spacing w:after="0"/>
      </w:pPr>
    </w:p>
    <w:p w14:paraId="4E56FB76" w14:textId="77777777" w:rsidR="00AD6C98" w:rsidRDefault="00AD6C98" w:rsidP="003A3372">
      <w:pPr>
        <w:autoSpaceDE w:val="0"/>
        <w:autoSpaceDN w:val="0"/>
        <w:adjustRightInd w:val="0"/>
        <w:spacing w:after="0"/>
      </w:pPr>
    </w:p>
    <w:p w14:paraId="7C7C6740" w14:textId="77777777" w:rsidR="00AD6C98" w:rsidRDefault="00AD6C98" w:rsidP="003A3372">
      <w:pPr>
        <w:autoSpaceDE w:val="0"/>
        <w:autoSpaceDN w:val="0"/>
        <w:adjustRightInd w:val="0"/>
        <w:spacing w:after="0"/>
      </w:pPr>
    </w:p>
    <w:p w14:paraId="39B48210" w14:textId="77777777" w:rsidR="00AD6C98" w:rsidRDefault="00AD6C98" w:rsidP="003A3372">
      <w:pPr>
        <w:autoSpaceDE w:val="0"/>
        <w:autoSpaceDN w:val="0"/>
        <w:adjustRightInd w:val="0"/>
        <w:spacing w:after="0"/>
      </w:pPr>
    </w:p>
    <w:p w14:paraId="43537220" w14:textId="77777777" w:rsidR="00AD6C98" w:rsidRDefault="00AD6C98" w:rsidP="003A3372">
      <w:pPr>
        <w:autoSpaceDE w:val="0"/>
        <w:autoSpaceDN w:val="0"/>
        <w:adjustRightInd w:val="0"/>
        <w:spacing w:after="0"/>
      </w:pPr>
    </w:p>
    <w:p w14:paraId="147D7C5D" w14:textId="77777777" w:rsidR="00AD6C98" w:rsidRDefault="00AD6C98" w:rsidP="003A3372">
      <w:pPr>
        <w:autoSpaceDE w:val="0"/>
        <w:autoSpaceDN w:val="0"/>
        <w:adjustRightInd w:val="0"/>
        <w:spacing w:after="0"/>
      </w:pPr>
    </w:p>
    <w:p w14:paraId="27366CF2" w14:textId="77777777" w:rsidR="00AD6C98" w:rsidRDefault="00AD6C98" w:rsidP="003A3372">
      <w:pPr>
        <w:autoSpaceDE w:val="0"/>
        <w:autoSpaceDN w:val="0"/>
        <w:adjustRightInd w:val="0"/>
        <w:spacing w:after="0"/>
      </w:pPr>
    </w:p>
    <w:p w14:paraId="4D930327" w14:textId="77777777" w:rsidR="00AD6C98" w:rsidRDefault="00AD6C98" w:rsidP="003A3372">
      <w:pPr>
        <w:autoSpaceDE w:val="0"/>
        <w:autoSpaceDN w:val="0"/>
        <w:adjustRightInd w:val="0"/>
        <w:spacing w:after="0"/>
      </w:pPr>
    </w:p>
    <w:p w14:paraId="66D99888" w14:textId="77777777" w:rsidR="00AD6C98" w:rsidRDefault="00AD6C98" w:rsidP="003A3372">
      <w:pPr>
        <w:autoSpaceDE w:val="0"/>
        <w:autoSpaceDN w:val="0"/>
        <w:adjustRightInd w:val="0"/>
        <w:spacing w:after="0"/>
      </w:pPr>
    </w:p>
    <w:p w14:paraId="388709AC" w14:textId="77777777" w:rsidR="00AD6C98" w:rsidRDefault="00AD6C98" w:rsidP="003A3372">
      <w:pPr>
        <w:autoSpaceDE w:val="0"/>
        <w:autoSpaceDN w:val="0"/>
        <w:adjustRightInd w:val="0"/>
        <w:spacing w:after="0"/>
      </w:pPr>
    </w:p>
    <w:p w14:paraId="7E1977FE" w14:textId="77777777" w:rsidR="00AD6C98" w:rsidRDefault="00AD6C98" w:rsidP="003A3372">
      <w:pPr>
        <w:autoSpaceDE w:val="0"/>
        <w:autoSpaceDN w:val="0"/>
        <w:adjustRightInd w:val="0"/>
        <w:spacing w:after="0"/>
      </w:pPr>
    </w:p>
    <w:p w14:paraId="2A890630" w14:textId="77777777" w:rsidR="00AD6C98" w:rsidRDefault="00AD6C98" w:rsidP="003A3372">
      <w:pPr>
        <w:autoSpaceDE w:val="0"/>
        <w:autoSpaceDN w:val="0"/>
        <w:adjustRightInd w:val="0"/>
        <w:spacing w:after="0"/>
      </w:pPr>
    </w:p>
    <w:p w14:paraId="71112C7A" w14:textId="77777777" w:rsidR="00AD6C98" w:rsidRDefault="00AD6C98" w:rsidP="003A3372">
      <w:pPr>
        <w:autoSpaceDE w:val="0"/>
        <w:autoSpaceDN w:val="0"/>
        <w:adjustRightInd w:val="0"/>
        <w:spacing w:after="0"/>
      </w:pPr>
    </w:p>
    <w:p w14:paraId="2063098D" w14:textId="14E60D8C" w:rsidR="00173BC1" w:rsidRPr="00385067" w:rsidRDefault="00173BC1" w:rsidP="00173BC1">
      <w:pPr>
        <w:rPr>
          <w:b/>
          <w:i/>
          <w:sz w:val="18"/>
        </w:rPr>
      </w:pPr>
      <w:r>
        <w:rPr>
          <w:b/>
          <w:i/>
          <w:sz w:val="18"/>
        </w:rPr>
        <w:t>Using an outcome-based procurement approach guide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173BC1" w14:paraId="10E21D1D" w14:textId="77777777" w:rsidTr="00C5427F">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12723A98" w14:textId="77777777" w:rsidR="00173BC1" w:rsidRDefault="00173BC1" w:rsidP="00C5427F">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433EA0ED" w14:textId="77777777" w:rsidR="00173BC1" w:rsidRDefault="00173BC1" w:rsidP="00C5427F">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54B0776B" w14:textId="77777777" w:rsidR="00173BC1" w:rsidRDefault="00173BC1" w:rsidP="00C5427F">
            <w:pPr>
              <w:jc w:val="center"/>
              <w:rPr>
                <w:rFonts w:cs="Arial"/>
              </w:rPr>
            </w:pPr>
            <w:r>
              <w:rPr>
                <w:rFonts w:cs="Arial"/>
                <w:b/>
                <w:bCs/>
                <w:color w:val="FFFFFF" w:themeColor="background1"/>
              </w:rPr>
              <w:t>Comments</w:t>
            </w:r>
          </w:p>
        </w:tc>
      </w:tr>
      <w:tr w:rsidR="00173BC1" w:rsidRPr="00986344" w14:paraId="4F9C0F55" w14:textId="77777777" w:rsidTr="00C5427F">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D83A1D3" w14:textId="77777777" w:rsidR="00173BC1" w:rsidRPr="00CF48F4" w:rsidRDefault="00173BC1" w:rsidP="00C5427F">
            <w:pPr>
              <w:rPr>
                <w:rFonts w:cs="Arial"/>
                <w:sz w:val="16"/>
                <w:szCs w:val="16"/>
              </w:rPr>
            </w:pPr>
            <w:r>
              <w:rPr>
                <w:rFonts w:cs="Arial"/>
                <w:sz w:val="16"/>
                <w:szCs w:val="16"/>
              </w:rPr>
              <w:t>v1.0</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DE3EFA5" w14:textId="070FD35E" w:rsidR="00173BC1" w:rsidRPr="00CF48F4" w:rsidRDefault="00173BC1" w:rsidP="00C5427F">
            <w:pPr>
              <w:rPr>
                <w:rFonts w:cs="Arial"/>
                <w:sz w:val="16"/>
                <w:szCs w:val="16"/>
              </w:rPr>
            </w:pPr>
            <w:r>
              <w:rPr>
                <w:rFonts w:cs="Arial"/>
                <w:sz w:val="16"/>
                <w:szCs w:val="16"/>
              </w:rPr>
              <w:t>January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C6D7E89" w14:textId="77777777" w:rsidR="00173BC1" w:rsidRPr="00CF48F4" w:rsidRDefault="00173BC1" w:rsidP="00C5427F">
            <w:pPr>
              <w:rPr>
                <w:rFonts w:cs="Arial"/>
                <w:sz w:val="16"/>
                <w:szCs w:val="16"/>
              </w:rPr>
            </w:pPr>
            <w:r>
              <w:rPr>
                <w:rFonts w:cs="Arial"/>
                <w:sz w:val="16"/>
                <w:szCs w:val="16"/>
              </w:rPr>
              <w:t>Published</w:t>
            </w:r>
          </w:p>
        </w:tc>
      </w:tr>
      <w:tr w:rsidR="00173BC1" w14:paraId="16FA5C11" w14:textId="77777777" w:rsidTr="00C5427F">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105073F" w14:textId="77777777" w:rsidR="00173BC1" w:rsidRPr="006B61ED" w:rsidRDefault="00173BC1" w:rsidP="00C5427F">
            <w:pPr>
              <w:rPr>
                <w:rFonts w:cs="Arial"/>
                <w:sz w:val="16"/>
                <w:szCs w:val="16"/>
              </w:rPr>
            </w:pPr>
            <w:r>
              <w:rPr>
                <w:rFonts w:cs="Arial"/>
                <w:sz w:val="16"/>
                <w:szCs w:val="16"/>
              </w:rPr>
              <w:t>v1.1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8F3CDC9" w14:textId="6091F6A8" w:rsidR="00173BC1" w:rsidRDefault="00173BC1" w:rsidP="00C5427F">
            <w:pPr>
              <w:rPr>
                <w:rFonts w:cs="Arial"/>
                <w:sz w:val="16"/>
                <w:szCs w:val="16"/>
              </w:rPr>
            </w:pPr>
            <w:r>
              <w:rPr>
                <w:rFonts w:cs="Arial"/>
                <w:sz w:val="16"/>
                <w:szCs w:val="16"/>
              </w:rPr>
              <w:t>August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2A5FF4" w14:textId="77777777" w:rsidR="00173BC1" w:rsidRDefault="00173BC1" w:rsidP="00C5427F">
            <w:pPr>
              <w:rPr>
                <w:rFonts w:cs="Arial"/>
                <w:sz w:val="16"/>
                <w:szCs w:val="16"/>
              </w:rPr>
            </w:pPr>
            <w:r>
              <w:rPr>
                <w:rFonts w:cs="Arial"/>
                <w:sz w:val="16"/>
                <w:szCs w:val="16"/>
              </w:rPr>
              <w:t>Minor updates made – highlights:</w:t>
            </w:r>
          </w:p>
          <w:p w14:paraId="70AFD580" w14:textId="77777777" w:rsidR="00173BC1" w:rsidRDefault="00173BC1" w:rsidP="00173BC1">
            <w:pPr>
              <w:pStyle w:val="ListParagraph"/>
              <w:numPr>
                <w:ilvl w:val="0"/>
                <w:numId w:val="30"/>
              </w:numPr>
              <w:spacing w:after="0"/>
              <w:rPr>
                <w:rFonts w:cs="Arial"/>
                <w:sz w:val="16"/>
                <w:szCs w:val="16"/>
              </w:rPr>
            </w:pPr>
            <w:r>
              <w:rPr>
                <w:rFonts w:cs="Arial"/>
                <w:sz w:val="16"/>
                <w:szCs w:val="16"/>
              </w:rPr>
              <w:t>DHPW corporate branding</w:t>
            </w:r>
          </w:p>
          <w:p w14:paraId="249E82BE" w14:textId="77777777" w:rsidR="00173BC1" w:rsidRDefault="00173BC1" w:rsidP="00173BC1">
            <w:pPr>
              <w:pStyle w:val="ListParagraph"/>
              <w:numPr>
                <w:ilvl w:val="0"/>
                <w:numId w:val="30"/>
              </w:numPr>
              <w:spacing w:after="0"/>
              <w:rPr>
                <w:rFonts w:cs="Arial"/>
                <w:sz w:val="16"/>
                <w:szCs w:val="16"/>
              </w:rPr>
            </w:pPr>
            <w:r>
              <w:rPr>
                <w:rFonts w:cs="Arial"/>
                <w:sz w:val="16"/>
                <w:szCs w:val="16"/>
              </w:rPr>
              <w:t>Machinery-of-government changes</w:t>
            </w:r>
          </w:p>
          <w:p w14:paraId="700A7495" w14:textId="77777777" w:rsidR="00173BC1" w:rsidRDefault="00173BC1" w:rsidP="00173BC1">
            <w:pPr>
              <w:pStyle w:val="ListParagraph"/>
              <w:numPr>
                <w:ilvl w:val="0"/>
                <w:numId w:val="30"/>
              </w:numPr>
              <w:spacing w:after="0"/>
              <w:rPr>
                <w:rFonts w:cs="Arial"/>
                <w:sz w:val="16"/>
                <w:szCs w:val="16"/>
              </w:rPr>
            </w:pPr>
            <w:r>
              <w:rPr>
                <w:rFonts w:cs="Arial"/>
                <w:sz w:val="16"/>
                <w:szCs w:val="16"/>
              </w:rPr>
              <w:t>Hyperlinks verified and updated or removed</w:t>
            </w:r>
          </w:p>
          <w:p w14:paraId="5C2775DB" w14:textId="77777777" w:rsidR="00173BC1" w:rsidRDefault="00173BC1" w:rsidP="00173BC1">
            <w:pPr>
              <w:pStyle w:val="ListParagraph"/>
              <w:numPr>
                <w:ilvl w:val="0"/>
                <w:numId w:val="30"/>
              </w:numPr>
              <w:spacing w:after="0"/>
              <w:rPr>
                <w:rFonts w:cs="Arial"/>
                <w:sz w:val="16"/>
                <w:szCs w:val="16"/>
              </w:rPr>
            </w:pPr>
            <w:r>
              <w:rPr>
                <w:rFonts w:cs="Arial"/>
                <w:sz w:val="16"/>
                <w:szCs w:val="16"/>
              </w:rPr>
              <w:t>Document date updated</w:t>
            </w:r>
          </w:p>
          <w:p w14:paraId="70E14AF7" w14:textId="77777777" w:rsidR="00173BC1" w:rsidRDefault="00173BC1" w:rsidP="00173BC1">
            <w:pPr>
              <w:pStyle w:val="ListParagraph"/>
              <w:numPr>
                <w:ilvl w:val="0"/>
                <w:numId w:val="30"/>
              </w:numPr>
              <w:spacing w:after="0"/>
              <w:rPr>
                <w:rFonts w:cs="Arial"/>
                <w:sz w:val="16"/>
                <w:szCs w:val="16"/>
              </w:rPr>
            </w:pPr>
            <w:r>
              <w:rPr>
                <w:rFonts w:cs="Arial"/>
                <w:sz w:val="16"/>
                <w:szCs w:val="16"/>
              </w:rPr>
              <w:t xml:space="preserve">New </w:t>
            </w:r>
            <w:proofErr w:type="gramStart"/>
            <w:r>
              <w:rPr>
                <w:rFonts w:cs="Arial"/>
                <w:sz w:val="16"/>
                <w:szCs w:val="16"/>
              </w:rPr>
              <w:t>version</w:t>
            </w:r>
            <w:proofErr w:type="gramEnd"/>
            <w:r>
              <w:rPr>
                <w:rFonts w:cs="Arial"/>
                <w:sz w:val="16"/>
                <w:szCs w:val="16"/>
              </w:rPr>
              <w:t xml:space="preserve"> history log and ‘Administration’ section added</w:t>
            </w:r>
          </w:p>
          <w:p w14:paraId="0E05E1F7" w14:textId="77777777" w:rsidR="00173BC1" w:rsidRDefault="00173BC1" w:rsidP="00173BC1">
            <w:pPr>
              <w:pStyle w:val="ListParagraph"/>
              <w:numPr>
                <w:ilvl w:val="0"/>
                <w:numId w:val="30"/>
              </w:numPr>
              <w:spacing w:after="0"/>
              <w:rPr>
                <w:rFonts w:cs="Arial"/>
                <w:sz w:val="16"/>
                <w:szCs w:val="16"/>
              </w:rPr>
            </w:pPr>
            <w:r>
              <w:rPr>
                <w:rFonts w:cs="Arial"/>
                <w:sz w:val="16"/>
                <w:szCs w:val="16"/>
              </w:rPr>
              <w:t>Updated document title</w:t>
            </w:r>
          </w:p>
          <w:p w14:paraId="12BA7A81" w14:textId="77777777" w:rsidR="00173BC1" w:rsidRPr="00414B51" w:rsidRDefault="00173BC1" w:rsidP="00173BC1">
            <w:pPr>
              <w:pStyle w:val="ListParagraph"/>
              <w:numPr>
                <w:ilvl w:val="0"/>
                <w:numId w:val="30"/>
              </w:numPr>
              <w:spacing w:after="0"/>
              <w:rPr>
                <w:rFonts w:cs="Arial"/>
                <w:sz w:val="16"/>
                <w:szCs w:val="16"/>
              </w:rPr>
            </w:pPr>
            <w:r>
              <w:rPr>
                <w:rFonts w:cs="Arial"/>
                <w:sz w:val="16"/>
                <w:szCs w:val="16"/>
              </w:rPr>
              <w:t>Removed contextual policy information</w:t>
            </w:r>
          </w:p>
        </w:tc>
      </w:tr>
      <w:bookmarkEnd w:id="0"/>
    </w:tbl>
    <w:p w14:paraId="1DAAAA4E" w14:textId="77777777" w:rsidR="00173BC1" w:rsidRDefault="00173BC1" w:rsidP="00173BC1">
      <w:pPr>
        <w:rPr>
          <w:b/>
          <w:sz w:val="18"/>
        </w:rPr>
      </w:pPr>
    </w:p>
    <w:p w14:paraId="375439AB" w14:textId="77777777" w:rsidR="00173BC1" w:rsidRPr="0039469C" w:rsidRDefault="00173BC1" w:rsidP="00173BC1">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35352BF7" w14:textId="77777777" w:rsidR="00173BC1" w:rsidRDefault="00173BC1" w:rsidP="00173BC1">
      <w:pPr>
        <w:rPr>
          <w:sz w:val="18"/>
        </w:rPr>
      </w:pPr>
      <w:r w:rsidRPr="00850C98">
        <w:rPr>
          <w:noProof/>
          <w:sz w:val="18"/>
          <w:lang w:eastAsia="en-AU"/>
        </w:rPr>
        <w:drawing>
          <wp:inline distT="0" distB="0" distL="0" distR="0" wp14:anchorId="4711277D" wp14:editId="7824CA36">
            <wp:extent cx="828675" cy="276225"/>
            <wp:effectExtent l="0" t="0" r="9525" b="9525"/>
            <wp:docPr id="624772182" name="Picture 62477218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53E46A36" w14:textId="77777777" w:rsidR="00173BC1" w:rsidRPr="0039469C" w:rsidRDefault="00173BC1" w:rsidP="00173BC1">
      <w:pPr>
        <w:rPr>
          <w:sz w:val="18"/>
        </w:rPr>
      </w:pPr>
      <w:hyperlink r:id="rId12" w:history="1">
        <w:r w:rsidRPr="00391D13">
          <w:rPr>
            <w:rStyle w:val="Hyperlink"/>
            <w:sz w:val="18"/>
          </w:rPr>
          <w:t>http://creativecommons.org/licenses/by/4.0/deed.en</w:t>
        </w:r>
      </w:hyperlink>
      <w:r>
        <w:rPr>
          <w:sz w:val="18"/>
        </w:rPr>
        <w:t xml:space="preserve"> </w:t>
      </w:r>
    </w:p>
    <w:p w14:paraId="7CCB7E64" w14:textId="70EAB18D" w:rsidR="00173BC1" w:rsidRPr="0039469C" w:rsidRDefault="00173BC1" w:rsidP="00173BC1">
      <w:pPr>
        <w:rPr>
          <w:sz w:val="18"/>
        </w:rPr>
      </w:pPr>
      <w:r w:rsidRPr="0039469C">
        <w:rPr>
          <w:sz w:val="18"/>
        </w:rPr>
        <w:t xml:space="preserve">This work is licensed under a Creative Commons Attribution 4.0 Australia Licence. You are free to copy, communicate and adapt this work, </w:t>
      </w:r>
      <w:proofErr w:type="gramStart"/>
      <w:r w:rsidRPr="0039469C">
        <w:rPr>
          <w:sz w:val="18"/>
        </w:rPr>
        <w:t>as long as</w:t>
      </w:r>
      <w:proofErr w:type="gramEnd"/>
      <w:r w:rsidRPr="0039469C">
        <w:rPr>
          <w:sz w:val="18"/>
        </w:rPr>
        <w:t xml:space="preserve"> you attribute by citing ‘</w:t>
      </w:r>
      <w:r>
        <w:rPr>
          <w:sz w:val="18"/>
        </w:rPr>
        <w:t>Using an outcome-based procurement approach guide</w:t>
      </w:r>
      <w:r w:rsidRPr="0039469C">
        <w:rPr>
          <w:sz w:val="18"/>
        </w:rPr>
        <w:t xml:space="preserve">, State of Queensland (Department of Housing and Public Works) </w:t>
      </w:r>
      <w:r>
        <w:rPr>
          <w:sz w:val="18"/>
        </w:rPr>
        <w:t>2025</w:t>
      </w:r>
      <w:r w:rsidRPr="0039469C">
        <w:rPr>
          <w:sz w:val="18"/>
        </w:rPr>
        <w:t xml:space="preserve">’. </w:t>
      </w:r>
    </w:p>
    <w:p w14:paraId="25BCCE4C" w14:textId="77777777" w:rsidR="00173BC1" w:rsidRPr="0039469C" w:rsidRDefault="00173BC1" w:rsidP="00173BC1">
      <w:pPr>
        <w:rPr>
          <w:b/>
          <w:sz w:val="18"/>
        </w:rPr>
      </w:pPr>
      <w:r w:rsidRPr="0039469C">
        <w:rPr>
          <w:b/>
          <w:sz w:val="18"/>
        </w:rPr>
        <w:t xml:space="preserve">Contact us </w:t>
      </w:r>
    </w:p>
    <w:p w14:paraId="5742F8C6" w14:textId="77777777" w:rsidR="00173BC1" w:rsidRPr="0039469C" w:rsidRDefault="00173BC1" w:rsidP="00173BC1">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3" w:history="1">
        <w:r w:rsidRPr="00391D13">
          <w:rPr>
            <w:rStyle w:val="Hyperlink"/>
            <w:sz w:val="18"/>
          </w:rPr>
          <w:t>betterprocurement@hpw.qld.gov.au</w:t>
        </w:r>
      </w:hyperlink>
      <w:r w:rsidRPr="0039469C">
        <w:rPr>
          <w:sz w:val="18"/>
        </w:rPr>
        <w:t xml:space="preserve">. </w:t>
      </w:r>
    </w:p>
    <w:p w14:paraId="3F4EA27D" w14:textId="77777777" w:rsidR="00173BC1" w:rsidRPr="0039469C" w:rsidRDefault="00173BC1" w:rsidP="00173BC1">
      <w:pPr>
        <w:rPr>
          <w:b/>
          <w:sz w:val="18"/>
        </w:rPr>
      </w:pPr>
      <w:r w:rsidRPr="0039469C">
        <w:rPr>
          <w:b/>
          <w:sz w:val="18"/>
        </w:rPr>
        <w:t xml:space="preserve">Disclaimer </w:t>
      </w:r>
    </w:p>
    <w:p w14:paraId="46BC7817" w14:textId="77777777" w:rsidR="00173BC1" w:rsidRPr="0039469C" w:rsidRDefault="00173BC1" w:rsidP="00173BC1">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4757ECA9" w14:textId="77777777" w:rsidR="00173BC1" w:rsidRDefault="00173BC1" w:rsidP="00173BC1">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131EF53A" w14:textId="77777777" w:rsidR="00173BC1" w:rsidRPr="00F471EC" w:rsidRDefault="00173BC1" w:rsidP="00173BC1">
      <w:pPr>
        <w:rPr>
          <w:b/>
          <w:bCs/>
          <w:sz w:val="18"/>
        </w:rPr>
      </w:pPr>
      <w:r w:rsidRPr="00F471EC">
        <w:rPr>
          <w:b/>
          <w:bCs/>
          <w:sz w:val="18"/>
        </w:rPr>
        <w:t>Administration</w:t>
      </w:r>
    </w:p>
    <w:p w14:paraId="25B25FC7" w14:textId="77777777" w:rsidR="00173BC1" w:rsidRDefault="00173BC1" w:rsidP="00173BC1">
      <w:r>
        <w:rPr>
          <w:sz w:val="18"/>
        </w:rPr>
        <w:t>Version 1.1 of this document replaces all previous versions of this document and takes effect immediately.</w:t>
      </w:r>
    </w:p>
    <w:sdt>
      <w:sdtPr>
        <w:rPr>
          <w:rFonts w:ascii="Arial" w:eastAsiaTheme="minorHAnsi" w:hAnsi="Arial" w:cstheme="minorBidi"/>
          <w:color w:val="auto"/>
          <w:sz w:val="20"/>
          <w:szCs w:val="22"/>
          <w:lang w:val="en-AU"/>
        </w:rPr>
        <w:id w:val="254487803"/>
        <w:docPartObj>
          <w:docPartGallery w:val="Table of Contents"/>
          <w:docPartUnique/>
        </w:docPartObj>
      </w:sdtPr>
      <w:sdtEndPr>
        <w:rPr>
          <w:b/>
          <w:bCs/>
          <w:noProof/>
        </w:rPr>
      </w:sdtEndPr>
      <w:sdtContent>
        <w:p w14:paraId="4AB261D5" w14:textId="6C0B4653" w:rsidR="00AD6C98" w:rsidRPr="00AD6C98" w:rsidRDefault="00AD6C98">
          <w:pPr>
            <w:pStyle w:val="TOCHeading"/>
            <w:rPr>
              <w:rStyle w:val="Heading1Char"/>
            </w:rPr>
          </w:pPr>
          <w:r w:rsidRPr="00AD6C98">
            <w:rPr>
              <w:rStyle w:val="Heading1Char"/>
            </w:rPr>
            <w:t>Table of Contents</w:t>
          </w:r>
        </w:p>
        <w:p w14:paraId="44C33A37" w14:textId="59AD6F40" w:rsidR="00D14CA0" w:rsidRDefault="00AD6C98">
          <w:pPr>
            <w:pStyle w:val="TOC1"/>
            <w:tabs>
              <w:tab w:val="right" w:leader="dot" w:pos="9016"/>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203994951" w:history="1">
            <w:r w:rsidR="00D14CA0" w:rsidRPr="00047874">
              <w:rPr>
                <w:rStyle w:val="Hyperlink"/>
                <w:noProof/>
              </w:rPr>
              <w:t>Introduction</w:t>
            </w:r>
            <w:r w:rsidR="00D14CA0">
              <w:rPr>
                <w:noProof/>
                <w:webHidden/>
              </w:rPr>
              <w:tab/>
            </w:r>
            <w:r w:rsidR="00D14CA0">
              <w:rPr>
                <w:noProof/>
                <w:webHidden/>
              </w:rPr>
              <w:fldChar w:fldCharType="begin"/>
            </w:r>
            <w:r w:rsidR="00D14CA0">
              <w:rPr>
                <w:noProof/>
                <w:webHidden/>
              </w:rPr>
              <w:instrText xml:space="preserve"> PAGEREF _Toc203994951 \h </w:instrText>
            </w:r>
            <w:r w:rsidR="00D14CA0">
              <w:rPr>
                <w:noProof/>
                <w:webHidden/>
              </w:rPr>
            </w:r>
            <w:r w:rsidR="00D14CA0">
              <w:rPr>
                <w:noProof/>
                <w:webHidden/>
              </w:rPr>
              <w:fldChar w:fldCharType="separate"/>
            </w:r>
            <w:r w:rsidR="004C2753">
              <w:rPr>
                <w:noProof/>
                <w:webHidden/>
              </w:rPr>
              <w:t>4</w:t>
            </w:r>
            <w:r w:rsidR="00D14CA0">
              <w:rPr>
                <w:noProof/>
                <w:webHidden/>
              </w:rPr>
              <w:fldChar w:fldCharType="end"/>
            </w:r>
          </w:hyperlink>
        </w:p>
        <w:p w14:paraId="109D246E" w14:textId="0A10B87E" w:rsidR="00D14CA0" w:rsidRDefault="00D14CA0">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3994952" w:history="1">
            <w:r w:rsidRPr="00047874">
              <w:rPr>
                <w:rStyle w:val="Hyperlink"/>
                <w:noProof/>
              </w:rPr>
              <w:t>Purpose</w:t>
            </w:r>
            <w:r>
              <w:rPr>
                <w:noProof/>
                <w:webHidden/>
              </w:rPr>
              <w:tab/>
            </w:r>
            <w:r>
              <w:rPr>
                <w:noProof/>
                <w:webHidden/>
              </w:rPr>
              <w:fldChar w:fldCharType="begin"/>
            </w:r>
            <w:r>
              <w:rPr>
                <w:noProof/>
                <w:webHidden/>
              </w:rPr>
              <w:instrText xml:space="preserve"> PAGEREF _Toc203994952 \h </w:instrText>
            </w:r>
            <w:r>
              <w:rPr>
                <w:noProof/>
                <w:webHidden/>
              </w:rPr>
            </w:r>
            <w:r>
              <w:rPr>
                <w:noProof/>
                <w:webHidden/>
              </w:rPr>
              <w:fldChar w:fldCharType="separate"/>
            </w:r>
            <w:r w:rsidR="004C2753">
              <w:rPr>
                <w:noProof/>
                <w:webHidden/>
              </w:rPr>
              <w:t>4</w:t>
            </w:r>
            <w:r>
              <w:rPr>
                <w:noProof/>
                <w:webHidden/>
              </w:rPr>
              <w:fldChar w:fldCharType="end"/>
            </w:r>
          </w:hyperlink>
        </w:p>
        <w:p w14:paraId="778B3845" w14:textId="2FED5C29" w:rsidR="00D14CA0" w:rsidRDefault="00D14CA0">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3994953" w:history="1">
            <w:r w:rsidRPr="00047874">
              <w:rPr>
                <w:rStyle w:val="Hyperlink"/>
                <w:noProof/>
              </w:rPr>
              <w:t>What is an outcome-based procurement approach?</w:t>
            </w:r>
            <w:r>
              <w:rPr>
                <w:noProof/>
                <w:webHidden/>
              </w:rPr>
              <w:tab/>
            </w:r>
            <w:r>
              <w:rPr>
                <w:noProof/>
                <w:webHidden/>
              </w:rPr>
              <w:fldChar w:fldCharType="begin"/>
            </w:r>
            <w:r>
              <w:rPr>
                <w:noProof/>
                <w:webHidden/>
              </w:rPr>
              <w:instrText xml:space="preserve"> PAGEREF _Toc203994953 \h </w:instrText>
            </w:r>
            <w:r>
              <w:rPr>
                <w:noProof/>
                <w:webHidden/>
              </w:rPr>
            </w:r>
            <w:r>
              <w:rPr>
                <w:noProof/>
                <w:webHidden/>
              </w:rPr>
              <w:fldChar w:fldCharType="separate"/>
            </w:r>
            <w:r w:rsidR="004C2753">
              <w:rPr>
                <w:noProof/>
                <w:webHidden/>
              </w:rPr>
              <w:t>4</w:t>
            </w:r>
            <w:r>
              <w:rPr>
                <w:noProof/>
                <w:webHidden/>
              </w:rPr>
              <w:fldChar w:fldCharType="end"/>
            </w:r>
          </w:hyperlink>
        </w:p>
        <w:p w14:paraId="32FAA4A1" w14:textId="42DED90F" w:rsidR="00D14CA0" w:rsidRDefault="00D14CA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3994954" w:history="1">
            <w:r w:rsidRPr="00047874">
              <w:rPr>
                <w:rStyle w:val="Hyperlink"/>
                <w:noProof/>
              </w:rPr>
              <w:t>When would an outcome-based procurement approach be suitable?</w:t>
            </w:r>
            <w:r>
              <w:rPr>
                <w:noProof/>
                <w:webHidden/>
              </w:rPr>
              <w:tab/>
            </w:r>
            <w:r>
              <w:rPr>
                <w:noProof/>
                <w:webHidden/>
              </w:rPr>
              <w:fldChar w:fldCharType="begin"/>
            </w:r>
            <w:r>
              <w:rPr>
                <w:noProof/>
                <w:webHidden/>
              </w:rPr>
              <w:instrText xml:space="preserve"> PAGEREF _Toc203994954 \h </w:instrText>
            </w:r>
            <w:r>
              <w:rPr>
                <w:noProof/>
                <w:webHidden/>
              </w:rPr>
            </w:r>
            <w:r>
              <w:rPr>
                <w:noProof/>
                <w:webHidden/>
              </w:rPr>
              <w:fldChar w:fldCharType="separate"/>
            </w:r>
            <w:r w:rsidR="004C2753">
              <w:rPr>
                <w:noProof/>
                <w:webHidden/>
              </w:rPr>
              <w:t>4</w:t>
            </w:r>
            <w:r>
              <w:rPr>
                <w:noProof/>
                <w:webHidden/>
              </w:rPr>
              <w:fldChar w:fldCharType="end"/>
            </w:r>
          </w:hyperlink>
        </w:p>
        <w:p w14:paraId="548A8E2D" w14:textId="1A7A69F0" w:rsidR="00D14CA0" w:rsidRDefault="00D14CA0">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3994955" w:history="1">
            <w:r w:rsidRPr="00047874">
              <w:rPr>
                <w:rStyle w:val="Hyperlink"/>
                <w:noProof/>
              </w:rPr>
              <w:t>What benefits can outcome-based procurement produce?</w:t>
            </w:r>
            <w:r>
              <w:rPr>
                <w:noProof/>
                <w:webHidden/>
              </w:rPr>
              <w:tab/>
            </w:r>
            <w:r>
              <w:rPr>
                <w:noProof/>
                <w:webHidden/>
              </w:rPr>
              <w:fldChar w:fldCharType="begin"/>
            </w:r>
            <w:r>
              <w:rPr>
                <w:noProof/>
                <w:webHidden/>
              </w:rPr>
              <w:instrText xml:space="preserve"> PAGEREF _Toc203994955 \h </w:instrText>
            </w:r>
            <w:r>
              <w:rPr>
                <w:noProof/>
                <w:webHidden/>
              </w:rPr>
            </w:r>
            <w:r>
              <w:rPr>
                <w:noProof/>
                <w:webHidden/>
              </w:rPr>
              <w:fldChar w:fldCharType="separate"/>
            </w:r>
            <w:r w:rsidR="004C2753">
              <w:rPr>
                <w:noProof/>
                <w:webHidden/>
              </w:rPr>
              <w:t>5</w:t>
            </w:r>
            <w:r>
              <w:rPr>
                <w:noProof/>
                <w:webHidden/>
              </w:rPr>
              <w:fldChar w:fldCharType="end"/>
            </w:r>
          </w:hyperlink>
        </w:p>
        <w:p w14:paraId="627D3E72" w14:textId="3840E0F2" w:rsidR="00D14CA0" w:rsidRDefault="00D14CA0">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3994956" w:history="1">
            <w:r w:rsidRPr="00047874">
              <w:rPr>
                <w:rStyle w:val="Hyperlink"/>
                <w:noProof/>
              </w:rPr>
              <w:t>What is required?</w:t>
            </w:r>
            <w:r>
              <w:rPr>
                <w:noProof/>
                <w:webHidden/>
              </w:rPr>
              <w:tab/>
            </w:r>
            <w:r>
              <w:rPr>
                <w:noProof/>
                <w:webHidden/>
              </w:rPr>
              <w:fldChar w:fldCharType="begin"/>
            </w:r>
            <w:r>
              <w:rPr>
                <w:noProof/>
                <w:webHidden/>
              </w:rPr>
              <w:instrText xml:space="preserve"> PAGEREF _Toc203994956 \h </w:instrText>
            </w:r>
            <w:r>
              <w:rPr>
                <w:noProof/>
                <w:webHidden/>
              </w:rPr>
            </w:r>
            <w:r>
              <w:rPr>
                <w:noProof/>
                <w:webHidden/>
              </w:rPr>
              <w:fldChar w:fldCharType="separate"/>
            </w:r>
            <w:r w:rsidR="004C2753">
              <w:rPr>
                <w:noProof/>
                <w:webHidden/>
              </w:rPr>
              <w:t>5</w:t>
            </w:r>
            <w:r>
              <w:rPr>
                <w:noProof/>
                <w:webHidden/>
              </w:rPr>
              <w:fldChar w:fldCharType="end"/>
            </w:r>
          </w:hyperlink>
        </w:p>
        <w:p w14:paraId="79D17D0B" w14:textId="73B98826" w:rsidR="00D14CA0" w:rsidRDefault="00D14CA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3994957" w:history="1">
            <w:r w:rsidRPr="00047874">
              <w:rPr>
                <w:rStyle w:val="Hyperlink"/>
                <w:noProof/>
              </w:rPr>
              <w:t>Define the outcome clearly</w:t>
            </w:r>
            <w:r>
              <w:rPr>
                <w:noProof/>
                <w:webHidden/>
              </w:rPr>
              <w:tab/>
            </w:r>
            <w:r>
              <w:rPr>
                <w:noProof/>
                <w:webHidden/>
              </w:rPr>
              <w:fldChar w:fldCharType="begin"/>
            </w:r>
            <w:r>
              <w:rPr>
                <w:noProof/>
                <w:webHidden/>
              </w:rPr>
              <w:instrText xml:space="preserve"> PAGEREF _Toc203994957 \h </w:instrText>
            </w:r>
            <w:r>
              <w:rPr>
                <w:noProof/>
                <w:webHidden/>
              </w:rPr>
            </w:r>
            <w:r>
              <w:rPr>
                <w:noProof/>
                <w:webHidden/>
              </w:rPr>
              <w:fldChar w:fldCharType="separate"/>
            </w:r>
            <w:r w:rsidR="004C2753">
              <w:rPr>
                <w:noProof/>
                <w:webHidden/>
              </w:rPr>
              <w:t>5</w:t>
            </w:r>
            <w:r>
              <w:rPr>
                <w:noProof/>
                <w:webHidden/>
              </w:rPr>
              <w:fldChar w:fldCharType="end"/>
            </w:r>
          </w:hyperlink>
        </w:p>
        <w:p w14:paraId="74B702D5" w14:textId="03A2A423" w:rsidR="00D14CA0" w:rsidRDefault="00D14CA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3994958" w:history="1">
            <w:r w:rsidRPr="00047874">
              <w:rPr>
                <w:rStyle w:val="Hyperlink"/>
                <w:noProof/>
              </w:rPr>
              <w:t>Readiness assessment</w:t>
            </w:r>
            <w:r>
              <w:rPr>
                <w:noProof/>
                <w:webHidden/>
              </w:rPr>
              <w:tab/>
            </w:r>
            <w:r>
              <w:rPr>
                <w:noProof/>
                <w:webHidden/>
              </w:rPr>
              <w:fldChar w:fldCharType="begin"/>
            </w:r>
            <w:r>
              <w:rPr>
                <w:noProof/>
                <w:webHidden/>
              </w:rPr>
              <w:instrText xml:space="preserve"> PAGEREF _Toc203994958 \h </w:instrText>
            </w:r>
            <w:r>
              <w:rPr>
                <w:noProof/>
                <w:webHidden/>
              </w:rPr>
            </w:r>
            <w:r>
              <w:rPr>
                <w:noProof/>
                <w:webHidden/>
              </w:rPr>
              <w:fldChar w:fldCharType="separate"/>
            </w:r>
            <w:r w:rsidR="004C2753">
              <w:rPr>
                <w:noProof/>
                <w:webHidden/>
              </w:rPr>
              <w:t>5</w:t>
            </w:r>
            <w:r>
              <w:rPr>
                <w:noProof/>
                <w:webHidden/>
              </w:rPr>
              <w:fldChar w:fldCharType="end"/>
            </w:r>
          </w:hyperlink>
        </w:p>
        <w:p w14:paraId="2BF49EB0" w14:textId="616918B5" w:rsidR="00D14CA0" w:rsidRDefault="00D14CA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3994959" w:history="1">
            <w:r w:rsidRPr="00047874">
              <w:rPr>
                <w:rStyle w:val="Hyperlink"/>
                <w:noProof/>
              </w:rPr>
              <w:t>Step 1: Agency requirements</w:t>
            </w:r>
            <w:r>
              <w:rPr>
                <w:noProof/>
                <w:webHidden/>
              </w:rPr>
              <w:tab/>
            </w:r>
            <w:r>
              <w:rPr>
                <w:noProof/>
                <w:webHidden/>
              </w:rPr>
              <w:fldChar w:fldCharType="begin"/>
            </w:r>
            <w:r>
              <w:rPr>
                <w:noProof/>
                <w:webHidden/>
              </w:rPr>
              <w:instrText xml:space="preserve"> PAGEREF _Toc203994959 \h </w:instrText>
            </w:r>
            <w:r>
              <w:rPr>
                <w:noProof/>
                <w:webHidden/>
              </w:rPr>
            </w:r>
            <w:r>
              <w:rPr>
                <w:noProof/>
                <w:webHidden/>
              </w:rPr>
              <w:fldChar w:fldCharType="separate"/>
            </w:r>
            <w:r w:rsidR="004C2753">
              <w:rPr>
                <w:noProof/>
                <w:webHidden/>
              </w:rPr>
              <w:t>6</w:t>
            </w:r>
            <w:r>
              <w:rPr>
                <w:noProof/>
                <w:webHidden/>
              </w:rPr>
              <w:fldChar w:fldCharType="end"/>
            </w:r>
          </w:hyperlink>
        </w:p>
        <w:p w14:paraId="6278A2C6" w14:textId="65479E72" w:rsidR="00D14CA0" w:rsidRDefault="00D14CA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3994960" w:history="1">
            <w:r w:rsidRPr="00047874">
              <w:rPr>
                <w:rStyle w:val="Hyperlink"/>
                <w:noProof/>
              </w:rPr>
              <w:t>Step 2: Agency readiness assessment</w:t>
            </w:r>
            <w:r>
              <w:rPr>
                <w:noProof/>
                <w:webHidden/>
              </w:rPr>
              <w:tab/>
            </w:r>
            <w:r>
              <w:rPr>
                <w:noProof/>
                <w:webHidden/>
              </w:rPr>
              <w:fldChar w:fldCharType="begin"/>
            </w:r>
            <w:r>
              <w:rPr>
                <w:noProof/>
                <w:webHidden/>
              </w:rPr>
              <w:instrText xml:space="preserve"> PAGEREF _Toc203994960 \h </w:instrText>
            </w:r>
            <w:r>
              <w:rPr>
                <w:noProof/>
                <w:webHidden/>
              </w:rPr>
            </w:r>
            <w:r>
              <w:rPr>
                <w:noProof/>
                <w:webHidden/>
              </w:rPr>
              <w:fldChar w:fldCharType="separate"/>
            </w:r>
            <w:r w:rsidR="004C2753">
              <w:rPr>
                <w:noProof/>
                <w:webHidden/>
              </w:rPr>
              <w:t>7</w:t>
            </w:r>
            <w:r>
              <w:rPr>
                <w:noProof/>
                <w:webHidden/>
              </w:rPr>
              <w:fldChar w:fldCharType="end"/>
            </w:r>
          </w:hyperlink>
        </w:p>
        <w:p w14:paraId="490961CB" w14:textId="2E9C016A" w:rsidR="00D14CA0" w:rsidRDefault="00D14CA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3994961" w:history="1">
            <w:r w:rsidRPr="00047874">
              <w:rPr>
                <w:rStyle w:val="Hyperlink"/>
                <w:noProof/>
              </w:rPr>
              <w:t>Step 3: Supplier requirements</w:t>
            </w:r>
            <w:r>
              <w:rPr>
                <w:noProof/>
                <w:webHidden/>
              </w:rPr>
              <w:tab/>
            </w:r>
            <w:r>
              <w:rPr>
                <w:noProof/>
                <w:webHidden/>
              </w:rPr>
              <w:fldChar w:fldCharType="begin"/>
            </w:r>
            <w:r>
              <w:rPr>
                <w:noProof/>
                <w:webHidden/>
              </w:rPr>
              <w:instrText xml:space="preserve"> PAGEREF _Toc203994961 \h </w:instrText>
            </w:r>
            <w:r>
              <w:rPr>
                <w:noProof/>
                <w:webHidden/>
              </w:rPr>
            </w:r>
            <w:r>
              <w:rPr>
                <w:noProof/>
                <w:webHidden/>
              </w:rPr>
              <w:fldChar w:fldCharType="separate"/>
            </w:r>
            <w:r w:rsidR="004C2753">
              <w:rPr>
                <w:noProof/>
                <w:webHidden/>
              </w:rPr>
              <w:t>7</w:t>
            </w:r>
            <w:r>
              <w:rPr>
                <w:noProof/>
                <w:webHidden/>
              </w:rPr>
              <w:fldChar w:fldCharType="end"/>
            </w:r>
          </w:hyperlink>
        </w:p>
        <w:p w14:paraId="07F976C0" w14:textId="3A92B530" w:rsidR="00D14CA0" w:rsidRDefault="00D14CA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3994962" w:history="1">
            <w:r w:rsidRPr="00047874">
              <w:rPr>
                <w:rStyle w:val="Hyperlink"/>
                <w:noProof/>
              </w:rPr>
              <w:t>Step 4:  Evaluation planning</w:t>
            </w:r>
            <w:r>
              <w:rPr>
                <w:noProof/>
                <w:webHidden/>
              </w:rPr>
              <w:tab/>
            </w:r>
            <w:r>
              <w:rPr>
                <w:noProof/>
                <w:webHidden/>
              </w:rPr>
              <w:fldChar w:fldCharType="begin"/>
            </w:r>
            <w:r>
              <w:rPr>
                <w:noProof/>
                <w:webHidden/>
              </w:rPr>
              <w:instrText xml:space="preserve"> PAGEREF _Toc203994962 \h </w:instrText>
            </w:r>
            <w:r>
              <w:rPr>
                <w:noProof/>
                <w:webHidden/>
              </w:rPr>
            </w:r>
            <w:r>
              <w:rPr>
                <w:noProof/>
                <w:webHidden/>
              </w:rPr>
              <w:fldChar w:fldCharType="separate"/>
            </w:r>
            <w:r w:rsidR="004C2753">
              <w:rPr>
                <w:noProof/>
                <w:webHidden/>
              </w:rPr>
              <w:t>8</w:t>
            </w:r>
            <w:r>
              <w:rPr>
                <w:noProof/>
                <w:webHidden/>
              </w:rPr>
              <w:fldChar w:fldCharType="end"/>
            </w:r>
          </w:hyperlink>
        </w:p>
        <w:p w14:paraId="084D5A9A" w14:textId="4342AC6C" w:rsidR="00D14CA0" w:rsidRDefault="00D14CA0">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3994963" w:history="1">
            <w:r w:rsidRPr="00047874">
              <w:rPr>
                <w:rStyle w:val="Hyperlink"/>
                <w:noProof/>
              </w:rPr>
              <w:t>Procurement considerations</w:t>
            </w:r>
            <w:r>
              <w:rPr>
                <w:noProof/>
                <w:webHidden/>
              </w:rPr>
              <w:tab/>
            </w:r>
            <w:r>
              <w:rPr>
                <w:noProof/>
                <w:webHidden/>
              </w:rPr>
              <w:fldChar w:fldCharType="begin"/>
            </w:r>
            <w:r>
              <w:rPr>
                <w:noProof/>
                <w:webHidden/>
              </w:rPr>
              <w:instrText xml:space="preserve"> PAGEREF _Toc203994963 \h </w:instrText>
            </w:r>
            <w:r>
              <w:rPr>
                <w:noProof/>
                <w:webHidden/>
              </w:rPr>
            </w:r>
            <w:r>
              <w:rPr>
                <w:noProof/>
                <w:webHidden/>
              </w:rPr>
              <w:fldChar w:fldCharType="separate"/>
            </w:r>
            <w:r w:rsidR="004C2753">
              <w:rPr>
                <w:noProof/>
                <w:webHidden/>
              </w:rPr>
              <w:t>8</w:t>
            </w:r>
            <w:r>
              <w:rPr>
                <w:noProof/>
                <w:webHidden/>
              </w:rPr>
              <w:fldChar w:fldCharType="end"/>
            </w:r>
          </w:hyperlink>
        </w:p>
        <w:p w14:paraId="1A9977ED" w14:textId="1F1EE8E6" w:rsidR="00D14CA0" w:rsidRDefault="00D14CA0">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3994964" w:history="1">
            <w:r w:rsidRPr="00047874">
              <w:rPr>
                <w:rStyle w:val="Hyperlink"/>
                <w:noProof/>
              </w:rPr>
              <w:t>Appendix 1 – Example of framing an outcome-based specification</w:t>
            </w:r>
            <w:r>
              <w:rPr>
                <w:noProof/>
                <w:webHidden/>
              </w:rPr>
              <w:tab/>
            </w:r>
            <w:r>
              <w:rPr>
                <w:noProof/>
                <w:webHidden/>
              </w:rPr>
              <w:fldChar w:fldCharType="begin"/>
            </w:r>
            <w:r>
              <w:rPr>
                <w:noProof/>
                <w:webHidden/>
              </w:rPr>
              <w:instrText xml:space="preserve"> PAGEREF _Toc203994964 \h </w:instrText>
            </w:r>
            <w:r>
              <w:rPr>
                <w:noProof/>
                <w:webHidden/>
              </w:rPr>
            </w:r>
            <w:r>
              <w:rPr>
                <w:noProof/>
                <w:webHidden/>
              </w:rPr>
              <w:fldChar w:fldCharType="separate"/>
            </w:r>
            <w:r w:rsidR="004C2753">
              <w:rPr>
                <w:noProof/>
                <w:webHidden/>
              </w:rPr>
              <w:t>9</w:t>
            </w:r>
            <w:r>
              <w:rPr>
                <w:noProof/>
                <w:webHidden/>
              </w:rPr>
              <w:fldChar w:fldCharType="end"/>
            </w:r>
          </w:hyperlink>
        </w:p>
        <w:p w14:paraId="0C9A787F" w14:textId="546F47F5" w:rsidR="00D14CA0" w:rsidRDefault="00D14CA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3994965" w:history="1">
            <w:r w:rsidRPr="00047874">
              <w:rPr>
                <w:rStyle w:val="Hyperlink"/>
                <w:noProof/>
              </w:rPr>
              <w:t>Scenario</w:t>
            </w:r>
            <w:r>
              <w:rPr>
                <w:noProof/>
                <w:webHidden/>
              </w:rPr>
              <w:tab/>
            </w:r>
            <w:r>
              <w:rPr>
                <w:noProof/>
                <w:webHidden/>
              </w:rPr>
              <w:fldChar w:fldCharType="begin"/>
            </w:r>
            <w:r>
              <w:rPr>
                <w:noProof/>
                <w:webHidden/>
              </w:rPr>
              <w:instrText xml:space="preserve"> PAGEREF _Toc203994965 \h </w:instrText>
            </w:r>
            <w:r>
              <w:rPr>
                <w:noProof/>
                <w:webHidden/>
              </w:rPr>
            </w:r>
            <w:r>
              <w:rPr>
                <w:noProof/>
                <w:webHidden/>
              </w:rPr>
              <w:fldChar w:fldCharType="separate"/>
            </w:r>
            <w:r w:rsidR="004C2753">
              <w:rPr>
                <w:noProof/>
                <w:webHidden/>
              </w:rPr>
              <w:t>9</w:t>
            </w:r>
            <w:r>
              <w:rPr>
                <w:noProof/>
                <w:webHidden/>
              </w:rPr>
              <w:fldChar w:fldCharType="end"/>
            </w:r>
          </w:hyperlink>
        </w:p>
        <w:p w14:paraId="1D0D58DC" w14:textId="4341402D" w:rsidR="00D14CA0" w:rsidRDefault="00D14CA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203994966" w:history="1">
            <w:r w:rsidRPr="00047874">
              <w:rPr>
                <w:rStyle w:val="Hyperlink"/>
                <w:noProof/>
              </w:rPr>
              <w:t>Request for Information (RFI) specification</w:t>
            </w:r>
            <w:r>
              <w:rPr>
                <w:noProof/>
                <w:webHidden/>
              </w:rPr>
              <w:tab/>
            </w:r>
            <w:r>
              <w:rPr>
                <w:noProof/>
                <w:webHidden/>
              </w:rPr>
              <w:fldChar w:fldCharType="begin"/>
            </w:r>
            <w:r>
              <w:rPr>
                <w:noProof/>
                <w:webHidden/>
              </w:rPr>
              <w:instrText xml:space="preserve"> PAGEREF _Toc203994966 \h </w:instrText>
            </w:r>
            <w:r>
              <w:rPr>
                <w:noProof/>
                <w:webHidden/>
              </w:rPr>
            </w:r>
            <w:r>
              <w:rPr>
                <w:noProof/>
                <w:webHidden/>
              </w:rPr>
              <w:fldChar w:fldCharType="separate"/>
            </w:r>
            <w:r w:rsidR="004C2753">
              <w:rPr>
                <w:noProof/>
                <w:webHidden/>
              </w:rPr>
              <w:t>9</w:t>
            </w:r>
            <w:r>
              <w:rPr>
                <w:noProof/>
                <w:webHidden/>
              </w:rPr>
              <w:fldChar w:fldCharType="end"/>
            </w:r>
          </w:hyperlink>
        </w:p>
        <w:p w14:paraId="2416B6A8" w14:textId="135D4533" w:rsidR="00D14CA0" w:rsidRDefault="00D14CA0">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203994967" w:history="1">
            <w:r w:rsidRPr="00047874">
              <w:rPr>
                <w:rStyle w:val="Hyperlink"/>
                <w:noProof/>
              </w:rPr>
              <w:t>Objectives</w:t>
            </w:r>
            <w:r>
              <w:rPr>
                <w:noProof/>
                <w:webHidden/>
              </w:rPr>
              <w:tab/>
            </w:r>
            <w:r>
              <w:rPr>
                <w:noProof/>
                <w:webHidden/>
              </w:rPr>
              <w:fldChar w:fldCharType="begin"/>
            </w:r>
            <w:r>
              <w:rPr>
                <w:noProof/>
                <w:webHidden/>
              </w:rPr>
              <w:instrText xml:space="preserve"> PAGEREF _Toc203994967 \h </w:instrText>
            </w:r>
            <w:r>
              <w:rPr>
                <w:noProof/>
                <w:webHidden/>
              </w:rPr>
            </w:r>
            <w:r>
              <w:rPr>
                <w:noProof/>
                <w:webHidden/>
              </w:rPr>
              <w:fldChar w:fldCharType="separate"/>
            </w:r>
            <w:r w:rsidR="004C2753">
              <w:rPr>
                <w:noProof/>
                <w:webHidden/>
              </w:rPr>
              <w:t>9</w:t>
            </w:r>
            <w:r>
              <w:rPr>
                <w:noProof/>
                <w:webHidden/>
              </w:rPr>
              <w:fldChar w:fldCharType="end"/>
            </w:r>
          </w:hyperlink>
        </w:p>
        <w:p w14:paraId="166A107E" w14:textId="03C984BA" w:rsidR="00D14CA0" w:rsidRDefault="00D14CA0">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203994968" w:history="1">
            <w:r w:rsidRPr="00047874">
              <w:rPr>
                <w:rStyle w:val="Hyperlink"/>
                <w:noProof/>
              </w:rPr>
              <w:t>Mandatory requirements</w:t>
            </w:r>
            <w:r>
              <w:rPr>
                <w:noProof/>
                <w:webHidden/>
              </w:rPr>
              <w:tab/>
            </w:r>
            <w:r>
              <w:rPr>
                <w:noProof/>
                <w:webHidden/>
              </w:rPr>
              <w:fldChar w:fldCharType="begin"/>
            </w:r>
            <w:r>
              <w:rPr>
                <w:noProof/>
                <w:webHidden/>
              </w:rPr>
              <w:instrText xml:space="preserve"> PAGEREF _Toc203994968 \h </w:instrText>
            </w:r>
            <w:r>
              <w:rPr>
                <w:noProof/>
                <w:webHidden/>
              </w:rPr>
            </w:r>
            <w:r>
              <w:rPr>
                <w:noProof/>
                <w:webHidden/>
              </w:rPr>
              <w:fldChar w:fldCharType="separate"/>
            </w:r>
            <w:r w:rsidR="004C2753">
              <w:rPr>
                <w:noProof/>
                <w:webHidden/>
              </w:rPr>
              <w:t>9</w:t>
            </w:r>
            <w:r>
              <w:rPr>
                <w:noProof/>
                <w:webHidden/>
              </w:rPr>
              <w:fldChar w:fldCharType="end"/>
            </w:r>
          </w:hyperlink>
        </w:p>
        <w:p w14:paraId="7E0773DB" w14:textId="391FB67B" w:rsidR="00D14CA0" w:rsidRDefault="00D14CA0">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203994969" w:history="1">
            <w:r w:rsidRPr="00047874">
              <w:rPr>
                <w:rStyle w:val="Hyperlink"/>
                <w:noProof/>
              </w:rPr>
              <w:t>Desirable requirements</w:t>
            </w:r>
            <w:r>
              <w:rPr>
                <w:noProof/>
                <w:webHidden/>
              </w:rPr>
              <w:tab/>
            </w:r>
            <w:r>
              <w:rPr>
                <w:noProof/>
                <w:webHidden/>
              </w:rPr>
              <w:fldChar w:fldCharType="begin"/>
            </w:r>
            <w:r>
              <w:rPr>
                <w:noProof/>
                <w:webHidden/>
              </w:rPr>
              <w:instrText xml:space="preserve"> PAGEREF _Toc203994969 \h </w:instrText>
            </w:r>
            <w:r>
              <w:rPr>
                <w:noProof/>
                <w:webHidden/>
              </w:rPr>
            </w:r>
            <w:r>
              <w:rPr>
                <w:noProof/>
                <w:webHidden/>
              </w:rPr>
              <w:fldChar w:fldCharType="separate"/>
            </w:r>
            <w:r w:rsidR="004C2753">
              <w:rPr>
                <w:noProof/>
                <w:webHidden/>
              </w:rPr>
              <w:t>9</w:t>
            </w:r>
            <w:r>
              <w:rPr>
                <w:noProof/>
                <w:webHidden/>
              </w:rPr>
              <w:fldChar w:fldCharType="end"/>
            </w:r>
          </w:hyperlink>
        </w:p>
        <w:p w14:paraId="7EF4A0B3" w14:textId="285DA9C0" w:rsidR="00D14CA0" w:rsidRDefault="00D14CA0">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203994970" w:history="1">
            <w:r w:rsidRPr="00047874">
              <w:rPr>
                <w:rStyle w:val="Hyperlink"/>
                <w:noProof/>
              </w:rPr>
              <w:t>Appendix 2 – Example evaluation questions</w:t>
            </w:r>
            <w:r>
              <w:rPr>
                <w:noProof/>
                <w:webHidden/>
              </w:rPr>
              <w:tab/>
            </w:r>
            <w:r>
              <w:rPr>
                <w:noProof/>
                <w:webHidden/>
              </w:rPr>
              <w:fldChar w:fldCharType="begin"/>
            </w:r>
            <w:r>
              <w:rPr>
                <w:noProof/>
                <w:webHidden/>
              </w:rPr>
              <w:instrText xml:space="preserve"> PAGEREF _Toc203994970 \h </w:instrText>
            </w:r>
            <w:r>
              <w:rPr>
                <w:noProof/>
                <w:webHidden/>
              </w:rPr>
            </w:r>
            <w:r>
              <w:rPr>
                <w:noProof/>
                <w:webHidden/>
              </w:rPr>
              <w:fldChar w:fldCharType="separate"/>
            </w:r>
            <w:r w:rsidR="004C2753">
              <w:rPr>
                <w:noProof/>
                <w:webHidden/>
              </w:rPr>
              <w:t>10</w:t>
            </w:r>
            <w:r>
              <w:rPr>
                <w:noProof/>
                <w:webHidden/>
              </w:rPr>
              <w:fldChar w:fldCharType="end"/>
            </w:r>
          </w:hyperlink>
        </w:p>
        <w:p w14:paraId="3860030B" w14:textId="09C5F4E2" w:rsidR="00AD6C98" w:rsidRDefault="00AD6C98">
          <w:r>
            <w:rPr>
              <w:b/>
              <w:bCs/>
              <w:noProof/>
            </w:rPr>
            <w:fldChar w:fldCharType="end"/>
          </w:r>
        </w:p>
      </w:sdtContent>
    </w:sdt>
    <w:p w14:paraId="2D5D1BF2" w14:textId="77777777" w:rsidR="007253B1" w:rsidRDefault="007253B1">
      <w:pPr>
        <w:spacing w:after="0"/>
        <w:rPr>
          <w:rFonts w:cs="Arial"/>
          <w:sz w:val="18"/>
        </w:rPr>
      </w:pPr>
      <w:r>
        <w:rPr>
          <w:rFonts w:cs="Arial"/>
          <w:sz w:val="18"/>
        </w:rPr>
        <w:br w:type="page"/>
      </w:r>
    </w:p>
    <w:p w14:paraId="6805D2FA" w14:textId="77777777" w:rsidR="007253B1" w:rsidRPr="00E607E0" w:rsidRDefault="007253B1" w:rsidP="004D6E11">
      <w:pPr>
        <w:pStyle w:val="Heading1"/>
      </w:pPr>
      <w:bookmarkStart w:id="1" w:name="_Toc536086532"/>
      <w:bookmarkStart w:id="2" w:name="_Toc203994951"/>
      <w:r w:rsidRPr="00E607E0">
        <w:lastRenderedPageBreak/>
        <w:t>Introduction</w:t>
      </w:r>
      <w:bookmarkEnd w:id="1"/>
      <w:bookmarkEnd w:id="2"/>
    </w:p>
    <w:p w14:paraId="1CA6A306" w14:textId="2BD67C37" w:rsidR="007253B1" w:rsidRDefault="007253B1" w:rsidP="00FF319F">
      <w:pPr>
        <w:rPr>
          <w:rFonts w:cs="Arial"/>
        </w:rPr>
      </w:pPr>
      <w:r w:rsidRPr="007855FA">
        <w:rPr>
          <w:rFonts w:cs="Arial"/>
        </w:rPr>
        <w:t>Adopting less prescriptive, outcome-based approaches</w:t>
      </w:r>
      <w:r>
        <w:rPr>
          <w:rFonts w:cs="Arial"/>
        </w:rPr>
        <w:t xml:space="preserve"> where appropriate, can support increased market innovation</w:t>
      </w:r>
      <w:r w:rsidR="005306FF">
        <w:rPr>
          <w:rFonts w:cs="Arial"/>
        </w:rPr>
        <w:t xml:space="preserve"> and better solutions.</w:t>
      </w:r>
    </w:p>
    <w:p w14:paraId="281EADA4" w14:textId="63A70CFF" w:rsidR="005306FF" w:rsidRPr="007855FA" w:rsidRDefault="005306FF" w:rsidP="000D6029">
      <w:pPr>
        <w:pStyle w:val="Heading1"/>
      </w:pPr>
      <w:bookmarkStart w:id="3" w:name="_Toc203994952"/>
      <w:r>
        <w:t>Purpose</w:t>
      </w:r>
      <w:bookmarkEnd w:id="3"/>
    </w:p>
    <w:p w14:paraId="3FC8DD9E" w14:textId="77777777" w:rsidR="007253B1" w:rsidRDefault="007253B1" w:rsidP="00FF319F">
      <w:pPr>
        <w:rPr>
          <w:rFonts w:cs="Arial"/>
        </w:rPr>
      </w:pPr>
      <w:bookmarkStart w:id="4" w:name="_Hlk513189741"/>
      <w:r w:rsidRPr="00E607E0">
        <w:rPr>
          <w:rFonts w:cs="Arial"/>
        </w:rPr>
        <w:t>The purpose of this guide is to</w:t>
      </w:r>
      <w:r>
        <w:rPr>
          <w:rFonts w:cs="Arial"/>
        </w:rPr>
        <w:t>:</w:t>
      </w:r>
      <w:r w:rsidRPr="00E607E0">
        <w:rPr>
          <w:rFonts w:cs="Arial"/>
        </w:rPr>
        <w:t xml:space="preserve"> </w:t>
      </w:r>
    </w:p>
    <w:p w14:paraId="17EAD855" w14:textId="77777777" w:rsidR="007253B1" w:rsidRPr="00E5568D" w:rsidRDefault="007253B1" w:rsidP="007253B1">
      <w:pPr>
        <w:pStyle w:val="ListParagraph"/>
        <w:numPr>
          <w:ilvl w:val="0"/>
          <w:numId w:val="9"/>
        </w:numPr>
        <w:spacing w:after="160" w:line="259" w:lineRule="auto"/>
        <w:contextualSpacing/>
        <w:rPr>
          <w:rFonts w:cs="Arial"/>
        </w:rPr>
      </w:pPr>
      <w:r w:rsidRPr="00E5568D">
        <w:rPr>
          <w:rFonts w:cs="Arial"/>
        </w:rPr>
        <w:t xml:space="preserve">introduce </w:t>
      </w:r>
      <w:r>
        <w:rPr>
          <w:rFonts w:cs="Arial"/>
        </w:rPr>
        <w:t xml:space="preserve">procurement using </w:t>
      </w:r>
      <w:r w:rsidRPr="00E5568D">
        <w:rPr>
          <w:rFonts w:cs="Arial"/>
        </w:rPr>
        <w:t xml:space="preserve">outcome-based </w:t>
      </w:r>
      <w:r>
        <w:rPr>
          <w:rFonts w:cs="Arial"/>
        </w:rPr>
        <w:t>specifications</w:t>
      </w:r>
      <w:r w:rsidRPr="00E5568D">
        <w:rPr>
          <w:rFonts w:cs="Arial"/>
        </w:rPr>
        <w:t xml:space="preserve"> as an option for seeking innovative supply solutions</w:t>
      </w:r>
    </w:p>
    <w:p w14:paraId="2779F7DE" w14:textId="4387E03A" w:rsidR="007253B1" w:rsidRDefault="007253B1" w:rsidP="007253B1">
      <w:pPr>
        <w:pStyle w:val="ListParagraph"/>
        <w:numPr>
          <w:ilvl w:val="0"/>
          <w:numId w:val="9"/>
        </w:numPr>
        <w:spacing w:after="160" w:line="259" w:lineRule="auto"/>
        <w:contextualSpacing/>
        <w:rPr>
          <w:rFonts w:cs="Arial"/>
        </w:rPr>
      </w:pPr>
      <w:r>
        <w:rPr>
          <w:rFonts w:cs="Arial"/>
        </w:rPr>
        <w:t>assist procurement planning by identify</w:t>
      </w:r>
      <w:r w:rsidR="005B7757">
        <w:rPr>
          <w:rFonts w:cs="Arial"/>
        </w:rPr>
        <w:t>ing</w:t>
      </w:r>
      <w:r>
        <w:rPr>
          <w:rFonts w:cs="Arial"/>
        </w:rPr>
        <w:t xml:space="preserve"> opportunities and challenges unique to outcome-based procurement</w:t>
      </w:r>
    </w:p>
    <w:p w14:paraId="0D26C1F7" w14:textId="77777777" w:rsidR="007253B1" w:rsidRPr="009221B2" w:rsidRDefault="007253B1" w:rsidP="007253B1">
      <w:pPr>
        <w:pStyle w:val="ListParagraph"/>
        <w:numPr>
          <w:ilvl w:val="0"/>
          <w:numId w:val="9"/>
        </w:numPr>
        <w:spacing w:after="160" w:line="259" w:lineRule="auto"/>
        <w:contextualSpacing/>
        <w:rPr>
          <w:rFonts w:cs="Arial"/>
        </w:rPr>
      </w:pPr>
      <w:r w:rsidRPr="00E5568D">
        <w:rPr>
          <w:rFonts w:cs="Arial"/>
        </w:rPr>
        <w:t>provide a readiness assessment to assist agencies considering this approach</w:t>
      </w:r>
      <w:r>
        <w:rPr>
          <w:rFonts w:cs="Arial"/>
        </w:rPr>
        <w:t>.</w:t>
      </w:r>
    </w:p>
    <w:p w14:paraId="22EBCAB1" w14:textId="77777777" w:rsidR="007253B1" w:rsidRPr="00E607E0" w:rsidRDefault="007253B1" w:rsidP="004D6E11">
      <w:pPr>
        <w:pStyle w:val="Heading1"/>
      </w:pPr>
      <w:bookmarkStart w:id="5" w:name="_Toc536086533"/>
      <w:bookmarkStart w:id="6" w:name="_Toc203994953"/>
      <w:r w:rsidRPr="00E607E0">
        <w:t xml:space="preserve">What </w:t>
      </w:r>
      <w:r>
        <w:t>is</w:t>
      </w:r>
      <w:r w:rsidRPr="00E607E0">
        <w:t xml:space="preserve"> </w:t>
      </w:r>
      <w:r>
        <w:t xml:space="preserve">an </w:t>
      </w:r>
      <w:r w:rsidRPr="00E607E0">
        <w:t>outcome-based procurement</w:t>
      </w:r>
      <w:r>
        <w:t xml:space="preserve"> approach</w:t>
      </w:r>
      <w:r w:rsidRPr="00E607E0">
        <w:t>?</w:t>
      </w:r>
      <w:bookmarkEnd w:id="5"/>
      <w:bookmarkEnd w:id="6"/>
    </w:p>
    <w:p w14:paraId="4ACBB75A" w14:textId="174B57C9" w:rsidR="007253B1" w:rsidRDefault="007253B1" w:rsidP="00FF319F">
      <w:pPr>
        <w:spacing w:after="240"/>
        <w:rPr>
          <w:rFonts w:cs="Arial"/>
        </w:rPr>
      </w:pPr>
      <w:r w:rsidRPr="00E607E0">
        <w:rPr>
          <w:rFonts w:cs="Arial"/>
        </w:rPr>
        <w:t xml:space="preserve">Outcome-based </w:t>
      </w:r>
      <w:r>
        <w:rPr>
          <w:rFonts w:cs="Arial"/>
        </w:rPr>
        <w:t>procurement seeks</w:t>
      </w:r>
      <w:r w:rsidRPr="00E607E0">
        <w:rPr>
          <w:rFonts w:cs="Arial"/>
        </w:rPr>
        <w:t xml:space="preserve"> innovation</w:t>
      </w:r>
      <w:r>
        <w:rPr>
          <w:rFonts w:cs="Arial"/>
        </w:rPr>
        <w:t xml:space="preserve"> from the supply market</w:t>
      </w:r>
      <w:r w:rsidRPr="00E607E0">
        <w:rPr>
          <w:rFonts w:cs="Arial"/>
        </w:rPr>
        <w:t xml:space="preserve"> by focusing on the agency outcome required rather than defining </w:t>
      </w:r>
      <w:r w:rsidRPr="00E607E0">
        <w:rPr>
          <w:rFonts w:cs="Arial"/>
          <w:i/>
        </w:rPr>
        <w:t>how</w:t>
      </w:r>
      <w:r w:rsidRPr="00E607E0">
        <w:rPr>
          <w:rFonts w:cs="Arial"/>
        </w:rPr>
        <w:t xml:space="preserve"> </w:t>
      </w:r>
      <w:r>
        <w:rPr>
          <w:rFonts w:cs="Arial"/>
        </w:rPr>
        <w:t>the outcome should be achieved</w:t>
      </w:r>
      <w:r w:rsidRPr="00E607E0">
        <w:rPr>
          <w:rFonts w:cs="Arial"/>
        </w:rPr>
        <w:t>.</w:t>
      </w:r>
      <w:r>
        <w:rPr>
          <w:rFonts w:cs="Arial"/>
        </w:rPr>
        <w:t xml:space="preserve"> Using outcome-based specifications, t</w:t>
      </w:r>
      <w:r w:rsidRPr="00214385">
        <w:rPr>
          <w:rFonts w:cs="Arial"/>
        </w:rPr>
        <w:t xml:space="preserve">his approach </w:t>
      </w:r>
      <w:r>
        <w:rPr>
          <w:rFonts w:cs="Arial"/>
        </w:rPr>
        <w:t>allows suppliers</w:t>
      </w:r>
      <w:r w:rsidRPr="00214385">
        <w:rPr>
          <w:rFonts w:cs="Arial"/>
        </w:rPr>
        <w:t xml:space="preserve"> to propose innovative solutions</w:t>
      </w:r>
      <w:r>
        <w:rPr>
          <w:rFonts w:cs="Arial"/>
        </w:rPr>
        <w:t xml:space="preserve"> that may </w:t>
      </w:r>
      <w:r w:rsidRPr="00214385">
        <w:rPr>
          <w:rFonts w:cs="Arial"/>
        </w:rPr>
        <w:t xml:space="preserve">otherwise be excluded from a </w:t>
      </w:r>
      <w:r>
        <w:rPr>
          <w:rFonts w:cs="Arial"/>
        </w:rPr>
        <w:t>conventional</w:t>
      </w:r>
      <w:r w:rsidRPr="00214385">
        <w:rPr>
          <w:rFonts w:cs="Arial"/>
        </w:rPr>
        <w:t xml:space="preserve"> tender process. </w:t>
      </w:r>
      <w:r w:rsidR="005B7CD8">
        <w:rPr>
          <w:rFonts w:cs="Arial"/>
          <w:b/>
        </w:rPr>
        <w:t xml:space="preserve">Table </w:t>
      </w:r>
      <w:r w:rsidRPr="00F8114D">
        <w:rPr>
          <w:rFonts w:cs="Arial"/>
          <w:b/>
        </w:rPr>
        <w:t>1</w:t>
      </w:r>
      <w:r>
        <w:rPr>
          <w:rFonts w:cs="Arial"/>
        </w:rPr>
        <w:t xml:space="preserve"> </w:t>
      </w:r>
      <w:r w:rsidR="005B7CD8">
        <w:rPr>
          <w:rFonts w:cs="Arial"/>
        </w:rPr>
        <w:t>provides a brief comparison of</w:t>
      </w:r>
      <w:r>
        <w:rPr>
          <w:rFonts w:cs="Arial"/>
        </w:rPr>
        <w:t xml:space="preserve"> outcome-based</w:t>
      </w:r>
      <w:r w:rsidR="00084490">
        <w:rPr>
          <w:rFonts w:cs="Arial"/>
        </w:rPr>
        <w:t xml:space="preserve"> and conventional</w:t>
      </w:r>
      <w:r>
        <w:rPr>
          <w:rFonts w:cs="Arial"/>
        </w:rPr>
        <w:t xml:space="preserve"> specifications. </w:t>
      </w:r>
    </w:p>
    <w:p w14:paraId="0445C360" w14:textId="407376A3" w:rsidR="007253B1" w:rsidRDefault="005B7CD8" w:rsidP="0086316D">
      <w:pPr>
        <w:spacing w:after="0"/>
        <w:rPr>
          <w:rFonts w:cs="Arial"/>
        </w:rPr>
      </w:pPr>
      <w:r>
        <w:rPr>
          <w:rFonts w:cs="Arial"/>
          <w:b/>
        </w:rPr>
        <w:t>Table</w:t>
      </w:r>
      <w:r w:rsidR="007253B1" w:rsidRPr="002E311A">
        <w:rPr>
          <w:rFonts w:cs="Arial"/>
          <w:b/>
        </w:rPr>
        <w:t xml:space="preserve"> 1</w:t>
      </w:r>
      <w:r w:rsidR="007253B1">
        <w:rPr>
          <w:rFonts w:cs="Arial"/>
        </w:rPr>
        <w:t xml:space="preserve"> – Procurement specifications </w:t>
      </w:r>
    </w:p>
    <w:p w14:paraId="1448241F" w14:textId="77777777" w:rsidR="006A5C8D" w:rsidRDefault="006A5C8D" w:rsidP="0086316D">
      <w:pPr>
        <w:spacing w:after="0"/>
        <w:rPr>
          <w:rFonts w:cs="Arial"/>
        </w:rPr>
      </w:pPr>
    </w:p>
    <w:tbl>
      <w:tblPr>
        <w:tblStyle w:val="TableGrid"/>
        <w:tblW w:w="0" w:type="auto"/>
        <w:tblLook w:val="04A0" w:firstRow="1" w:lastRow="0" w:firstColumn="1" w:lastColumn="0" w:noHBand="0" w:noVBand="1"/>
      </w:tblPr>
      <w:tblGrid>
        <w:gridCol w:w="2689"/>
        <w:gridCol w:w="6327"/>
      </w:tblGrid>
      <w:tr w:rsidR="005B7CD8" w14:paraId="324945BA" w14:textId="77777777" w:rsidTr="000D6029">
        <w:trPr>
          <w:trHeight w:val="397"/>
        </w:trPr>
        <w:tc>
          <w:tcPr>
            <w:tcW w:w="2689" w:type="dxa"/>
            <w:shd w:val="clear" w:color="auto" w:fill="0070C0"/>
            <w:vAlign w:val="center"/>
          </w:tcPr>
          <w:p w14:paraId="29D42C2F" w14:textId="77777777" w:rsidR="005B7CD8" w:rsidRPr="000D6029" w:rsidRDefault="005B7CD8" w:rsidP="00C5427F">
            <w:pPr>
              <w:rPr>
                <w:rFonts w:cs="Arial"/>
                <w:b/>
                <w:bCs/>
                <w:color w:val="FFFFFF" w:themeColor="background1"/>
              </w:rPr>
            </w:pPr>
            <w:r w:rsidRPr="000D6029">
              <w:rPr>
                <w:rFonts w:cs="Arial"/>
                <w:b/>
                <w:bCs/>
                <w:color w:val="FFFFFF" w:themeColor="background1"/>
              </w:rPr>
              <w:t>Specification type</w:t>
            </w:r>
          </w:p>
        </w:tc>
        <w:tc>
          <w:tcPr>
            <w:tcW w:w="6327" w:type="dxa"/>
            <w:shd w:val="clear" w:color="auto" w:fill="0070C0"/>
            <w:vAlign w:val="center"/>
          </w:tcPr>
          <w:p w14:paraId="4BAFCC9B" w14:textId="77777777" w:rsidR="005B7CD8" w:rsidRPr="000D6029" w:rsidRDefault="005B7CD8" w:rsidP="00C5427F">
            <w:pPr>
              <w:rPr>
                <w:rFonts w:cs="Arial"/>
                <w:b/>
                <w:bCs/>
                <w:color w:val="FFFFFF" w:themeColor="background1"/>
              </w:rPr>
            </w:pPr>
            <w:r w:rsidRPr="000D6029">
              <w:rPr>
                <w:rFonts w:cs="Arial"/>
                <w:b/>
                <w:bCs/>
                <w:color w:val="FFFFFF" w:themeColor="background1"/>
              </w:rPr>
              <w:t>Description</w:t>
            </w:r>
          </w:p>
        </w:tc>
      </w:tr>
      <w:tr w:rsidR="005B7CD8" w14:paraId="2C6516BE" w14:textId="77777777" w:rsidTr="00C5427F">
        <w:tc>
          <w:tcPr>
            <w:tcW w:w="2689" w:type="dxa"/>
          </w:tcPr>
          <w:p w14:paraId="4004CE3B" w14:textId="77777777" w:rsidR="005B7CD8" w:rsidRDefault="005B7CD8" w:rsidP="00C5427F">
            <w:pPr>
              <w:rPr>
                <w:rFonts w:cs="Arial"/>
              </w:rPr>
            </w:pPr>
            <w:r>
              <w:rPr>
                <w:rFonts w:cs="Arial"/>
              </w:rPr>
              <w:t>Outcome-based</w:t>
            </w:r>
          </w:p>
        </w:tc>
        <w:tc>
          <w:tcPr>
            <w:tcW w:w="6327" w:type="dxa"/>
          </w:tcPr>
          <w:p w14:paraId="13688939" w14:textId="77777777" w:rsidR="005B7CD8" w:rsidRDefault="005B7CD8" w:rsidP="00C5427F">
            <w:pPr>
              <w:rPr>
                <w:rFonts w:cs="Arial"/>
              </w:rPr>
            </w:pPr>
            <w:r>
              <w:rPr>
                <w:rFonts w:cs="Arial"/>
              </w:rPr>
              <w:t>Defines the outcome required and invites suppliers to solve with innovative solutions</w:t>
            </w:r>
          </w:p>
        </w:tc>
      </w:tr>
      <w:tr w:rsidR="005B7CD8" w14:paraId="4F2DC871" w14:textId="77777777" w:rsidTr="00C5427F">
        <w:tc>
          <w:tcPr>
            <w:tcW w:w="2689" w:type="dxa"/>
          </w:tcPr>
          <w:p w14:paraId="3D2631FE" w14:textId="77777777" w:rsidR="005B7CD8" w:rsidRDefault="005B7CD8" w:rsidP="00C5427F">
            <w:pPr>
              <w:rPr>
                <w:rFonts w:cs="Arial"/>
              </w:rPr>
            </w:pPr>
            <w:r>
              <w:rPr>
                <w:rFonts w:cs="Arial"/>
              </w:rPr>
              <w:t>Technical</w:t>
            </w:r>
          </w:p>
        </w:tc>
        <w:tc>
          <w:tcPr>
            <w:tcW w:w="6327" w:type="dxa"/>
          </w:tcPr>
          <w:p w14:paraId="7D58B53C" w14:textId="77777777" w:rsidR="005B7CD8" w:rsidRDefault="005B7CD8" w:rsidP="00C5427F">
            <w:pPr>
              <w:rPr>
                <w:rFonts w:cs="Arial"/>
              </w:rPr>
            </w:pPr>
            <w:proofErr w:type="gramStart"/>
            <w:r>
              <w:rPr>
                <w:rFonts w:cs="Arial"/>
              </w:rPr>
              <w:t>Defines</w:t>
            </w:r>
            <w:proofErr w:type="gramEnd"/>
            <w:r>
              <w:rPr>
                <w:rFonts w:cs="Arial"/>
              </w:rPr>
              <w:t xml:space="preserve"> the technical and physical characteristics and/or measurements of a product</w:t>
            </w:r>
          </w:p>
        </w:tc>
      </w:tr>
      <w:tr w:rsidR="005B7CD8" w14:paraId="1A1FDA0B" w14:textId="77777777" w:rsidTr="00C5427F">
        <w:tc>
          <w:tcPr>
            <w:tcW w:w="2689" w:type="dxa"/>
          </w:tcPr>
          <w:p w14:paraId="2A6F6474" w14:textId="77777777" w:rsidR="005B7CD8" w:rsidRDefault="005B7CD8" w:rsidP="00C5427F">
            <w:pPr>
              <w:rPr>
                <w:rFonts w:cs="Arial"/>
              </w:rPr>
            </w:pPr>
            <w:r>
              <w:rPr>
                <w:rFonts w:cs="Arial"/>
              </w:rPr>
              <w:t>Performance</w:t>
            </w:r>
          </w:p>
        </w:tc>
        <w:tc>
          <w:tcPr>
            <w:tcW w:w="6327" w:type="dxa"/>
          </w:tcPr>
          <w:p w14:paraId="0E6D81F9" w14:textId="77777777" w:rsidR="005B7CD8" w:rsidRDefault="005B7CD8" w:rsidP="00C5427F">
            <w:pPr>
              <w:rPr>
                <w:rFonts w:cs="Arial"/>
              </w:rPr>
            </w:pPr>
            <w:r>
              <w:rPr>
                <w:rFonts w:cs="Arial"/>
              </w:rPr>
              <w:t>Defines the purpose of the goods or services in terms of how effectively it will perform, that is, in capability or performance</w:t>
            </w:r>
          </w:p>
        </w:tc>
      </w:tr>
      <w:tr w:rsidR="005B7CD8" w14:paraId="2A17859E" w14:textId="77777777" w:rsidTr="00C5427F">
        <w:tc>
          <w:tcPr>
            <w:tcW w:w="2689" w:type="dxa"/>
          </w:tcPr>
          <w:p w14:paraId="52FC8E65" w14:textId="77777777" w:rsidR="005B7CD8" w:rsidRDefault="005B7CD8" w:rsidP="00C5427F">
            <w:pPr>
              <w:rPr>
                <w:rFonts w:cs="Arial"/>
              </w:rPr>
            </w:pPr>
            <w:r>
              <w:rPr>
                <w:rFonts w:cs="Arial"/>
              </w:rPr>
              <w:t>Functional</w:t>
            </w:r>
          </w:p>
        </w:tc>
        <w:tc>
          <w:tcPr>
            <w:tcW w:w="6327" w:type="dxa"/>
          </w:tcPr>
          <w:p w14:paraId="3DEF8D96" w14:textId="77777777" w:rsidR="005B7CD8" w:rsidRDefault="005B7CD8" w:rsidP="00C5427F">
            <w:pPr>
              <w:rPr>
                <w:rFonts w:cs="Arial"/>
              </w:rPr>
            </w:pPr>
            <w:r>
              <w:rPr>
                <w:rFonts w:cs="Arial"/>
              </w:rPr>
              <w:t>Defines the function, duty or role of the goods or services. It nominates what the goods or services are broadly required to do. Functional specifications define the task or desired result by focusing on what is to be achieved rather than how it is to be done</w:t>
            </w:r>
          </w:p>
        </w:tc>
      </w:tr>
    </w:tbl>
    <w:p w14:paraId="0364FEE3" w14:textId="289B2308" w:rsidR="007253B1" w:rsidRPr="00E607E0" w:rsidRDefault="007253B1" w:rsidP="00C76160">
      <w:pPr>
        <w:spacing w:after="0"/>
        <w:jc w:val="center"/>
        <w:rPr>
          <w:rFonts w:cs="Arial"/>
        </w:rPr>
      </w:pPr>
    </w:p>
    <w:p w14:paraId="5493091B" w14:textId="77777777" w:rsidR="007253B1" w:rsidRDefault="007253B1" w:rsidP="00C76160">
      <w:pPr>
        <w:pStyle w:val="Heading2"/>
      </w:pPr>
      <w:bookmarkStart w:id="7" w:name="_Toc536086534"/>
      <w:bookmarkStart w:id="8" w:name="_Toc203994954"/>
      <w:bookmarkEnd w:id="4"/>
      <w:r w:rsidRPr="00623788">
        <w:t xml:space="preserve">When would </w:t>
      </w:r>
      <w:r>
        <w:t xml:space="preserve">an </w:t>
      </w:r>
      <w:r w:rsidRPr="00623788">
        <w:t xml:space="preserve">outcome-based procurement </w:t>
      </w:r>
      <w:r>
        <w:t xml:space="preserve">approach </w:t>
      </w:r>
      <w:r w:rsidRPr="00623788">
        <w:t>be suitable?</w:t>
      </w:r>
      <w:bookmarkEnd w:id="7"/>
      <w:bookmarkEnd w:id="8"/>
    </w:p>
    <w:tbl>
      <w:tblPr>
        <w:tblStyle w:val="TableGrid"/>
        <w:tblW w:w="5000" w:type="pct"/>
        <w:tblLook w:val="04A0" w:firstRow="1" w:lastRow="0" w:firstColumn="1" w:lastColumn="0" w:noHBand="0" w:noVBand="1"/>
      </w:tblPr>
      <w:tblGrid>
        <w:gridCol w:w="4508"/>
        <w:gridCol w:w="4508"/>
      </w:tblGrid>
      <w:tr w:rsidR="007253B1" w:rsidRPr="00E607E0" w14:paraId="587E2785" w14:textId="77777777" w:rsidTr="004B7EA7">
        <w:trPr>
          <w:trHeight w:val="390"/>
        </w:trPr>
        <w:tc>
          <w:tcPr>
            <w:tcW w:w="2500" w:type="pct"/>
            <w:shd w:val="clear" w:color="auto" w:fill="0070C0"/>
            <w:vAlign w:val="center"/>
          </w:tcPr>
          <w:p w14:paraId="27D124F4" w14:textId="77777777" w:rsidR="007253B1" w:rsidRPr="00D000BD" w:rsidRDefault="007253B1" w:rsidP="008F6FDD">
            <w:pPr>
              <w:spacing w:before="60"/>
              <w:rPr>
                <w:rFonts w:cs="Arial"/>
                <w:b/>
                <w:color w:val="FFFFFF" w:themeColor="background1"/>
                <w:lang w:eastAsia="en-AU"/>
              </w:rPr>
            </w:pPr>
            <w:r>
              <w:rPr>
                <w:rFonts w:cs="Arial"/>
                <w:b/>
                <w:color w:val="FFFFFF" w:themeColor="background1"/>
                <w:lang w:eastAsia="en-AU"/>
              </w:rPr>
              <w:t>Suitable when:</w:t>
            </w:r>
          </w:p>
        </w:tc>
        <w:tc>
          <w:tcPr>
            <w:tcW w:w="2500" w:type="pct"/>
            <w:shd w:val="clear" w:color="auto" w:fill="0070C0"/>
            <w:vAlign w:val="center"/>
          </w:tcPr>
          <w:p w14:paraId="1D837DCF" w14:textId="77777777" w:rsidR="007253B1" w:rsidRPr="00D000BD" w:rsidRDefault="007253B1" w:rsidP="008F6FDD">
            <w:pPr>
              <w:spacing w:before="60"/>
              <w:rPr>
                <w:rFonts w:cs="Arial"/>
                <w:b/>
                <w:color w:val="FFFFFF" w:themeColor="background1"/>
                <w:lang w:eastAsia="en-AU"/>
              </w:rPr>
            </w:pPr>
            <w:r>
              <w:rPr>
                <w:rFonts w:cs="Arial"/>
                <w:b/>
                <w:color w:val="FFFFFF" w:themeColor="background1"/>
                <w:lang w:eastAsia="en-AU"/>
              </w:rPr>
              <w:t>U</w:t>
            </w:r>
            <w:r w:rsidRPr="00167635">
              <w:rPr>
                <w:rFonts w:cs="Arial"/>
                <w:b/>
                <w:color w:val="FFFFFF" w:themeColor="background1"/>
                <w:lang w:eastAsia="en-AU"/>
              </w:rPr>
              <w:t>nsuitable</w:t>
            </w:r>
            <w:r>
              <w:rPr>
                <w:rFonts w:cs="Arial"/>
                <w:b/>
                <w:color w:val="FFFFFF" w:themeColor="background1"/>
                <w:lang w:eastAsia="en-AU"/>
              </w:rPr>
              <w:t xml:space="preserve"> when:</w:t>
            </w:r>
          </w:p>
        </w:tc>
      </w:tr>
      <w:tr w:rsidR="007253B1" w:rsidRPr="00E607E0" w14:paraId="2A067E22" w14:textId="77777777" w:rsidTr="008A36D9">
        <w:trPr>
          <w:trHeight w:val="841"/>
        </w:trPr>
        <w:tc>
          <w:tcPr>
            <w:tcW w:w="2500" w:type="pct"/>
            <w:shd w:val="clear" w:color="auto" w:fill="auto"/>
          </w:tcPr>
          <w:p w14:paraId="7ABEF16E" w14:textId="77777777" w:rsidR="007253B1" w:rsidRDefault="007253B1" w:rsidP="007253B1">
            <w:pPr>
              <w:pStyle w:val="ListParagraph"/>
              <w:numPr>
                <w:ilvl w:val="0"/>
                <w:numId w:val="29"/>
              </w:numPr>
              <w:spacing w:before="60" w:after="160" w:line="259" w:lineRule="auto"/>
              <w:contextualSpacing/>
              <w:rPr>
                <w:rFonts w:cs="Arial"/>
                <w:lang w:eastAsia="en-AU"/>
              </w:rPr>
            </w:pPr>
            <w:r>
              <w:rPr>
                <w:rFonts w:cs="Arial"/>
                <w:lang w:eastAsia="en-AU"/>
              </w:rPr>
              <w:t>Opportunity exists to investigate better ways of delivering services</w:t>
            </w:r>
          </w:p>
          <w:p w14:paraId="0A40FA2E" w14:textId="77777777" w:rsidR="007253B1" w:rsidRDefault="007253B1" w:rsidP="007253B1">
            <w:pPr>
              <w:pStyle w:val="ListParagraph"/>
              <w:numPr>
                <w:ilvl w:val="0"/>
                <w:numId w:val="29"/>
              </w:numPr>
              <w:spacing w:before="60" w:after="160" w:line="259" w:lineRule="auto"/>
              <w:contextualSpacing/>
              <w:rPr>
                <w:rFonts w:cs="Arial"/>
                <w:lang w:eastAsia="en-AU"/>
              </w:rPr>
            </w:pPr>
            <w:r>
              <w:rPr>
                <w:rFonts w:cs="Arial"/>
                <w:lang w:eastAsia="en-AU"/>
              </w:rPr>
              <w:t>Supply market innovation offers a better way of doing things</w:t>
            </w:r>
            <w:r w:rsidRPr="00835D17">
              <w:rPr>
                <w:rFonts w:cs="Arial"/>
                <w:lang w:eastAsia="en-AU"/>
              </w:rPr>
              <w:t xml:space="preserve"> </w:t>
            </w:r>
          </w:p>
        </w:tc>
        <w:tc>
          <w:tcPr>
            <w:tcW w:w="2500" w:type="pct"/>
            <w:shd w:val="clear" w:color="auto" w:fill="auto"/>
          </w:tcPr>
          <w:p w14:paraId="79CA7BDE" w14:textId="77777777" w:rsidR="007253B1" w:rsidRDefault="007253B1" w:rsidP="007253B1">
            <w:pPr>
              <w:pStyle w:val="ListParagraph"/>
              <w:numPr>
                <w:ilvl w:val="0"/>
                <w:numId w:val="28"/>
              </w:numPr>
              <w:spacing w:before="60" w:after="160" w:line="259" w:lineRule="auto"/>
              <w:contextualSpacing/>
              <w:rPr>
                <w:rFonts w:cs="Arial"/>
                <w:lang w:eastAsia="en-AU"/>
              </w:rPr>
            </w:pPr>
            <w:r>
              <w:rPr>
                <w:rFonts w:cs="Arial"/>
                <w:lang w:eastAsia="en-AU"/>
              </w:rPr>
              <w:t xml:space="preserve">Business critical goods/services that cannot be exposed to the inherent risks of seeking innovation </w:t>
            </w:r>
          </w:p>
          <w:p w14:paraId="67FEE696" w14:textId="77777777" w:rsidR="007253B1" w:rsidRPr="00835D17" w:rsidRDefault="007253B1" w:rsidP="007253B1">
            <w:pPr>
              <w:pStyle w:val="ListParagraph"/>
              <w:numPr>
                <w:ilvl w:val="0"/>
                <w:numId w:val="28"/>
              </w:numPr>
              <w:spacing w:before="60" w:after="160" w:line="259" w:lineRule="auto"/>
              <w:contextualSpacing/>
              <w:rPr>
                <w:rFonts w:cs="Arial"/>
                <w:lang w:eastAsia="en-AU"/>
              </w:rPr>
            </w:pPr>
            <w:r>
              <w:rPr>
                <w:rFonts w:cs="Arial"/>
                <w:lang w:eastAsia="en-AU"/>
              </w:rPr>
              <w:t xml:space="preserve">Inherent limitations exist, such as specific technical requirements of existing infrastructure, plant or equipment </w:t>
            </w:r>
          </w:p>
          <w:p w14:paraId="38E0FAE9" w14:textId="77777777" w:rsidR="007253B1" w:rsidRPr="00835D17" w:rsidRDefault="007253B1" w:rsidP="007253B1">
            <w:pPr>
              <w:pStyle w:val="ListParagraph"/>
              <w:numPr>
                <w:ilvl w:val="0"/>
                <w:numId w:val="28"/>
              </w:numPr>
              <w:spacing w:before="60" w:after="160" w:line="259" w:lineRule="auto"/>
              <w:contextualSpacing/>
              <w:rPr>
                <w:rFonts w:cs="Arial"/>
                <w:lang w:eastAsia="en-AU"/>
              </w:rPr>
            </w:pPr>
            <w:r>
              <w:rPr>
                <w:rFonts w:cs="Arial"/>
                <w:lang w:eastAsia="en-AU"/>
              </w:rPr>
              <w:t>Business services that are not appropriate to be outsourced due to elements such as confidentiality or agency requirements</w:t>
            </w:r>
            <w:r>
              <w:rPr>
                <w:rStyle w:val="FootnoteReference"/>
                <w:rFonts w:cs="Arial"/>
                <w:lang w:eastAsia="en-AU"/>
              </w:rPr>
              <w:footnoteReference w:id="1"/>
            </w:r>
          </w:p>
        </w:tc>
      </w:tr>
    </w:tbl>
    <w:p w14:paraId="5621AEC0" w14:textId="77777777" w:rsidR="007253B1" w:rsidRPr="00E607E0" w:rsidRDefault="007253B1" w:rsidP="004D6E11">
      <w:pPr>
        <w:pStyle w:val="Heading1"/>
      </w:pPr>
      <w:bookmarkStart w:id="9" w:name="_Toc536086535"/>
      <w:bookmarkStart w:id="10" w:name="_Toc203994955"/>
      <w:r w:rsidRPr="00E607E0">
        <w:lastRenderedPageBreak/>
        <w:t>What benefits can outcome-based procurement produce?</w:t>
      </w:r>
      <w:bookmarkEnd w:id="9"/>
      <w:bookmarkEnd w:id="10"/>
    </w:p>
    <w:p w14:paraId="6539D1C4" w14:textId="77777777" w:rsidR="007253B1" w:rsidRDefault="007253B1" w:rsidP="00FF319F">
      <w:pPr>
        <w:rPr>
          <w:rFonts w:cs="Arial"/>
          <w:lang w:eastAsia="en-AU"/>
        </w:rPr>
      </w:pPr>
      <w:r w:rsidRPr="006760FE">
        <w:rPr>
          <w:rFonts w:cs="Arial"/>
          <w:lang w:eastAsia="en-AU"/>
        </w:rPr>
        <w:t xml:space="preserve">By </w:t>
      </w:r>
      <w:r>
        <w:rPr>
          <w:rFonts w:cs="Arial"/>
          <w:lang w:eastAsia="en-AU"/>
        </w:rPr>
        <w:t>using outcome-based specifications that allow</w:t>
      </w:r>
      <w:r w:rsidRPr="006760FE">
        <w:rPr>
          <w:rFonts w:cs="Arial"/>
          <w:lang w:eastAsia="en-AU"/>
        </w:rPr>
        <w:t xml:space="preserve"> suppliers to propose innovative solutions such as new technologies, services or business models (that may have otherwise been unknown to the agency), the following benefits can be achieved:</w:t>
      </w:r>
    </w:p>
    <w:p w14:paraId="76313A1F" w14:textId="77777777" w:rsidR="007253B1" w:rsidRPr="00E607E0" w:rsidRDefault="007253B1" w:rsidP="007253B1">
      <w:pPr>
        <w:pStyle w:val="ListParagraph"/>
        <w:numPr>
          <w:ilvl w:val="0"/>
          <w:numId w:val="10"/>
        </w:numPr>
        <w:spacing w:after="160" w:line="259" w:lineRule="auto"/>
        <w:contextualSpacing/>
        <w:rPr>
          <w:rFonts w:cs="Arial"/>
          <w:lang w:eastAsia="en-AU"/>
        </w:rPr>
      </w:pPr>
      <w:r w:rsidRPr="00E607E0">
        <w:rPr>
          <w:rFonts w:cs="Arial"/>
          <w:lang w:eastAsia="en-AU"/>
        </w:rPr>
        <w:t xml:space="preserve">efficiencies </w:t>
      </w:r>
    </w:p>
    <w:p w14:paraId="598FA302" w14:textId="77777777" w:rsidR="007253B1" w:rsidRPr="00E607E0" w:rsidRDefault="007253B1" w:rsidP="007253B1">
      <w:pPr>
        <w:pStyle w:val="ListParagraph"/>
        <w:numPr>
          <w:ilvl w:val="0"/>
          <w:numId w:val="10"/>
        </w:numPr>
        <w:spacing w:after="160" w:line="259" w:lineRule="auto"/>
        <w:contextualSpacing/>
        <w:rPr>
          <w:rFonts w:cs="Arial"/>
          <w:lang w:eastAsia="en-AU"/>
        </w:rPr>
      </w:pPr>
      <w:r w:rsidRPr="00E607E0">
        <w:rPr>
          <w:rFonts w:cs="Arial"/>
          <w:lang w:eastAsia="en-AU"/>
        </w:rPr>
        <w:t xml:space="preserve">increased service levels </w:t>
      </w:r>
    </w:p>
    <w:p w14:paraId="766D655B" w14:textId="77777777" w:rsidR="007253B1" w:rsidRPr="00E607E0" w:rsidRDefault="007253B1" w:rsidP="007253B1">
      <w:pPr>
        <w:pStyle w:val="ListParagraph"/>
        <w:numPr>
          <w:ilvl w:val="0"/>
          <w:numId w:val="10"/>
        </w:numPr>
        <w:spacing w:after="160" w:line="259" w:lineRule="auto"/>
        <w:contextualSpacing/>
        <w:rPr>
          <w:rFonts w:cs="Arial"/>
          <w:lang w:eastAsia="en-AU"/>
        </w:rPr>
      </w:pPr>
      <w:r w:rsidRPr="00E607E0">
        <w:rPr>
          <w:rFonts w:cs="Arial"/>
          <w:lang w:eastAsia="en-AU"/>
        </w:rPr>
        <w:t xml:space="preserve">increased customer service </w:t>
      </w:r>
    </w:p>
    <w:p w14:paraId="5DD647E5" w14:textId="77777777" w:rsidR="007253B1" w:rsidRDefault="007253B1" w:rsidP="007253B1">
      <w:pPr>
        <w:pStyle w:val="ListParagraph"/>
        <w:numPr>
          <w:ilvl w:val="0"/>
          <w:numId w:val="10"/>
        </w:numPr>
        <w:spacing w:after="160" w:line="259" w:lineRule="auto"/>
        <w:contextualSpacing/>
        <w:rPr>
          <w:rFonts w:cs="Arial"/>
          <w:lang w:eastAsia="en-AU"/>
        </w:rPr>
      </w:pPr>
      <w:r w:rsidRPr="00E607E0">
        <w:rPr>
          <w:rFonts w:cs="Arial"/>
          <w:lang w:eastAsia="en-AU"/>
        </w:rPr>
        <w:t>cost savings</w:t>
      </w:r>
      <w:r>
        <w:rPr>
          <w:rFonts w:cs="Arial"/>
          <w:lang w:eastAsia="en-AU"/>
        </w:rPr>
        <w:t>.</w:t>
      </w:r>
    </w:p>
    <w:p w14:paraId="00911581" w14:textId="77777777" w:rsidR="007253B1" w:rsidRPr="00E607E0" w:rsidRDefault="007253B1" w:rsidP="004D6E11">
      <w:pPr>
        <w:pStyle w:val="Heading1"/>
      </w:pPr>
      <w:bookmarkStart w:id="11" w:name="_Toc536086536"/>
      <w:bookmarkStart w:id="12" w:name="_Toc203994956"/>
      <w:r w:rsidRPr="00E607E0">
        <w:t>What is required?</w:t>
      </w:r>
      <w:bookmarkEnd w:id="11"/>
      <w:bookmarkEnd w:id="12"/>
    </w:p>
    <w:p w14:paraId="58F2AC43" w14:textId="77777777" w:rsidR="007253B1" w:rsidRDefault="007253B1" w:rsidP="00C76160">
      <w:pPr>
        <w:pStyle w:val="Heading2"/>
        <w:spacing w:before="160"/>
      </w:pPr>
      <w:bookmarkStart w:id="13" w:name="_Toc536086537"/>
      <w:bookmarkStart w:id="14" w:name="_Toc203994957"/>
      <w:r>
        <w:t>Define the outcome clearly</w:t>
      </w:r>
      <w:bookmarkEnd w:id="13"/>
      <w:bookmarkEnd w:id="14"/>
    </w:p>
    <w:p w14:paraId="70C75B3B" w14:textId="77777777" w:rsidR="007253B1" w:rsidRDefault="007253B1" w:rsidP="00D000BD">
      <w:pPr>
        <w:spacing w:after="240"/>
        <w:rPr>
          <w:rFonts w:cs="Arial"/>
          <w:lang w:eastAsia="en-AU"/>
        </w:rPr>
      </w:pPr>
      <w:r>
        <w:rPr>
          <w:rFonts w:cs="Arial"/>
          <w:lang w:eastAsia="en-AU"/>
        </w:rPr>
        <w:t xml:space="preserve">Before you start planning, you need to be very clear about the desired outcome, ensure it is properly scoped, and have a robust rationale for proceeding. </w:t>
      </w:r>
    </w:p>
    <w:p w14:paraId="2B03EA62" w14:textId="2C02B0BE" w:rsidR="007253B1" w:rsidRDefault="007253B1" w:rsidP="00D000BD">
      <w:pPr>
        <w:spacing w:after="240"/>
        <w:rPr>
          <w:rFonts w:cs="Arial"/>
          <w:lang w:eastAsia="en-AU"/>
        </w:rPr>
      </w:pPr>
      <w:r>
        <w:rPr>
          <w:rFonts w:cs="Arial"/>
          <w:lang w:eastAsia="en-AU"/>
        </w:rPr>
        <w:t xml:space="preserve">This is a foundation step and not doing it properly can impact the effectiveness and efficiency of the procurement process, the suitability of the solution and ultimately, value for money. </w:t>
      </w:r>
    </w:p>
    <w:p w14:paraId="5043867F" w14:textId="77777777" w:rsidR="007253B1" w:rsidRDefault="007253B1" w:rsidP="00D000BD">
      <w:pPr>
        <w:spacing w:after="240"/>
        <w:rPr>
          <w:rFonts w:cs="Arial"/>
          <w:lang w:eastAsia="en-AU"/>
        </w:rPr>
      </w:pPr>
      <w:r>
        <w:rPr>
          <w:rFonts w:cs="Arial"/>
          <w:lang w:eastAsia="en-AU"/>
        </w:rPr>
        <w:t>Importantly, the Project Assessment Framework notes that:</w:t>
      </w:r>
    </w:p>
    <w:p w14:paraId="498B8842" w14:textId="77777777" w:rsidR="007253B1" w:rsidRDefault="007253B1" w:rsidP="002C6312">
      <w:pPr>
        <w:spacing w:after="240"/>
        <w:ind w:left="720"/>
        <w:rPr>
          <w:rFonts w:cs="Arial"/>
          <w:i/>
          <w:lang w:eastAsia="en-AU"/>
        </w:rPr>
      </w:pPr>
      <w:r w:rsidRPr="00C76160">
        <w:rPr>
          <w:rFonts w:cs="Arial"/>
          <w:i/>
          <w:lang w:eastAsia="en-AU"/>
        </w:rPr>
        <w:t>The aim is to state the outcome in terms that are sufficiently broad so as not to restrict the range of potential solutions, but not so broad that it may be open to endless interpretation. The assessment should involve a structured and analytical process to define the outcomes sought and then guide</w:t>
      </w:r>
      <w:r>
        <w:rPr>
          <w:rFonts w:cs="Arial"/>
          <w:i/>
          <w:lang w:eastAsia="en-AU"/>
        </w:rPr>
        <w:t xml:space="preserve"> </w:t>
      </w:r>
      <w:r w:rsidRPr="00C76160">
        <w:rPr>
          <w:rFonts w:cs="Arial"/>
          <w:i/>
          <w:lang w:eastAsia="en-AU"/>
        </w:rPr>
        <w:t>the development of innovative solutions that maximise value.</w:t>
      </w:r>
    </w:p>
    <w:p w14:paraId="08F728D1" w14:textId="77777777" w:rsidR="007253B1" w:rsidRPr="002C6312" w:rsidRDefault="007253B1" w:rsidP="002C6312">
      <w:pPr>
        <w:spacing w:after="240"/>
        <w:rPr>
          <w:rFonts w:cs="Arial"/>
          <w:i/>
          <w:lang w:eastAsia="en-AU"/>
        </w:rPr>
      </w:pPr>
      <w:r>
        <w:rPr>
          <w:rFonts w:cs="Arial"/>
          <w:lang w:eastAsia="en-AU"/>
        </w:rPr>
        <w:t>Refer to the Project Assessment Framework for more information about scoping outcomes.</w:t>
      </w:r>
      <w:r>
        <w:rPr>
          <w:rStyle w:val="FootnoteReference"/>
          <w:rFonts w:cs="Arial"/>
          <w:lang w:eastAsia="en-AU"/>
        </w:rPr>
        <w:footnoteReference w:id="2"/>
      </w:r>
      <w:r>
        <w:rPr>
          <w:rFonts w:cs="Arial"/>
          <w:lang w:eastAsia="en-AU"/>
        </w:rPr>
        <w:t xml:space="preserve"> </w:t>
      </w:r>
    </w:p>
    <w:p w14:paraId="0CE58F6E" w14:textId="77777777" w:rsidR="007253B1" w:rsidRDefault="007253B1" w:rsidP="00C76160">
      <w:pPr>
        <w:pStyle w:val="Heading2"/>
      </w:pPr>
      <w:bookmarkStart w:id="15" w:name="_Toc536086538"/>
      <w:bookmarkStart w:id="16" w:name="_Toc203994958"/>
      <w:r>
        <w:t>Readiness assessment</w:t>
      </w:r>
      <w:bookmarkEnd w:id="15"/>
      <w:bookmarkEnd w:id="16"/>
    </w:p>
    <w:p w14:paraId="5DBC1699" w14:textId="77777777" w:rsidR="007253B1" w:rsidRPr="00E607E0" w:rsidRDefault="007253B1" w:rsidP="00D000BD">
      <w:pPr>
        <w:spacing w:after="240"/>
        <w:rPr>
          <w:rFonts w:cs="Arial"/>
          <w:lang w:eastAsia="en-AU"/>
        </w:rPr>
      </w:pPr>
      <w:r>
        <w:rPr>
          <w:rFonts w:cs="Arial"/>
          <w:lang w:eastAsia="en-AU"/>
        </w:rPr>
        <w:t>To</w:t>
      </w:r>
      <w:r w:rsidRPr="00E607E0">
        <w:rPr>
          <w:rFonts w:cs="Arial"/>
          <w:lang w:eastAsia="en-AU"/>
        </w:rPr>
        <w:t xml:space="preserve"> assist in determining if this approach is appropriate for your procurement activity, this section provides a four-step readiness assessment consisting of:</w:t>
      </w:r>
    </w:p>
    <w:tbl>
      <w:tblPr>
        <w:tblStyle w:val="TableGrid"/>
        <w:tblW w:w="5000" w:type="pct"/>
        <w:tblLook w:val="04A0" w:firstRow="1" w:lastRow="0" w:firstColumn="1" w:lastColumn="0" w:noHBand="0" w:noVBand="1"/>
      </w:tblPr>
      <w:tblGrid>
        <w:gridCol w:w="4506"/>
        <w:gridCol w:w="4510"/>
      </w:tblGrid>
      <w:tr w:rsidR="007253B1" w:rsidRPr="00E607E0" w14:paraId="3EF7E7C0" w14:textId="77777777" w:rsidTr="004B7EA7">
        <w:trPr>
          <w:trHeight w:val="397"/>
        </w:trPr>
        <w:tc>
          <w:tcPr>
            <w:tcW w:w="2499" w:type="pct"/>
            <w:shd w:val="clear" w:color="auto" w:fill="0070C0"/>
            <w:vAlign w:val="center"/>
          </w:tcPr>
          <w:p w14:paraId="13BBC8CC" w14:textId="77777777" w:rsidR="007253B1" w:rsidRPr="00D000BD" w:rsidRDefault="007253B1" w:rsidP="006243C7">
            <w:pPr>
              <w:spacing w:before="60"/>
              <w:rPr>
                <w:rFonts w:cs="Arial"/>
                <w:b/>
                <w:color w:val="FFFFFF" w:themeColor="background1"/>
                <w:lang w:eastAsia="en-AU"/>
              </w:rPr>
            </w:pPr>
            <w:r w:rsidRPr="00D000BD">
              <w:rPr>
                <w:rFonts w:cs="Arial"/>
                <w:b/>
                <w:color w:val="FFFFFF" w:themeColor="background1"/>
                <w:lang w:eastAsia="en-AU"/>
              </w:rPr>
              <w:t xml:space="preserve">Readiness assessment </w:t>
            </w:r>
          </w:p>
        </w:tc>
        <w:tc>
          <w:tcPr>
            <w:tcW w:w="2501" w:type="pct"/>
            <w:shd w:val="clear" w:color="auto" w:fill="0070C0"/>
            <w:vAlign w:val="center"/>
          </w:tcPr>
          <w:p w14:paraId="2612EC17" w14:textId="77777777" w:rsidR="007253B1" w:rsidRPr="00D000BD" w:rsidRDefault="007253B1" w:rsidP="006243C7">
            <w:pPr>
              <w:spacing w:before="60"/>
              <w:rPr>
                <w:rFonts w:cs="Arial"/>
                <w:b/>
                <w:color w:val="FFFFFF" w:themeColor="background1"/>
                <w:lang w:eastAsia="en-AU"/>
              </w:rPr>
            </w:pPr>
            <w:r w:rsidRPr="00D000BD">
              <w:rPr>
                <w:rFonts w:cs="Arial"/>
                <w:b/>
                <w:color w:val="FFFFFF" w:themeColor="background1"/>
                <w:lang w:eastAsia="en-AU"/>
              </w:rPr>
              <w:t>Timing in procurement process</w:t>
            </w:r>
          </w:p>
        </w:tc>
      </w:tr>
      <w:tr w:rsidR="007253B1" w:rsidRPr="00E607E0" w14:paraId="5C8ECCC7" w14:textId="77777777" w:rsidTr="005532FC">
        <w:tc>
          <w:tcPr>
            <w:tcW w:w="2499" w:type="pct"/>
            <w:shd w:val="clear" w:color="auto" w:fill="auto"/>
          </w:tcPr>
          <w:p w14:paraId="47828FD5" w14:textId="77777777" w:rsidR="007253B1" w:rsidRPr="00252FAD" w:rsidRDefault="007253B1" w:rsidP="006243C7">
            <w:pPr>
              <w:spacing w:before="60"/>
              <w:rPr>
                <w:rFonts w:cs="Arial"/>
                <w:szCs w:val="20"/>
                <w:lang w:eastAsia="en-AU"/>
              </w:rPr>
            </w:pPr>
            <w:r w:rsidRPr="00252FAD">
              <w:rPr>
                <w:rFonts w:cs="Arial"/>
                <w:b/>
                <w:szCs w:val="20"/>
                <w:lang w:eastAsia="en-AU"/>
              </w:rPr>
              <w:t>Step 1</w:t>
            </w:r>
            <w:r w:rsidRPr="00252FAD">
              <w:rPr>
                <w:rFonts w:cs="Arial"/>
                <w:szCs w:val="20"/>
                <w:lang w:eastAsia="en-AU"/>
              </w:rPr>
              <w:t xml:space="preserve"> – Agency requirements</w:t>
            </w:r>
          </w:p>
        </w:tc>
        <w:tc>
          <w:tcPr>
            <w:tcW w:w="2501" w:type="pct"/>
            <w:shd w:val="clear" w:color="auto" w:fill="auto"/>
          </w:tcPr>
          <w:p w14:paraId="76D4CB79" w14:textId="77777777" w:rsidR="007253B1" w:rsidRPr="00252FAD" w:rsidRDefault="007253B1" w:rsidP="006243C7">
            <w:pPr>
              <w:spacing w:before="60"/>
              <w:rPr>
                <w:rFonts w:cs="Arial"/>
                <w:szCs w:val="20"/>
                <w:lang w:eastAsia="en-AU"/>
              </w:rPr>
            </w:pPr>
            <w:r w:rsidRPr="00252FAD">
              <w:rPr>
                <w:rFonts w:cs="Arial"/>
                <w:szCs w:val="20"/>
                <w:lang w:eastAsia="en-AU"/>
              </w:rPr>
              <w:t xml:space="preserve">Procurement planning </w:t>
            </w:r>
          </w:p>
        </w:tc>
      </w:tr>
      <w:tr w:rsidR="007253B1" w:rsidRPr="00E607E0" w14:paraId="32DBDC4A" w14:textId="77777777" w:rsidTr="005532FC">
        <w:tc>
          <w:tcPr>
            <w:tcW w:w="2499" w:type="pct"/>
            <w:shd w:val="clear" w:color="auto" w:fill="auto"/>
          </w:tcPr>
          <w:p w14:paraId="6D52D6D1" w14:textId="77777777" w:rsidR="007253B1" w:rsidRPr="00252FAD" w:rsidRDefault="007253B1" w:rsidP="006243C7">
            <w:pPr>
              <w:spacing w:before="60"/>
              <w:rPr>
                <w:rFonts w:cs="Arial"/>
                <w:szCs w:val="20"/>
                <w:lang w:eastAsia="en-AU"/>
              </w:rPr>
            </w:pPr>
            <w:r w:rsidRPr="00252FAD">
              <w:rPr>
                <w:rFonts w:cs="Arial"/>
                <w:b/>
                <w:szCs w:val="20"/>
                <w:lang w:eastAsia="en-AU"/>
              </w:rPr>
              <w:t>Step 2</w:t>
            </w:r>
            <w:r w:rsidRPr="00252FAD">
              <w:rPr>
                <w:rFonts w:cs="Arial"/>
                <w:szCs w:val="20"/>
                <w:lang w:eastAsia="en-AU"/>
              </w:rPr>
              <w:t xml:space="preserve"> – Agency readiness assessment</w:t>
            </w:r>
          </w:p>
        </w:tc>
        <w:tc>
          <w:tcPr>
            <w:tcW w:w="2501" w:type="pct"/>
            <w:shd w:val="clear" w:color="auto" w:fill="auto"/>
          </w:tcPr>
          <w:p w14:paraId="1E07F8AE" w14:textId="77777777" w:rsidR="007253B1" w:rsidRPr="00252FAD" w:rsidRDefault="007253B1" w:rsidP="006243C7">
            <w:pPr>
              <w:spacing w:before="60"/>
              <w:rPr>
                <w:rFonts w:cs="Arial"/>
                <w:szCs w:val="20"/>
                <w:lang w:eastAsia="en-AU"/>
              </w:rPr>
            </w:pPr>
            <w:r w:rsidRPr="00252FAD">
              <w:rPr>
                <w:rFonts w:cs="Arial"/>
                <w:szCs w:val="20"/>
                <w:lang w:eastAsia="en-AU"/>
              </w:rPr>
              <w:t xml:space="preserve">Procurement planning </w:t>
            </w:r>
          </w:p>
        </w:tc>
      </w:tr>
      <w:tr w:rsidR="007253B1" w:rsidRPr="00E607E0" w14:paraId="7BF80E8C" w14:textId="77777777" w:rsidTr="005532FC">
        <w:tc>
          <w:tcPr>
            <w:tcW w:w="2499" w:type="pct"/>
            <w:shd w:val="clear" w:color="auto" w:fill="auto"/>
          </w:tcPr>
          <w:p w14:paraId="379EDBC0" w14:textId="77777777" w:rsidR="007253B1" w:rsidRPr="00252FAD" w:rsidRDefault="007253B1" w:rsidP="006243C7">
            <w:pPr>
              <w:spacing w:before="60"/>
              <w:rPr>
                <w:rFonts w:cs="Arial"/>
                <w:szCs w:val="20"/>
                <w:lang w:eastAsia="en-AU"/>
              </w:rPr>
            </w:pPr>
            <w:r w:rsidRPr="00252FAD">
              <w:rPr>
                <w:rFonts w:cs="Arial"/>
                <w:b/>
                <w:szCs w:val="20"/>
                <w:lang w:eastAsia="en-AU"/>
              </w:rPr>
              <w:t>Step 3</w:t>
            </w:r>
            <w:r w:rsidRPr="00252FAD">
              <w:rPr>
                <w:rFonts w:cs="Arial"/>
                <w:szCs w:val="20"/>
                <w:lang w:eastAsia="en-AU"/>
              </w:rPr>
              <w:t xml:space="preserve"> – Supplier requirements</w:t>
            </w:r>
          </w:p>
        </w:tc>
        <w:tc>
          <w:tcPr>
            <w:tcW w:w="2501" w:type="pct"/>
            <w:shd w:val="clear" w:color="auto" w:fill="auto"/>
          </w:tcPr>
          <w:p w14:paraId="6461188F" w14:textId="77777777" w:rsidR="007253B1" w:rsidRPr="00252FAD" w:rsidRDefault="007253B1" w:rsidP="006243C7">
            <w:pPr>
              <w:spacing w:before="60"/>
              <w:rPr>
                <w:rFonts w:cs="Arial"/>
                <w:szCs w:val="20"/>
                <w:lang w:eastAsia="en-AU"/>
              </w:rPr>
            </w:pPr>
            <w:r w:rsidRPr="00252FAD">
              <w:rPr>
                <w:rFonts w:cs="Arial"/>
                <w:szCs w:val="20"/>
                <w:lang w:eastAsia="en-AU"/>
              </w:rPr>
              <w:t>Market research and/or early market engagement</w:t>
            </w:r>
          </w:p>
        </w:tc>
      </w:tr>
      <w:tr w:rsidR="007253B1" w:rsidRPr="00E607E0" w14:paraId="5715A26F" w14:textId="77777777" w:rsidTr="005532FC">
        <w:tc>
          <w:tcPr>
            <w:tcW w:w="2499" w:type="pct"/>
            <w:shd w:val="clear" w:color="auto" w:fill="auto"/>
          </w:tcPr>
          <w:p w14:paraId="76530093" w14:textId="77777777" w:rsidR="007253B1" w:rsidRPr="00252FAD" w:rsidRDefault="007253B1" w:rsidP="006243C7">
            <w:pPr>
              <w:spacing w:before="60"/>
              <w:rPr>
                <w:rFonts w:cs="Arial"/>
                <w:szCs w:val="20"/>
                <w:lang w:eastAsia="en-AU"/>
              </w:rPr>
            </w:pPr>
            <w:r w:rsidRPr="00252FAD">
              <w:rPr>
                <w:rFonts w:cs="Arial"/>
                <w:b/>
                <w:szCs w:val="20"/>
                <w:lang w:eastAsia="en-AU"/>
              </w:rPr>
              <w:t>Step 4</w:t>
            </w:r>
            <w:r w:rsidRPr="00252FAD">
              <w:rPr>
                <w:rFonts w:cs="Arial"/>
                <w:szCs w:val="20"/>
                <w:lang w:eastAsia="en-AU"/>
              </w:rPr>
              <w:t xml:space="preserve"> – Evaluation planning</w:t>
            </w:r>
          </w:p>
        </w:tc>
        <w:tc>
          <w:tcPr>
            <w:tcW w:w="2501" w:type="pct"/>
            <w:shd w:val="clear" w:color="auto" w:fill="auto"/>
          </w:tcPr>
          <w:p w14:paraId="694A0102" w14:textId="77777777" w:rsidR="007253B1" w:rsidRPr="00252FAD" w:rsidRDefault="007253B1" w:rsidP="006243C7">
            <w:pPr>
              <w:spacing w:before="60"/>
              <w:rPr>
                <w:rFonts w:cs="Arial"/>
                <w:szCs w:val="20"/>
                <w:lang w:eastAsia="en-AU"/>
              </w:rPr>
            </w:pPr>
            <w:r w:rsidRPr="00252FAD">
              <w:rPr>
                <w:rFonts w:cs="Arial"/>
                <w:szCs w:val="20"/>
                <w:lang w:eastAsia="en-AU"/>
              </w:rPr>
              <w:t>Evaluation plan</w:t>
            </w:r>
          </w:p>
        </w:tc>
      </w:tr>
    </w:tbl>
    <w:p w14:paraId="74056E10" w14:textId="77777777" w:rsidR="007253B1" w:rsidRPr="00086046" w:rsidRDefault="007253B1" w:rsidP="00D000BD">
      <w:pPr>
        <w:spacing w:before="360"/>
        <w:rPr>
          <w:rFonts w:cs="Arial"/>
        </w:rPr>
      </w:pPr>
      <w:r w:rsidRPr="00086046">
        <w:rPr>
          <w:rFonts w:cs="Arial"/>
        </w:rPr>
        <w:t xml:space="preserve">Lower levels of </w:t>
      </w:r>
      <w:r>
        <w:rPr>
          <w:rFonts w:cs="Arial"/>
        </w:rPr>
        <w:t>agency</w:t>
      </w:r>
      <w:r w:rsidRPr="00086046">
        <w:rPr>
          <w:rFonts w:cs="Arial"/>
        </w:rPr>
        <w:t xml:space="preserve"> readiness </w:t>
      </w:r>
      <w:r>
        <w:rPr>
          <w:rFonts w:cs="Arial"/>
        </w:rPr>
        <w:t>may</w:t>
      </w:r>
      <w:r w:rsidRPr="00086046">
        <w:rPr>
          <w:rFonts w:cs="Arial"/>
        </w:rPr>
        <w:t xml:space="preserve"> not exclude an outcome-based approach, rather it may indicate further research is </w:t>
      </w:r>
      <w:r>
        <w:rPr>
          <w:rFonts w:cs="Arial"/>
        </w:rPr>
        <w:t xml:space="preserve">required before commencing the procurement activity. </w:t>
      </w:r>
      <w:r w:rsidRPr="00086046">
        <w:rPr>
          <w:rFonts w:cs="Arial"/>
        </w:rPr>
        <w:t xml:space="preserve"> </w:t>
      </w:r>
    </w:p>
    <w:p w14:paraId="0F5C51AE" w14:textId="77777777" w:rsidR="007253B1" w:rsidRDefault="007253B1" w:rsidP="00FF319F">
      <w:pPr>
        <w:spacing w:before="240" w:after="240"/>
        <w:rPr>
          <w:rFonts w:cs="Arial"/>
        </w:rPr>
      </w:pPr>
      <w:r w:rsidRPr="00086046">
        <w:rPr>
          <w:rFonts w:cs="Arial"/>
        </w:rPr>
        <w:t>Additionally, compliance</w:t>
      </w:r>
      <w:r w:rsidRPr="00E607E0">
        <w:rPr>
          <w:rFonts w:cs="Arial"/>
        </w:rPr>
        <w:t xml:space="preserve"> with each</w:t>
      </w:r>
      <w:r>
        <w:rPr>
          <w:rFonts w:cs="Arial"/>
        </w:rPr>
        <w:t xml:space="preserve"> step above</w:t>
      </w:r>
      <w:r w:rsidRPr="00E607E0">
        <w:rPr>
          <w:rFonts w:cs="Arial"/>
        </w:rPr>
        <w:t xml:space="preserve"> does not replace the strategic evaluation of procurement methods available to deliver the greatest value for money. </w:t>
      </w:r>
      <w:r>
        <w:rPr>
          <w:rFonts w:cs="Arial"/>
        </w:rPr>
        <w:t xml:space="preserve"> </w:t>
      </w:r>
    </w:p>
    <w:p w14:paraId="63B6290C" w14:textId="77777777" w:rsidR="007253B1" w:rsidRPr="00E607E0" w:rsidRDefault="007253B1" w:rsidP="00FF319F">
      <w:pPr>
        <w:pStyle w:val="Heading2"/>
      </w:pPr>
      <w:bookmarkStart w:id="17" w:name="_Toc536086539"/>
      <w:bookmarkStart w:id="18" w:name="_Toc203994959"/>
      <w:r w:rsidRPr="00E607E0">
        <w:lastRenderedPageBreak/>
        <w:t xml:space="preserve">Step 1: </w:t>
      </w:r>
      <w:r>
        <w:t>Agency</w:t>
      </w:r>
      <w:r w:rsidRPr="00E607E0">
        <w:t xml:space="preserve"> requirements</w:t>
      </w:r>
      <w:bookmarkEnd w:id="17"/>
      <w:bookmarkEnd w:id="18"/>
    </w:p>
    <w:p w14:paraId="5E518AF9" w14:textId="77777777" w:rsidR="007253B1" w:rsidRPr="00E607E0" w:rsidRDefault="007253B1" w:rsidP="00FF319F">
      <w:pPr>
        <w:spacing w:after="120"/>
        <w:rPr>
          <w:rFonts w:cs="Arial"/>
          <w:lang w:eastAsia="en-AU"/>
        </w:rPr>
      </w:pPr>
      <w:r w:rsidRPr="00E607E0">
        <w:rPr>
          <w:rFonts w:cs="Arial"/>
          <w:lang w:eastAsia="en-AU"/>
        </w:rPr>
        <w:t xml:space="preserve">This section identifies </w:t>
      </w:r>
      <w:r>
        <w:rPr>
          <w:rFonts w:cs="Arial"/>
          <w:lang w:eastAsia="en-AU"/>
        </w:rPr>
        <w:t>agency</w:t>
      </w:r>
      <w:r w:rsidRPr="00E607E0">
        <w:rPr>
          <w:rFonts w:cs="Arial"/>
          <w:lang w:eastAsia="en-AU"/>
        </w:rPr>
        <w:t xml:space="preserve"> information required during the </w:t>
      </w:r>
      <w:r w:rsidRPr="00FA2E20">
        <w:rPr>
          <w:rFonts w:cs="Arial"/>
          <w:lang w:eastAsia="en-AU"/>
        </w:rPr>
        <w:t>procurement planning phase.</w:t>
      </w:r>
      <w:r w:rsidRPr="00E607E0">
        <w:rPr>
          <w:rFonts w:cs="Arial"/>
          <w:lang w:eastAsia="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1472"/>
        <w:gridCol w:w="7544"/>
      </w:tblGrid>
      <w:tr w:rsidR="007253B1" w:rsidRPr="004B7EA7" w14:paraId="26D9413F" w14:textId="77777777" w:rsidTr="005532FC">
        <w:tc>
          <w:tcPr>
            <w:tcW w:w="5000" w:type="pct"/>
            <w:gridSpan w:val="2"/>
            <w:shd w:val="clear" w:color="auto" w:fill="0070C0"/>
          </w:tcPr>
          <w:p w14:paraId="794D5596" w14:textId="77777777" w:rsidR="007253B1" w:rsidRPr="004B7EA7" w:rsidRDefault="007253B1" w:rsidP="006243C7">
            <w:pPr>
              <w:pStyle w:val="Tableheadings"/>
              <w:tabs>
                <w:tab w:val="left" w:pos="3375"/>
              </w:tabs>
              <w:spacing w:beforeLines="20" w:before="48" w:afterLines="20" w:after="48"/>
              <w:rPr>
                <w:rFonts w:cs="Arial"/>
                <w:sz w:val="20"/>
              </w:rPr>
            </w:pPr>
            <w:r w:rsidRPr="004B7EA7">
              <w:rPr>
                <w:rFonts w:cs="Arial"/>
                <w:sz w:val="20"/>
              </w:rPr>
              <w:t>Agency requirements</w:t>
            </w:r>
          </w:p>
        </w:tc>
      </w:tr>
      <w:tr w:rsidR="007253B1" w:rsidRPr="004B7EA7" w14:paraId="7ADE5E32" w14:textId="77777777" w:rsidTr="005532FC">
        <w:tc>
          <w:tcPr>
            <w:tcW w:w="816" w:type="pct"/>
            <w:shd w:val="clear" w:color="auto" w:fill="D9D9D9" w:themeFill="background1" w:themeFillShade="D9"/>
          </w:tcPr>
          <w:p w14:paraId="77A8DB22" w14:textId="77777777" w:rsidR="007253B1" w:rsidRPr="004B7EA7" w:rsidRDefault="007253B1" w:rsidP="006243C7">
            <w:pPr>
              <w:spacing w:beforeLines="20" w:before="48" w:afterLines="20" w:after="48"/>
              <w:rPr>
                <w:rFonts w:cs="Arial"/>
                <w:b/>
                <w:szCs w:val="20"/>
              </w:rPr>
            </w:pPr>
            <w:r w:rsidRPr="004B7EA7">
              <w:rPr>
                <w:rFonts w:cs="Arial"/>
                <w:b/>
                <w:szCs w:val="20"/>
              </w:rPr>
              <w:t>Can the outcome be defined, and does it allow for innovation?</w:t>
            </w:r>
          </w:p>
        </w:tc>
        <w:tc>
          <w:tcPr>
            <w:tcW w:w="4184" w:type="pct"/>
            <w:shd w:val="clear" w:color="auto" w:fill="auto"/>
          </w:tcPr>
          <w:p w14:paraId="23EBB1F9" w14:textId="77777777" w:rsidR="007253B1" w:rsidRPr="004B7EA7" w:rsidRDefault="007253B1" w:rsidP="00C76160">
            <w:pPr>
              <w:spacing w:beforeLines="20" w:before="48"/>
              <w:rPr>
                <w:rFonts w:cs="Arial"/>
                <w:szCs w:val="20"/>
              </w:rPr>
            </w:pPr>
            <w:r w:rsidRPr="004B7EA7">
              <w:rPr>
                <w:rFonts w:cs="Arial"/>
                <w:szCs w:val="20"/>
              </w:rPr>
              <w:t xml:space="preserve">The outcome-based specification must be articulated in a clear, measurable and achievable way. </w:t>
            </w:r>
          </w:p>
          <w:p w14:paraId="2417526F" w14:textId="77777777" w:rsidR="007253B1" w:rsidRPr="004B7EA7" w:rsidRDefault="007253B1" w:rsidP="00C76160">
            <w:pPr>
              <w:spacing w:beforeLines="20" w:before="48"/>
              <w:rPr>
                <w:rFonts w:cs="Arial"/>
                <w:szCs w:val="20"/>
              </w:rPr>
            </w:pPr>
          </w:p>
          <w:p w14:paraId="2DC22FE9" w14:textId="77777777" w:rsidR="007253B1" w:rsidRPr="004B7EA7" w:rsidRDefault="007253B1" w:rsidP="00C76160">
            <w:pPr>
              <w:spacing w:beforeLines="20" w:before="48"/>
              <w:rPr>
                <w:rFonts w:cs="Arial"/>
                <w:szCs w:val="20"/>
                <w:lang w:eastAsia="en-AU"/>
              </w:rPr>
            </w:pPr>
            <w:r w:rsidRPr="004B7EA7">
              <w:rPr>
                <w:rFonts w:cs="Arial"/>
                <w:szCs w:val="20"/>
              </w:rPr>
              <w:t>The challenge involves setting a level of detail that meets minimum agency requirements (such as mandatory business processes) while also allowing suppliers enough scope to propose innovative solutions.</w:t>
            </w:r>
            <w:r w:rsidRPr="004B7EA7">
              <w:rPr>
                <w:rFonts w:cs="Arial"/>
                <w:szCs w:val="20"/>
                <w:lang w:eastAsia="en-AU"/>
              </w:rPr>
              <w:t xml:space="preserve"> The outcome-based specification in </w:t>
            </w:r>
            <w:r w:rsidRPr="004B7EA7">
              <w:rPr>
                <w:rFonts w:cs="Arial"/>
                <w:b/>
                <w:szCs w:val="20"/>
                <w:lang w:eastAsia="en-AU"/>
              </w:rPr>
              <w:t>Appendix 1</w:t>
            </w:r>
            <w:r w:rsidRPr="004B7EA7">
              <w:rPr>
                <w:rFonts w:cs="Arial"/>
                <w:szCs w:val="20"/>
                <w:lang w:eastAsia="en-AU"/>
              </w:rPr>
              <w:t xml:space="preserve"> demonstrates some of these considerations.</w:t>
            </w:r>
          </w:p>
          <w:p w14:paraId="0DB4D158" w14:textId="77777777" w:rsidR="007253B1" w:rsidRPr="004B7EA7" w:rsidRDefault="007253B1" w:rsidP="00C76160">
            <w:pPr>
              <w:spacing w:beforeLines="20" w:before="48"/>
              <w:rPr>
                <w:rFonts w:cs="Arial"/>
                <w:szCs w:val="20"/>
                <w:lang w:eastAsia="en-AU"/>
              </w:rPr>
            </w:pPr>
          </w:p>
          <w:p w14:paraId="6CCFCC52" w14:textId="72CB2816" w:rsidR="007253B1" w:rsidRPr="004B7EA7" w:rsidRDefault="00814874" w:rsidP="00C76160">
            <w:pPr>
              <w:spacing w:beforeLines="20" w:before="48"/>
              <w:rPr>
                <w:rFonts w:cs="Arial"/>
                <w:szCs w:val="20"/>
                <w:lang w:eastAsia="en-AU"/>
              </w:rPr>
            </w:pPr>
            <w:r w:rsidRPr="004B7EA7">
              <w:rPr>
                <w:rFonts w:cs="Arial"/>
                <w:szCs w:val="20"/>
                <w:lang w:eastAsia="en-AU"/>
              </w:rPr>
              <w:t xml:space="preserve">Refer to the </w:t>
            </w:r>
            <w:hyperlink r:id="rId14" w:history="1">
              <w:r w:rsidRPr="004B7EA7">
                <w:rPr>
                  <w:rStyle w:val="Hyperlink"/>
                  <w:rFonts w:cs="Arial"/>
                  <w:szCs w:val="20"/>
                  <w:lang w:eastAsia="en-AU"/>
                </w:rPr>
                <w:t>Developing specifications guide</w:t>
              </w:r>
            </w:hyperlink>
            <w:r w:rsidRPr="004B7EA7">
              <w:rPr>
                <w:rFonts w:cs="Arial"/>
                <w:szCs w:val="20"/>
                <w:lang w:eastAsia="en-AU"/>
              </w:rPr>
              <w:t xml:space="preserve"> to assist with this process.</w:t>
            </w:r>
          </w:p>
        </w:tc>
      </w:tr>
      <w:tr w:rsidR="007253B1" w:rsidRPr="004B7EA7" w14:paraId="4CD7DABA" w14:textId="77777777" w:rsidTr="005532FC">
        <w:tc>
          <w:tcPr>
            <w:tcW w:w="816" w:type="pct"/>
            <w:shd w:val="clear" w:color="auto" w:fill="D9D9D9" w:themeFill="background1" w:themeFillShade="D9"/>
          </w:tcPr>
          <w:p w14:paraId="3FD0A078" w14:textId="77777777" w:rsidR="007253B1" w:rsidRPr="004B7EA7" w:rsidRDefault="007253B1" w:rsidP="006243C7">
            <w:pPr>
              <w:spacing w:beforeLines="20" w:before="48" w:afterLines="20" w:after="48"/>
              <w:rPr>
                <w:rFonts w:cs="Arial"/>
                <w:b/>
                <w:szCs w:val="20"/>
              </w:rPr>
            </w:pPr>
            <w:r w:rsidRPr="004B7EA7">
              <w:rPr>
                <w:rFonts w:cs="Arial"/>
                <w:b/>
                <w:szCs w:val="20"/>
              </w:rPr>
              <w:t>Have</w:t>
            </w:r>
          </w:p>
          <w:p w14:paraId="41A9029F" w14:textId="77777777" w:rsidR="007253B1" w:rsidRPr="004B7EA7" w:rsidRDefault="007253B1" w:rsidP="006243C7">
            <w:pPr>
              <w:spacing w:beforeLines="20" w:before="48" w:afterLines="20" w:after="48"/>
              <w:rPr>
                <w:rFonts w:cs="Arial"/>
                <w:b/>
                <w:szCs w:val="20"/>
              </w:rPr>
            </w:pPr>
            <w:r w:rsidRPr="004B7EA7">
              <w:rPr>
                <w:rFonts w:cs="Arial"/>
                <w:b/>
                <w:szCs w:val="20"/>
              </w:rPr>
              <w:t>stakeholders been identified?</w:t>
            </w:r>
          </w:p>
        </w:tc>
        <w:tc>
          <w:tcPr>
            <w:tcW w:w="4184" w:type="pct"/>
            <w:shd w:val="clear" w:color="auto" w:fill="auto"/>
          </w:tcPr>
          <w:p w14:paraId="0BD65E3D" w14:textId="76CDD4F1" w:rsidR="007253B1" w:rsidRPr="004B7EA7" w:rsidRDefault="007253B1" w:rsidP="006243C7">
            <w:pPr>
              <w:spacing w:beforeLines="20" w:before="48" w:afterLines="20" w:after="48"/>
              <w:rPr>
                <w:rFonts w:cs="Arial"/>
                <w:szCs w:val="20"/>
              </w:rPr>
            </w:pPr>
            <w:r w:rsidRPr="004B7EA7">
              <w:rPr>
                <w:rFonts w:cs="Arial"/>
                <w:szCs w:val="20"/>
              </w:rPr>
              <w:t>As outcome-based procurement is not a conventional “off the shelf” solution. Decision</w:t>
            </w:r>
            <w:r w:rsidR="002509BB" w:rsidRPr="004B7EA7">
              <w:rPr>
                <w:rFonts w:cs="Arial"/>
                <w:szCs w:val="20"/>
              </w:rPr>
              <w:t>-</w:t>
            </w:r>
            <w:r w:rsidRPr="004B7EA7">
              <w:rPr>
                <w:rFonts w:cs="Arial"/>
                <w:szCs w:val="20"/>
              </w:rPr>
              <w:t xml:space="preserve">maker buy-in at the start and continued involvement during the process is vital to the success of the procurement activity. </w:t>
            </w:r>
          </w:p>
          <w:p w14:paraId="39EA00C9" w14:textId="77777777" w:rsidR="007253B1" w:rsidRPr="004B7EA7" w:rsidRDefault="007253B1" w:rsidP="006243C7">
            <w:pPr>
              <w:spacing w:beforeLines="20" w:before="48" w:afterLines="20" w:after="48"/>
              <w:rPr>
                <w:rFonts w:cs="Arial"/>
                <w:szCs w:val="20"/>
              </w:rPr>
            </w:pPr>
            <w:r w:rsidRPr="004B7EA7">
              <w:rPr>
                <w:rFonts w:cs="Arial"/>
                <w:szCs w:val="20"/>
              </w:rPr>
              <w:t>Stakeholder engagement can also assist in:</w:t>
            </w:r>
          </w:p>
          <w:p w14:paraId="612CE274" w14:textId="77777777" w:rsidR="007253B1" w:rsidRPr="004B7EA7" w:rsidRDefault="007253B1" w:rsidP="007253B1">
            <w:pPr>
              <w:pStyle w:val="ListParagraph"/>
              <w:numPr>
                <w:ilvl w:val="0"/>
                <w:numId w:val="24"/>
              </w:numPr>
              <w:spacing w:beforeLines="20" w:before="48" w:afterLines="20" w:after="48" w:line="259" w:lineRule="auto"/>
              <w:contextualSpacing/>
              <w:rPr>
                <w:rFonts w:cs="Arial"/>
                <w:szCs w:val="20"/>
              </w:rPr>
            </w:pPr>
            <w:r w:rsidRPr="004B7EA7">
              <w:rPr>
                <w:rFonts w:cs="Arial"/>
                <w:szCs w:val="20"/>
              </w:rPr>
              <w:t>verifying the outcome-based specification – has anything been overlooked or inadvertently changed due to this process?</w:t>
            </w:r>
          </w:p>
          <w:p w14:paraId="11F86844" w14:textId="77777777" w:rsidR="007253B1" w:rsidRPr="004B7EA7" w:rsidRDefault="007253B1" w:rsidP="007253B1">
            <w:pPr>
              <w:pStyle w:val="ListParagraph"/>
              <w:numPr>
                <w:ilvl w:val="0"/>
                <w:numId w:val="24"/>
              </w:numPr>
              <w:spacing w:beforeLines="20" w:before="48" w:afterLines="20" w:after="48" w:line="259" w:lineRule="auto"/>
              <w:contextualSpacing/>
              <w:rPr>
                <w:rFonts w:cs="Arial"/>
                <w:szCs w:val="20"/>
              </w:rPr>
            </w:pPr>
            <w:r w:rsidRPr="004B7EA7">
              <w:rPr>
                <w:rFonts w:cs="Arial"/>
                <w:szCs w:val="20"/>
              </w:rPr>
              <w:t>identifying existing solutions</w:t>
            </w:r>
          </w:p>
          <w:p w14:paraId="01C4B04E" w14:textId="516F129E" w:rsidR="007253B1" w:rsidRPr="004B7EA7" w:rsidRDefault="007253B1" w:rsidP="007253B1">
            <w:pPr>
              <w:pStyle w:val="ListParagraph"/>
              <w:numPr>
                <w:ilvl w:val="0"/>
                <w:numId w:val="11"/>
              </w:numPr>
              <w:spacing w:beforeLines="20" w:before="48" w:afterLines="20" w:after="48" w:line="259" w:lineRule="auto"/>
              <w:contextualSpacing/>
              <w:rPr>
                <w:rFonts w:cs="Arial"/>
                <w:szCs w:val="20"/>
              </w:rPr>
            </w:pPr>
            <w:r w:rsidRPr="004B7EA7">
              <w:rPr>
                <w:rFonts w:cs="Arial"/>
                <w:szCs w:val="20"/>
              </w:rPr>
              <w:t>identifying alternative solutions:</w:t>
            </w:r>
          </w:p>
          <w:p w14:paraId="71AC4B44" w14:textId="77777777" w:rsidR="007253B1" w:rsidRPr="004B7EA7" w:rsidRDefault="007253B1" w:rsidP="007253B1">
            <w:pPr>
              <w:pStyle w:val="ListParagraph"/>
              <w:numPr>
                <w:ilvl w:val="0"/>
                <w:numId w:val="12"/>
              </w:numPr>
              <w:spacing w:beforeLines="20" w:before="48" w:afterLines="20" w:after="48" w:line="259" w:lineRule="auto"/>
              <w:contextualSpacing/>
              <w:rPr>
                <w:rFonts w:cs="Arial"/>
                <w:szCs w:val="20"/>
              </w:rPr>
            </w:pPr>
            <w:r w:rsidRPr="004B7EA7">
              <w:rPr>
                <w:rFonts w:cs="Arial"/>
                <w:szCs w:val="20"/>
              </w:rPr>
              <w:t>what alternatives have been researched and/or tried (if any)?</w:t>
            </w:r>
          </w:p>
          <w:p w14:paraId="79D072FA" w14:textId="77777777" w:rsidR="007253B1" w:rsidRPr="004B7EA7" w:rsidRDefault="007253B1" w:rsidP="007253B1">
            <w:pPr>
              <w:pStyle w:val="ListParagraph"/>
              <w:numPr>
                <w:ilvl w:val="0"/>
                <w:numId w:val="12"/>
              </w:numPr>
              <w:spacing w:beforeLines="20" w:before="48" w:afterLines="20" w:after="48" w:line="259" w:lineRule="auto"/>
              <w:contextualSpacing/>
              <w:rPr>
                <w:rFonts w:cs="Arial"/>
                <w:szCs w:val="20"/>
              </w:rPr>
            </w:pPr>
            <w:r w:rsidRPr="004B7EA7">
              <w:rPr>
                <w:rFonts w:cs="Arial"/>
                <w:szCs w:val="20"/>
              </w:rPr>
              <w:t>are there existing projects underway to address this business solution?</w:t>
            </w:r>
          </w:p>
        </w:tc>
      </w:tr>
      <w:tr w:rsidR="007253B1" w:rsidRPr="004B7EA7" w14:paraId="19067F84" w14:textId="77777777" w:rsidTr="005532FC">
        <w:tc>
          <w:tcPr>
            <w:tcW w:w="816" w:type="pct"/>
            <w:shd w:val="clear" w:color="auto" w:fill="D9D9D9" w:themeFill="background1" w:themeFillShade="D9"/>
          </w:tcPr>
          <w:p w14:paraId="0FEEFFCB" w14:textId="77777777" w:rsidR="007253B1" w:rsidRPr="004B7EA7" w:rsidRDefault="007253B1" w:rsidP="006243C7">
            <w:pPr>
              <w:spacing w:beforeLines="20" w:before="48" w:afterLines="20" w:after="48"/>
              <w:rPr>
                <w:rFonts w:cs="Arial"/>
                <w:b/>
                <w:szCs w:val="20"/>
              </w:rPr>
            </w:pPr>
            <w:r w:rsidRPr="004B7EA7">
              <w:rPr>
                <w:rFonts w:cs="Arial"/>
                <w:b/>
                <w:szCs w:val="20"/>
              </w:rPr>
              <w:t>Can you articulate your current and desired state?</w:t>
            </w:r>
          </w:p>
        </w:tc>
        <w:tc>
          <w:tcPr>
            <w:tcW w:w="4184" w:type="pct"/>
            <w:shd w:val="clear" w:color="auto" w:fill="auto"/>
          </w:tcPr>
          <w:p w14:paraId="5ED7C9A3" w14:textId="77777777" w:rsidR="007253B1" w:rsidRPr="004B7EA7" w:rsidRDefault="007253B1" w:rsidP="006243C7">
            <w:pPr>
              <w:spacing w:beforeLines="20" w:before="48" w:afterLines="20" w:after="48"/>
              <w:rPr>
                <w:rFonts w:cs="Arial"/>
                <w:szCs w:val="20"/>
              </w:rPr>
            </w:pPr>
            <w:r w:rsidRPr="004B7EA7">
              <w:rPr>
                <w:rFonts w:cs="Arial"/>
                <w:szCs w:val="20"/>
              </w:rPr>
              <w:t>Current state (baseline) data allows:</w:t>
            </w:r>
          </w:p>
          <w:p w14:paraId="175F6994" w14:textId="77777777" w:rsidR="007253B1" w:rsidRPr="004B7EA7" w:rsidRDefault="007253B1" w:rsidP="007253B1">
            <w:pPr>
              <w:pStyle w:val="ListParagraph"/>
              <w:numPr>
                <w:ilvl w:val="0"/>
                <w:numId w:val="13"/>
              </w:numPr>
              <w:spacing w:beforeLines="20" w:before="48" w:afterLines="20" w:after="48" w:line="259" w:lineRule="auto"/>
              <w:contextualSpacing/>
              <w:rPr>
                <w:rFonts w:eastAsia="Times New Roman" w:cs="Arial"/>
                <w:szCs w:val="20"/>
              </w:rPr>
            </w:pPr>
            <w:r w:rsidRPr="004B7EA7">
              <w:rPr>
                <w:rFonts w:eastAsia="Times New Roman" w:cs="Arial"/>
                <w:szCs w:val="20"/>
              </w:rPr>
              <w:t xml:space="preserve">design of supplier key performance indicators (KPIs) </w:t>
            </w:r>
          </w:p>
          <w:p w14:paraId="426213CE" w14:textId="77777777" w:rsidR="007253B1" w:rsidRPr="004B7EA7" w:rsidRDefault="007253B1" w:rsidP="007253B1">
            <w:pPr>
              <w:pStyle w:val="ListParagraph"/>
              <w:numPr>
                <w:ilvl w:val="0"/>
                <w:numId w:val="13"/>
              </w:numPr>
              <w:spacing w:beforeLines="20" w:before="48" w:afterLines="20" w:after="48" w:line="259" w:lineRule="auto"/>
              <w:contextualSpacing/>
              <w:rPr>
                <w:rFonts w:eastAsia="Times New Roman" w:cs="Arial"/>
                <w:szCs w:val="20"/>
              </w:rPr>
            </w:pPr>
            <w:r w:rsidRPr="004B7EA7">
              <w:rPr>
                <w:rFonts w:eastAsia="Times New Roman" w:cs="Arial"/>
                <w:szCs w:val="20"/>
              </w:rPr>
              <w:t>visibility of supplier performance against these KPIs</w:t>
            </w:r>
          </w:p>
          <w:p w14:paraId="479E92CA" w14:textId="77777777" w:rsidR="007253B1" w:rsidRPr="004B7EA7" w:rsidRDefault="007253B1" w:rsidP="007253B1">
            <w:pPr>
              <w:pStyle w:val="ListParagraph"/>
              <w:numPr>
                <w:ilvl w:val="0"/>
                <w:numId w:val="13"/>
              </w:numPr>
              <w:spacing w:beforeLines="20" w:before="48" w:afterLines="20" w:after="48" w:line="259" w:lineRule="auto"/>
              <w:contextualSpacing/>
              <w:rPr>
                <w:rFonts w:eastAsia="Times New Roman" w:cs="Arial"/>
                <w:szCs w:val="20"/>
              </w:rPr>
            </w:pPr>
            <w:r w:rsidRPr="004B7EA7">
              <w:rPr>
                <w:rFonts w:eastAsia="Times New Roman" w:cs="Arial"/>
                <w:szCs w:val="20"/>
              </w:rPr>
              <w:t>identification of what outcomes would happen anyway (regardless of supplier intervention).</w:t>
            </w:r>
          </w:p>
          <w:p w14:paraId="297217C4" w14:textId="77777777" w:rsidR="007253B1" w:rsidRPr="004B7EA7" w:rsidRDefault="007253B1" w:rsidP="006243C7">
            <w:pPr>
              <w:spacing w:beforeLines="20" w:before="48" w:afterLines="20" w:after="48"/>
              <w:rPr>
                <w:rFonts w:cs="Arial"/>
                <w:szCs w:val="20"/>
              </w:rPr>
            </w:pPr>
            <w:r w:rsidRPr="004B7EA7">
              <w:rPr>
                <w:rFonts w:cs="Arial"/>
                <w:szCs w:val="20"/>
              </w:rPr>
              <w:t xml:space="preserve">Where this data is not available, there may be an initial transition period to collect and baseline this data.  </w:t>
            </w:r>
          </w:p>
        </w:tc>
      </w:tr>
    </w:tbl>
    <w:p w14:paraId="694C4519" w14:textId="77777777" w:rsidR="008A36D9" w:rsidRDefault="008A36D9" w:rsidP="00FF319F">
      <w:pPr>
        <w:pStyle w:val="Heading2"/>
      </w:pPr>
      <w:bookmarkStart w:id="19" w:name="_Toc536086540"/>
      <w:bookmarkStart w:id="20" w:name="_Toc203994960"/>
    </w:p>
    <w:p w14:paraId="60DC2EE6" w14:textId="77777777" w:rsidR="008A36D9" w:rsidRDefault="008A36D9">
      <w:pPr>
        <w:spacing w:line="259" w:lineRule="auto"/>
        <w:rPr>
          <w:rFonts w:eastAsiaTheme="majorEastAsia" w:cstheme="majorBidi"/>
          <w:b/>
          <w:color w:val="05325F"/>
          <w:sz w:val="32"/>
          <w:szCs w:val="26"/>
        </w:rPr>
      </w:pPr>
      <w:r>
        <w:br w:type="page"/>
      </w:r>
    </w:p>
    <w:p w14:paraId="29569F1B" w14:textId="2E03BFA7" w:rsidR="007253B1" w:rsidRPr="00E607E0" w:rsidRDefault="007253B1" w:rsidP="00FF319F">
      <w:pPr>
        <w:pStyle w:val="Heading2"/>
      </w:pPr>
      <w:r w:rsidRPr="00E607E0">
        <w:lastRenderedPageBreak/>
        <w:t xml:space="preserve">Step 2: </w:t>
      </w:r>
      <w:r>
        <w:t xml:space="preserve">Agency </w:t>
      </w:r>
      <w:r w:rsidRPr="00E607E0">
        <w:t>readiness assessment</w:t>
      </w:r>
      <w:bookmarkEnd w:id="19"/>
      <w:bookmarkEnd w:id="20"/>
      <w:r w:rsidRPr="00E607E0">
        <w:t xml:space="preserve">  </w:t>
      </w:r>
    </w:p>
    <w:p w14:paraId="7B229277" w14:textId="77777777" w:rsidR="007253B1" w:rsidRDefault="007253B1" w:rsidP="00FF319F">
      <w:pPr>
        <w:spacing w:after="120"/>
        <w:rPr>
          <w:rFonts w:cs="Arial"/>
          <w:lang w:eastAsia="en-AU"/>
        </w:rPr>
      </w:pPr>
      <w:r w:rsidRPr="00E607E0">
        <w:rPr>
          <w:rFonts w:cs="Arial"/>
          <w:lang w:eastAsia="en-AU"/>
        </w:rPr>
        <w:t xml:space="preserve">To successfully conduct an outcome-based procurement process and </w:t>
      </w:r>
      <w:r>
        <w:rPr>
          <w:rFonts w:cs="Arial"/>
          <w:lang w:eastAsia="en-AU"/>
        </w:rPr>
        <w:t>receive t</w:t>
      </w:r>
      <w:r w:rsidRPr="00E607E0">
        <w:rPr>
          <w:rFonts w:cs="Arial"/>
          <w:lang w:eastAsia="en-AU"/>
        </w:rPr>
        <w:t xml:space="preserve">he benefits of supply market innovation, the following customer behaviours are required: </w:t>
      </w:r>
    </w:p>
    <w:p w14:paraId="7CFF8FF1" w14:textId="77777777" w:rsidR="004B7EA7" w:rsidRPr="00E607E0" w:rsidRDefault="004B7EA7" w:rsidP="00FF319F">
      <w:pPr>
        <w:spacing w:after="12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9016"/>
      </w:tblGrid>
      <w:tr w:rsidR="007253B1" w:rsidRPr="004B7EA7" w14:paraId="2AFD15BA" w14:textId="77777777" w:rsidTr="005532FC">
        <w:tc>
          <w:tcPr>
            <w:tcW w:w="5000" w:type="pct"/>
            <w:shd w:val="clear" w:color="auto" w:fill="0070C0"/>
          </w:tcPr>
          <w:p w14:paraId="7859E041" w14:textId="77777777" w:rsidR="007253B1" w:rsidRPr="004B7EA7" w:rsidRDefault="007253B1" w:rsidP="006243C7">
            <w:pPr>
              <w:pStyle w:val="Tableheadings"/>
              <w:tabs>
                <w:tab w:val="left" w:pos="3375"/>
              </w:tabs>
              <w:spacing w:beforeLines="20" w:before="48" w:afterLines="20" w:after="48"/>
              <w:rPr>
                <w:rFonts w:cs="Arial"/>
                <w:sz w:val="20"/>
              </w:rPr>
            </w:pPr>
            <w:r w:rsidRPr="004B7EA7">
              <w:rPr>
                <w:rFonts w:cs="Arial"/>
                <w:sz w:val="20"/>
              </w:rPr>
              <w:t>Agency readiness</w:t>
            </w:r>
            <w:r w:rsidRPr="004B7EA7">
              <w:rPr>
                <w:rFonts w:cs="Arial"/>
                <w:sz w:val="20"/>
              </w:rPr>
              <w:tab/>
            </w:r>
          </w:p>
        </w:tc>
      </w:tr>
      <w:tr w:rsidR="007253B1" w:rsidRPr="004B7EA7" w14:paraId="43D176A7" w14:textId="77777777" w:rsidTr="005532FC">
        <w:tc>
          <w:tcPr>
            <w:tcW w:w="5000" w:type="pct"/>
            <w:shd w:val="clear" w:color="auto" w:fill="auto"/>
          </w:tcPr>
          <w:p w14:paraId="4A373AA4" w14:textId="77777777" w:rsidR="007253B1" w:rsidRPr="004B7EA7" w:rsidRDefault="007253B1" w:rsidP="006243C7">
            <w:pPr>
              <w:spacing w:beforeLines="20" w:before="48" w:afterLines="20" w:after="48"/>
              <w:rPr>
                <w:rFonts w:cs="Arial"/>
                <w:szCs w:val="20"/>
              </w:rPr>
            </w:pPr>
            <w:r w:rsidRPr="004B7EA7">
              <w:rPr>
                <w:rFonts w:cs="Arial"/>
                <w:szCs w:val="20"/>
              </w:rPr>
              <w:t>Willingness to be open to new and innovative ideas.</w:t>
            </w:r>
          </w:p>
        </w:tc>
      </w:tr>
      <w:tr w:rsidR="007253B1" w:rsidRPr="004B7EA7" w14:paraId="020A31AF" w14:textId="77777777" w:rsidTr="005532FC">
        <w:tc>
          <w:tcPr>
            <w:tcW w:w="5000" w:type="pct"/>
            <w:shd w:val="clear" w:color="auto" w:fill="auto"/>
          </w:tcPr>
          <w:p w14:paraId="55C1ACAC" w14:textId="77777777" w:rsidR="007253B1" w:rsidRPr="004B7EA7" w:rsidRDefault="007253B1" w:rsidP="006243C7">
            <w:pPr>
              <w:spacing w:beforeLines="20" w:before="48" w:afterLines="20" w:after="48"/>
              <w:rPr>
                <w:rFonts w:cs="Arial"/>
                <w:szCs w:val="20"/>
                <w:highlight w:val="yellow"/>
              </w:rPr>
            </w:pPr>
            <w:r w:rsidRPr="004B7EA7">
              <w:rPr>
                <w:rFonts w:cs="Arial"/>
                <w:szCs w:val="20"/>
              </w:rPr>
              <w:t>Willingness to change current business as usual (BAU) practices to adopt an innovative solution.</w:t>
            </w:r>
          </w:p>
        </w:tc>
      </w:tr>
      <w:tr w:rsidR="007253B1" w:rsidRPr="004B7EA7" w14:paraId="470E3FB4" w14:textId="77777777" w:rsidTr="005532FC">
        <w:tc>
          <w:tcPr>
            <w:tcW w:w="5000" w:type="pct"/>
            <w:shd w:val="clear" w:color="auto" w:fill="auto"/>
          </w:tcPr>
          <w:p w14:paraId="5C20A8F7" w14:textId="77777777" w:rsidR="007253B1" w:rsidRPr="004B7EA7" w:rsidRDefault="007253B1" w:rsidP="006243C7">
            <w:pPr>
              <w:spacing w:beforeLines="20" w:before="48" w:afterLines="20" w:after="48"/>
              <w:rPr>
                <w:rFonts w:cs="Arial"/>
                <w:szCs w:val="20"/>
              </w:rPr>
            </w:pPr>
            <w:r w:rsidRPr="004B7EA7">
              <w:rPr>
                <w:rFonts w:cs="Arial"/>
                <w:szCs w:val="20"/>
              </w:rPr>
              <w:t xml:space="preserve">Willingness to commit resources. These may include: </w:t>
            </w:r>
          </w:p>
          <w:p w14:paraId="6BFEF3E1" w14:textId="77777777" w:rsidR="007253B1" w:rsidRPr="004B7EA7" w:rsidRDefault="007253B1" w:rsidP="007253B1">
            <w:pPr>
              <w:pStyle w:val="ListParagraph"/>
              <w:numPr>
                <w:ilvl w:val="0"/>
                <w:numId w:val="14"/>
              </w:numPr>
              <w:spacing w:beforeLines="20" w:before="48" w:afterLines="20" w:after="48" w:line="259" w:lineRule="auto"/>
              <w:contextualSpacing/>
              <w:rPr>
                <w:rFonts w:cs="Arial"/>
                <w:szCs w:val="20"/>
              </w:rPr>
            </w:pPr>
            <w:r w:rsidRPr="004B7EA7">
              <w:rPr>
                <w:rFonts w:cs="Arial"/>
                <w:szCs w:val="20"/>
              </w:rPr>
              <w:t>procurement officers with relevant experience and skills to conduct the process</w:t>
            </w:r>
          </w:p>
          <w:p w14:paraId="2EDF0204" w14:textId="77777777" w:rsidR="007253B1" w:rsidRPr="004B7EA7" w:rsidRDefault="007253B1" w:rsidP="007253B1">
            <w:pPr>
              <w:pStyle w:val="ListParagraph"/>
              <w:numPr>
                <w:ilvl w:val="0"/>
                <w:numId w:val="14"/>
              </w:numPr>
              <w:spacing w:beforeLines="20" w:before="48" w:afterLines="20" w:after="48" w:line="259" w:lineRule="auto"/>
              <w:contextualSpacing/>
              <w:rPr>
                <w:rFonts w:cs="Arial"/>
                <w:szCs w:val="20"/>
              </w:rPr>
            </w:pPr>
            <w:r w:rsidRPr="004B7EA7">
              <w:rPr>
                <w:rFonts w:cs="Arial"/>
                <w:szCs w:val="20"/>
              </w:rPr>
              <w:t xml:space="preserve">early market engagement </w:t>
            </w:r>
          </w:p>
          <w:p w14:paraId="3C5D0FEC" w14:textId="77777777" w:rsidR="007253B1" w:rsidRPr="004B7EA7" w:rsidRDefault="007253B1" w:rsidP="007253B1">
            <w:pPr>
              <w:pStyle w:val="ListParagraph"/>
              <w:numPr>
                <w:ilvl w:val="0"/>
                <w:numId w:val="14"/>
              </w:numPr>
              <w:spacing w:beforeLines="20" w:before="48" w:afterLines="20" w:after="48" w:line="259" w:lineRule="auto"/>
              <w:contextualSpacing/>
              <w:rPr>
                <w:rFonts w:cs="Arial"/>
                <w:szCs w:val="20"/>
              </w:rPr>
            </w:pPr>
            <w:r w:rsidRPr="004B7EA7">
              <w:rPr>
                <w:rFonts w:cs="Arial"/>
                <w:szCs w:val="20"/>
              </w:rPr>
              <w:t xml:space="preserve">legal </w:t>
            </w:r>
            <w:r w:rsidRPr="004B7EA7">
              <w:rPr>
                <w:rFonts w:eastAsia="Times New Roman" w:cs="Arial"/>
                <w:szCs w:val="20"/>
              </w:rPr>
              <w:t>advice ranging from intellectual property (IP) ownership to developing a customised and flexible commercial arrangement</w:t>
            </w:r>
          </w:p>
          <w:p w14:paraId="59389A9D" w14:textId="77777777" w:rsidR="007253B1" w:rsidRPr="004B7EA7" w:rsidRDefault="007253B1" w:rsidP="007253B1">
            <w:pPr>
              <w:pStyle w:val="ListParagraph"/>
              <w:numPr>
                <w:ilvl w:val="0"/>
                <w:numId w:val="14"/>
              </w:numPr>
              <w:spacing w:beforeLines="20" w:before="48" w:afterLines="20" w:after="48" w:line="259" w:lineRule="auto"/>
              <w:contextualSpacing/>
              <w:rPr>
                <w:rFonts w:cs="Arial"/>
                <w:szCs w:val="20"/>
              </w:rPr>
            </w:pPr>
            <w:r w:rsidRPr="004B7EA7">
              <w:rPr>
                <w:rFonts w:cs="Arial"/>
                <w:szCs w:val="20"/>
              </w:rPr>
              <w:t>change costs to implement the innovative solution</w:t>
            </w:r>
          </w:p>
          <w:p w14:paraId="6B90569E" w14:textId="77777777" w:rsidR="007253B1" w:rsidRPr="004B7EA7" w:rsidRDefault="007253B1" w:rsidP="007253B1">
            <w:pPr>
              <w:pStyle w:val="ListParagraph"/>
              <w:numPr>
                <w:ilvl w:val="0"/>
                <w:numId w:val="14"/>
              </w:numPr>
              <w:spacing w:beforeLines="20" w:before="48" w:afterLines="20" w:after="48" w:line="259" w:lineRule="auto"/>
              <w:contextualSpacing/>
              <w:rPr>
                <w:rFonts w:cs="Arial"/>
                <w:szCs w:val="20"/>
              </w:rPr>
            </w:pPr>
            <w:r w:rsidRPr="004B7EA7">
              <w:rPr>
                <w:rFonts w:cs="Arial"/>
                <w:szCs w:val="20"/>
              </w:rPr>
              <w:t xml:space="preserve">project risk identification and management. When procuring an unproven (market first) solution, the following risks may be introduced:  </w:t>
            </w:r>
          </w:p>
          <w:p w14:paraId="1B57E695" w14:textId="77777777" w:rsidR="007253B1" w:rsidRPr="004B7EA7" w:rsidRDefault="007253B1" w:rsidP="007253B1">
            <w:pPr>
              <w:pStyle w:val="ListParagraph"/>
              <w:numPr>
                <w:ilvl w:val="0"/>
                <w:numId w:val="15"/>
              </w:numPr>
              <w:spacing w:beforeLines="20" w:before="48" w:afterLines="20" w:after="48" w:line="259" w:lineRule="auto"/>
              <w:contextualSpacing/>
              <w:rPr>
                <w:rFonts w:cs="Arial"/>
                <w:szCs w:val="20"/>
              </w:rPr>
            </w:pPr>
            <w:r w:rsidRPr="004B7EA7">
              <w:rPr>
                <w:rFonts w:cs="Arial"/>
                <w:szCs w:val="20"/>
              </w:rPr>
              <w:t>project failure – supplier unable to deliver outcomes</w:t>
            </w:r>
          </w:p>
          <w:p w14:paraId="1635AD49" w14:textId="77777777" w:rsidR="007253B1" w:rsidRPr="004B7EA7" w:rsidRDefault="007253B1" w:rsidP="007253B1">
            <w:pPr>
              <w:pStyle w:val="ListParagraph"/>
              <w:numPr>
                <w:ilvl w:val="0"/>
                <w:numId w:val="15"/>
              </w:numPr>
              <w:spacing w:beforeLines="20" w:before="48" w:afterLines="20" w:after="48" w:line="259" w:lineRule="auto"/>
              <w:contextualSpacing/>
              <w:rPr>
                <w:rFonts w:cs="Arial"/>
                <w:szCs w:val="20"/>
              </w:rPr>
            </w:pPr>
            <w:r w:rsidRPr="004B7EA7">
              <w:rPr>
                <w:rFonts w:cs="Arial"/>
                <w:szCs w:val="20"/>
              </w:rPr>
              <w:t>underperformance – this risk may be unacceptable for an agency that must deliver these services. Therefore, regardless of the contract design, this risk cannot be transferred to the supplier</w:t>
            </w:r>
          </w:p>
          <w:p w14:paraId="2445841E" w14:textId="77777777" w:rsidR="007253B1" w:rsidRPr="004B7EA7" w:rsidRDefault="007253B1" w:rsidP="007253B1">
            <w:pPr>
              <w:pStyle w:val="ListParagraph"/>
              <w:numPr>
                <w:ilvl w:val="0"/>
                <w:numId w:val="15"/>
              </w:numPr>
              <w:spacing w:beforeLines="20" w:before="48" w:afterLines="20" w:after="48" w:line="259" w:lineRule="auto"/>
              <w:contextualSpacing/>
              <w:rPr>
                <w:rFonts w:cs="Arial"/>
                <w:szCs w:val="20"/>
              </w:rPr>
            </w:pPr>
            <w:r w:rsidRPr="004B7EA7">
              <w:rPr>
                <w:rFonts w:cs="Arial"/>
                <w:szCs w:val="20"/>
              </w:rPr>
              <w:t>supplier financial failure due to elements such as research and design costs/not meeting consecutive KPIs tied to milestone payment</w:t>
            </w:r>
          </w:p>
          <w:p w14:paraId="19EA2806" w14:textId="77777777" w:rsidR="007253B1" w:rsidRPr="004B7EA7" w:rsidRDefault="007253B1" w:rsidP="007253B1">
            <w:pPr>
              <w:pStyle w:val="ListParagraph"/>
              <w:numPr>
                <w:ilvl w:val="0"/>
                <w:numId w:val="14"/>
              </w:numPr>
              <w:spacing w:after="160" w:line="259" w:lineRule="auto"/>
              <w:contextualSpacing/>
              <w:rPr>
                <w:rFonts w:cs="Arial"/>
                <w:szCs w:val="20"/>
              </w:rPr>
            </w:pPr>
            <w:r w:rsidRPr="004B7EA7">
              <w:rPr>
                <w:rFonts w:cs="Arial"/>
                <w:szCs w:val="20"/>
              </w:rPr>
              <w:t>suitably skilled contract manager (when using detailed KPI/payment schedules).</w:t>
            </w:r>
          </w:p>
        </w:tc>
      </w:tr>
    </w:tbl>
    <w:p w14:paraId="08AEA7D9" w14:textId="77777777" w:rsidR="007253B1" w:rsidRPr="00E607E0" w:rsidRDefault="007253B1" w:rsidP="00FF319F">
      <w:pPr>
        <w:pStyle w:val="Heading2"/>
      </w:pPr>
      <w:bookmarkStart w:id="21" w:name="_Toc536086541"/>
      <w:bookmarkStart w:id="22" w:name="_Toc203994961"/>
      <w:r w:rsidRPr="00E607E0">
        <w:t>Step 3: Supplier requirements</w:t>
      </w:r>
      <w:bookmarkEnd w:id="21"/>
      <w:bookmarkEnd w:id="22"/>
    </w:p>
    <w:p w14:paraId="2F69DFF0" w14:textId="2D2A14FC" w:rsidR="007253B1" w:rsidRDefault="007253B1" w:rsidP="00CE41ED">
      <w:pPr>
        <w:spacing w:beforeLines="20" w:before="48" w:afterLines="50" w:after="120"/>
        <w:rPr>
          <w:rFonts w:cs="Arial"/>
          <w:lang w:eastAsia="en-AU"/>
        </w:rPr>
      </w:pPr>
      <w:r w:rsidRPr="00E607E0">
        <w:rPr>
          <w:rFonts w:cs="Arial"/>
          <w:lang w:eastAsia="en-AU"/>
        </w:rPr>
        <w:t xml:space="preserve">Much like the </w:t>
      </w:r>
      <w:r>
        <w:rPr>
          <w:rFonts w:cs="Arial"/>
          <w:lang w:eastAsia="en-AU"/>
        </w:rPr>
        <w:t>agency</w:t>
      </w:r>
      <w:r w:rsidRPr="00E607E0">
        <w:rPr>
          <w:rFonts w:cs="Arial"/>
          <w:lang w:eastAsia="en-AU"/>
        </w:rPr>
        <w:t xml:space="preserve"> readiness assessment, supplier willingness to meet the </w:t>
      </w:r>
      <w:r>
        <w:rPr>
          <w:rFonts w:cs="Arial"/>
          <w:lang w:eastAsia="en-AU"/>
        </w:rPr>
        <w:t xml:space="preserve">unique requirements of an </w:t>
      </w:r>
      <w:r w:rsidRPr="00E607E0">
        <w:rPr>
          <w:rFonts w:cs="Arial"/>
          <w:lang w:eastAsia="en-AU"/>
        </w:rPr>
        <w:t xml:space="preserve">outcome-based </w:t>
      </w:r>
      <w:r>
        <w:rPr>
          <w:rFonts w:cs="Arial"/>
          <w:lang w:eastAsia="en-AU"/>
        </w:rPr>
        <w:t xml:space="preserve">procurement process </w:t>
      </w:r>
      <w:r w:rsidRPr="00E607E0">
        <w:rPr>
          <w:rFonts w:cs="Arial"/>
          <w:lang w:eastAsia="en-AU"/>
        </w:rPr>
        <w:t>must be understood</w:t>
      </w:r>
      <w:r>
        <w:rPr>
          <w:rFonts w:cs="Arial"/>
          <w:lang w:eastAsia="en-AU"/>
        </w:rPr>
        <w:t>. Th</w:t>
      </w:r>
      <w:r w:rsidR="001C4B7C">
        <w:rPr>
          <w:rFonts w:cs="Arial"/>
          <w:lang w:eastAsia="en-AU"/>
        </w:rPr>
        <w:t>is</w:t>
      </w:r>
      <w:r>
        <w:rPr>
          <w:rFonts w:cs="Arial"/>
          <w:lang w:eastAsia="en-AU"/>
        </w:rPr>
        <w:t xml:space="preserve"> can be achieved by:</w:t>
      </w:r>
    </w:p>
    <w:p w14:paraId="0BC0C532" w14:textId="77777777" w:rsidR="007253B1" w:rsidRPr="00950410" w:rsidRDefault="007253B1" w:rsidP="007253B1">
      <w:pPr>
        <w:pStyle w:val="ListParagraph"/>
        <w:numPr>
          <w:ilvl w:val="0"/>
          <w:numId w:val="26"/>
        </w:numPr>
        <w:spacing w:beforeLines="20" w:before="48" w:afterLines="50" w:after="120" w:line="259" w:lineRule="auto"/>
        <w:contextualSpacing/>
        <w:rPr>
          <w:rFonts w:cs="Arial"/>
          <w:lang w:eastAsia="en-AU"/>
        </w:rPr>
      </w:pPr>
      <w:r>
        <w:rPr>
          <w:rFonts w:cs="Arial"/>
        </w:rPr>
        <w:t>e</w:t>
      </w:r>
      <w:r w:rsidRPr="00950410">
        <w:rPr>
          <w:rFonts w:eastAsia="Times New Roman" w:cs="Arial"/>
          <w:szCs w:val="24"/>
        </w:rPr>
        <w:t xml:space="preserve">arly market engagement such as industry </w:t>
      </w:r>
      <w:r>
        <w:rPr>
          <w:rFonts w:eastAsia="Times New Roman" w:cs="Arial"/>
          <w:szCs w:val="24"/>
        </w:rPr>
        <w:t>briefing sessio</w:t>
      </w:r>
      <w:r w:rsidRPr="00950410">
        <w:rPr>
          <w:rFonts w:eastAsia="Times New Roman" w:cs="Arial"/>
          <w:szCs w:val="24"/>
        </w:rPr>
        <w:t>ns</w:t>
      </w:r>
      <w:r>
        <w:rPr>
          <w:rFonts w:eastAsia="Times New Roman" w:cs="Arial"/>
          <w:szCs w:val="24"/>
        </w:rPr>
        <w:br/>
      </w:r>
    </w:p>
    <w:p w14:paraId="7D59BBD1" w14:textId="7883E629" w:rsidR="007253B1" w:rsidRPr="00950410" w:rsidRDefault="007C2881" w:rsidP="007253B1">
      <w:pPr>
        <w:pStyle w:val="ListParagraph"/>
        <w:numPr>
          <w:ilvl w:val="0"/>
          <w:numId w:val="26"/>
        </w:numPr>
        <w:spacing w:beforeLines="20" w:before="48" w:afterLines="50" w:after="120" w:line="259" w:lineRule="auto"/>
        <w:contextualSpacing/>
        <w:rPr>
          <w:rFonts w:cs="Arial"/>
          <w:lang w:eastAsia="en-AU"/>
        </w:rPr>
      </w:pPr>
      <w:r>
        <w:t xml:space="preserve">referring to the </w:t>
      </w:r>
      <w:hyperlink r:id="rId15" w:history="1">
        <w:r w:rsidR="0056759B" w:rsidRPr="0056759B">
          <w:rPr>
            <w:rStyle w:val="Hyperlink"/>
          </w:rPr>
          <w:t>Supply market analysis guide</w:t>
        </w:r>
      </w:hyperlink>
      <w:r>
        <w:rPr>
          <w:rFonts w:cs="Arial"/>
        </w:rPr>
        <w:t xml:space="preserve"> which</w:t>
      </w:r>
      <w:r w:rsidRPr="00950410">
        <w:rPr>
          <w:rFonts w:cs="Arial"/>
        </w:rPr>
        <w:t xml:space="preserve"> </w:t>
      </w:r>
      <w:r w:rsidR="007253B1">
        <w:rPr>
          <w:rFonts w:cs="Arial"/>
        </w:rPr>
        <w:t xml:space="preserve">outlines </w:t>
      </w:r>
      <w:r w:rsidR="007253B1" w:rsidRPr="00950410">
        <w:rPr>
          <w:rFonts w:cs="Arial"/>
        </w:rPr>
        <w:t>options</w:t>
      </w:r>
      <w:r w:rsidR="007253B1">
        <w:rPr>
          <w:rFonts w:cs="Arial"/>
        </w:rPr>
        <w:t xml:space="preserve"> of</w:t>
      </w:r>
      <w:r w:rsidR="007253B1" w:rsidRPr="00950410">
        <w:rPr>
          <w:rFonts w:cs="Arial"/>
        </w:rPr>
        <w:t>:</w:t>
      </w:r>
    </w:p>
    <w:p w14:paraId="76874B04" w14:textId="77777777" w:rsidR="007253B1" w:rsidRPr="00950410" w:rsidRDefault="007253B1" w:rsidP="007253B1">
      <w:pPr>
        <w:pStyle w:val="ListParagraph"/>
        <w:numPr>
          <w:ilvl w:val="0"/>
          <w:numId w:val="25"/>
        </w:numPr>
        <w:spacing w:beforeLines="20" w:before="48" w:afterLines="50" w:after="120" w:line="259" w:lineRule="auto"/>
        <w:contextualSpacing/>
        <w:rPr>
          <w:rFonts w:eastAsia="Times New Roman" w:cs="Arial"/>
          <w:szCs w:val="24"/>
        </w:rPr>
      </w:pPr>
      <w:r w:rsidRPr="00950410">
        <w:rPr>
          <w:rFonts w:eastAsia="Times New Roman" w:cs="Arial"/>
          <w:szCs w:val="24"/>
        </w:rPr>
        <w:t>desktop supply market research</w:t>
      </w:r>
      <w:r>
        <w:rPr>
          <w:rFonts w:eastAsia="Times New Roman" w:cs="Arial"/>
          <w:szCs w:val="24"/>
        </w:rPr>
        <w:t>, or</w:t>
      </w:r>
    </w:p>
    <w:p w14:paraId="3F55CFAA" w14:textId="77777777" w:rsidR="007253B1" w:rsidRPr="00C76160" w:rsidRDefault="007253B1" w:rsidP="007253B1">
      <w:pPr>
        <w:pStyle w:val="ListParagraph"/>
        <w:numPr>
          <w:ilvl w:val="0"/>
          <w:numId w:val="25"/>
        </w:numPr>
        <w:spacing w:beforeLines="20" w:before="48" w:afterLines="50" w:after="120" w:line="259" w:lineRule="auto"/>
        <w:contextualSpacing/>
        <w:rPr>
          <w:rFonts w:eastAsia="Times New Roman" w:cs="Arial"/>
          <w:szCs w:val="24"/>
        </w:rPr>
      </w:pPr>
      <w:r w:rsidRPr="00950410">
        <w:rPr>
          <w:rFonts w:eastAsia="Times New Roman" w:cs="Arial"/>
          <w:szCs w:val="24"/>
        </w:rPr>
        <w:t xml:space="preserve">market sounding activities such as Expression of Interest (EOI) or Request for Information (RFI) processes. </w:t>
      </w:r>
    </w:p>
    <w:p w14:paraId="5A0C864C" w14:textId="77777777" w:rsidR="007253B1" w:rsidRPr="003B0EC0" w:rsidRDefault="007253B1" w:rsidP="003B0EC0">
      <w:pPr>
        <w:pStyle w:val="ListParagraph"/>
        <w:spacing w:beforeLines="20" w:before="48" w:afterLines="50" w:after="120"/>
        <w:ind w:left="1080"/>
      </w:pPr>
    </w:p>
    <w:tbl>
      <w:tblPr>
        <w:tblStyle w:val="TableGrid"/>
        <w:tblW w:w="0" w:type="auto"/>
        <w:tblLook w:val="04A0" w:firstRow="1" w:lastRow="0" w:firstColumn="1" w:lastColumn="0" w:noHBand="0" w:noVBand="1"/>
      </w:tblPr>
      <w:tblGrid>
        <w:gridCol w:w="9016"/>
      </w:tblGrid>
      <w:tr w:rsidR="004B7EA7" w14:paraId="71362249" w14:textId="77777777">
        <w:tc>
          <w:tcPr>
            <w:tcW w:w="9016" w:type="dxa"/>
          </w:tcPr>
          <w:p w14:paraId="099D4393" w14:textId="1F429BBE" w:rsidR="004B7EA7" w:rsidRDefault="004B7EA7" w:rsidP="004B2315">
            <w:pPr>
              <w:rPr>
                <w:rFonts w:cs="Arial"/>
                <w:lang w:eastAsia="en-AU"/>
              </w:rPr>
            </w:pPr>
            <w:r w:rsidRPr="000D6029">
              <w:rPr>
                <w:rFonts w:cs="Arial"/>
                <w:b/>
                <w:bCs/>
                <w:lang w:eastAsia="en-AU"/>
              </w:rPr>
              <w:t>TIP:</w:t>
            </w:r>
            <w:r w:rsidRPr="004B7EA7">
              <w:rPr>
                <w:rFonts w:cs="Arial"/>
                <w:lang w:eastAsia="en-AU"/>
              </w:rPr>
              <w:t xml:space="preserve"> Early market engagement has the added advantage of giving suppliers a chance to understand your </w:t>
            </w:r>
            <w:proofErr w:type="gramStart"/>
            <w:r w:rsidRPr="004B7EA7">
              <w:rPr>
                <w:rFonts w:cs="Arial"/>
                <w:lang w:eastAsia="en-AU"/>
              </w:rPr>
              <w:t>need</w:t>
            </w:r>
            <w:proofErr w:type="gramEnd"/>
            <w:r w:rsidRPr="004B7EA7">
              <w:rPr>
                <w:rFonts w:cs="Arial"/>
                <w:lang w:eastAsia="en-AU"/>
              </w:rPr>
              <w:t>, research existing options and provide an opportunity to form partnerships.</w:t>
            </w:r>
          </w:p>
        </w:tc>
      </w:tr>
    </w:tbl>
    <w:p w14:paraId="4850F084" w14:textId="77777777" w:rsidR="004B7EA7" w:rsidRDefault="004B7EA7" w:rsidP="004B2315">
      <w:pPr>
        <w:spacing w:after="0"/>
        <w:rPr>
          <w:rFonts w:cs="Arial"/>
          <w:lang w:eastAsia="en-AU"/>
        </w:rPr>
      </w:pPr>
    </w:p>
    <w:p w14:paraId="0BD26323" w14:textId="6454C3F0" w:rsidR="007253B1" w:rsidRPr="00E607E0" w:rsidRDefault="007253B1" w:rsidP="004B2315">
      <w:pPr>
        <w:spacing w:after="0"/>
        <w:rPr>
          <w:rFonts w:cs="Arial"/>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9016"/>
      </w:tblGrid>
      <w:tr w:rsidR="007253B1" w:rsidRPr="004B7EA7" w14:paraId="11955C71" w14:textId="77777777" w:rsidTr="00C15BFE">
        <w:tc>
          <w:tcPr>
            <w:tcW w:w="5000" w:type="pct"/>
            <w:shd w:val="clear" w:color="auto" w:fill="0070C0"/>
          </w:tcPr>
          <w:p w14:paraId="2131E11A" w14:textId="77777777" w:rsidR="007253B1" w:rsidRPr="004B7EA7" w:rsidRDefault="007253B1" w:rsidP="006243C7">
            <w:pPr>
              <w:pStyle w:val="Tableheadings"/>
              <w:tabs>
                <w:tab w:val="left" w:pos="3375"/>
              </w:tabs>
              <w:spacing w:beforeLines="20" w:before="48" w:afterLines="20" w:after="48"/>
              <w:rPr>
                <w:rFonts w:cs="Arial"/>
                <w:sz w:val="20"/>
              </w:rPr>
            </w:pPr>
            <w:r w:rsidRPr="004B7EA7">
              <w:rPr>
                <w:rFonts w:cs="Arial"/>
                <w:sz w:val="20"/>
              </w:rPr>
              <w:t>Supplier readiness</w:t>
            </w:r>
          </w:p>
        </w:tc>
      </w:tr>
      <w:tr w:rsidR="007253B1" w:rsidRPr="004B7EA7" w14:paraId="15863BA9" w14:textId="77777777" w:rsidTr="00C15BFE">
        <w:tc>
          <w:tcPr>
            <w:tcW w:w="5000" w:type="pct"/>
            <w:shd w:val="clear" w:color="auto" w:fill="auto"/>
          </w:tcPr>
          <w:p w14:paraId="2A082528" w14:textId="77777777" w:rsidR="007253B1" w:rsidRPr="004B7EA7" w:rsidRDefault="007253B1" w:rsidP="00CE41ED">
            <w:pPr>
              <w:spacing w:beforeLines="20" w:before="48" w:afterLines="50" w:after="120"/>
              <w:rPr>
                <w:rFonts w:cs="Arial"/>
                <w:szCs w:val="20"/>
              </w:rPr>
            </w:pPr>
            <w:r w:rsidRPr="004B7EA7">
              <w:rPr>
                <w:rFonts w:cs="Arial"/>
                <w:szCs w:val="20"/>
              </w:rPr>
              <w:t xml:space="preserve">It is important to understand if that market has capacity or willingness to address the outcome-based need. </w:t>
            </w:r>
          </w:p>
        </w:tc>
      </w:tr>
      <w:tr w:rsidR="007253B1" w:rsidRPr="004B7EA7" w14:paraId="24FA9979" w14:textId="77777777" w:rsidTr="00C15BFE">
        <w:tc>
          <w:tcPr>
            <w:tcW w:w="5000" w:type="pct"/>
            <w:shd w:val="clear" w:color="auto" w:fill="auto"/>
          </w:tcPr>
          <w:p w14:paraId="59AB8AD9" w14:textId="1CDDD0F9" w:rsidR="007253B1" w:rsidRPr="004B7EA7" w:rsidRDefault="007253B1" w:rsidP="006243C7">
            <w:pPr>
              <w:spacing w:beforeLines="20" w:before="48" w:afterLines="20" w:after="48"/>
              <w:rPr>
                <w:rFonts w:cs="Arial"/>
                <w:szCs w:val="20"/>
              </w:rPr>
            </w:pPr>
            <w:r w:rsidRPr="004B7EA7">
              <w:rPr>
                <w:rFonts w:cs="Arial"/>
                <w:szCs w:val="20"/>
              </w:rPr>
              <w:t xml:space="preserve">As the supplier decides </w:t>
            </w:r>
            <w:r w:rsidRPr="004B7EA7">
              <w:rPr>
                <w:rFonts w:cs="Arial"/>
                <w:i/>
                <w:szCs w:val="20"/>
              </w:rPr>
              <w:t xml:space="preserve">how </w:t>
            </w:r>
            <w:r w:rsidRPr="004B7EA7">
              <w:rPr>
                <w:rFonts w:cs="Arial"/>
                <w:szCs w:val="20"/>
              </w:rPr>
              <w:t>it will deliver on agency requirements, willingness to operate in good faith and in an open and transparent manner is vital. This may also include increased communication and/or reporting (as compared to a conventional supply arrangement).</w:t>
            </w:r>
          </w:p>
        </w:tc>
      </w:tr>
      <w:tr w:rsidR="007253B1" w:rsidRPr="004B7EA7" w14:paraId="40E179BB" w14:textId="77777777" w:rsidTr="00C15BFE">
        <w:tc>
          <w:tcPr>
            <w:tcW w:w="5000" w:type="pct"/>
            <w:shd w:val="clear" w:color="auto" w:fill="auto"/>
          </w:tcPr>
          <w:p w14:paraId="3CDE8D5A" w14:textId="77777777" w:rsidR="007253B1" w:rsidRPr="004B7EA7" w:rsidRDefault="007253B1" w:rsidP="006243C7">
            <w:pPr>
              <w:spacing w:beforeLines="20" w:before="48" w:afterLines="20" w:after="48"/>
              <w:rPr>
                <w:rFonts w:cs="Arial"/>
                <w:szCs w:val="20"/>
              </w:rPr>
            </w:pPr>
            <w:r w:rsidRPr="004B7EA7">
              <w:rPr>
                <w:rFonts w:cs="Arial"/>
                <w:szCs w:val="20"/>
              </w:rPr>
              <w:t xml:space="preserve">Willingness and internal capacity to actively manage the contract (when using detailed KPI/payment schedules). </w:t>
            </w:r>
          </w:p>
        </w:tc>
      </w:tr>
    </w:tbl>
    <w:p w14:paraId="2507D214" w14:textId="77777777" w:rsidR="007253B1" w:rsidRPr="00E607E0" w:rsidRDefault="007253B1" w:rsidP="00FF319F">
      <w:pPr>
        <w:pStyle w:val="Heading2"/>
      </w:pPr>
      <w:bookmarkStart w:id="23" w:name="_Toc536086542"/>
      <w:bookmarkStart w:id="24" w:name="_Toc203994962"/>
      <w:r w:rsidRPr="00E607E0">
        <w:lastRenderedPageBreak/>
        <w:t>Step 4:  Evaluation planning</w:t>
      </w:r>
      <w:bookmarkEnd w:id="23"/>
      <w:bookmarkEnd w:id="24"/>
    </w:p>
    <w:p w14:paraId="38130642" w14:textId="54319E23" w:rsidR="007253B1" w:rsidRPr="00E607E0" w:rsidRDefault="007253B1" w:rsidP="00FF319F">
      <w:pPr>
        <w:rPr>
          <w:rFonts w:cs="Arial"/>
          <w:lang w:eastAsia="en-AU"/>
        </w:rPr>
      </w:pPr>
      <w:r>
        <w:rPr>
          <w:rFonts w:cs="Arial"/>
          <w:lang w:eastAsia="en-AU"/>
        </w:rPr>
        <w:t>This</w:t>
      </w:r>
      <w:r w:rsidRPr="00E607E0">
        <w:rPr>
          <w:rFonts w:cs="Arial"/>
          <w:lang w:eastAsia="en-AU"/>
        </w:rPr>
        <w:t xml:space="preserve"> </w:t>
      </w:r>
      <w:r>
        <w:rPr>
          <w:rFonts w:cs="Arial"/>
          <w:lang w:eastAsia="en-AU"/>
        </w:rPr>
        <w:t xml:space="preserve">step aims to </w:t>
      </w:r>
      <w:r w:rsidRPr="00E607E0">
        <w:rPr>
          <w:rFonts w:cs="Arial"/>
          <w:lang w:eastAsia="en-AU"/>
        </w:rPr>
        <w:t>assist evaluation planning</w:t>
      </w:r>
      <w:r>
        <w:rPr>
          <w:rFonts w:cs="Arial"/>
          <w:lang w:eastAsia="en-AU"/>
        </w:rPr>
        <w:t xml:space="preserve"> by highlighting</w:t>
      </w:r>
      <w:r w:rsidRPr="00E607E0">
        <w:rPr>
          <w:rFonts w:cs="Arial"/>
          <w:lang w:eastAsia="en-AU"/>
        </w:rPr>
        <w:t xml:space="preserve"> challenges unique to</w:t>
      </w:r>
      <w:r>
        <w:rPr>
          <w:rFonts w:cs="Arial"/>
          <w:lang w:eastAsia="en-AU"/>
        </w:rPr>
        <w:t xml:space="preserve"> an</w:t>
      </w:r>
      <w:r w:rsidRPr="00E607E0">
        <w:rPr>
          <w:rFonts w:cs="Arial"/>
          <w:lang w:eastAsia="en-AU"/>
        </w:rPr>
        <w:t xml:space="preserve"> outcome-based procurement</w:t>
      </w:r>
      <w:r>
        <w:rPr>
          <w:rFonts w:cs="Arial"/>
          <w:lang w:eastAsia="en-AU"/>
        </w:rPr>
        <w:t xml:space="preserve"> approach and </w:t>
      </w:r>
      <w:r w:rsidRPr="00E607E0">
        <w:rPr>
          <w:rFonts w:cs="Arial"/>
        </w:rPr>
        <w:t>should be read in conjunction with</w:t>
      </w:r>
      <w:r w:rsidR="002D5BE1">
        <w:rPr>
          <w:rFonts w:cs="Arial"/>
        </w:rPr>
        <w:t xml:space="preserve"> the</w:t>
      </w:r>
      <w:r w:rsidRPr="00E607E0">
        <w:rPr>
          <w:rFonts w:cs="Arial"/>
        </w:rPr>
        <w:t xml:space="preserve"> </w:t>
      </w:r>
      <w:hyperlink r:id="rId16" w:history="1">
        <w:r w:rsidR="002D5BE1" w:rsidRPr="002D5BE1">
          <w:rPr>
            <w:rStyle w:val="Hyperlink"/>
            <w:rFonts w:cs="Arial"/>
          </w:rPr>
          <w:t>Evaluating offers guide</w:t>
        </w:r>
      </w:hyperlink>
      <w:r w:rsidRPr="00E607E0">
        <w:rPr>
          <w:rFonts w:cs="Arial"/>
        </w:rPr>
        <w:t>.</w:t>
      </w:r>
    </w:p>
    <w:p w14:paraId="4CE3E645" w14:textId="77777777" w:rsidR="007253B1" w:rsidRPr="00E607E0" w:rsidRDefault="007253B1" w:rsidP="00FF319F">
      <w:pPr>
        <w:rPr>
          <w:rFonts w:cs="Arial"/>
          <w:lang w:eastAsia="en-AU"/>
        </w:rPr>
      </w:pPr>
      <w:r w:rsidRPr="00E607E0">
        <w:rPr>
          <w:rFonts w:cs="Arial"/>
          <w:lang w:eastAsia="en-AU"/>
        </w:rPr>
        <w:t>Due to the nature of seeking innovative solutions, outcome-based procurement raises the potential challenge of having to evaluate significantly different offers that all produce the same outcome (i.e. one supplier may offer a business improvement solution, while another supplier may offer an outsourcing solution).</w:t>
      </w:r>
      <w:r>
        <w:rPr>
          <w:rFonts w:cs="Arial"/>
          <w:lang w:eastAsia="en-AU"/>
        </w:rPr>
        <w:t xml:space="preserve"> </w:t>
      </w:r>
      <w:r w:rsidRPr="00551A48">
        <w:rPr>
          <w:rFonts w:cs="Arial"/>
        </w:rPr>
        <w:t>Strategies to overcome this challenge include:</w:t>
      </w:r>
      <w:r w:rsidRPr="00E607E0">
        <w:rPr>
          <w:rFonts w:cs="Arial"/>
        </w:rPr>
        <w:t xml:space="preserve"> </w:t>
      </w:r>
    </w:p>
    <w:p w14:paraId="5E05CC2B" w14:textId="77777777" w:rsidR="007253B1" w:rsidRDefault="007253B1" w:rsidP="007253B1">
      <w:pPr>
        <w:pStyle w:val="ListParagraph"/>
        <w:numPr>
          <w:ilvl w:val="0"/>
          <w:numId w:val="16"/>
        </w:numPr>
        <w:spacing w:after="160" w:line="259" w:lineRule="auto"/>
        <w:contextualSpacing/>
        <w:rPr>
          <w:rFonts w:eastAsia="Times New Roman" w:cs="Arial"/>
          <w:szCs w:val="24"/>
        </w:rPr>
      </w:pPr>
      <w:r w:rsidRPr="00E607E0">
        <w:rPr>
          <w:rFonts w:eastAsia="Times New Roman" w:cs="Arial"/>
          <w:szCs w:val="24"/>
        </w:rPr>
        <w:t xml:space="preserve">requiring suppliers to clearly identify how their </w:t>
      </w:r>
      <w:r>
        <w:rPr>
          <w:rFonts w:eastAsia="Times New Roman" w:cs="Arial"/>
          <w:szCs w:val="24"/>
        </w:rPr>
        <w:t>offers</w:t>
      </w:r>
      <w:r w:rsidRPr="00E607E0">
        <w:rPr>
          <w:rFonts w:eastAsia="Times New Roman" w:cs="Arial"/>
          <w:szCs w:val="24"/>
        </w:rPr>
        <w:t xml:space="preserve"> meet mandatory, desirable and/or optional requirements</w:t>
      </w:r>
      <w:r>
        <w:rPr>
          <w:rFonts w:eastAsia="Times New Roman" w:cs="Arial"/>
          <w:szCs w:val="24"/>
        </w:rPr>
        <w:br/>
      </w:r>
    </w:p>
    <w:p w14:paraId="1F766511" w14:textId="77777777" w:rsidR="007253B1" w:rsidRPr="00F64B0B" w:rsidRDefault="007253B1" w:rsidP="007253B1">
      <w:pPr>
        <w:pStyle w:val="ListParagraph"/>
        <w:numPr>
          <w:ilvl w:val="0"/>
          <w:numId w:val="16"/>
        </w:numPr>
        <w:spacing w:after="240" w:line="259" w:lineRule="auto"/>
        <w:ind w:left="777" w:hanging="357"/>
        <w:contextualSpacing/>
        <w:rPr>
          <w:rFonts w:eastAsia="Times New Roman" w:cs="Arial"/>
          <w:szCs w:val="24"/>
        </w:rPr>
      </w:pPr>
      <w:r>
        <w:rPr>
          <w:rFonts w:eastAsia="Times New Roman" w:cs="Arial"/>
          <w:szCs w:val="24"/>
        </w:rPr>
        <w:t xml:space="preserve">extend evaluation questions beyond the proposed solution, this will allow evaluators to also understand and compare the strengths and weaknesses of key personnel or the company itself. This can also assist in identifying areas to explore as </w:t>
      </w:r>
      <w:r w:rsidRPr="00551A48">
        <w:rPr>
          <w:rFonts w:eastAsia="Times New Roman" w:cs="Arial"/>
          <w:szCs w:val="24"/>
        </w:rPr>
        <w:t xml:space="preserve">part of negotiations </w:t>
      </w:r>
      <w:r>
        <w:rPr>
          <w:rFonts w:eastAsia="Times New Roman" w:cs="Arial"/>
          <w:szCs w:val="24"/>
        </w:rPr>
        <w:t xml:space="preserve">or the </w:t>
      </w:r>
      <w:r w:rsidRPr="00551A48">
        <w:rPr>
          <w:rFonts w:eastAsia="Times New Roman" w:cs="Arial"/>
          <w:szCs w:val="24"/>
        </w:rPr>
        <w:t>due diligence process.</w:t>
      </w:r>
      <w:r>
        <w:rPr>
          <w:rFonts w:eastAsia="Times New Roman" w:cs="Arial"/>
          <w:szCs w:val="24"/>
        </w:rPr>
        <w:t xml:space="preserve"> </w:t>
      </w:r>
      <w:r w:rsidRPr="00F64B0B">
        <w:rPr>
          <w:rFonts w:eastAsia="Times New Roman" w:cs="Arial"/>
          <w:b/>
          <w:szCs w:val="24"/>
        </w:rPr>
        <w:t xml:space="preserve">Appendix </w:t>
      </w:r>
      <w:r>
        <w:rPr>
          <w:rFonts w:eastAsia="Times New Roman" w:cs="Arial"/>
          <w:b/>
          <w:szCs w:val="24"/>
        </w:rPr>
        <w:t>2</w:t>
      </w:r>
      <w:r w:rsidRPr="00F64B0B">
        <w:rPr>
          <w:rFonts w:eastAsia="Times New Roman" w:cs="Arial"/>
          <w:szCs w:val="24"/>
        </w:rPr>
        <w:t xml:space="preserve"> provides examples of non-price evaluation questions relating to innovative solutions</w:t>
      </w:r>
      <w:r>
        <w:rPr>
          <w:rFonts w:eastAsia="Times New Roman" w:cs="Arial"/>
          <w:szCs w:val="24"/>
        </w:rPr>
        <w:br/>
      </w:r>
    </w:p>
    <w:p w14:paraId="1C0FEFAE" w14:textId="07FE6D0C" w:rsidR="007253B1" w:rsidRDefault="007253B1" w:rsidP="008A36D9">
      <w:pPr>
        <w:pStyle w:val="ListParagraph"/>
        <w:numPr>
          <w:ilvl w:val="0"/>
          <w:numId w:val="16"/>
        </w:numPr>
        <w:spacing w:after="0" w:line="259" w:lineRule="auto"/>
        <w:ind w:left="777" w:hanging="357"/>
        <w:contextualSpacing/>
        <w:rPr>
          <w:rFonts w:eastAsia="Times New Roman" w:cs="Arial"/>
          <w:szCs w:val="24"/>
        </w:rPr>
      </w:pPr>
      <w:r w:rsidRPr="00911EE9">
        <w:rPr>
          <w:rFonts w:eastAsia="Times New Roman" w:cs="Arial"/>
          <w:szCs w:val="24"/>
        </w:rPr>
        <w:t>work with other procurement professionals to discover lessons</w:t>
      </w:r>
      <w:r>
        <w:rPr>
          <w:rFonts w:eastAsia="Times New Roman" w:cs="Arial"/>
          <w:szCs w:val="24"/>
        </w:rPr>
        <w:t xml:space="preserve"> learnt or develop the evaluation approach.  </w:t>
      </w:r>
    </w:p>
    <w:p w14:paraId="1B38DE23" w14:textId="77777777" w:rsidR="007253B1" w:rsidRDefault="007253B1" w:rsidP="004D6E11">
      <w:pPr>
        <w:pStyle w:val="Heading1"/>
      </w:pPr>
      <w:bookmarkStart w:id="25" w:name="_Toc536086543"/>
      <w:bookmarkStart w:id="26" w:name="_Toc203994963"/>
      <w:r>
        <w:t>Procurement considerations</w:t>
      </w:r>
      <w:bookmarkEnd w:id="25"/>
      <w:bookmarkEnd w:id="26"/>
      <w:r>
        <w:t xml:space="preserve"> </w:t>
      </w:r>
    </w:p>
    <w:p w14:paraId="6FAEA1EE" w14:textId="77777777" w:rsidR="007253B1" w:rsidRDefault="007253B1" w:rsidP="00B0104E">
      <w:pPr>
        <w:rPr>
          <w:rFonts w:cs="Arial"/>
        </w:rPr>
      </w:pPr>
      <w:r>
        <w:rPr>
          <w:rFonts w:cs="Arial"/>
        </w:rPr>
        <w:t xml:space="preserve">To build on the challenges and opportunities identified by the readiness assessment, and ensure innovative benefits are realised, it is important the following considerations are carried into the tender documentation and the resulting contract: </w:t>
      </w:r>
    </w:p>
    <w:p w14:paraId="6D96FE21" w14:textId="39C0F53D" w:rsidR="007253B1" w:rsidRPr="00F1174D" w:rsidRDefault="007253B1" w:rsidP="000D6029">
      <w:pPr>
        <w:pStyle w:val="ListParagraph"/>
        <w:numPr>
          <w:ilvl w:val="0"/>
          <w:numId w:val="27"/>
        </w:numPr>
        <w:spacing w:after="160" w:line="259" w:lineRule="auto"/>
        <w:contextualSpacing/>
        <w:rPr>
          <w:rFonts w:cs="Arial"/>
        </w:rPr>
      </w:pPr>
      <w:r>
        <w:rPr>
          <w:rFonts w:cs="Arial"/>
        </w:rPr>
        <w:t>appropriate l</w:t>
      </w:r>
      <w:r w:rsidRPr="00EE63EC">
        <w:rPr>
          <w:rFonts w:cs="Arial"/>
        </w:rPr>
        <w:t>egal advice</w:t>
      </w:r>
      <w:r>
        <w:rPr>
          <w:rFonts w:cs="Arial"/>
        </w:rPr>
        <w:t xml:space="preserve"> is</w:t>
      </w:r>
      <w:r w:rsidRPr="00EE63EC">
        <w:rPr>
          <w:rFonts w:cs="Arial"/>
        </w:rPr>
        <w:t xml:space="preserve"> received </w:t>
      </w:r>
      <w:r>
        <w:rPr>
          <w:rFonts w:cs="Arial"/>
        </w:rPr>
        <w:t>so that topics such as</w:t>
      </w:r>
      <w:r w:rsidRPr="00EE63EC">
        <w:t xml:space="preserve"> </w:t>
      </w:r>
      <w:r w:rsidRPr="00EE63EC">
        <w:rPr>
          <w:rFonts w:cs="Arial"/>
        </w:rPr>
        <w:t>Intellectual Property (IP) ownership</w:t>
      </w:r>
      <w:r>
        <w:rPr>
          <w:rFonts w:cs="Arial"/>
        </w:rPr>
        <w:t xml:space="preserve"> and risk allocation are clear to both the procuring agency and the supply market </w:t>
      </w:r>
      <w:r>
        <w:rPr>
          <w:rFonts w:cs="Arial"/>
        </w:rPr>
        <w:br/>
      </w:r>
    </w:p>
    <w:p w14:paraId="54A036EA" w14:textId="4FF1A72C" w:rsidR="007253B1" w:rsidRDefault="007253B1" w:rsidP="007253B1">
      <w:pPr>
        <w:pStyle w:val="ListParagraph"/>
        <w:numPr>
          <w:ilvl w:val="0"/>
          <w:numId w:val="27"/>
        </w:numPr>
        <w:spacing w:after="160" w:line="259" w:lineRule="auto"/>
        <w:contextualSpacing/>
        <w:rPr>
          <w:rFonts w:cs="Arial"/>
        </w:rPr>
      </w:pPr>
      <w:r>
        <w:rPr>
          <w:rFonts w:cs="Arial"/>
        </w:rPr>
        <w:t xml:space="preserve">KPIs are </w:t>
      </w:r>
      <w:r w:rsidRPr="001C63E6">
        <w:rPr>
          <w:rFonts w:cs="Arial"/>
        </w:rPr>
        <w:t>developed</w:t>
      </w:r>
      <w:r>
        <w:rPr>
          <w:rFonts w:cs="Arial"/>
        </w:rPr>
        <w:t xml:space="preserve"> and embed in the contact (</w:t>
      </w:r>
      <w:r w:rsidR="0015782F">
        <w:rPr>
          <w:rFonts w:cs="Arial"/>
        </w:rPr>
        <w:t xml:space="preserve">refer to the </w:t>
      </w:r>
      <w:hyperlink r:id="rId17" w:history="1">
        <w:r w:rsidR="0015782F" w:rsidRPr="0015782F">
          <w:rPr>
            <w:rStyle w:val="Hyperlink"/>
            <w:rFonts w:cs="Arial"/>
          </w:rPr>
          <w:t>Managing and monitoring supplier performance guide</w:t>
        </w:r>
      </w:hyperlink>
      <w:r w:rsidR="0015782F">
        <w:rPr>
          <w:rFonts w:cs="Arial"/>
        </w:rPr>
        <w:t xml:space="preserve"> for more information</w:t>
      </w:r>
      <w:r>
        <w:rPr>
          <w:rFonts w:cs="Arial"/>
        </w:rPr>
        <w:t>)</w:t>
      </w:r>
      <w:r>
        <w:rPr>
          <w:rFonts w:cs="Arial"/>
        </w:rPr>
        <w:br/>
      </w:r>
    </w:p>
    <w:p w14:paraId="2167A3D3" w14:textId="10F715A2" w:rsidR="007253B1" w:rsidRDefault="007253B1" w:rsidP="007253B1">
      <w:pPr>
        <w:pStyle w:val="ListParagraph"/>
        <w:numPr>
          <w:ilvl w:val="0"/>
          <w:numId w:val="27"/>
        </w:numPr>
        <w:spacing w:after="160" w:line="259" w:lineRule="auto"/>
        <w:contextualSpacing/>
        <w:rPr>
          <w:rFonts w:cs="Arial"/>
        </w:rPr>
      </w:pPr>
      <w:r>
        <w:rPr>
          <w:rFonts w:cs="Arial"/>
        </w:rPr>
        <w:t xml:space="preserve">communication expectations are </w:t>
      </w:r>
      <w:proofErr w:type="gramStart"/>
      <w:r>
        <w:rPr>
          <w:rFonts w:cs="Arial"/>
        </w:rPr>
        <w:t>clear</w:t>
      </w:r>
      <w:proofErr w:type="gramEnd"/>
      <w:r>
        <w:rPr>
          <w:rFonts w:cs="Arial"/>
        </w:rPr>
        <w:t xml:space="preserve"> and the cont</w:t>
      </w:r>
      <w:r w:rsidR="0019056F">
        <w:rPr>
          <w:rFonts w:cs="Arial"/>
        </w:rPr>
        <w:t>r</w:t>
      </w:r>
      <w:r>
        <w:rPr>
          <w:rFonts w:cs="Arial"/>
        </w:rPr>
        <w:t xml:space="preserve">act is actively managed. This is especially important when managing </w:t>
      </w:r>
      <w:r w:rsidRPr="00EE63EC">
        <w:rPr>
          <w:rFonts w:cs="Arial"/>
        </w:rPr>
        <w:t>incentivised payment schedules</w:t>
      </w:r>
      <w:r>
        <w:rPr>
          <w:rFonts w:cs="Arial"/>
        </w:rPr>
        <w:t>.</w:t>
      </w:r>
      <w:r>
        <w:rPr>
          <w:rFonts w:cs="Arial"/>
        </w:rPr>
        <w:br/>
      </w:r>
    </w:p>
    <w:tbl>
      <w:tblPr>
        <w:tblStyle w:val="TableGrid"/>
        <w:tblW w:w="0" w:type="auto"/>
        <w:tblLook w:val="04A0" w:firstRow="1" w:lastRow="0" w:firstColumn="1" w:lastColumn="0" w:noHBand="0" w:noVBand="1"/>
      </w:tblPr>
      <w:tblGrid>
        <w:gridCol w:w="9016"/>
      </w:tblGrid>
      <w:tr w:rsidR="00340ABE" w14:paraId="548E57EC" w14:textId="77777777">
        <w:tc>
          <w:tcPr>
            <w:tcW w:w="9016" w:type="dxa"/>
          </w:tcPr>
          <w:p w14:paraId="39D25186" w14:textId="183663CA" w:rsidR="00340ABE" w:rsidRDefault="00340ABE" w:rsidP="00340ABE">
            <w:pPr>
              <w:spacing w:line="259" w:lineRule="auto"/>
              <w:contextualSpacing/>
              <w:rPr>
                <w:rFonts w:cs="Arial"/>
              </w:rPr>
            </w:pPr>
            <w:r w:rsidRPr="000D6029">
              <w:rPr>
                <w:rFonts w:cs="Arial"/>
                <w:b/>
                <w:bCs/>
              </w:rPr>
              <w:t>TIP:</w:t>
            </w:r>
            <w:r w:rsidRPr="00340ABE">
              <w:rPr>
                <w:rFonts w:cs="Arial"/>
              </w:rPr>
              <w:t xml:space="preserve"> As an outcome-based procurement approach seeks innovative solutions, consider an open market tender to prevent inadvertently excluding unidentified suppliers and their solutions.</w:t>
            </w:r>
          </w:p>
        </w:tc>
      </w:tr>
    </w:tbl>
    <w:p w14:paraId="4956CA79" w14:textId="77777777" w:rsidR="00340ABE" w:rsidRDefault="00340ABE" w:rsidP="00340ABE">
      <w:pPr>
        <w:spacing w:line="259" w:lineRule="auto"/>
        <w:contextualSpacing/>
        <w:rPr>
          <w:rFonts w:cs="Arial"/>
        </w:rPr>
      </w:pPr>
    </w:p>
    <w:p w14:paraId="772A8E40" w14:textId="5FB80762" w:rsidR="00D14CA0" w:rsidRDefault="00D14CA0">
      <w:pPr>
        <w:spacing w:line="259" w:lineRule="auto"/>
        <w:rPr>
          <w:rFonts w:cs="Arial"/>
        </w:rPr>
      </w:pPr>
      <w:r>
        <w:rPr>
          <w:rFonts w:cs="Arial"/>
        </w:rPr>
        <w:br w:type="page"/>
      </w:r>
    </w:p>
    <w:p w14:paraId="3F01184B" w14:textId="77777777" w:rsidR="007253B1" w:rsidRDefault="007253B1" w:rsidP="00637740">
      <w:pPr>
        <w:pStyle w:val="Heading1"/>
      </w:pPr>
      <w:bookmarkStart w:id="27" w:name="_Toc536086544"/>
      <w:bookmarkStart w:id="28" w:name="_Toc203994964"/>
      <w:r w:rsidRPr="00345EF3">
        <w:lastRenderedPageBreak/>
        <w:t xml:space="preserve">Appendix 1 – </w:t>
      </w:r>
      <w:r>
        <w:t>Example of framing an outcome-based specification</w:t>
      </w:r>
      <w:bookmarkEnd w:id="27"/>
      <w:bookmarkEnd w:id="28"/>
    </w:p>
    <w:p w14:paraId="280DCCEA" w14:textId="1C344DAB" w:rsidR="007253B1" w:rsidRPr="006E3079" w:rsidRDefault="007253B1" w:rsidP="00FF319F">
      <w:pPr>
        <w:rPr>
          <w:rFonts w:cs="Arial"/>
        </w:rPr>
      </w:pPr>
      <w:r w:rsidRPr="007A152F">
        <w:rPr>
          <w:rFonts w:cs="Arial"/>
        </w:rPr>
        <w:t xml:space="preserve">The following </w:t>
      </w:r>
      <w:r>
        <w:rPr>
          <w:rFonts w:cs="Arial"/>
        </w:rPr>
        <w:t xml:space="preserve">simplified </w:t>
      </w:r>
      <w:r w:rsidR="006368EB">
        <w:rPr>
          <w:rFonts w:cs="Arial"/>
        </w:rPr>
        <w:t>example</w:t>
      </w:r>
      <w:r w:rsidRPr="007A152F">
        <w:rPr>
          <w:rFonts w:cs="Arial"/>
        </w:rPr>
        <w:t xml:space="preserve"> demonstrates an outcome-based </w:t>
      </w:r>
      <w:r>
        <w:rPr>
          <w:rFonts w:cs="Arial"/>
        </w:rPr>
        <w:t xml:space="preserve">specification </w:t>
      </w:r>
      <w:r w:rsidRPr="007A152F">
        <w:rPr>
          <w:rFonts w:cs="Arial"/>
        </w:rPr>
        <w:t xml:space="preserve">with consideration around minimum requirements and benefits while allowing scope for innovation. </w:t>
      </w:r>
    </w:p>
    <w:p w14:paraId="347AF46A" w14:textId="77777777" w:rsidR="007253B1" w:rsidRPr="00617C87" w:rsidRDefault="007253B1" w:rsidP="00FF319F">
      <w:pPr>
        <w:pStyle w:val="Heading2"/>
      </w:pPr>
      <w:bookmarkStart w:id="29" w:name="_Toc536086545"/>
      <w:bookmarkStart w:id="30" w:name="_Toc203994965"/>
      <w:r w:rsidRPr="00617C87">
        <w:t>Scenario</w:t>
      </w:r>
      <w:bookmarkEnd w:id="29"/>
      <w:bookmarkEnd w:id="30"/>
    </w:p>
    <w:p w14:paraId="6BFF6451" w14:textId="77777777" w:rsidR="007253B1" w:rsidRDefault="007253B1" w:rsidP="00FF319F">
      <w:pPr>
        <w:rPr>
          <w:rFonts w:cs="Arial"/>
        </w:rPr>
      </w:pPr>
      <w:r>
        <w:rPr>
          <w:rFonts w:cs="Arial"/>
        </w:rPr>
        <w:t xml:space="preserve">The patient entertainment system of a local health care facility is due for replacement. The current system consists of wall mounted television units. </w:t>
      </w:r>
    </w:p>
    <w:p w14:paraId="3FB86126" w14:textId="77777777" w:rsidR="007253B1" w:rsidRPr="00851AB2" w:rsidRDefault="007253B1" w:rsidP="00FF319F">
      <w:pPr>
        <w:pStyle w:val="Heading2"/>
      </w:pPr>
      <w:bookmarkStart w:id="31" w:name="_Toc536086546"/>
      <w:bookmarkStart w:id="32" w:name="_Toc203994966"/>
      <w:r>
        <w:t xml:space="preserve">Request for Information (RFI) </w:t>
      </w:r>
      <w:r w:rsidRPr="00851AB2">
        <w:t>specification</w:t>
      </w:r>
      <w:bookmarkEnd w:id="31"/>
      <w:bookmarkEnd w:id="32"/>
    </w:p>
    <w:p w14:paraId="1F73D409" w14:textId="77777777" w:rsidR="007253B1" w:rsidRPr="008D3F07" w:rsidRDefault="007253B1" w:rsidP="00FF319F">
      <w:pPr>
        <w:rPr>
          <w:rFonts w:cs="Arial"/>
        </w:rPr>
      </w:pPr>
      <w:r>
        <w:rPr>
          <w:rFonts w:cs="Arial"/>
        </w:rPr>
        <w:t>Agency</w:t>
      </w:r>
      <w:r w:rsidRPr="008D3F07">
        <w:rPr>
          <w:rFonts w:cs="Arial"/>
        </w:rPr>
        <w:t xml:space="preserve"> A is seeking information from organisations that possess the systems and technologies to install and maintain a </w:t>
      </w:r>
      <w:r>
        <w:rPr>
          <w:rFonts w:cs="Arial"/>
        </w:rPr>
        <w:t>p</w:t>
      </w:r>
      <w:r w:rsidRPr="008D3F07">
        <w:rPr>
          <w:rFonts w:cs="Arial"/>
        </w:rPr>
        <w:t xml:space="preserve">atient </w:t>
      </w:r>
      <w:r>
        <w:rPr>
          <w:rFonts w:cs="Arial"/>
        </w:rPr>
        <w:t>e</w:t>
      </w:r>
      <w:r w:rsidRPr="008D3F07">
        <w:rPr>
          <w:rFonts w:cs="Arial"/>
        </w:rPr>
        <w:t xml:space="preserve">ntertainment and </w:t>
      </w:r>
      <w:r>
        <w:rPr>
          <w:rFonts w:cs="Arial"/>
        </w:rPr>
        <w:t>interactive</w:t>
      </w:r>
      <w:r w:rsidRPr="008D3F07">
        <w:rPr>
          <w:rFonts w:cs="Arial"/>
        </w:rPr>
        <w:t xml:space="preserve"> </w:t>
      </w:r>
      <w:r>
        <w:rPr>
          <w:rFonts w:cs="Arial"/>
        </w:rPr>
        <w:t>s</w:t>
      </w:r>
      <w:r w:rsidRPr="008D3F07">
        <w:rPr>
          <w:rFonts w:cs="Arial"/>
        </w:rPr>
        <w:t>olution.</w:t>
      </w:r>
    </w:p>
    <w:p w14:paraId="399A1FF5" w14:textId="77777777" w:rsidR="007253B1" w:rsidRPr="008D3F07" w:rsidRDefault="007253B1" w:rsidP="00FF319F">
      <w:pPr>
        <w:pStyle w:val="Heading3"/>
      </w:pPr>
      <w:bookmarkStart w:id="33" w:name="_Toc536086547"/>
      <w:bookmarkStart w:id="34" w:name="_Toc203994967"/>
      <w:r w:rsidRPr="008D3F07">
        <w:t>Objectives</w:t>
      </w:r>
      <w:bookmarkEnd w:id="33"/>
      <w:bookmarkEnd w:id="34"/>
    </w:p>
    <w:p w14:paraId="68C8C6CE" w14:textId="77777777" w:rsidR="007253B1" w:rsidRPr="008D3F07" w:rsidRDefault="007253B1" w:rsidP="00FF319F">
      <w:pPr>
        <w:rPr>
          <w:rFonts w:cs="Arial"/>
        </w:rPr>
      </w:pPr>
      <w:r w:rsidRPr="008D3F07">
        <w:rPr>
          <w:rFonts w:cs="Arial"/>
        </w:rPr>
        <w:t xml:space="preserve">The objectives of this </w:t>
      </w:r>
      <w:r>
        <w:rPr>
          <w:rFonts w:cs="Arial"/>
        </w:rPr>
        <w:t>process</w:t>
      </w:r>
      <w:r w:rsidRPr="008D3F07">
        <w:rPr>
          <w:rFonts w:cs="Arial"/>
        </w:rPr>
        <w:t xml:space="preserve"> are:</w:t>
      </w:r>
    </w:p>
    <w:p w14:paraId="797FADA4" w14:textId="77777777" w:rsidR="007253B1" w:rsidRPr="008D3F07" w:rsidRDefault="007253B1" w:rsidP="007253B1">
      <w:pPr>
        <w:pStyle w:val="ListParagraph"/>
        <w:numPr>
          <w:ilvl w:val="0"/>
          <w:numId w:val="17"/>
        </w:numPr>
        <w:spacing w:after="160" w:line="259" w:lineRule="auto"/>
        <w:contextualSpacing/>
        <w:rPr>
          <w:rFonts w:cs="Arial"/>
        </w:rPr>
      </w:pPr>
      <w:r>
        <w:rPr>
          <w:rFonts w:cs="Arial"/>
        </w:rPr>
        <w:t>i</w:t>
      </w:r>
      <w:r w:rsidRPr="008D3F07">
        <w:rPr>
          <w:rFonts w:cs="Arial"/>
        </w:rPr>
        <w:t>nvestigate all options in determining the best solution to meet the business needs of</w:t>
      </w:r>
      <w:r>
        <w:rPr>
          <w:rFonts w:cs="Arial"/>
        </w:rPr>
        <w:t xml:space="preserve"> the agency</w:t>
      </w:r>
    </w:p>
    <w:p w14:paraId="3235607E" w14:textId="77777777" w:rsidR="007253B1" w:rsidRPr="008D3F07" w:rsidRDefault="007253B1" w:rsidP="007253B1">
      <w:pPr>
        <w:pStyle w:val="ListParagraph"/>
        <w:numPr>
          <w:ilvl w:val="0"/>
          <w:numId w:val="17"/>
        </w:numPr>
        <w:spacing w:after="160" w:line="259" w:lineRule="auto"/>
        <w:contextualSpacing/>
        <w:rPr>
          <w:rFonts w:cs="Arial"/>
        </w:rPr>
      </w:pPr>
      <w:r>
        <w:rPr>
          <w:rFonts w:cs="Arial"/>
        </w:rPr>
        <w:t>c</w:t>
      </w:r>
      <w:r w:rsidRPr="008D3F07">
        <w:rPr>
          <w:rFonts w:cs="Arial"/>
        </w:rPr>
        <w:t>onsider innovation now and beyond today, what are the future value adds</w:t>
      </w:r>
    </w:p>
    <w:p w14:paraId="44C39B9D" w14:textId="77777777" w:rsidR="007253B1" w:rsidRPr="000906F7" w:rsidRDefault="007253B1" w:rsidP="007253B1">
      <w:pPr>
        <w:pStyle w:val="ListParagraph"/>
        <w:numPr>
          <w:ilvl w:val="0"/>
          <w:numId w:val="17"/>
        </w:numPr>
        <w:spacing w:after="160" w:line="259" w:lineRule="auto"/>
        <w:contextualSpacing/>
        <w:rPr>
          <w:rFonts w:cs="Arial"/>
        </w:rPr>
      </w:pPr>
      <w:r>
        <w:rPr>
          <w:rFonts w:cs="Arial"/>
        </w:rPr>
        <w:t>en</w:t>
      </w:r>
      <w:r w:rsidRPr="008D3F07">
        <w:rPr>
          <w:rFonts w:cs="Arial"/>
        </w:rPr>
        <w:t>suring cost affordability to patients should user-pay form any part of a solution</w:t>
      </w:r>
      <w:r>
        <w:rPr>
          <w:rFonts w:cs="Arial"/>
        </w:rPr>
        <w:t>.</w:t>
      </w:r>
    </w:p>
    <w:p w14:paraId="1F35A7B6" w14:textId="77777777" w:rsidR="007253B1" w:rsidRPr="008D3F07" w:rsidRDefault="007253B1" w:rsidP="00FF319F">
      <w:pPr>
        <w:pStyle w:val="Heading3"/>
      </w:pPr>
      <w:bookmarkStart w:id="35" w:name="_Toc536086548"/>
      <w:bookmarkStart w:id="36" w:name="_Toc203994968"/>
      <w:r>
        <w:t>Mandatory requirements</w:t>
      </w:r>
      <w:bookmarkEnd w:id="35"/>
      <w:bookmarkEnd w:id="36"/>
    </w:p>
    <w:p w14:paraId="686FA424" w14:textId="77777777" w:rsidR="007253B1" w:rsidRPr="008D3F07" w:rsidRDefault="007253B1" w:rsidP="00FF319F">
      <w:pPr>
        <w:rPr>
          <w:rFonts w:cs="Arial"/>
        </w:rPr>
      </w:pPr>
      <w:r>
        <w:rPr>
          <w:rFonts w:cs="Arial"/>
        </w:rPr>
        <w:t>Agency</w:t>
      </w:r>
      <w:r w:rsidRPr="008D3F07">
        <w:rPr>
          <w:rFonts w:cs="Arial"/>
        </w:rPr>
        <w:t xml:space="preserve"> A has identified the following minim</w:t>
      </w:r>
      <w:r>
        <w:rPr>
          <w:rFonts w:cs="Arial"/>
        </w:rPr>
        <w:t>um</w:t>
      </w:r>
      <w:r w:rsidRPr="008D3F07">
        <w:rPr>
          <w:rFonts w:cs="Arial"/>
        </w:rPr>
        <w:t xml:space="preserve"> outcomes </w:t>
      </w:r>
      <w:r>
        <w:rPr>
          <w:rFonts w:cs="Arial"/>
        </w:rPr>
        <w:t>of</w:t>
      </w:r>
      <w:r w:rsidRPr="008D3F07">
        <w:rPr>
          <w:rFonts w:cs="Arial"/>
        </w:rPr>
        <w:t xml:space="preserve"> any proposed solution:</w:t>
      </w:r>
    </w:p>
    <w:p w14:paraId="1DF8EDAB" w14:textId="77777777" w:rsidR="007253B1" w:rsidRPr="00BE1365" w:rsidRDefault="007253B1" w:rsidP="007253B1">
      <w:pPr>
        <w:pStyle w:val="ListParagraph"/>
        <w:numPr>
          <w:ilvl w:val="0"/>
          <w:numId w:val="18"/>
        </w:numPr>
        <w:spacing w:after="160" w:line="259" w:lineRule="auto"/>
        <w:contextualSpacing/>
        <w:rPr>
          <w:rFonts w:cs="Arial"/>
        </w:rPr>
      </w:pPr>
      <w:r w:rsidRPr="008D3F07">
        <w:rPr>
          <w:rFonts w:cs="Arial"/>
        </w:rPr>
        <w:t xml:space="preserve">ability to operate within </w:t>
      </w:r>
      <w:r>
        <w:rPr>
          <w:rFonts w:cs="Arial"/>
        </w:rPr>
        <w:t xml:space="preserve">the local health care facility </w:t>
      </w:r>
      <w:r w:rsidRPr="008D3F07">
        <w:rPr>
          <w:rFonts w:cs="Arial"/>
        </w:rPr>
        <w:t>environmen</w:t>
      </w:r>
      <w:r>
        <w:rPr>
          <w:rFonts w:cs="Arial"/>
        </w:rPr>
        <w:t xml:space="preserve">t, including </w:t>
      </w:r>
      <w:r w:rsidRPr="008D3F07">
        <w:rPr>
          <w:rFonts w:cs="Arial"/>
        </w:rPr>
        <w:t xml:space="preserve">clinical beds, </w:t>
      </w:r>
      <w:r>
        <w:rPr>
          <w:rFonts w:cs="Arial"/>
        </w:rPr>
        <w:t>w</w:t>
      </w:r>
      <w:r w:rsidRPr="008D3F07">
        <w:rPr>
          <w:rFonts w:cs="Arial"/>
        </w:rPr>
        <w:t>ards, waiting rooms and outlying</w:t>
      </w:r>
      <w:r>
        <w:rPr>
          <w:rFonts w:cs="Arial"/>
        </w:rPr>
        <w:t xml:space="preserve"> patient area</w:t>
      </w:r>
    </w:p>
    <w:p w14:paraId="71C284DF" w14:textId="77777777" w:rsidR="007253B1" w:rsidRDefault="007253B1" w:rsidP="007253B1">
      <w:pPr>
        <w:pStyle w:val="ListParagraph"/>
        <w:numPr>
          <w:ilvl w:val="0"/>
          <w:numId w:val="18"/>
        </w:numPr>
        <w:spacing w:after="160" w:line="259" w:lineRule="auto"/>
        <w:contextualSpacing/>
        <w:rPr>
          <w:rFonts w:cs="Arial"/>
        </w:rPr>
      </w:pPr>
      <w:r>
        <w:rPr>
          <w:rFonts w:cs="Arial"/>
        </w:rPr>
        <w:t>continuity of access when</w:t>
      </w:r>
      <w:r w:rsidRPr="008D3F07">
        <w:rPr>
          <w:rFonts w:cs="Arial"/>
        </w:rPr>
        <w:t xml:space="preserve"> patients </w:t>
      </w:r>
      <w:r>
        <w:rPr>
          <w:rFonts w:cs="Arial"/>
        </w:rPr>
        <w:t>are</w:t>
      </w:r>
      <w:r w:rsidRPr="008D3F07">
        <w:rPr>
          <w:rFonts w:cs="Arial"/>
        </w:rPr>
        <w:t xml:space="preserve"> relocated within a facility or across other facilities should more than one facility take up a solution</w:t>
      </w:r>
      <w:r>
        <w:rPr>
          <w:rFonts w:cs="Arial"/>
        </w:rPr>
        <w:t xml:space="preserve"> (</w:t>
      </w:r>
      <w:r w:rsidRPr="008D3F07">
        <w:rPr>
          <w:rFonts w:cs="Arial"/>
        </w:rPr>
        <w:t>not fixed to original point of access</w:t>
      </w:r>
      <w:r>
        <w:rPr>
          <w:rFonts w:cs="Arial"/>
        </w:rPr>
        <w:t>)</w:t>
      </w:r>
    </w:p>
    <w:p w14:paraId="4E70515A" w14:textId="77777777" w:rsidR="007253B1" w:rsidRDefault="007253B1" w:rsidP="007253B1">
      <w:pPr>
        <w:pStyle w:val="ListParagraph"/>
        <w:numPr>
          <w:ilvl w:val="0"/>
          <w:numId w:val="18"/>
        </w:numPr>
        <w:spacing w:after="160" w:line="259" w:lineRule="auto"/>
        <w:contextualSpacing/>
        <w:rPr>
          <w:rFonts w:cs="Arial"/>
        </w:rPr>
      </w:pPr>
      <w:r w:rsidRPr="008D3F07">
        <w:rPr>
          <w:rFonts w:cs="Arial"/>
        </w:rPr>
        <w:t>access controls for the hearing and vision impaired</w:t>
      </w:r>
    </w:p>
    <w:p w14:paraId="45EDCABA" w14:textId="77777777" w:rsidR="007253B1" w:rsidRPr="00BE1365" w:rsidRDefault="007253B1" w:rsidP="007253B1">
      <w:pPr>
        <w:pStyle w:val="ListParagraph"/>
        <w:numPr>
          <w:ilvl w:val="0"/>
          <w:numId w:val="18"/>
        </w:numPr>
        <w:spacing w:after="160" w:line="259" w:lineRule="auto"/>
        <w:contextualSpacing/>
        <w:rPr>
          <w:rFonts w:cs="Arial"/>
        </w:rPr>
      </w:pPr>
      <w:r>
        <w:rPr>
          <w:rFonts w:cs="Arial"/>
        </w:rPr>
        <w:t>media c</w:t>
      </w:r>
      <w:r w:rsidRPr="008D3F07">
        <w:rPr>
          <w:rFonts w:cs="Arial"/>
        </w:rPr>
        <w:t>ontent must be refreshed regularly</w:t>
      </w:r>
      <w:r>
        <w:rPr>
          <w:rFonts w:cs="Arial"/>
        </w:rPr>
        <w:t>.</w:t>
      </w:r>
    </w:p>
    <w:p w14:paraId="4E872407" w14:textId="77777777" w:rsidR="007253B1" w:rsidRDefault="007253B1" w:rsidP="00FF319F">
      <w:pPr>
        <w:pStyle w:val="Heading3"/>
      </w:pPr>
      <w:bookmarkStart w:id="37" w:name="_Toc536086549"/>
      <w:bookmarkStart w:id="38" w:name="_Toc203994969"/>
      <w:r>
        <w:t>Desirable requirements</w:t>
      </w:r>
      <w:bookmarkEnd w:id="37"/>
      <w:bookmarkEnd w:id="38"/>
    </w:p>
    <w:p w14:paraId="317DEDF2" w14:textId="77777777" w:rsidR="007253B1" w:rsidRPr="00F801C9" w:rsidRDefault="007253B1" w:rsidP="00F801C9">
      <w:pPr>
        <w:rPr>
          <w:lang w:eastAsia="en-AU"/>
        </w:rPr>
      </w:pPr>
      <w:r>
        <w:rPr>
          <w:lang w:eastAsia="en-AU"/>
        </w:rPr>
        <w:t>Agency A has identified the following desirable requirements of any proposed solution:</w:t>
      </w:r>
    </w:p>
    <w:p w14:paraId="471E28BE" w14:textId="77777777" w:rsidR="007253B1" w:rsidRPr="008D3F07" w:rsidRDefault="007253B1" w:rsidP="007253B1">
      <w:pPr>
        <w:pStyle w:val="ListParagraph"/>
        <w:numPr>
          <w:ilvl w:val="0"/>
          <w:numId w:val="18"/>
        </w:numPr>
        <w:spacing w:after="160" w:line="259" w:lineRule="auto"/>
        <w:contextualSpacing/>
        <w:rPr>
          <w:rFonts w:cs="Arial"/>
        </w:rPr>
      </w:pPr>
      <w:r>
        <w:rPr>
          <w:rFonts w:cs="Arial"/>
        </w:rPr>
        <w:t>bring your own device (</w:t>
      </w:r>
      <w:r w:rsidRPr="008D3F07">
        <w:rPr>
          <w:rFonts w:cs="Arial"/>
        </w:rPr>
        <w:t>BYOD</w:t>
      </w:r>
      <w:r>
        <w:rPr>
          <w:rFonts w:cs="Arial"/>
        </w:rPr>
        <w:t>)</w:t>
      </w:r>
      <w:r w:rsidRPr="008D3F07">
        <w:rPr>
          <w:rFonts w:cs="Arial"/>
        </w:rPr>
        <w:t xml:space="preserve"> access</w:t>
      </w:r>
    </w:p>
    <w:p w14:paraId="6B0DD3F7" w14:textId="77777777" w:rsidR="007253B1" w:rsidRPr="008D3F07" w:rsidRDefault="007253B1" w:rsidP="007253B1">
      <w:pPr>
        <w:pStyle w:val="ListParagraph"/>
        <w:numPr>
          <w:ilvl w:val="0"/>
          <w:numId w:val="18"/>
        </w:numPr>
        <w:spacing w:after="160" w:line="259" w:lineRule="auto"/>
        <w:contextualSpacing/>
        <w:rPr>
          <w:rFonts w:cs="Arial"/>
        </w:rPr>
      </w:pPr>
      <w:r>
        <w:rPr>
          <w:rFonts w:cs="Arial"/>
        </w:rPr>
        <w:t>i</w:t>
      </w:r>
      <w:r w:rsidRPr="008D3F07">
        <w:rPr>
          <w:rFonts w:cs="Arial"/>
        </w:rPr>
        <w:t>nstant messaging service from clinicians to patient via device e.g. discharge clearance</w:t>
      </w:r>
    </w:p>
    <w:p w14:paraId="0C89ADDC" w14:textId="77777777" w:rsidR="007253B1" w:rsidRPr="008D3F07" w:rsidRDefault="007253B1" w:rsidP="00FF319F">
      <w:pPr>
        <w:pStyle w:val="ListParagraph"/>
        <w:rPr>
          <w:rFonts w:cs="Arial"/>
        </w:rPr>
      </w:pPr>
      <w:r w:rsidRPr="008D3F07">
        <w:rPr>
          <w:rFonts w:cs="Arial"/>
        </w:rPr>
        <w:t>notifications, appointments</w:t>
      </w:r>
      <w:r>
        <w:rPr>
          <w:rFonts w:cs="Arial"/>
        </w:rPr>
        <w:t>,</w:t>
      </w:r>
      <w:r w:rsidRPr="008D3F07">
        <w:rPr>
          <w:rFonts w:cs="Arial"/>
        </w:rPr>
        <w:t xml:space="preserve"> surgery reminders</w:t>
      </w:r>
    </w:p>
    <w:p w14:paraId="18DF7F9B" w14:textId="77777777" w:rsidR="007253B1" w:rsidRDefault="007253B1" w:rsidP="007253B1">
      <w:pPr>
        <w:pStyle w:val="ListParagraph"/>
        <w:numPr>
          <w:ilvl w:val="0"/>
          <w:numId w:val="18"/>
        </w:numPr>
        <w:spacing w:after="160" w:line="259" w:lineRule="auto"/>
        <w:contextualSpacing/>
        <w:rPr>
          <w:rFonts w:cs="Arial"/>
        </w:rPr>
      </w:pPr>
      <w:r>
        <w:rPr>
          <w:rFonts w:cs="Arial"/>
        </w:rPr>
        <w:t>i</w:t>
      </w:r>
      <w:r w:rsidRPr="008D3F07">
        <w:rPr>
          <w:rFonts w:cs="Arial"/>
        </w:rPr>
        <w:t>ntegration of building management systems for improved workflow in assigning maintenance</w:t>
      </w:r>
    </w:p>
    <w:p w14:paraId="512F1701" w14:textId="77777777" w:rsidR="007253B1" w:rsidRPr="008D3F07" w:rsidRDefault="007253B1" w:rsidP="007253B1">
      <w:pPr>
        <w:pStyle w:val="ListParagraph"/>
        <w:numPr>
          <w:ilvl w:val="0"/>
          <w:numId w:val="18"/>
        </w:numPr>
        <w:spacing w:after="160" w:line="259" w:lineRule="auto"/>
        <w:contextualSpacing/>
        <w:rPr>
          <w:rFonts w:cs="Arial"/>
        </w:rPr>
      </w:pPr>
      <w:r>
        <w:rPr>
          <w:rFonts w:cs="Arial"/>
        </w:rPr>
        <w:t>a</w:t>
      </w:r>
      <w:r w:rsidRPr="008D3F07">
        <w:rPr>
          <w:rFonts w:cs="Arial"/>
        </w:rPr>
        <w:t>ccess to personal media accounts</w:t>
      </w:r>
    </w:p>
    <w:p w14:paraId="169255F6" w14:textId="77777777" w:rsidR="007253B1" w:rsidRPr="00BE1365" w:rsidRDefault="007253B1" w:rsidP="007253B1">
      <w:pPr>
        <w:pStyle w:val="ListParagraph"/>
        <w:numPr>
          <w:ilvl w:val="0"/>
          <w:numId w:val="18"/>
        </w:numPr>
        <w:spacing w:after="160" w:line="259" w:lineRule="auto"/>
        <w:contextualSpacing/>
        <w:rPr>
          <w:rFonts w:cs="Arial"/>
        </w:rPr>
      </w:pPr>
      <w:r>
        <w:rPr>
          <w:rFonts w:cs="Arial"/>
        </w:rPr>
        <w:t>c</w:t>
      </w:r>
      <w:r w:rsidRPr="008D3F07">
        <w:rPr>
          <w:rFonts w:cs="Arial"/>
        </w:rPr>
        <w:t>onduct electronic patient surveys for improved patient care delive</w:t>
      </w:r>
      <w:r>
        <w:rPr>
          <w:rFonts w:cs="Arial"/>
        </w:rPr>
        <w:t>ry</w:t>
      </w:r>
    </w:p>
    <w:p w14:paraId="06F8749E" w14:textId="77777777" w:rsidR="007253B1" w:rsidRPr="008D3F07" w:rsidRDefault="007253B1" w:rsidP="007253B1">
      <w:pPr>
        <w:pStyle w:val="ListParagraph"/>
        <w:numPr>
          <w:ilvl w:val="0"/>
          <w:numId w:val="18"/>
        </w:numPr>
        <w:spacing w:after="160" w:line="259" w:lineRule="auto"/>
        <w:contextualSpacing/>
        <w:rPr>
          <w:rFonts w:cs="Arial"/>
        </w:rPr>
      </w:pPr>
      <w:r>
        <w:rPr>
          <w:rFonts w:cs="Arial"/>
        </w:rPr>
        <w:t>t</w:t>
      </w:r>
      <w:r w:rsidRPr="008D3F07">
        <w:rPr>
          <w:rFonts w:cs="Arial"/>
        </w:rPr>
        <w:t xml:space="preserve">elephone </w:t>
      </w:r>
      <w:r>
        <w:rPr>
          <w:rFonts w:cs="Arial"/>
        </w:rPr>
        <w:t>o</w:t>
      </w:r>
      <w:r w:rsidRPr="008D3F07">
        <w:rPr>
          <w:rFonts w:cs="Arial"/>
        </w:rPr>
        <w:t>ptions</w:t>
      </w:r>
    </w:p>
    <w:p w14:paraId="049E985C" w14:textId="77777777" w:rsidR="007253B1" w:rsidRPr="00EC0CA4" w:rsidRDefault="007253B1" w:rsidP="007253B1">
      <w:pPr>
        <w:pStyle w:val="ListParagraph"/>
        <w:numPr>
          <w:ilvl w:val="0"/>
          <w:numId w:val="18"/>
        </w:numPr>
        <w:spacing w:after="160" w:line="259" w:lineRule="auto"/>
        <w:contextualSpacing/>
        <w:rPr>
          <w:rFonts w:cs="Arial"/>
        </w:rPr>
      </w:pPr>
      <w:r>
        <w:rPr>
          <w:rFonts w:cs="Arial"/>
        </w:rPr>
        <w:t>a</w:t>
      </w:r>
      <w:r w:rsidRPr="008D3F07">
        <w:rPr>
          <w:rFonts w:cs="Arial"/>
        </w:rPr>
        <w:t xml:space="preserve">bility to integrate </w:t>
      </w:r>
      <w:r>
        <w:rPr>
          <w:rFonts w:cs="Arial"/>
        </w:rPr>
        <w:t>n</w:t>
      </w:r>
      <w:r w:rsidRPr="008D3F07">
        <w:rPr>
          <w:rFonts w:cs="Arial"/>
        </w:rPr>
        <w:t xml:space="preserve">urse </w:t>
      </w:r>
      <w:r>
        <w:rPr>
          <w:rFonts w:cs="Arial"/>
        </w:rPr>
        <w:t>c</w:t>
      </w:r>
      <w:r w:rsidRPr="008D3F07">
        <w:rPr>
          <w:rFonts w:cs="Arial"/>
        </w:rPr>
        <w:t>all function</w:t>
      </w:r>
      <w:r>
        <w:rPr>
          <w:rFonts w:cs="Arial"/>
        </w:rPr>
        <w:t>.</w:t>
      </w:r>
    </w:p>
    <w:p w14:paraId="5347B56C" w14:textId="77777777" w:rsidR="007253B1" w:rsidRDefault="007253B1"/>
    <w:p w14:paraId="1D9917F4" w14:textId="77777777" w:rsidR="007253B1" w:rsidRDefault="007253B1" w:rsidP="00855DEF">
      <w:pPr>
        <w:spacing w:line="259" w:lineRule="auto"/>
        <w:rPr>
          <w:i/>
          <w:iCs/>
          <w:color w:val="404040" w:themeColor="text1" w:themeTint="BF"/>
        </w:rPr>
        <w:sectPr w:rsidR="007253B1" w:rsidSect="00AF090D">
          <w:headerReference w:type="default" r:id="rId18"/>
          <w:footerReference w:type="default" r:id="rId19"/>
          <w:headerReference w:type="first" r:id="rId20"/>
          <w:pgSz w:w="11906" w:h="16838"/>
          <w:pgMar w:top="1590" w:right="1440" w:bottom="1440" w:left="1440" w:header="708" w:footer="708" w:gutter="0"/>
          <w:cols w:space="708"/>
          <w:titlePg/>
          <w:docGrid w:linePitch="360"/>
        </w:sectPr>
      </w:pPr>
    </w:p>
    <w:p w14:paraId="5B44A36C" w14:textId="77777777" w:rsidR="00FC727A" w:rsidRDefault="00FC727A" w:rsidP="00C76160">
      <w:pPr>
        <w:pStyle w:val="Heading1"/>
      </w:pPr>
      <w:bookmarkStart w:id="39" w:name="_Toc536086550"/>
      <w:bookmarkStart w:id="40" w:name="_Toc203994970"/>
      <w:r w:rsidRPr="0016192B">
        <w:lastRenderedPageBreak/>
        <w:t xml:space="preserve">Appendix 2 – </w:t>
      </w:r>
      <w:r w:rsidRPr="00345EF3">
        <w:t>E</w:t>
      </w:r>
      <w:r>
        <w:t>xample e</w:t>
      </w:r>
      <w:r w:rsidRPr="00345EF3">
        <w:t>valuation questions</w:t>
      </w:r>
      <w:bookmarkEnd w:id="39"/>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1309"/>
        <w:gridCol w:w="4643"/>
        <w:gridCol w:w="3825"/>
        <w:gridCol w:w="4021"/>
      </w:tblGrid>
      <w:tr w:rsidR="00FC727A" w:rsidRPr="004B7EA7" w14:paraId="442E4086" w14:textId="77777777" w:rsidTr="008A36D9">
        <w:trPr>
          <w:trHeight w:val="206"/>
        </w:trPr>
        <w:tc>
          <w:tcPr>
            <w:tcW w:w="474" w:type="pct"/>
            <w:shd w:val="clear" w:color="auto" w:fill="0070C0"/>
          </w:tcPr>
          <w:p w14:paraId="35B43002" w14:textId="77777777" w:rsidR="00FC727A" w:rsidRPr="004B7EA7" w:rsidRDefault="00FC727A" w:rsidP="006243C7">
            <w:pPr>
              <w:pStyle w:val="Tableheadings"/>
              <w:tabs>
                <w:tab w:val="left" w:pos="4350"/>
              </w:tabs>
              <w:spacing w:beforeLines="20" w:before="48" w:afterLines="20" w:after="48"/>
              <w:rPr>
                <w:rFonts w:cs="Arial"/>
                <w:sz w:val="20"/>
              </w:rPr>
            </w:pPr>
          </w:p>
        </w:tc>
        <w:tc>
          <w:tcPr>
            <w:tcW w:w="1682" w:type="pct"/>
            <w:shd w:val="clear" w:color="auto" w:fill="0070C0"/>
          </w:tcPr>
          <w:p w14:paraId="5CA28362" w14:textId="77777777" w:rsidR="00FC727A" w:rsidRPr="004B7EA7" w:rsidRDefault="00FC727A" w:rsidP="006243C7">
            <w:pPr>
              <w:pStyle w:val="Tableheadings"/>
              <w:tabs>
                <w:tab w:val="left" w:pos="4350"/>
              </w:tabs>
              <w:spacing w:beforeLines="20" w:before="48" w:afterLines="20" w:after="48"/>
              <w:rPr>
                <w:rFonts w:cs="Arial"/>
                <w:sz w:val="20"/>
              </w:rPr>
            </w:pPr>
            <w:r w:rsidRPr="004B7EA7">
              <w:rPr>
                <w:rFonts w:cs="Arial"/>
                <w:sz w:val="20"/>
              </w:rPr>
              <w:t xml:space="preserve">Proposed solution </w:t>
            </w:r>
          </w:p>
        </w:tc>
        <w:tc>
          <w:tcPr>
            <w:tcW w:w="1386" w:type="pct"/>
            <w:shd w:val="clear" w:color="auto" w:fill="0070C0"/>
          </w:tcPr>
          <w:p w14:paraId="61972B74" w14:textId="77777777" w:rsidR="00FC727A" w:rsidRPr="004B7EA7" w:rsidRDefault="00FC727A" w:rsidP="006243C7">
            <w:pPr>
              <w:pStyle w:val="Tableheadings"/>
              <w:tabs>
                <w:tab w:val="left" w:pos="4350"/>
              </w:tabs>
              <w:spacing w:beforeLines="20" w:before="48" w:afterLines="20" w:after="48"/>
              <w:rPr>
                <w:rFonts w:cs="Arial"/>
                <w:sz w:val="20"/>
              </w:rPr>
            </w:pPr>
            <w:r w:rsidRPr="004B7EA7">
              <w:rPr>
                <w:rFonts w:cs="Arial"/>
                <w:sz w:val="20"/>
              </w:rPr>
              <w:t>Key personnel</w:t>
            </w:r>
          </w:p>
        </w:tc>
        <w:tc>
          <w:tcPr>
            <w:tcW w:w="1457" w:type="pct"/>
            <w:shd w:val="clear" w:color="auto" w:fill="0070C0"/>
          </w:tcPr>
          <w:p w14:paraId="7F6AEDB5" w14:textId="77777777" w:rsidR="00FC727A" w:rsidRPr="004B7EA7" w:rsidRDefault="00FC727A" w:rsidP="006243C7">
            <w:pPr>
              <w:pStyle w:val="Tableheadings"/>
              <w:tabs>
                <w:tab w:val="left" w:pos="4350"/>
              </w:tabs>
              <w:spacing w:beforeLines="20" w:before="48" w:afterLines="20" w:after="48"/>
              <w:rPr>
                <w:rFonts w:cs="Arial"/>
                <w:sz w:val="20"/>
              </w:rPr>
            </w:pPr>
            <w:r w:rsidRPr="004B7EA7">
              <w:rPr>
                <w:rFonts w:cs="Arial"/>
                <w:sz w:val="20"/>
              </w:rPr>
              <w:t>Company</w:t>
            </w:r>
          </w:p>
        </w:tc>
      </w:tr>
      <w:tr w:rsidR="00FC727A" w:rsidRPr="004B7EA7" w14:paraId="146D4F7B" w14:textId="77777777" w:rsidTr="008A36D9">
        <w:trPr>
          <w:trHeight w:val="3255"/>
        </w:trPr>
        <w:tc>
          <w:tcPr>
            <w:tcW w:w="474" w:type="pct"/>
            <w:shd w:val="clear" w:color="auto" w:fill="E6E6E6"/>
          </w:tcPr>
          <w:p w14:paraId="3D6E339D" w14:textId="77777777" w:rsidR="00FC727A" w:rsidRPr="004B7EA7" w:rsidRDefault="00FC727A" w:rsidP="006243C7">
            <w:pPr>
              <w:pStyle w:val="Tabletext"/>
              <w:spacing w:beforeLines="20" w:before="48" w:afterLines="20" w:after="48"/>
              <w:rPr>
                <w:rFonts w:cs="Arial"/>
                <w:b/>
              </w:rPr>
            </w:pPr>
            <w:r w:rsidRPr="004B7EA7">
              <w:rPr>
                <w:rFonts w:cs="Arial"/>
                <w:b/>
              </w:rPr>
              <w:t xml:space="preserve">Capability </w:t>
            </w:r>
          </w:p>
          <w:p w14:paraId="47BEED32" w14:textId="77777777" w:rsidR="00FC727A" w:rsidRPr="004B7EA7" w:rsidRDefault="00FC727A" w:rsidP="006243C7">
            <w:pPr>
              <w:pStyle w:val="Tabletext"/>
              <w:spacing w:beforeLines="20" w:before="48" w:afterLines="20" w:after="48"/>
              <w:rPr>
                <w:rFonts w:cs="Arial"/>
                <w:b/>
                <w:highlight w:val="lightGray"/>
              </w:rPr>
            </w:pPr>
          </w:p>
        </w:tc>
        <w:tc>
          <w:tcPr>
            <w:tcW w:w="1682" w:type="pct"/>
            <w:shd w:val="clear" w:color="auto" w:fill="auto"/>
          </w:tcPr>
          <w:p w14:paraId="029E64DE" w14:textId="77777777" w:rsidR="00FC727A" w:rsidRPr="004B7EA7" w:rsidRDefault="00FC727A" w:rsidP="006243C7">
            <w:pPr>
              <w:spacing w:before="20" w:after="20"/>
              <w:rPr>
                <w:rFonts w:cs="Arial"/>
                <w:szCs w:val="20"/>
              </w:rPr>
            </w:pPr>
            <w:r w:rsidRPr="004B7EA7">
              <w:rPr>
                <w:rFonts w:cs="Arial"/>
                <w:szCs w:val="20"/>
              </w:rPr>
              <w:t xml:space="preserve">Ability to achieve the outcome against mandatory, desirable and/or optional requirements. </w:t>
            </w:r>
          </w:p>
          <w:p w14:paraId="119059FD" w14:textId="77777777" w:rsidR="00FC727A" w:rsidRPr="004B7EA7" w:rsidRDefault="00FC727A" w:rsidP="006243C7">
            <w:pPr>
              <w:spacing w:before="20" w:after="20"/>
              <w:rPr>
                <w:rFonts w:cs="Arial"/>
                <w:szCs w:val="20"/>
              </w:rPr>
            </w:pPr>
          </w:p>
          <w:p w14:paraId="69D9015F" w14:textId="77777777" w:rsidR="00FC727A" w:rsidRPr="004B7EA7" w:rsidRDefault="00FC727A" w:rsidP="006243C7">
            <w:pPr>
              <w:spacing w:before="20" w:after="20"/>
              <w:rPr>
                <w:rFonts w:cs="Arial"/>
                <w:szCs w:val="20"/>
              </w:rPr>
            </w:pPr>
            <w:r w:rsidRPr="000D6029">
              <w:rPr>
                <w:rFonts w:cs="Arial"/>
                <w:b/>
                <w:color w:val="000000" w:themeColor="text1"/>
                <w:szCs w:val="20"/>
              </w:rPr>
              <w:t>TIP</w:t>
            </w:r>
            <w:r w:rsidRPr="000D6029">
              <w:rPr>
                <w:rFonts w:cs="Arial"/>
                <w:color w:val="000000" w:themeColor="text1"/>
                <w:szCs w:val="20"/>
              </w:rPr>
              <w:t xml:space="preserve">: </w:t>
            </w:r>
            <w:r w:rsidRPr="004B7EA7">
              <w:rPr>
                <w:rFonts w:cs="Arial"/>
                <w:szCs w:val="20"/>
              </w:rPr>
              <w:t xml:space="preserve">when evaluating a conceptional solution, test the robustness of plans/methodology to deliver the outcomes. This may extend to testing the suppliers evidence/case study base and relevant experience they are relying upon. </w:t>
            </w:r>
          </w:p>
        </w:tc>
        <w:tc>
          <w:tcPr>
            <w:tcW w:w="1386" w:type="pct"/>
            <w:shd w:val="clear" w:color="auto" w:fill="auto"/>
          </w:tcPr>
          <w:p w14:paraId="45168EC6" w14:textId="77777777" w:rsidR="00FC727A" w:rsidRPr="004B7EA7" w:rsidRDefault="00FC727A" w:rsidP="006243C7">
            <w:pPr>
              <w:spacing w:before="60"/>
              <w:contextualSpacing/>
              <w:rPr>
                <w:rFonts w:cs="Arial"/>
                <w:szCs w:val="20"/>
              </w:rPr>
            </w:pPr>
            <w:r w:rsidRPr="004B7EA7">
              <w:rPr>
                <w:rFonts w:cs="Arial"/>
                <w:szCs w:val="20"/>
              </w:rPr>
              <w:t xml:space="preserve">As key personnel are critical to the outcomes-based working relationship, it is important for the agency to identify key personnel and understand their: </w:t>
            </w:r>
          </w:p>
          <w:p w14:paraId="0D70260A" w14:textId="77777777" w:rsidR="00FC727A" w:rsidRPr="004B7EA7" w:rsidRDefault="00FC727A" w:rsidP="00FC727A">
            <w:pPr>
              <w:pStyle w:val="ListParagraph"/>
              <w:numPr>
                <w:ilvl w:val="0"/>
                <w:numId w:val="20"/>
              </w:numPr>
              <w:spacing w:before="60" w:line="264" w:lineRule="auto"/>
              <w:ind w:left="360"/>
              <w:contextualSpacing/>
              <w:rPr>
                <w:rFonts w:cs="Arial"/>
                <w:szCs w:val="20"/>
              </w:rPr>
            </w:pPr>
            <w:r w:rsidRPr="004B7EA7">
              <w:rPr>
                <w:rFonts w:cs="Arial"/>
                <w:szCs w:val="20"/>
              </w:rPr>
              <w:t>demonstrated ability to work collaboratively</w:t>
            </w:r>
          </w:p>
          <w:p w14:paraId="226FF486" w14:textId="77777777" w:rsidR="00FC727A" w:rsidRPr="004B7EA7" w:rsidRDefault="00FC727A" w:rsidP="00FC727A">
            <w:pPr>
              <w:pStyle w:val="ListParagraph"/>
              <w:numPr>
                <w:ilvl w:val="0"/>
                <w:numId w:val="20"/>
              </w:numPr>
              <w:spacing w:before="60" w:line="264" w:lineRule="auto"/>
              <w:ind w:left="360"/>
              <w:contextualSpacing/>
              <w:rPr>
                <w:rFonts w:cs="Arial"/>
                <w:szCs w:val="20"/>
              </w:rPr>
            </w:pPr>
            <w:r w:rsidRPr="004B7EA7">
              <w:rPr>
                <w:rFonts w:cs="Arial"/>
                <w:szCs w:val="20"/>
              </w:rPr>
              <w:t xml:space="preserve">demonstrated ability adapting to agency culture and/or frameworks </w:t>
            </w:r>
          </w:p>
          <w:p w14:paraId="3C047692" w14:textId="77777777" w:rsidR="00FC727A" w:rsidRPr="004B7EA7" w:rsidRDefault="00FC727A" w:rsidP="00FC727A">
            <w:pPr>
              <w:pStyle w:val="ListParagraph"/>
              <w:numPr>
                <w:ilvl w:val="0"/>
                <w:numId w:val="20"/>
              </w:numPr>
              <w:spacing w:before="60" w:line="264" w:lineRule="auto"/>
              <w:ind w:left="360"/>
              <w:contextualSpacing/>
              <w:rPr>
                <w:rFonts w:cs="Arial"/>
                <w:szCs w:val="20"/>
              </w:rPr>
            </w:pPr>
            <w:r w:rsidRPr="004B7EA7">
              <w:rPr>
                <w:rFonts w:cs="Arial"/>
                <w:szCs w:val="20"/>
              </w:rPr>
              <w:t>questions may include:</w:t>
            </w:r>
          </w:p>
          <w:p w14:paraId="12459A3B" w14:textId="77777777" w:rsidR="00FC727A" w:rsidRPr="004B7EA7" w:rsidRDefault="00FC727A" w:rsidP="00FC727A">
            <w:pPr>
              <w:pStyle w:val="ListParagraph"/>
              <w:numPr>
                <w:ilvl w:val="0"/>
                <w:numId w:val="21"/>
              </w:numPr>
              <w:spacing w:before="60" w:line="264" w:lineRule="auto"/>
              <w:contextualSpacing/>
              <w:rPr>
                <w:rFonts w:cs="Arial"/>
                <w:szCs w:val="20"/>
              </w:rPr>
            </w:pPr>
            <w:r w:rsidRPr="004B7EA7">
              <w:rPr>
                <w:rFonts w:cs="Arial"/>
                <w:szCs w:val="20"/>
              </w:rPr>
              <w:t>agency obstacles incurred and how you overcame these?</w:t>
            </w:r>
          </w:p>
          <w:p w14:paraId="133A7F16" w14:textId="77777777" w:rsidR="00FC727A" w:rsidRPr="004B7EA7" w:rsidRDefault="00FC727A" w:rsidP="00FC727A">
            <w:pPr>
              <w:pStyle w:val="ListParagraph"/>
              <w:numPr>
                <w:ilvl w:val="0"/>
                <w:numId w:val="21"/>
              </w:numPr>
              <w:spacing w:before="60" w:line="264" w:lineRule="auto"/>
              <w:contextualSpacing/>
              <w:rPr>
                <w:rFonts w:cs="Arial"/>
                <w:szCs w:val="20"/>
              </w:rPr>
            </w:pPr>
            <w:r w:rsidRPr="004B7EA7">
              <w:rPr>
                <w:rFonts w:cs="Arial"/>
                <w:szCs w:val="20"/>
              </w:rPr>
              <w:t>what is the current post-delivery relationship with this client?</w:t>
            </w:r>
          </w:p>
        </w:tc>
        <w:tc>
          <w:tcPr>
            <w:tcW w:w="1457" w:type="pct"/>
            <w:shd w:val="clear" w:color="auto" w:fill="auto"/>
          </w:tcPr>
          <w:p w14:paraId="462A2491" w14:textId="77777777" w:rsidR="00FC727A" w:rsidRPr="004B7EA7" w:rsidRDefault="00FC727A" w:rsidP="00FC727A">
            <w:pPr>
              <w:pStyle w:val="ListParagraph"/>
              <w:numPr>
                <w:ilvl w:val="0"/>
                <w:numId w:val="19"/>
              </w:numPr>
              <w:spacing w:before="60" w:line="259" w:lineRule="auto"/>
              <w:ind w:left="357" w:hanging="357"/>
              <w:rPr>
                <w:rFonts w:cs="Arial"/>
                <w:szCs w:val="20"/>
              </w:rPr>
            </w:pPr>
            <w:r w:rsidRPr="004B7EA7">
              <w:rPr>
                <w:rFonts w:cs="Arial"/>
                <w:szCs w:val="20"/>
              </w:rPr>
              <w:t>Product/service roadmap relating to the innovative solution.</w:t>
            </w:r>
          </w:p>
          <w:p w14:paraId="59C9A3A5" w14:textId="77777777" w:rsidR="00FC727A" w:rsidRPr="004B7EA7" w:rsidRDefault="00FC727A" w:rsidP="00FC727A">
            <w:pPr>
              <w:pStyle w:val="ListParagraph"/>
              <w:numPr>
                <w:ilvl w:val="0"/>
                <w:numId w:val="19"/>
              </w:numPr>
              <w:spacing w:before="60" w:line="259" w:lineRule="auto"/>
              <w:ind w:left="357" w:hanging="357"/>
              <w:rPr>
                <w:rFonts w:cs="Arial"/>
                <w:szCs w:val="20"/>
              </w:rPr>
            </w:pPr>
            <w:r w:rsidRPr="004B7EA7">
              <w:rPr>
                <w:rFonts w:cs="Arial"/>
                <w:szCs w:val="20"/>
              </w:rPr>
              <w:t>Maturity of company.</w:t>
            </w:r>
          </w:p>
          <w:p w14:paraId="2797CA08" w14:textId="77777777" w:rsidR="00FC727A" w:rsidRPr="004B7EA7" w:rsidRDefault="00FC727A" w:rsidP="00FC727A">
            <w:pPr>
              <w:pStyle w:val="ListParagraph"/>
              <w:numPr>
                <w:ilvl w:val="0"/>
                <w:numId w:val="19"/>
              </w:numPr>
              <w:spacing w:before="60" w:line="259" w:lineRule="auto"/>
              <w:ind w:left="357" w:hanging="357"/>
              <w:rPr>
                <w:rFonts w:cs="Arial"/>
                <w:szCs w:val="20"/>
              </w:rPr>
            </w:pPr>
            <w:r w:rsidRPr="004B7EA7">
              <w:rPr>
                <w:rFonts w:cs="Arial"/>
                <w:szCs w:val="20"/>
              </w:rPr>
              <w:t>Demonstrated ability to work collaboratively (i.e. company partnerships).</w:t>
            </w:r>
          </w:p>
          <w:p w14:paraId="052E6DA0" w14:textId="77777777" w:rsidR="00FC727A" w:rsidRPr="004B7EA7" w:rsidRDefault="00FC727A" w:rsidP="00FC727A">
            <w:pPr>
              <w:pStyle w:val="ListParagraph"/>
              <w:numPr>
                <w:ilvl w:val="0"/>
                <w:numId w:val="19"/>
              </w:numPr>
              <w:spacing w:before="60" w:line="259" w:lineRule="auto"/>
              <w:ind w:left="357" w:hanging="357"/>
              <w:rPr>
                <w:rFonts w:cs="Arial"/>
                <w:szCs w:val="20"/>
              </w:rPr>
            </w:pPr>
            <w:r w:rsidRPr="004B7EA7">
              <w:rPr>
                <w:rFonts w:cs="Arial"/>
                <w:szCs w:val="20"/>
              </w:rPr>
              <w:t xml:space="preserve">Demonstrated ability to work with a customer to mitigate external project risks. </w:t>
            </w:r>
          </w:p>
          <w:p w14:paraId="613048FF" w14:textId="77777777" w:rsidR="00FC727A" w:rsidRPr="004B7EA7" w:rsidRDefault="00FC727A" w:rsidP="006243C7">
            <w:pPr>
              <w:spacing w:before="20" w:after="20"/>
              <w:rPr>
                <w:rFonts w:cs="Arial"/>
                <w:szCs w:val="20"/>
                <w:highlight w:val="lightGray"/>
              </w:rPr>
            </w:pPr>
          </w:p>
        </w:tc>
      </w:tr>
      <w:tr w:rsidR="00FC727A" w:rsidRPr="004B7EA7" w14:paraId="779BDE66" w14:textId="77777777" w:rsidTr="008A36D9">
        <w:tc>
          <w:tcPr>
            <w:tcW w:w="474" w:type="pct"/>
            <w:shd w:val="clear" w:color="auto" w:fill="E6E6E6"/>
          </w:tcPr>
          <w:p w14:paraId="408EEA4A" w14:textId="77777777" w:rsidR="00FC727A" w:rsidRPr="004B7EA7" w:rsidRDefault="00FC727A" w:rsidP="006243C7">
            <w:pPr>
              <w:pStyle w:val="Tabletext"/>
              <w:spacing w:beforeLines="20" w:before="48" w:afterLines="20" w:after="48"/>
              <w:rPr>
                <w:rFonts w:cs="Arial"/>
                <w:b/>
                <w:highlight w:val="lightGray"/>
              </w:rPr>
            </w:pPr>
            <w:r w:rsidRPr="004B7EA7">
              <w:rPr>
                <w:rFonts w:cs="Arial"/>
                <w:b/>
              </w:rPr>
              <w:t xml:space="preserve">Capacity </w:t>
            </w:r>
          </w:p>
        </w:tc>
        <w:tc>
          <w:tcPr>
            <w:tcW w:w="1682" w:type="pct"/>
            <w:shd w:val="clear" w:color="auto" w:fill="auto"/>
          </w:tcPr>
          <w:p w14:paraId="45BEF319" w14:textId="77777777" w:rsidR="00FC727A" w:rsidRPr="004B7EA7" w:rsidRDefault="00FC727A" w:rsidP="00FC727A">
            <w:pPr>
              <w:pStyle w:val="Tabletext"/>
              <w:numPr>
                <w:ilvl w:val="0"/>
                <w:numId w:val="22"/>
              </w:numPr>
              <w:spacing w:before="60" w:after="60"/>
              <w:ind w:left="357" w:hanging="357"/>
              <w:rPr>
                <w:rFonts w:cs="Arial"/>
              </w:rPr>
            </w:pPr>
            <w:r w:rsidRPr="004B7EA7">
              <w:rPr>
                <w:rFonts w:cs="Arial"/>
              </w:rPr>
              <w:t xml:space="preserve">Can the solution scale to meet future growth? </w:t>
            </w:r>
          </w:p>
          <w:p w14:paraId="4980D43B" w14:textId="77777777" w:rsidR="00FC727A" w:rsidRPr="004B7EA7" w:rsidRDefault="00FC727A" w:rsidP="00FC727A">
            <w:pPr>
              <w:pStyle w:val="Tabletext"/>
              <w:numPr>
                <w:ilvl w:val="0"/>
                <w:numId w:val="22"/>
              </w:numPr>
              <w:spacing w:before="60" w:after="60"/>
              <w:ind w:left="357" w:hanging="357"/>
              <w:rPr>
                <w:rFonts w:cs="Arial"/>
              </w:rPr>
            </w:pPr>
            <w:r w:rsidRPr="004B7EA7">
              <w:rPr>
                <w:rFonts w:cs="Arial"/>
              </w:rPr>
              <w:t>Can the solution adapt to changing agency working environments (i.e. future policy changes)?</w:t>
            </w:r>
          </w:p>
          <w:p w14:paraId="6E5AC694" w14:textId="77777777" w:rsidR="00FC727A" w:rsidRPr="004B7EA7" w:rsidRDefault="00FC727A" w:rsidP="00FC727A">
            <w:pPr>
              <w:pStyle w:val="Tabletext"/>
              <w:numPr>
                <w:ilvl w:val="0"/>
                <w:numId w:val="22"/>
              </w:numPr>
              <w:spacing w:before="60" w:after="60"/>
              <w:ind w:left="357" w:hanging="357"/>
              <w:rPr>
                <w:rFonts w:cs="Arial"/>
              </w:rPr>
            </w:pPr>
            <w:r w:rsidRPr="004B7EA7">
              <w:rPr>
                <w:rFonts w:cs="Arial"/>
              </w:rPr>
              <w:t>Significance of solution benefits to the agency.</w:t>
            </w:r>
          </w:p>
        </w:tc>
        <w:tc>
          <w:tcPr>
            <w:tcW w:w="1386" w:type="pct"/>
            <w:shd w:val="clear" w:color="auto" w:fill="auto"/>
          </w:tcPr>
          <w:p w14:paraId="2B81123B" w14:textId="77777777" w:rsidR="00FC727A" w:rsidRPr="004B7EA7" w:rsidRDefault="00FC727A" w:rsidP="00FC727A">
            <w:pPr>
              <w:pStyle w:val="Tabletext"/>
              <w:numPr>
                <w:ilvl w:val="0"/>
                <w:numId w:val="22"/>
              </w:numPr>
              <w:spacing w:before="60" w:after="60"/>
              <w:ind w:left="357" w:hanging="357"/>
              <w:rPr>
                <w:rFonts w:cs="Arial"/>
              </w:rPr>
            </w:pPr>
            <w:r w:rsidRPr="004B7EA7">
              <w:rPr>
                <w:rFonts w:cs="Arial"/>
              </w:rPr>
              <w:t xml:space="preserve">Availability of key personnel throughout procurement process and ability to scale up/down during heavy stakeholder processes such as implementation/staff training. </w:t>
            </w:r>
          </w:p>
        </w:tc>
        <w:tc>
          <w:tcPr>
            <w:tcW w:w="1457" w:type="pct"/>
            <w:shd w:val="clear" w:color="auto" w:fill="auto"/>
          </w:tcPr>
          <w:p w14:paraId="11A51BA8" w14:textId="77777777" w:rsidR="00FC727A" w:rsidRPr="004B7EA7" w:rsidRDefault="00FC727A" w:rsidP="00FC727A">
            <w:pPr>
              <w:pStyle w:val="Tabletext"/>
              <w:numPr>
                <w:ilvl w:val="0"/>
                <w:numId w:val="22"/>
              </w:numPr>
              <w:spacing w:beforeLines="20" w:before="48" w:afterLines="20" w:after="48"/>
              <w:rPr>
                <w:rFonts w:cs="Arial"/>
              </w:rPr>
            </w:pPr>
            <w:r w:rsidRPr="004B7EA7">
              <w:rPr>
                <w:rFonts w:cs="Arial"/>
              </w:rPr>
              <w:t>Supplier financial viability (as investment may be required for research and design). This can be achieved via:</w:t>
            </w:r>
          </w:p>
          <w:p w14:paraId="0622B4AE" w14:textId="77777777" w:rsidR="00FC727A" w:rsidRPr="004B7EA7" w:rsidRDefault="00FC727A" w:rsidP="00FC727A">
            <w:pPr>
              <w:pStyle w:val="ListParagraph"/>
              <w:numPr>
                <w:ilvl w:val="0"/>
                <w:numId w:val="21"/>
              </w:numPr>
              <w:spacing w:before="60" w:line="264" w:lineRule="auto"/>
              <w:contextualSpacing/>
              <w:rPr>
                <w:rFonts w:cs="Arial"/>
                <w:szCs w:val="20"/>
              </w:rPr>
            </w:pPr>
            <w:r w:rsidRPr="004B7EA7">
              <w:rPr>
                <w:rFonts w:cs="Arial"/>
                <w:szCs w:val="20"/>
              </w:rPr>
              <w:t xml:space="preserve">supplier declaration, or </w:t>
            </w:r>
          </w:p>
          <w:p w14:paraId="7C7A36F9" w14:textId="77777777" w:rsidR="00FC727A" w:rsidRPr="004B7EA7" w:rsidRDefault="00FC727A" w:rsidP="00FC727A">
            <w:pPr>
              <w:pStyle w:val="ListParagraph"/>
              <w:numPr>
                <w:ilvl w:val="0"/>
                <w:numId w:val="21"/>
              </w:numPr>
              <w:spacing w:before="60" w:line="264" w:lineRule="auto"/>
              <w:contextualSpacing/>
              <w:rPr>
                <w:rFonts w:cs="Arial"/>
                <w:szCs w:val="20"/>
              </w:rPr>
            </w:pPr>
            <w:r w:rsidRPr="004B7EA7">
              <w:rPr>
                <w:rFonts w:cs="Arial"/>
                <w:szCs w:val="20"/>
              </w:rPr>
              <w:t>audited financial statements.</w:t>
            </w:r>
          </w:p>
        </w:tc>
      </w:tr>
      <w:tr w:rsidR="00FC727A" w:rsidRPr="004B7EA7" w14:paraId="099B5FAA" w14:textId="77777777" w:rsidTr="008A36D9">
        <w:tc>
          <w:tcPr>
            <w:tcW w:w="474" w:type="pct"/>
            <w:shd w:val="clear" w:color="auto" w:fill="E6E6E6"/>
          </w:tcPr>
          <w:p w14:paraId="31AFD748" w14:textId="77777777" w:rsidR="00FC727A" w:rsidRPr="004B7EA7" w:rsidRDefault="00FC727A" w:rsidP="006243C7">
            <w:pPr>
              <w:pStyle w:val="Tabletext"/>
              <w:spacing w:beforeLines="20" w:before="48" w:afterLines="20" w:after="48"/>
              <w:rPr>
                <w:rFonts w:cs="Arial"/>
                <w:b/>
                <w:highlight w:val="lightGray"/>
              </w:rPr>
            </w:pPr>
            <w:r w:rsidRPr="004B7EA7">
              <w:rPr>
                <w:rFonts w:cs="Arial"/>
                <w:b/>
              </w:rPr>
              <w:t>Experience</w:t>
            </w:r>
          </w:p>
        </w:tc>
        <w:tc>
          <w:tcPr>
            <w:tcW w:w="1682" w:type="pct"/>
            <w:shd w:val="clear" w:color="auto" w:fill="auto"/>
          </w:tcPr>
          <w:p w14:paraId="41E2B21C" w14:textId="77777777" w:rsidR="00FC727A" w:rsidRPr="004B7EA7" w:rsidRDefault="00FC727A" w:rsidP="00FC727A">
            <w:pPr>
              <w:pStyle w:val="Tabletext"/>
              <w:numPr>
                <w:ilvl w:val="0"/>
                <w:numId w:val="23"/>
              </w:numPr>
              <w:spacing w:before="60" w:after="60"/>
              <w:ind w:left="357" w:hanging="357"/>
              <w:rPr>
                <w:rFonts w:cs="Arial"/>
              </w:rPr>
            </w:pPr>
            <w:r w:rsidRPr="004B7EA7">
              <w:rPr>
                <w:rFonts w:cs="Arial"/>
              </w:rPr>
              <w:t xml:space="preserve">Has the proposed solution been successfully applied elsewhere? </w:t>
            </w:r>
          </w:p>
          <w:p w14:paraId="30D7A48E" w14:textId="77777777" w:rsidR="00FC727A" w:rsidRPr="004B7EA7" w:rsidRDefault="00FC727A" w:rsidP="00FC727A">
            <w:pPr>
              <w:pStyle w:val="Tabletext"/>
              <w:numPr>
                <w:ilvl w:val="0"/>
                <w:numId w:val="23"/>
              </w:numPr>
              <w:spacing w:before="60" w:after="60"/>
              <w:ind w:left="357" w:hanging="357"/>
              <w:rPr>
                <w:rFonts w:cs="Arial"/>
              </w:rPr>
            </w:pPr>
            <w:r w:rsidRPr="004B7EA7">
              <w:rPr>
                <w:rFonts w:cs="Arial"/>
              </w:rPr>
              <w:t>Has the solution worked for a customer of the same size and in the same industry?</w:t>
            </w:r>
          </w:p>
        </w:tc>
        <w:tc>
          <w:tcPr>
            <w:tcW w:w="1386" w:type="pct"/>
            <w:shd w:val="clear" w:color="auto" w:fill="auto"/>
          </w:tcPr>
          <w:p w14:paraId="5BD0A0E5" w14:textId="77777777" w:rsidR="00FC727A" w:rsidRPr="004B7EA7" w:rsidRDefault="00FC727A" w:rsidP="00FC727A">
            <w:pPr>
              <w:pStyle w:val="ListParagraph"/>
              <w:numPr>
                <w:ilvl w:val="0"/>
                <w:numId w:val="23"/>
              </w:numPr>
              <w:spacing w:before="60" w:line="259" w:lineRule="auto"/>
              <w:ind w:left="357" w:hanging="357"/>
              <w:rPr>
                <w:rFonts w:eastAsia="Times New Roman" w:cs="Arial"/>
                <w:szCs w:val="20"/>
              </w:rPr>
            </w:pPr>
            <w:r w:rsidRPr="004B7EA7">
              <w:rPr>
                <w:rFonts w:eastAsia="Times New Roman" w:cs="Arial"/>
                <w:szCs w:val="20"/>
              </w:rPr>
              <w:t>Experience relating the proposed solution.</w:t>
            </w:r>
          </w:p>
          <w:p w14:paraId="6DB94BB4" w14:textId="77777777" w:rsidR="00FC727A" w:rsidRPr="004B7EA7" w:rsidRDefault="00FC727A" w:rsidP="00FC727A">
            <w:pPr>
              <w:pStyle w:val="ListParagraph"/>
              <w:numPr>
                <w:ilvl w:val="0"/>
                <w:numId w:val="23"/>
              </w:numPr>
              <w:spacing w:before="60" w:line="259" w:lineRule="auto"/>
              <w:ind w:left="357" w:hanging="357"/>
              <w:rPr>
                <w:rFonts w:eastAsia="Times New Roman" w:cs="Arial"/>
                <w:szCs w:val="20"/>
              </w:rPr>
            </w:pPr>
            <w:r w:rsidRPr="004B7EA7">
              <w:rPr>
                <w:rFonts w:eastAsia="Times New Roman" w:cs="Arial"/>
                <w:szCs w:val="20"/>
              </w:rPr>
              <w:t>Experience relating to the agency’s industry.</w:t>
            </w:r>
          </w:p>
          <w:p w14:paraId="789A2269" w14:textId="77777777" w:rsidR="00FC727A" w:rsidRPr="004B7EA7" w:rsidRDefault="00FC727A" w:rsidP="00FC727A">
            <w:pPr>
              <w:pStyle w:val="ListParagraph"/>
              <w:numPr>
                <w:ilvl w:val="0"/>
                <w:numId w:val="23"/>
              </w:numPr>
              <w:spacing w:before="60" w:line="259" w:lineRule="auto"/>
              <w:ind w:left="357" w:hanging="357"/>
              <w:rPr>
                <w:rFonts w:cs="Arial"/>
                <w:szCs w:val="20"/>
              </w:rPr>
            </w:pPr>
            <w:r w:rsidRPr="004B7EA7">
              <w:rPr>
                <w:rFonts w:eastAsia="Times New Roman" w:cs="Arial"/>
                <w:szCs w:val="20"/>
              </w:rPr>
              <w:t>Experience delivering outcome-based projects.</w:t>
            </w:r>
          </w:p>
        </w:tc>
        <w:tc>
          <w:tcPr>
            <w:tcW w:w="1457" w:type="pct"/>
            <w:shd w:val="clear" w:color="auto" w:fill="auto"/>
          </w:tcPr>
          <w:p w14:paraId="4C27173F" w14:textId="77777777" w:rsidR="00FC727A" w:rsidRPr="004B7EA7" w:rsidRDefault="00FC727A" w:rsidP="00FC727A">
            <w:pPr>
              <w:pStyle w:val="ListParagraph"/>
              <w:numPr>
                <w:ilvl w:val="0"/>
                <w:numId w:val="23"/>
              </w:numPr>
              <w:spacing w:before="60" w:line="259" w:lineRule="auto"/>
              <w:ind w:left="357" w:hanging="357"/>
              <w:rPr>
                <w:rFonts w:eastAsia="Times New Roman" w:cs="Arial"/>
                <w:szCs w:val="20"/>
              </w:rPr>
            </w:pPr>
            <w:r w:rsidRPr="004B7EA7">
              <w:rPr>
                <w:rFonts w:eastAsia="Times New Roman" w:cs="Arial"/>
                <w:szCs w:val="20"/>
              </w:rPr>
              <w:t>Experience relating the proposed solution.</w:t>
            </w:r>
          </w:p>
          <w:p w14:paraId="12B3A488" w14:textId="77777777" w:rsidR="00FC727A" w:rsidRPr="004B7EA7" w:rsidRDefault="00FC727A" w:rsidP="00FC727A">
            <w:pPr>
              <w:pStyle w:val="ListParagraph"/>
              <w:numPr>
                <w:ilvl w:val="0"/>
                <w:numId w:val="23"/>
              </w:numPr>
              <w:spacing w:before="60" w:line="259" w:lineRule="auto"/>
              <w:ind w:left="357" w:hanging="357"/>
              <w:rPr>
                <w:rFonts w:eastAsia="Times New Roman" w:cs="Arial"/>
                <w:szCs w:val="20"/>
              </w:rPr>
            </w:pPr>
            <w:r w:rsidRPr="004B7EA7">
              <w:rPr>
                <w:rFonts w:eastAsia="Times New Roman" w:cs="Arial"/>
                <w:szCs w:val="20"/>
              </w:rPr>
              <w:t>Experience relating to the agency’s industry.</w:t>
            </w:r>
          </w:p>
          <w:p w14:paraId="10BBA451" w14:textId="77777777" w:rsidR="00FC727A" w:rsidRPr="004B7EA7" w:rsidRDefault="00FC727A" w:rsidP="00FC727A">
            <w:pPr>
              <w:pStyle w:val="ListParagraph"/>
              <w:numPr>
                <w:ilvl w:val="0"/>
                <w:numId w:val="23"/>
              </w:numPr>
              <w:spacing w:before="60" w:line="259" w:lineRule="auto"/>
              <w:ind w:left="357" w:hanging="357"/>
              <w:rPr>
                <w:rFonts w:eastAsia="Times New Roman" w:cs="Arial"/>
                <w:szCs w:val="20"/>
              </w:rPr>
            </w:pPr>
            <w:r w:rsidRPr="004B7EA7">
              <w:rPr>
                <w:rFonts w:eastAsia="Times New Roman" w:cs="Arial"/>
                <w:szCs w:val="20"/>
              </w:rPr>
              <w:t>Experience delivering outcome-based projects.</w:t>
            </w:r>
          </w:p>
        </w:tc>
      </w:tr>
    </w:tbl>
    <w:p w14:paraId="1BAC09F9" w14:textId="0107CC53" w:rsidR="007E6504" w:rsidRPr="00855DEF" w:rsidRDefault="007E6504" w:rsidP="00855DEF">
      <w:pPr>
        <w:spacing w:line="259" w:lineRule="auto"/>
        <w:rPr>
          <w:i/>
          <w:iCs/>
          <w:color w:val="404040" w:themeColor="text1" w:themeTint="BF"/>
        </w:rPr>
      </w:pPr>
    </w:p>
    <w:sectPr w:rsidR="007E6504" w:rsidRPr="00855DEF" w:rsidSect="007253B1">
      <w:footerReference w:type="default" r:id="rId21"/>
      <w:headerReference w:type="first" r:id="rId22"/>
      <w:footerReference w:type="first" r:id="rId23"/>
      <w:pgSz w:w="16838" w:h="11906" w:orient="landscape"/>
      <w:pgMar w:top="1440" w:right="159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704B3" w14:textId="77777777" w:rsidR="00F752DB" w:rsidRDefault="00F752DB" w:rsidP="00F752DB">
      <w:pPr>
        <w:spacing w:after="0"/>
      </w:pPr>
      <w:r>
        <w:separator/>
      </w:r>
    </w:p>
  </w:endnote>
  <w:endnote w:type="continuationSeparator" w:id="0">
    <w:p w14:paraId="412973FE" w14:textId="77777777" w:rsidR="00F752DB" w:rsidRDefault="00F752DB"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61A83A42"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FDCA" w14:textId="1C17C041" w:rsidR="00D14CA0" w:rsidRPr="00381F07" w:rsidRDefault="00D14CA0"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7709" w14:textId="5B57EBF4" w:rsidR="007253B1" w:rsidRPr="00381F07" w:rsidRDefault="007253B1" w:rsidP="007253B1">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D14CA0">
      <w:rPr>
        <w:noProof/>
        <w:color w:val="404040" w:themeColor="text1" w:themeTint="BF"/>
      </w:rPr>
      <w:tab/>
    </w:r>
    <w:r w:rsidR="00D14CA0">
      <w:rPr>
        <w:noProof/>
        <w:color w:val="404040" w:themeColor="text1" w:themeTint="BF"/>
      </w:rPr>
      <w:tab/>
    </w:r>
    <w:r w:rsidR="00D14CA0">
      <w:rPr>
        <w:noProof/>
        <w:color w:val="404040" w:themeColor="text1" w:themeTint="BF"/>
      </w:rPr>
      <w:tab/>
    </w:r>
    <w:r w:rsidR="00D14CA0">
      <w:rPr>
        <w:noProof/>
        <w:color w:val="404040" w:themeColor="text1" w:themeTint="BF"/>
      </w:rPr>
      <w:tab/>
    </w:r>
    <w:r w:rsidR="00D14CA0">
      <w:rPr>
        <w:noProof/>
        <w:color w:val="404040" w:themeColor="text1" w:themeTint="BF"/>
      </w:rPr>
      <w:tab/>
    </w:r>
    <w:r w:rsidR="00D14CA0">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9</w:t>
    </w:r>
    <w:r>
      <w:rPr>
        <w:noProof/>
        <w:color w:val="404040" w:themeColor="text1" w:themeTint="BF"/>
      </w:rPr>
      <w:fldChar w:fldCharType="end"/>
    </w:r>
  </w:p>
  <w:p w14:paraId="0FC82599" w14:textId="21BAED5C" w:rsidR="007253B1" w:rsidRDefault="00725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21B08" w14:textId="77777777" w:rsidR="00F752DB" w:rsidRDefault="00F752DB" w:rsidP="00F752DB">
      <w:pPr>
        <w:spacing w:after="0"/>
      </w:pPr>
      <w:r>
        <w:separator/>
      </w:r>
    </w:p>
  </w:footnote>
  <w:footnote w:type="continuationSeparator" w:id="0">
    <w:p w14:paraId="3B65BFA2" w14:textId="77777777" w:rsidR="00F752DB" w:rsidRDefault="00F752DB" w:rsidP="00F752DB">
      <w:pPr>
        <w:spacing w:after="0"/>
      </w:pPr>
      <w:r>
        <w:continuationSeparator/>
      </w:r>
    </w:p>
  </w:footnote>
  <w:footnote w:id="1">
    <w:p w14:paraId="5117C1F0" w14:textId="77777777" w:rsidR="007253B1" w:rsidRPr="005532FC" w:rsidRDefault="007253B1" w:rsidP="00CE34C3">
      <w:pPr>
        <w:pStyle w:val="FootnoteText"/>
        <w:rPr>
          <w:sz w:val="18"/>
          <w:szCs w:val="18"/>
        </w:rPr>
      </w:pPr>
      <w:r w:rsidRPr="005532FC">
        <w:rPr>
          <w:rStyle w:val="FootnoteReference"/>
          <w:sz w:val="18"/>
          <w:szCs w:val="18"/>
        </w:rPr>
        <w:footnoteRef/>
      </w:r>
      <w:r w:rsidRPr="005532FC">
        <w:rPr>
          <w:sz w:val="18"/>
          <w:szCs w:val="18"/>
        </w:rPr>
        <w:t xml:space="preserve"> Queensland Department of the Premier and Cabinet (2016) </w:t>
      </w:r>
      <w:r w:rsidRPr="005532FC">
        <w:rPr>
          <w:i/>
          <w:sz w:val="18"/>
          <w:szCs w:val="18"/>
        </w:rPr>
        <w:t>Contracting-out of Services Policy,</w:t>
      </w:r>
      <w:r w:rsidRPr="005532FC">
        <w:rPr>
          <w:sz w:val="18"/>
          <w:szCs w:val="18"/>
        </w:rPr>
        <w:t xml:space="preserve"> </w:t>
      </w:r>
      <w:hyperlink r:id="rId1" w:history="1">
        <w:r w:rsidRPr="005532FC">
          <w:rPr>
            <w:rStyle w:val="Hyperlink"/>
            <w:sz w:val="18"/>
            <w:szCs w:val="18"/>
          </w:rPr>
          <w:t>www.forgov.qld.gov.au/documents/policy/contracting-out-services-policy</w:t>
        </w:r>
      </w:hyperlink>
      <w:r w:rsidRPr="005532FC">
        <w:rPr>
          <w:sz w:val="18"/>
          <w:szCs w:val="18"/>
        </w:rPr>
        <w:t xml:space="preserve"> </w:t>
      </w:r>
    </w:p>
  </w:footnote>
  <w:footnote w:id="2">
    <w:p w14:paraId="177804CF" w14:textId="5EACEB58" w:rsidR="007253B1" w:rsidRPr="005532FC" w:rsidRDefault="007253B1">
      <w:pPr>
        <w:pStyle w:val="FootnoteText"/>
        <w:rPr>
          <w:sz w:val="18"/>
          <w:szCs w:val="18"/>
        </w:rPr>
      </w:pPr>
      <w:r w:rsidRPr="005532FC">
        <w:rPr>
          <w:rStyle w:val="FootnoteReference"/>
          <w:sz w:val="18"/>
          <w:szCs w:val="18"/>
        </w:rPr>
        <w:footnoteRef/>
      </w:r>
      <w:r w:rsidRPr="005532FC">
        <w:rPr>
          <w:sz w:val="18"/>
          <w:szCs w:val="18"/>
        </w:rPr>
        <w:t xml:space="preserve"> Queensland Treasury (20</w:t>
      </w:r>
      <w:r w:rsidR="00B07507">
        <w:rPr>
          <w:sz w:val="18"/>
          <w:szCs w:val="18"/>
        </w:rPr>
        <w:t>24</w:t>
      </w:r>
      <w:r w:rsidRPr="005532FC">
        <w:rPr>
          <w:sz w:val="18"/>
          <w:szCs w:val="18"/>
        </w:rPr>
        <w:t xml:space="preserve">) </w:t>
      </w:r>
      <w:r w:rsidRPr="005532FC">
        <w:rPr>
          <w:i/>
          <w:sz w:val="18"/>
          <w:szCs w:val="18"/>
        </w:rPr>
        <w:t>Project Assessment Framework: Strategic Assessment of Service Requirement</w:t>
      </w:r>
      <w:r w:rsidRPr="005532FC">
        <w:rPr>
          <w:sz w:val="18"/>
          <w:szCs w:val="18"/>
        </w:rPr>
        <w:t xml:space="preserve">, </w:t>
      </w:r>
      <w:hyperlink r:id="rId2" w:history="1">
        <w:r w:rsidRPr="005532FC">
          <w:rPr>
            <w:rStyle w:val="Hyperlink"/>
            <w:sz w:val="18"/>
            <w:szCs w:val="18"/>
          </w:rPr>
          <w:t>https://s3.treasury.qld.gov.au/files/paf-strategic-assessment-service-requirement.pdf</w:t>
        </w:r>
      </w:hyperlink>
      <w:r w:rsidRPr="005532FC">
        <w:rPr>
          <w:sz w:val="18"/>
          <w:szCs w:val="18"/>
        </w:rPr>
        <w:t>.</w:t>
      </w:r>
    </w:p>
    <w:p w14:paraId="725D2CE6" w14:textId="77777777" w:rsidR="007253B1" w:rsidRDefault="007253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4F4DE883" w:rsidR="00F752DB" w:rsidRPr="00AB0F2F" w:rsidRDefault="009117A3"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Using an outcome-based procurement approach guide</w:t>
    </w:r>
  </w:p>
  <w:p w14:paraId="7E1A307E" w14:textId="77777777" w:rsidR="00F752DB" w:rsidRDefault="00F75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4C70902E" w:rsidR="00563939" w:rsidRPr="00563939" w:rsidRDefault="00CE6AFE"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EDCA143">
          <wp:simplePos x="0" y="0"/>
          <wp:positionH relativeFrom="page">
            <wp:posOffset>0</wp:posOffset>
          </wp:positionH>
          <wp:positionV relativeFrom="page">
            <wp:posOffset>6350</wp:posOffset>
          </wp:positionV>
          <wp:extent cx="7559675" cy="106902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D73AB8">
      <w:rPr>
        <w:noProof/>
      </w:rPr>
      <mc:AlternateContent>
        <mc:Choice Requires="wps">
          <w:drawing>
            <wp:anchor distT="0" distB="0" distL="114300" distR="114300" simplePos="0" relativeHeight="251658241" behindDoc="0" locked="0" layoutInCell="1" allowOverlap="1" wp14:anchorId="03742219" wp14:editId="155812F9">
              <wp:simplePos x="0" y="0"/>
              <wp:positionH relativeFrom="margin">
                <wp:posOffset>-527050</wp:posOffset>
              </wp:positionH>
              <wp:positionV relativeFrom="paragraph">
                <wp:posOffset>83820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solidFill>
                        <a:schemeClr val="lt1"/>
                      </a:solidFill>
                      <a:ln w="6350">
                        <a:noFill/>
                      </a:ln>
                    </wps:spPr>
                    <wps:txb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42219" id="_x0000_t202" coordsize="21600,21600" o:spt="202" path="m,l,21600r21600,l21600,xe">
              <v:stroke joinstyle="miter"/>
              <v:path gradientshapeok="t" o:connecttype="rect"/>
            </v:shapetype>
            <v:shape id="Text Box 1" o:spid="_x0000_s1026" type="#_x0000_t202" style="position:absolute;margin-left:-41.5pt;margin-top:6.6pt;width:303.5pt;height:26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" fillcolor="white [3201]" stroked="f" strokeweight=".5pt">
              <v:textbo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527E" w14:textId="52FA406D" w:rsidR="007253B1" w:rsidRPr="007253B1" w:rsidRDefault="007253B1" w:rsidP="007253B1">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Using an outcome-based procurement approach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EAF"/>
    <w:multiLevelType w:val="hybridMultilevel"/>
    <w:tmpl w:val="95987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B0F09"/>
    <w:multiLevelType w:val="hybridMultilevel"/>
    <w:tmpl w:val="D2AA4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07BAF"/>
    <w:multiLevelType w:val="hybridMultilevel"/>
    <w:tmpl w:val="77602148"/>
    <w:lvl w:ilvl="0" w:tplc="4D90DF1C">
      <w:numFmt w:val="bullet"/>
      <w:lvlText w:val="-"/>
      <w:lvlJc w:val="left"/>
      <w:pPr>
        <w:ind w:left="1080" w:hanging="360"/>
      </w:pPr>
      <w:rPr>
        <w:rFonts w:ascii="Arial" w:eastAsiaTheme="minorHAnsi" w:hAnsi="Arial" w:cs="Arial" w:hint="default"/>
      </w:rPr>
    </w:lvl>
    <w:lvl w:ilvl="1" w:tplc="4D90DF1C">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6555CC"/>
    <w:multiLevelType w:val="hybridMultilevel"/>
    <w:tmpl w:val="7208089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228C1"/>
    <w:multiLevelType w:val="hybridMultilevel"/>
    <w:tmpl w:val="6AD023B0"/>
    <w:lvl w:ilvl="0" w:tplc="919EC362">
      <w:start w:val="1"/>
      <w:numFmt w:val="bullet"/>
      <w:lvlText w:val="­"/>
      <w:lvlJc w:val="left"/>
      <w:pPr>
        <w:ind w:left="720" w:hanging="360"/>
      </w:pPr>
      <w:rPr>
        <w:rFonts w:ascii="Courier New" w:hAnsi="Courier New"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0E1C94"/>
    <w:multiLevelType w:val="hybridMultilevel"/>
    <w:tmpl w:val="05308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6F513B"/>
    <w:multiLevelType w:val="hybridMultilevel"/>
    <w:tmpl w:val="031C8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FE3F7C"/>
    <w:multiLevelType w:val="hybridMultilevel"/>
    <w:tmpl w:val="65CC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B59F1"/>
    <w:multiLevelType w:val="hybridMultilevel"/>
    <w:tmpl w:val="EF8C6B0E"/>
    <w:lvl w:ilvl="0" w:tplc="4D90DF1C">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397441C"/>
    <w:multiLevelType w:val="hybridMultilevel"/>
    <w:tmpl w:val="F5205EE6"/>
    <w:lvl w:ilvl="0" w:tplc="2D9E6E8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BA08FC"/>
    <w:multiLevelType w:val="hybridMultilevel"/>
    <w:tmpl w:val="61427FC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5F3CA5"/>
    <w:multiLevelType w:val="hybridMultilevel"/>
    <w:tmpl w:val="A7D07D5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BF2B96"/>
    <w:multiLevelType w:val="hybridMultilevel"/>
    <w:tmpl w:val="3B7C6F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FD40AF"/>
    <w:multiLevelType w:val="hybridMultilevel"/>
    <w:tmpl w:val="7280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93184A"/>
    <w:multiLevelType w:val="hybridMultilevel"/>
    <w:tmpl w:val="04B87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233E12"/>
    <w:multiLevelType w:val="hybridMultilevel"/>
    <w:tmpl w:val="D7C4F360"/>
    <w:lvl w:ilvl="0" w:tplc="0C090001">
      <w:start w:val="1"/>
      <w:numFmt w:val="bullet"/>
      <w:lvlText w:val=""/>
      <w:lvlJc w:val="left"/>
      <w:pPr>
        <w:ind w:left="780" w:hanging="360"/>
      </w:pPr>
      <w:rPr>
        <w:rFonts w:ascii="Symbol" w:hAnsi="Symbol" w:hint="default"/>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971B00"/>
    <w:multiLevelType w:val="hybridMultilevel"/>
    <w:tmpl w:val="F9BC4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91D9F"/>
    <w:multiLevelType w:val="hybridMultilevel"/>
    <w:tmpl w:val="0954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B12434"/>
    <w:multiLevelType w:val="hybridMultilevel"/>
    <w:tmpl w:val="73420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263AC6"/>
    <w:multiLevelType w:val="hybridMultilevel"/>
    <w:tmpl w:val="D68C4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4769EE"/>
    <w:multiLevelType w:val="hybridMultilevel"/>
    <w:tmpl w:val="3196AED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6"/>
  </w:num>
  <w:num w:numId="2" w16cid:durableId="2098823096">
    <w:abstractNumId w:val="11"/>
  </w:num>
  <w:num w:numId="3" w16cid:durableId="213465528">
    <w:abstractNumId w:val="23"/>
  </w:num>
  <w:num w:numId="4" w16cid:durableId="1380545305">
    <w:abstractNumId w:val="29"/>
  </w:num>
  <w:num w:numId="5" w16cid:durableId="1241986595">
    <w:abstractNumId w:val="7"/>
  </w:num>
  <w:num w:numId="6" w16cid:durableId="1657955551">
    <w:abstractNumId w:val="9"/>
  </w:num>
  <w:num w:numId="7" w16cid:durableId="1390375665">
    <w:abstractNumId w:val="13"/>
  </w:num>
  <w:num w:numId="8" w16cid:durableId="512770342">
    <w:abstractNumId w:val="19"/>
  </w:num>
  <w:num w:numId="9" w16cid:durableId="853039385">
    <w:abstractNumId w:val="24"/>
  </w:num>
  <w:num w:numId="10" w16cid:durableId="980772435">
    <w:abstractNumId w:val="5"/>
  </w:num>
  <w:num w:numId="11" w16cid:durableId="697194637">
    <w:abstractNumId w:val="20"/>
  </w:num>
  <w:num w:numId="12" w16cid:durableId="892500062">
    <w:abstractNumId w:val="14"/>
  </w:num>
  <w:num w:numId="13" w16cid:durableId="607858910">
    <w:abstractNumId w:val="25"/>
  </w:num>
  <w:num w:numId="14" w16cid:durableId="1469281758">
    <w:abstractNumId w:val="8"/>
  </w:num>
  <w:num w:numId="15" w16cid:durableId="1197037153">
    <w:abstractNumId w:val="2"/>
  </w:num>
  <w:num w:numId="16" w16cid:durableId="1099643787">
    <w:abstractNumId w:val="22"/>
  </w:num>
  <w:num w:numId="17" w16cid:durableId="1673605587">
    <w:abstractNumId w:val="12"/>
  </w:num>
  <w:num w:numId="18" w16cid:durableId="130827452">
    <w:abstractNumId w:val="0"/>
  </w:num>
  <w:num w:numId="19" w16cid:durableId="693849088">
    <w:abstractNumId w:val="28"/>
  </w:num>
  <w:num w:numId="20" w16cid:durableId="391659771">
    <w:abstractNumId w:val="17"/>
  </w:num>
  <w:num w:numId="21" w16cid:durableId="525561873">
    <w:abstractNumId w:val="4"/>
  </w:num>
  <w:num w:numId="22" w16cid:durableId="1977026884">
    <w:abstractNumId w:val="18"/>
  </w:num>
  <w:num w:numId="23" w16cid:durableId="1913350122">
    <w:abstractNumId w:val="26"/>
  </w:num>
  <w:num w:numId="24" w16cid:durableId="1697340733">
    <w:abstractNumId w:val="3"/>
  </w:num>
  <w:num w:numId="25" w16cid:durableId="479347601">
    <w:abstractNumId w:val="27"/>
  </w:num>
  <w:num w:numId="26" w16cid:durableId="1037000339">
    <w:abstractNumId w:val="1"/>
  </w:num>
  <w:num w:numId="27" w16cid:durableId="1195119069">
    <w:abstractNumId w:val="21"/>
  </w:num>
  <w:num w:numId="28" w16cid:durableId="1908222563">
    <w:abstractNumId w:val="15"/>
  </w:num>
  <w:num w:numId="29" w16cid:durableId="299774865">
    <w:abstractNumId w:val="16"/>
  </w:num>
  <w:num w:numId="30" w16cid:durableId="155540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3A77"/>
    <w:rsid w:val="000140F8"/>
    <w:rsid w:val="0003404B"/>
    <w:rsid w:val="00043BA0"/>
    <w:rsid w:val="00071234"/>
    <w:rsid w:val="00084490"/>
    <w:rsid w:val="0009151E"/>
    <w:rsid w:val="000D6029"/>
    <w:rsid w:val="000F1F23"/>
    <w:rsid w:val="000F4BE1"/>
    <w:rsid w:val="00105D9D"/>
    <w:rsid w:val="00142FC9"/>
    <w:rsid w:val="0015551A"/>
    <w:rsid w:val="00156C89"/>
    <w:rsid w:val="0015782F"/>
    <w:rsid w:val="00172C66"/>
    <w:rsid w:val="00173AD5"/>
    <w:rsid w:val="00173BC1"/>
    <w:rsid w:val="00180B1C"/>
    <w:rsid w:val="001872A7"/>
    <w:rsid w:val="0019056F"/>
    <w:rsid w:val="00196933"/>
    <w:rsid w:val="00197606"/>
    <w:rsid w:val="001B5456"/>
    <w:rsid w:val="001B5C5C"/>
    <w:rsid w:val="001C3BC5"/>
    <w:rsid w:val="001C4B7C"/>
    <w:rsid w:val="00207866"/>
    <w:rsid w:val="00211A7F"/>
    <w:rsid w:val="002409D8"/>
    <w:rsid w:val="002509BB"/>
    <w:rsid w:val="00277D7A"/>
    <w:rsid w:val="00282D93"/>
    <w:rsid w:val="002A7DB1"/>
    <w:rsid w:val="002D5BE1"/>
    <w:rsid w:val="002D7A1A"/>
    <w:rsid w:val="00340ABE"/>
    <w:rsid w:val="00381F07"/>
    <w:rsid w:val="003A1CD0"/>
    <w:rsid w:val="003B392E"/>
    <w:rsid w:val="003D6913"/>
    <w:rsid w:val="00430856"/>
    <w:rsid w:val="00447E5E"/>
    <w:rsid w:val="00491FE6"/>
    <w:rsid w:val="004A0CF6"/>
    <w:rsid w:val="004A5707"/>
    <w:rsid w:val="004B2130"/>
    <w:rsid w:val="004B7EA7"/>
    <w:rsid w:val="004C2753"/>
    <w:rsid w:val="00514250"/>
    <w:rsid w:val="005306FF"/>
    <w:rsid w:val="005532FC"/>
    <w:rsid w:val="00563939"/>
    <w:rsid w:val="0056759B"/>
    <w:rsid w:val="00577783"/>
    <w:rsid w:val="005A7EB2"/>
    <w:rsid w:val="005B7757"/>
    <w:rsid w:val="005B7CD8"/>
    <w:rsid w:val="005C5E21"/>
    <w:rsid w:val="005D66E4"/>
    <w:rsid w:val="005F3566"/>
    <w:rsid w:val="00625AEE"/>
    <w:rsid w:val="006368EB"/>
    <w:rsid w:val="00637740"/>
    <w:rsid w:val="0065795D"/>
    <w:rsid w:val="00673C5E"/>
    <w:rsid w:val="006A5C8D"/>
    <w:rsid w:val="006D3B53"/>
    <w:rsid w:val="006F77F5"/>
    <w:rsid w:val="00701011"/>
    <w:rsid w:val="00704279"/>
    <w:rsid w:val="007253B1"/>
    <w:rsid w:val="0078333F"/>
    <w:rsid w:val="007A6A8E"/>
    <w:rsid w:val="007A7AD0"/>
    <w:rsid w:val="007C2881"/>
    <w:rsid w:val="007E6504"/>
    <w:rsid w:val="00814874"/>
    <w:rsid w:val="00847102"/>
    <w:rsid w:val="00855DEF"/>
    <w:rsid w:val="008A36D9"/>
    <w:rsid w:val="008A558B"/>
    <w:rsid w:val="009117A3"/>
    <w:rsid w:val="00937196"/>
    <w:rsid w:val="009908A1"/>
    <w:rsid w:val="00994CA8"/>
    <w:rsid w:val="009C4A6F"/>
    <w:rsid w:val="00A03BA7"/>
    <w:rsid w:val="00A40C60"/>
    <w:rsid w:val="00AB0F2F"/>
    <w:rsid w:val="00AB1166"/>
    <w:rsid w:val="00AB27C1"/>
    <w:rsid w:val="00AD6C98"/>
    <w:rsid w:val="00AF090D"/>
    <w:rsid w:val="00AF33CA"/>
    <w:rsid w:val="00AF4B5F"/>
    <w:rsid w:val="00B07507"/>
    <w:rsid w:val="00B204FF"/>
    <w:rsid w:val="00B321BF"/>
    <w:rsid w:val="00B33273"/>
    <w:rsid w:val="00B57215"/>
    <w:rsid w:val="00BB69C2"/>
    <w:rsid w:val="00C15BFE"/>
    <w:rsid w:val="00C54CF3"/>
    <w:rsid w:val="00CA3696"/>
    <w:rsid w:val="00CE6AFE"/>
    <w:rsid w:val="00CF143F"/>
    <w:rsid w:val="00D14CA0"/>
    <w:rsid w:val="00D51FFC"/>
    <w:rsid w:val="00D56E2A"/>
    <w:rsid w:val="00D67494"/>
    <w:rsid w:val="00D73AB8"/>
    <w:rsid w:val="00E24887"/>
    <w:rsid w:val="00E30EEA"/>
    <w:rsid w:val="00E52ACC"/>
    <w:rsid w:val="00E70C6F"/>
    <w:rsid w:val="00EA168D"/>
    <w:rsid w:val="00EC0897"/>
    <w:rsid w:val="00EC540A"/>
    <w:rsid w:val="00ED58E4"/>
    <w:rsid w:val="00EE5DF3"/>
    <w:rsid w:val="00EF4BC9"/>
    <w:rsid w:val="00F1174D"/>
    <w:rsid w:val="00F25AA8"/>
    <w:rsid w:val="00F378AE"/>
    <w:rsid w:val="00F6513B"/>
    <w:rsid w:val="00F752DB"/>
    <w:rsid w:val="00F81DE9"/>
    <w:rsid w:val="00F85F64"/>
    <w:rsid w:val="00F905BC"/>
    <w:rsid w:val="00FC727A"/>
    <w:rsid w:val="00FF1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iPriority w:val="1"/>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pPr>
  </w:style>
  <w:style w:type="character" w:customStyle="1" w:styleId="HeaderChar">
    <w:name w:val="Header Char"/>
    <w:basedOn w:val="DefaultParagraphFont"/>
    <w:link w:val="Header"/>
    <w:rsid w:val="00F752DB"/>
  </w:style>
  <w:style w:type="paragraph" w:styleId="Footer">
    <w:name w:val="footer"/>
    <w:basedOn w:val="Normal"/>
    <w:link w:val="FooterChar"/>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1"/>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customStyle="1" w:styleId="Tabletext">
    <w:name w:val="Table text"/>
    <w:basedOn w:val="Normal"/>
    <w:rsid w:val="007253B1"/>
    <w:pPr>
      <w:spacing w:before="20" w:after="20" w:line="264" w:lineRule="auto"/>
    </w:pPr>
    <w:rPr>
      <w:rFonts w:eastAsia="Times New Roman" w:cs="Times New Roman"/>
      <w:szCs w:val="20"/>
    </w:rPr>
  </w:style>
  <w:style w:type="paragraph" w:customStyle="1" w:styleId="Tableheadings">
    <w:name w:val="Table headings"/>
    <w:basedOn w:val="Normal"/>
    <w:rsid w:val="007253B1"/>
    <w:pPr>
      <w:spacing w:after="0" w:line="264" w:lineRule="auto"/>
    </w:pPr>
    <w:rPr>
      <w:rFonts w:eastAsia="Times New Roman" w:cs="Times New Roman"/>
      <w:b/>
      <w:bCs/>
      <w:color w:val="FFFFFF"/>
      <w:sz w:val="24"/>
      <w:szCs w:val="20"/>
    </w:rPr>
  </w:style>
  <w:style w:type="paragraph" w:styleId="FootnoteText">
    <w:name w:val="footnote text"/>
    <w:basedOn w:val="Normal"/>
    <w:link w:val="FootnoteTextChar"/>
    <w:unhideWhenUsed/>
    <w:rsid w:val="007253B1"/>
    <w:pPr>
      <w:spacing w:after="0"/>
    </w:pPr>
    <w:rPr>
      <w:szCs w:val="20"/>
    </w:rPr>
  </w:style>
  <w:style w:type="character" w:customStyle="1" w:styleId="FootnoteTextChar">
    <w:name w:val="Footnote Text Char"/>
    <w:basedOn w:val="DefaultParagraphFont"/>
    <w:link w:val="FootnoteText"/>
    <w:rsid w:val="007253B1"/>
    <w:rPr>
      <w:rFonts w:ascii="Arial" w:hAnsi="Arial"/>
      <w:sz w:val="20"/>
      <w:szCs w:val="20"/>
    </w:rPr>
  </w:style>
  <w:style w:type="character" w:styleId="FootnoteReference">
    <w:name w:val="footnote reference"/>
    <w:basedOn w:val="DefaultParagraphFont"/>
    <w:semiHidden/>
    <w:unhideWhenUsed/>
    <w:rsid w:val="007253B1"/>
    <w:rPr>
      <w:vertAlign w:val="superscript"/>
    </w:rPr>
  </w:style>
  <w:style w:type="paragraph" w:styleId="TOCHeading">
    <w:name w:val="TOC Heading"/>
    <w:basedOn w:val="Heading1"/>
    <w:next w:val="Normal"/>
    <w:uiPriority w:val="39"/>
    <w:unhideWhenUsed/>
    <w:qFormat/>
    <w:rsid w:val="00AD6C98"/>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rsid w:val="00AD6C98"/>
    <w:pPr>
      <w:spacing w:after="100"/>
    </w:pPr>
  </w:style>
  <w:style w:type="paragraph" w:styleId="TOC2">
    <w:name w:val="toc 2"/>
    <w:basedOn w:val="Normal"/>
    <w:next w:val="Normal"/>
    <w:autoRedefine/>
    <w:uiPriority w:val="39"/>
    <w:unhideWhenUsed/>
    <w:rsid w:val="00AD6C98"/>
    <w:pPr>
      <w:spacing w:after="100"/>
      <w:ind w:left="200"/>
    </w:pPr>
  </w:style>
  <w:style w:type="paragraph" w:styleId="TOC3">
    <w:name w:val="toc 3"/>
    <w:basedOn w:val="Normal"/>
    <w:next w:val="Normal"/>
    <w:autoRedefine/>
    <w:uiPriority w:val="39"/>
    <w:unhideWhenUsed/>
    <w:rsid w:val="00AD6C98"/>
    <w:pPr>
      <w:spacing w:after="100"/>
      <w:ind w:left="400"/>
    </w:pPr>
  </w:style>
  <w:style w:type="paragraph" w:styleId="Revision">
    <w:name w:val="Revision"/>
    <w:hidden/>
    <w:uiPriority w:val="99"/>
    <w:semiHidden/>
    <w:rsid w:val="005B7CD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awareness.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rthritis.org.au/" TargetMode="External"/><Relationship Id="rId17" Type="http://schemas.openxmlformats.org/officeDocument/2006/relationships/hyperlink" Target="https://www.forgov.qld.gov.au/finance-procurement-and-travel/procurement/procurement-resources/search-for-procurement-policies-resources-tools-and-templates/managing-and-monitoring-supplier-perform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rgov.qld.gov.au/finance-procurement-and-travel/procurement/procurement-resources/search-for-procurement-policies-resources-tools-and-templates/evaluating-off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rgov.qld.gov.au/finance-procurement-and-travel/procurement/procurement-resources/search-for-procurement-policies-resources-tools-and-templates/supply-market-analysi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finance-procurement-and-travel/procurement/procurement-resources/search-for-procurement-policies-resources-tools-and-templates/developing-specification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s3.treasury.qld.gov.au/files/paf-strategic-assessment-service-requirement.pdf" TargetMode="External"/><Relationship Id="rId1" Type="http://schemas.openxmlformats.org/officeDocument/2006/relationships/hyperlink" Target="http://www.forgov.qld.gov.au/documents/policy/contracting-out-services-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57D6-EF54-48DC-BB5B-30436EEBA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11B83-3277-431B-AC76-58352AA81D85}">
  <ds:schemaRefs>
    <ds:schemaRef ds:uri="5ec4e1a3-9465-43a5-9858-85b06e73710c"/>
    <ds:schemaRef ds:uri="http://www.w3.org/XML/1998/namespace"/>
    <ds:schemaRef ds:uri="2f64b93e-5338-4201-ad42-2a14a08fead3"/>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5112AF9-CD93-4253-9D97-0FA716A1D415}">
  <ds:schemaRefs>
    <ds:schemaRef ds:uri="http://schemas.microsoft.com/sharepoint/v3/contenttype/forms"/>
  </ds:schemaRefs>
</ds:datastoreItem>
</file>

<file path=customXml/itemProps4.xml><?xml version="1.0" encoding="utf-8"?>
<ds:datastoreItem xmlns:ds="http://schemas.openxmlformats.org/officeDocument/2006/customXml" ds:itemID="{89BA7111-FDE8-493D-A26E-20C0C001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A4P Document-cover-03</vt:lpstr>
    </vt:vector>
  </TitlesOfParts>
  <Company>Queensland Government</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an outcome-based procurement approach guide</dc:title>
  <dc:subject/>
  <dc:creator>Queensland Government</dc:creator>
  <cp:keywords>A4, portrait, template, cover, document</cp:keywords>
  <dc:description/>
  <cp:lastModifiedBy>Sean Lim</cp:lastModifiedBy>
  <cp:revision>3</cp:revision>
  <cp:lastPrinted>2025-08-04T04:00:00Z</cp:lastPrinted>
  <dcterms:created xsi:type="dcterms:W3CDTF">2025-08-04T03:55:00Z</dcterms:created>
  <dcterms:modified xsi:type="dcterms:W3CDTF">2025-08-04T04:00:00Z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