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9530B" w14:textId="77777777" w:rsidR="002F14D8" w:rsidRPr="00D30EDC" w:rsidRDefault="002F14D8" w:rsidP="00A352A8">
      <w:pPr>
        <w:pStyle w:val="Titlepageheading"/>
        <w:pBdr>
          <w:bottom w:val="none" w:sz="0" w:space="0" w:color="auto"/>
        </w:pBdr>
        <w:spacing w:before="240"/>
        <w:rPr>
          <w:sz w:val="24"/>
        </w:rPr>
      </w:pPr>
      <w:bookmarkStart w:id="0" w:name="_GoBack"/>
      <w:bookmarkEnd w:id="0"/>
    </w:p>
    <w:p w14:paraId="2F56656E" w14:textId="28F21CBB" w:rsidR="00384FEB" w:rsidRPr="004F4A2D" w:rsidRDefault="00A352A8" w:rsidP="00A352A8">
      <w:pPr>
        <w:pStyle w:val="Titlepageheading"/>
        <w:pBdr>
          <w:bottom w:val="none" w:sz="0" w:space="0" w:color="auto"/>
        </w:pBdr>
        <w:spacing w:before="240"/>
      </w:pPr>
      <w:r w:rsidRPr="004F4A2D">
        <w:t xml:space="preserve">Information </w:t>
      </w:r>
      <w:r w:rsidR="00F86E48">
        <w:t>s</w:t>
      </w:r>
      <w:r w:rsidR="00F86E48" w:rsidRPr="004F4A2D">
        <w:t xml:space="preserve">haring </w:t>
      </w:r>
      <w:r w:rsidR="00F86E48">
        <w:t>a</w:t>
      </w:r>
      <w:r w:rsidR="00F86E48" w:rsidRPr="004F4A2D">
        <w:t xml:space="preserve">uthorising </w:t>
      </w:r>
      <w:r w:rsidR="00F67AA9">
        <w:t>f</w:t>
      </w:r>
      <w:r w:rsidR="00F86E48" w:rsidRPr="004F4A2D">
        <w:t>ramework</w:t>
      </w:r>
    </w:p>
    <w:p w14:paraId="1CF4A25D" w14:textId="5A400283" w:rsidR="005E7B99" w:rsidRPr="004F4A2D" w:rsidRDefault="00DE3F02" w:rsidP="00C50D42">
      <w:pPr>
        <w:spacing w:before="360" w:after="240" w:line="264" w:lineRule="auto"/>
        <w:jc w:val="both"/>
        <w:rPr>
          <w:rFonts w:cs="Arial"/>
          <w:color w:val="4D4D4D"/>
          <w:sz w:val="30"/>
          <w:szCs w:val="30"/>
        </w:rPr>
      </w:pPr>
      <w:r>
        <w:rPr>
          <w:rFonts w:cs="Arial"/>
          <w:color w:val="4D4D4D"/>
          <w:sz w:val="30"/>
          <w:szCs w:val="30"/>
        </w:rPr>
        <w:t>Comprehensive</w:t>
      </w:r>
      <w:r w:rsidR="007306E0">
        <w:rPr>
          <w:rFonts w:cs="Arial"/>
          <w:color w:val="4D4D4D"/>
          <w:sz w:val="30"/>
          <w:szCs w:val="30"/>
        </w:rPr>
        <w:t xml:space="preserve"> guidance for </w:t>
      </w:r>
      <w:r w:rsidR="00A236A4" w:rsidRPr="004F4A2D">
        <w:rPr>
          <w:rFonts w:cs="Arial"/>
          <w:color w:val="4D4D4D"/>
          <w:sz w:val="30"/>
          <w:szCs w:val="30"/>
        </w:rPr>
        <w:t>information sharing</w:t>
      </w:r>
    </w:p>
    <w:p w14:paraId="70058F77" w14:textId="77777777" w:rsidR="005E7B99" w:rsidRPr="004F4A2D" w:rsidRDefault="005E7B99" w:rsidP="00C50D42">
      <w:pPr>
        <w:spacing w:before="360" w:after="240" w:line="264" w:lineRule="auto"/>
        <w:jc w:val="both"/>
        <w:rPr>
          <w:rFonts w:cs="Arial"/>
          <w:color w:val="4D4D4D"/>
          <w:sz w:val="30"/>
          <w:szCs w:val="30"/>
        </w:rPr>
      </w:pPr>
    </w:p>
    <w:p w14:paraId="205DC596" w14:textId="77777777" w:rsidR="00384FEB" w:rsidRPr="004F4A2D" w:rsidRDefault="00384FEB" w:rsidP="00C50D42">
      <w:pPr>
        <w:spacing w:before="360" w:after="240" w:line="264" w:lineRule="auto"/>
        <w:jc w:val="both"/>
        <w:rPr>
          <w:rFonts w:cs="Arial"/>
          <w:color w:val="4D4D4D"/>
          <w:sz w:val="30"/>
          <w:szCs w:val="30"/>
        </w:rPr>
      </w:pPr>
    </w:p>
    <w:p w14:paraId="4871E0FC" w14:textId="77777777" w:rsidR="00384FEB" w:rsidRPr="004F4A2D" w:rsidRDefault="00384FEB" w:rsidP="00C50D42">
      <w:pPr>
        <w:spacing w:before="360" w:after="240" w:line="264" w:lineRule="auto"/>
        <w:jc w:val="both"/>
        <w:rPr>
          <w:rFonts w:cs="Arial"/>
          <w:color w:val="4D4D4D"/>
          <w:sz w:val="30"/>
          <w:szCs w:val="30"/>
        </w:rPr>
      </w:pPr>
    </w:p>
    <w:p w14:paraId="53D1070D" w14:textId="64494A3C" w:rsidR="00384FEB" w:rsidRPr="004F4A2D" w:rsidRDefault="00B2178B" w:rsidP="00C50D42">
      <w:pPr>
        <w:pStyle w:val="TitlePageOptionalTextLine"/>
        <w:spacing w:before="180" w:after="60" w:line="264" w:lineRule="auto"/>
        <w:jc w:val="both"/>
        <w:rPr>
          <w:color w:val="595959"/>
        </w:rPr>
      </w:pPr>
      <w:r>
        <w:rPr>
          <w:color w:val="336699"/>
        </w:rPr>
        <w:t>FINAL</w:t>
      </w:r>
    </w:p>
    <w:p w14:paraId="15085FF5" w14:textId="2E75C701" w:rsidR="003E716D" w:rsidRPr="004F4A2D" w:rsidRDefault="00D30EDC" w:rsidP="00C50D42">
      <w:pPr>
        <w:spacing w:before="180" w:after="60" w:line="264" w:lineRule="auto"/>
        <w:jc w:val="both"/>
        <w:rPr>
          <w:color w:val="336699"/>
          <w:sz w:val="30"/>
          <w:szCs w:val="30"/>
        </w:rPr>
      </w:pPr>
      <w:r>
        <w:rPr>
          <w:color w:val="336699"/>
          <w:sz w:val="30"/>
          <w:szCs w:val="30"/>
        </w:rPr>
        <w:t>March</w:t>
      </w:r>
      <w:r w:rsidR="00B2178B">
        <w:rPr>
          <w:color w:val="336699"/>
          <w:sz w:val="30"/>
          <w:szCs w:val="30"/>
        </w:rPr>
        <w:t xml:space="preserve"> 201</w:t>
      </w:r>
      <w:r>
        <w:rPr>
          <w:color w:val="336699"/>
          <w:sz w:val="30"/>
          <w:szCs w:val="30"/>
        </w:rPr>
        <w:t>8</w:t>
      </w:r>
    </w:p>
    <w:p w14:paraId="7D55F27F" w14:textId="11F84D81" w:rsidR="00A049F6" w:rsidRPr="004F4A2D" w:rsidRDefault="00C60586" w:rsidP="00C50D42">
      <w:pPr>
        <w:spacing w:before="180" w:after="60" w:line="264" w:lineRule="auto"/>
        <w:jc w:val="both"/>
        <w:rPr>
          <w:color w:val="336699"/>
          <w:sz w:val="30"/>
          <w:szCs w:val="30"/>
        </w:rPr>
      </w:pPr>
      <w:r>
        <w:rPr>
          <w:color w:val="336699"/>
          <w:sz w:val="30"/>
          <w:szCs w:val="30"/>
        </w:rPr>
        <w:t>v1</w:t>
      </w:r>
      <w:r w:rsidR="00B2178B">
        <w:rPr>
          <w:color w:val="336699"/>
          <w:sz w:val="30"/>
          <w:szCs w:val="30"/>
        </w:rPr>
        <w:t>.0.0</w:t>
      </w:r>
    </w:p>
    <w:p w14:paraId="6544F0B0" w14:textId="77777777" w:rsidR="00EF2086" w:rsidRPr="004F4A2D" w:rsidRDefault="00EF2086" w:rsidP="00C50D42">
      <w:pPr>
        <w:spacing w:before="360" w:after="240" w:line="264" w:lineRule="auto"/>
        <w:jc w:val="both"/>
      </w:pPr>
    </w:p>
    <w:p w14:paraId="20D28833" w14:textId="4DDBA34B" w:rsidR="00EF2086" w:rsidRPr="004F4A2D" w:rsidRDefault="00B2178B" w:rsidP="00C50D42">
      <w:pPr>
        <w:spacing w:before="180" w:after="60" w:line="264" w:lineRule="auto"/>
        <w:jc w:val="both"/>
        <w:rPr>
          <w:color w:val="336699"/>
          <w:sz w:val="30"/>
          <w:szCs w:val="30"/>
        </w:rPr>
      </w:pPr>
      <w:r>
        <w:rPr>
          <w:color w:val="336699"/>
          <w:sz w:val="30"/>
          <w:szCs w:val="30"/>
        </w:rPr>
        <w:t>PUBLIC</w:t>
      </w:r>
    </w:p>
    <w:p w14:paraId="47BFD475" w14:textId="77777777" w:rsidR="00506597" w:rsidRPr="004F4A2D" w:rsidRDefault="00506597" w:rsidP="00C50D42">
      <w:pPr>
        <w:jc w:val="both"/>
      </w:pPr>
      <w:r w:rsidRPr="004F4A2D">
        <w:br w:type="page"/>
      </w:r>
    </w:p>
    <w:p w14:paraId="1AF8F6D0" w14:textId="77777777" w:rsidR="00C40C29" w:rsidRPr="00C85EC2" w:rsidRDefault="00C40C29" w:rsidP="00F51CDB">
      <w:pPr>
        <w:pStyle w:val="Heading2nonumber"/>
      </w:pPr>
      <w:r w:rsidRPr="00C85EC2">
        <w:lastRenderedPageBreak/>
        <w:t>Document details</w:t>
      </w:r>
    </w:p>
    <w:tbl>
      <w:tblPr>
        <w:tblStyle w:val="Table-LowInk"/>
        <w:tblW w:w="9628" w:type="dxa"/>
        <w:tblInd w:w="6" w:type="dxa"/>
        <w:tblBorders>
          <w:top w:val="single" w:sz="12" w:space="0" w:color="C0C0C0"/>
          <w:bottom w:val="single" w:sz="12" w:space="0" w:color="C0C0C0"/>
        </w:tblBorders>
        <w:tblLook w:val="01C0" w:firstRow="0" w:lastRow="1" w:firstColumn="1" w:lastColumn="1" w:noHBand="0" w:noVBand="0"/>
      </w:tblPr>
      <w:tblGrid>
        <w:gridCol w:w="2824"/>
        <w:gridCol w:w="284"/>
        <w:gridCol w:w="1843"/>
        <w:gridCol w:w="567"/>
        <w:gridCol w:w="2126"/>
        <w:gridCol w:w="567"/>
        <w:gridCol w:w="1417"/>
      </w:tblGrid>
      <w:tr w:rsidR="006334ED" w:rsidRPr="004F4A2D" w14:paraId="119CCB64" w14:textId="77777777" w:rsidTr="00DE1095">
        <w:tc>
          <w:tcPr>
            <w:cnfStyle w:val="001000000000" w:firstRow="0" w:lastRow="0" w:firstColumn="1" w:lastColumn="0" w:oddVBand="0" w:evenVBand="0" w:oddHBand="0" w:evenHBand="0" w:firstRowFirstColumn="0" w:firstRowLastColumn="0" w:lastRowFirstColumn="0" w:lastRowLastColumn="0"/>
            <w:tcW w:w="2824" w:type="dxa"/>
          </w:tcPr>
          <w:p w14:paraId="5C214AF9" w14:textId="77777777" w:rsidR="006334ED" w:rsidRPr="00B52734" w:rsidRDefault="006334ED" w:rsidP="00DE1095">
            <w:pPr>
              <w:pStyle w:val="TableText"/>
              <w:rPr>
                <w:b/>
                <w:bCs/>
              </w:rPr>
            </w:pPr>
            <w:r w:rsidRPr="00B50AD2">
              <w:rPr>
                <w:b/>
                <w:bCs/>
              </w:rPr>
              <w:t>Security classification</w:t>
            </w:r>
          </w:p>
        </w:tc>
        <w:tc>
          <w:tcPr>
            <w:tcW w:w="6804" w:type="dxa"/>
            <w:gridSpan w:val="6"/>
          </w:tcPr>
          <w:p w14:paraId="04462241" w14:textId="5C269A4D" w:rsidR="006334ED" w:rsidRPr="004F4A2D" w:rsidRDefault="00B2178B" w:rsidP="00DE1095">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RPr="004F4A2D" w14:paraId="320D6BDD" w14:textId="77777777" w:rsidTr="00DE1095">
        <w:tc>
          <w:tcPr>
            <w:cnfStyle w:val="001000000000" w:firstRow="0" w:lastRow="0" w:firstColumn="1" w:lastColumn="0" w:oddVBand="0" w:evenVBand="0" w:oddHBand="0" w:evenHBand="0" w:firstRowFirstColumn="0" w:firstRowLastColumn="0" w:lastRowFirstColumn="0" w:lastRowLastColumn="0"/>
            <w:tcW w:w="2824" w:type="dxa"/>
          </w:tcPr>
          <w:p w14:paraId="47338283" w14:textId="77777777" w:rsidR="006334ED" w:rsidRPr="00B52734" w:rsidRDefault="006334ED" w:rsidP="00DE1095">
            <w:pPr>
              <w:pStyle w:val="TableText"/>
              <w:rPr>
                <w:b/>
                <w:bCs/>
              </w:rPr>
            </w:pPr>
            <w:r w:rsidRPr="00B50AD2">
              <w:rPr>
                <w:b/>
                <w:bCs/>
              </w:rPr>
              <w:t>Date of review of security classification</w:t>
            </w:r>
          </w:p>
        </w:tc>
        <w:tc>
          <w:tcPr>
            <w:tcW w:w="6804" w:type="dxa"/>
            <w:gridSpan w:val="6"/>
          </w:tcPr>
          <w:p w14:paraId="1E22A47F" w14:textId="4E7DB2D4" w:rsidR="006334ED" w:rsidRPr="004F4A2D" w:rsidRDefault="00D30EDC" w:rsidP="00DE1095">
            <w:pPr>
              <w:pStyle w:val="TableText"/>
              <w:cnfStyle w:val="000000000000" w:firstRow="0" w:lastRow="0" w:firstColumn="0" w:lastColumn="0" w:oddVBand="0" w:evenVBand="0" w:oddHBand="0" w:evenHBand="0" w:firstRowFirstColumn="0" w:firstRowLastColumn="0" w:lastRowFirstColumn="0" w:lastRowLastColumn="0"/>
            </w:pPr>
            <w:r>
              <w:t>March</w:t>
            </w:r>
            <w:r w:rsidR="00DE1095">
              <w:t xml:space="preserve"> 2018</w:t>
            </w:r>
          </w:p>
        </w:tc>
      </w:tr>
      <w:tr w:rsidR="006334ED" w:rsidRPr="004F4A2D" w14:paraId="0C6B8E1D" w14:textId="77777777" w:rsidTr="00DE1095">
        <w:tc>
          <w:tcPr>
            <w:cnfStyle w:val="001000000000" w:firstRow="0" w:lastRow="0" w:firstColumn="1" w:lastColumn="0" w:oddVBand="0" w:evenVBand="0" w:oddHBand="0" w:evenHBand="0" w:firstRowFirstColumn="0" w:firstRowLastColumn="0" w:lastRowFirstColumn="0" w:lastRowLastColumn="0"/>
            <w:tcW w:w="2824" w:type="dxa"/>
          </w:tcPr>
          <w:p w14:paraId="47EFBAF3" w14:textId="77777777" w:rsidR="006334ED" w:rsidRPr="00B52734" w:rsidRDefault="006334ED" w:rsidP="00DE1095">
            <w:pPr>
              <w:pStyle w:val="TableText"/>
              <w:rPr>
                <w:b/>
                <w:bCs/>
              </w:rPr>
            </w:pPr>
            <w:r w:rsidRPr="00B50AD2">
              <w:rPr>
                <w:b/>
                <w:bCs/>
              </w:rPr>
              <w:t>Authority</w:t>
            </w:r>
          </w:p>
        </w:tc>
        <w:tc>
          <w:tcPr>
            <w:tcW w:w="6804" w:type="dxa"/>
            <w:gridSpan w:val="6"/>
          </w:tcPr>
          <w:p w14:paraId="52E3E8EC" w14:textId="77777777" w:rsidR="006334ED" w:rsidRPr="004F4A2D" w:rsidRDefault="006334ED" w:rsidP="00DE1095">
            <w:pPr>
              <w:pStyle w:val="TableText"/>
              <w:cnfStyle w:val="000000000000" w:firstRow="0" w:lastRow="0" w:firstColumn="0" w:lastColumn="0" w:oddVBand="0" w:evenVBand="0" w:oddHBand="0" w:evenHBand="0" w:firstRowFirstColumn="0" w:firstRowLastColumn="0" w:lastRowFirstColumn="0" w:lastRowLastColumn="0"/>
            </w:pPr>
            <w:r w:rsidRPr="004F4A2D">
              <w:t>Queensland Government Chief Information Officer</w:t>
            </w:r>
          </w:p>
        </w:tc>
      </w:tr>
      <w:tr w:rsidR="006334ED" w:rsidRPr="004F4A2D" w14:paraId="19EF58D0" w14:textId="77777777" w:rsidTr="00DE1095">
        <w:tc>
          <w:tcPr>
            <w:cnfStyle w:val="001000000000" w:firstRow="0" w:lastRow="0" w:firstColumn="1" w:lastColumn="0" w:oddVBand="0" w:evenVBand="0" w:oddHBand="0" w:evenHBand="0" w:firstRowFirstColumn="0" w:firstRowLastColumn="0" w:lastRowFirstColumn="0" w:lastRowLastColumn="0"/>
            <w:tcW w:w="2824" w:type="dxa"/>
          </w:tcPr>
          <w:p w14:paraId="1537A2FD" w14:textId="77777777" w:rsidR="006334ED" w:rsidRPr="00B52734" w:rsidRDefault="006334ED" w:rsidP="00DE1095">
            <w:pPr>
              <w:pStyle w:val="TableText"/>
              <w:rPr>
                <w:b/>
                <w:bCs/>
              </w:rPr>
            </w:pPr>
            <w:r w:rsidRPr="00B50AD2">
              <w:rPr>
                <w:b/>
                <w:bCs/>
              </w:rPr>
              <w:t>Author</w:t>
            </w:r>
          </w:p>
        </w:tc>
        <w:tc>
          <w:tcPr>
            <w:tcW w:w="6804" w:type="dxa"/>
            <w:gridSpan w:val="6"/>
          </w:tcPr>
          <w:p w14:paraId="12747D15" w14:textId="6B4509BF" w:rsidR="006334ED" w:rsidRPr="004F4A2D" w:rsidRDefault="00F86E48" w:rsidP="00DE1095">
            <w:pPr>
              <w:pStyle w:val="TableText"/>
              <w:cnfStyle w:val="000000000000" w:firstRow="0" w:lastRow="0" w:firstColumn="0" w:lastColumn="0" w:oddVBand="0" w:evenVBand="0" w:oddHBand="0" w:evenHBand="0" w:firstRowFirstColumn="0" w:firstRowLastColumn="0" w:lastRowFirstColumn="0" w:lastRowLastColumn="0"/>
            </w:pPr>
            <w:r w:rsidRPr="004F4A2D">
              <w:t>Queensland Government Chief Information Office</w:t>
            </w:r>
          </w:p>
        </w:tc>
      </w:tr>
      <w:tr w:rsidR="00BB6E35" w:rsidRPr="004F4A2D" w14:paraId="3A39BC8E" w14:textId="77777777" w:rsidTr="00DE109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tcPr>
          <w:p w14:paraId="0E2ED04C" w14:textId="77777777" w:rsidR="006334ED" w:rsidRPr="00B52734" w:rsidRDefault="006334ED" w:rsidP="00DE1095">
            <w:pPr>
              <w:pStyle w:val="TableText"/>
              <w:rPr>
                <w:b/>
                <w:bCs/>
              </w:rPr>
            </w:pPr>
            <w:r w:rsidRPr="00B50AD2">
              <w:rPr>
                <w:b/>
                <w:bCs/>
              </w:rPr>
              <w:t>Documentation status</w:t>
            </w:r>
          </w:p>
        </w:tc>
        <w:tc>
          <w:tcPr>
            <w:tcW w:w="284" w:type="dxa"/>
          </w:tcPr>
          <w:p w14:paraId="34F9B7F2" w14:textId="40B0122F" w:rsidR="006334ED" w:rsidRPr="004F4A2D" w:rsidRDefault="006334ED" w:rsidP="00DE1095">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843" w:type="dxa"/>
          </w:tcPr>
          <w:p w14:paraId="6B128B90" w14:textId="77777777" w:rsidR="006334ED" w:rsidRPr="004F4A2D" w:rsidRDefault="006334ED" w:rsidP="00DE1095">
            <w:pPr>
              <w:pStyle w:val="TableText"/>
              <w:cnfStyle w:val="010000000000" w:firstRow="0" w:lastRow="1" w:firstColumn="0" w:lastColumn="0" w:oddVBand="0" w:evenVBand="0" w:oddHBand="0" w:evenHBand="0" w:firstRowFirstColumn="0" w:firstRowLastColumn="0" w:lastRowFirstColumn="0" w:lastRowLastColumn="0"/>
            </w:pPr>
            <w:r w:rsidRPr="004F4A2D">
              <w:t>Working draft</w:t>
            </w:r>
          </w:p>
        </w:tc>
        <w:tc>
          <w:tcPr>
            <w:tcW w:w="567" w:type="dxa"/>
          </w:tcPr>
          <w:p w14:paraId="41810C8C" w14:textId="77777777" w:rsidR="006334ED" w:rsidRPr="004F4A2D" w:rsidRDefault="006334ED" w:rsidP="00DE1095">
            <w:pPr>
              <w:pStyle w:val="TableText"/>
              <w:cnfStyle w:val="010000000000" w:firstRow="0" w:lastRow="1" w:firstColumn="0" w:lastColumn="0" w:oddVBand="0" w:evenVBand="0" w:oddHBand="0" w:evenHBand="0" w:firstRowFirstColumn="0" w:firstRowLastColumn="0" w:lastRowFirstColumn="0" w:lastRowLastColumn="0"/>
            </w:pPr>
          </w:p>
        </w:tc>
        <w:tc>
          <w:tcPr>
            <w:tcW w:w="2126" w:type="dxa"/>
          </w:tcPr>
          <w:p w14:paraId="0ECB2CCE" w14:textId="77777777" w:rsidR="006334ED" w:rsidRPr="004F4A2D" w:rsidRDefault="006334ED" w:rsidP="00DE1095">
            <w:pPr>
              <w:pStyle w:val="TableText"/>
              <w:cnfStyle w:val="010000000000" w:firstRow="0" w:lastRow="1" w:firstColumn="0" w:lastColumn="0" w:oddVBand="0" w:evenVBand="0" w:oddHBand="0" w:evenHBand="0" w:firstRowFirstColumn="0" w:firstRowLastColumn="0" w:lastRowFirstColumn="0" w:lastRowLastColumn="0"/>
            </w:pPr>
            <w:r w:rsidRPr="004F4A2D">
              <w:t>Consultation release</w:t>
            </w:r>
          </w:p>
        </w:tc>
        <w:tc>
          <w:tcPr>
            <w:tcW w:w="567" w:type="dxa"/>
          </w:tcPr>
          <w:p w14:paraId="23829B6D" w14:textId="4A88DFD8" w:rsidR="006334ED" w:rsidRPr="004F4A2D" w:rsidRDefault="00B2178B" w:rsidP="00DE1095">
            <w:pPr>
              <w:pStyle w:val="TableText"/>
              <w:cnfStyle w:val="010000000000" w:firstRow="0" w:lastRow="1" w:firstColumn="0" w:lastColumn="0" w:oddVBand="0" w:evenVBand="0" w:oddHBand="0" w:evenHBand="0" w:firstRowFirstColumn="0" w:firstRowLastColumn="0" w:lastRowFirstColumn="0" w:lastRowLastColumn="0"/>
            </w:pPr>
            <w:r w:rsidRPr="004F4A2D">
              <w:rPr>
                <w:sz w:val="24"/>
                <w:szCs w:val="24"/>
              </w:rPr>
              <w:sym w:font="Wingdings" w:char="F0FE"/>
            </w:r>
          </w:p>
        </w:tc>
        <w:tc>
          <w:tcPr>
            <w:tcW w:w="1417" w:type="dxa"/>
          </w:tcPr>
          <w:p w14:paraId="64916E1A" w14:textId="77777777" w:rsidR="006334ED" w:rsidRPr="004F4A2D" w:rsidRDefault="006334ED" w:rsidP="00DE1095">
            <w:pPr>
              <w:pStyle w:val="TableText"/>
              <w:cnfStyle w:val="010000000000" w:firstRow="0" w:lastRow="1" w:firstColumn="0" w:lastColumn="0" w:oddVBand="0" w:evenVBand="0" w:oddHBand="0" w:evenHBand="0" w:firstRowFirstColumn="0" w:firstRowLastColumn="0" w:lastRowFirstColumn="0" w:lastRowLastColumn="0"/>
            </w:pPr>
            <w:r w:rsidRPr="004F4A2D">
              <w:t>Final version</w:t>
            </w:r>
          </w:p>
        </w:tc>
      </w:tr>
    </w:tbl>
    <w:p w14:paraId="540356A5" w14:textId="77777777" w:rsidR="00C40C29" w:rsidRPr="004F4A2D" w:rsidRDefault="00C40C29" w:rsidP="00F51CDB">
      <w:pPr>
        <w:pStyle w:val="Heading2nonumber"/>
      </w:pPr>
      <w:r w:rsidRPr="004F4A2D">
        <w:t>Contact for enquiries and proposed changes</w:t>
      </w:r>
    </w:p>
    <w:p w14:paraId="1F1FE796" w14:textId="7F1E7159" w:rsidR="00C40C29" w:rsidRPr="004F4A2D" w:rsidRDefault="00C40C29" w:rsidP="00A0219A">
      <w:pPr>
        <w:pStyle w:val="Bodystylefordocumentdetails"/>
      </w:pPr>
      <w:r w:rsidRPr="004F4A2D">
        <w:t>All enquiries regarding this document should be directed in the first instance to:</w:t>
      </w:r>
    </w:p>
    <w:p w14:paraId="524331BF" w14:textId="0E08CE5D" w:rsidR="00D73C91" w:rsidRPr="004F4A2D" w:rsidRDefault="005F5690" w:rsidP="00A0219A">
      <w:pPr>
        <w:pStyle w:val="Bodystylefordocumentdetails"/>
      </w:pPr>
      <w:r w:rsidRPr="004F4A2D">
        <w:t xml:space="preserve">Information Strategy </w:t>
      </w:r>
      <w:r w:rsidR="00F67AA9">
        <w:t>and</w:t>
      </w:r>
      <w:r w:rsidR="00F67AA9" w:rsidRPr="004F4A2D">
        <w:t xml:space="preserve"> </w:t>
      </w:r>
      <w:r w:rsidRPr="004F4A2D">
        <w:t>Policy</w:t>
      </w:r>
      <w:r w:rsidR="00F86E48">
        <w:br/>
      </w:r>
      <w:r w:rsidR="00F86E48" w:rsidRPr="004F4A2D">
        <w:t>Queensland Government Chief Information Office</w:t>
      </w:r>
      <w:r w:rsidR="00F86E48">
        <w:br/>
      </w:r>
      <w:hyperlink r:id="rId11" w:history="1">
        <w:r w:rsidR="00F86E48" w:rsidRPr="00F87A7B">
          <w:rPr>
            <w:rStyle w:val="Hyperlink"/>
          </w:rPr>
          <w:t>qgcio@qgcio.qld.gov.au</w:t>
        </w:r>
      </w:hyperlink>
      <w:r w:rsidR="00F86E48">
        <w:t xml:space="preserve"> </w:t>
      </w:r>
    </w:p>
    <w:p w14:paraId="09F34917" w14:textId="77777777" w:rsidR="00BB2720" w:rsidRPr="004F4A2D" w:rsidRDefault="00BB2720" w:rsidP="00F51CDB">
      <w:pPr>
        <w:pStyle w:val="Heading2nonumber"/>
      </w:pPr>
      <w:r w:rsidRPr="004F4A2D">
        <w:t>Acknowledgements</w:t>
      </w:r>
    </w:p>
    <w:p w14:paraId="3C8ADB5B" w14:textId="0804850B" w:rsidR="00BB2720" w:rsidRPr="004F4A2D" w:rsidRDefault="00AD2F79" w:rsidP="00A0219A">
      <w:pPr>
        <w:pStyle w:val="Bodystylefordocumentdetails"/>
      </w:pPr>
      <w:r w:rsidRPr="004F4A2D">
        <w:t xml:space="preserve">The </w:t>
      </w:r>
      <w:r w:rsidR="00D81BF9" w:rsidRPr="00DE1095">
        <w:rPr>
          <w:i/>
          <w:iCs/>
        </w:rPr>
        <w:t xml:space="preserve">Information </w:t>
      </w:r>
      <w:r w:rsidR="00F67AA9" w:rsidRPr="00DE1095">
        <w:rPr>
          <w:i/>
          <w:iCs/>
        </w:rPr>
        <w:t>sharing authorising framework</w:t>
      </w:r>
      <w:r w:rsidR="00F67AA9" w:rsidRPr="00B50AD2">
        <w:rPr>
          <w:i/>
          <w:iCs/>
        </w:rPr>
        <w:t xml:space="preserve"> </w:t>
      </w:r>
      <w:r w:rsidR="00462338" w:rsidRPr="004F4A2D">
        <w:t>has been iteratively</w:t>
      </w:r>
      <w:r w:rsidR="00BB2720" w:rsidRPr="004F4A2D">
        <w:t xml:space="preserve"> developed</w:t>
      </w:r>
      <w:r w:rsidRPr="004F4A2D">
        <w:t xml:space="preserve"> in conjunction with GWI Consulting</w:t>
      </w:r>
      <w:r w:rsidR="00462338" w:rsidRPr="004F4A2D">
        <w:t xml:space="preserve"> and key stakeholders</w:t>
      </w:r>
      <w:r w:rsidR="00B52734">
        <w:t>,</w:t>
      </w:r>
      <w:r w:rsidR="00776466" w:rsidRPr="004F4A2D">
        <w:t xml:space="preserve"> including the Department of Communities, Child Safety and Disability services.</w:t>
      </w:r>
      <w:r w:rsidR="00462338" w:rsidRPr="004F4A2D">
        <w:t xml:space="preserve"> </w:t>
      </w:r>
      <w:r w:rsidR="008A18D8">
        <w:t>We’d like to thank all those stakeholders that provided input into the development of this document</w:t>
      </w:r>
    </w:p>
    <w:p w14:paraId="360E18F0" w14:textId="77777777" w:rsidR="00C40C29" w:rsidRPr="004F4A2D" w:rsidRDefault="00C40C29" w:rsidP="00F51CDB">
      <w:pPr>
        <w:pStyle w:val="Heading2nonumber"/>
      </w:pPr>
      <w:r w:rsidRPr="004F4A2D">
        <w:t>Copyright</w:t>
      </w:r>
    </w:p>
    <w:p w14:paraId="55DF71B9" w14:textId="164D9433" w:rsidR="00754C94" w:rsidRPr="00DE1095" w:rsidRDefault="00D73C91" w:rsidP="00A0219A">
      <w:pPr>
        <w:pStyle w:val="Bodystylefordocumentdetails"/>
        <w:rPr>
          <w:i/>
        </w:rPr>
      </w:pPr>
      <w:r w:rsidRPr="00DE1095">
        <w:rPr>
          <w:i/>
        </w:rPr>
        <w:t xml:space="preserve">Information </w:t>
      </w:r>
      <w:r w:rsidR="00F67AA9" w:rsidRPr="00DE1095">
        <w:rPr>
          <w:i/>
        </w:rPr>
        <w:t>sharing authorising framework</w:t>
      </w:r>
      <w:r w:rsidRPr="00DE1095">
        <w:rPr>
          <w:i/>
        </w:rPr>
        <w:t xml:space="preserve">: </w:t>
      </w:r>
      <w:r w:rsidR="008A18D8" w:rsidRPr="00DE1095">
        <w:rPr>
          <w:i/>
        </w:rPr>
        <w:t xml:space="preserve">Comprehensive </w:t>
      </w:r>
      <w:r w:rsidR="00F67AA9" w:rsidRPr="00DE1095">
        <w:rPr>
          <w:i/>
        </w:rPr>
        <w:t>guidance for information sharing</w:t>
      </w:r>
    </w:p>
    <w:p w14:paraId="781AAB6F" w14:textId="3070B8C9" w:rsidR="00C40C29" w:rsidRPr="004F4A2D" w:rsidRDefault="00C40C29" w:rsidP="00A0219A">
      <w:pPr>
        <w:pStyle w:val="Bodystylefordocumentdetails"/>
      </w:pPr>
      <w:r w:rsidRPr="004F4A2D">
        <w:t>© The State of Queensland (</w:t>
      </w:r>
      <w:r w:rsidR="006C7E44" w:rsidRPr="004F4A2D">
        <w:t>Queensland Government Chief Information Office</w:t>
      </w:r>
      <w:r w:rsidRPr="004F4A2D">
        <w:t>)</w:t>
      </w:r>
      <w:r w:rsidR="00013A6E" w:rsidRPr="004F4A2D">
        <w:t xml:space="preserve"> </w:t>
      </w:r>
      <w:r w:rsidR="00FC066D" w:rsidRPr="004F4A2D">
        <w:t>20</w:t>
      </w:r>
      <w:r w:rsidR="00754C94" w:rsidRPr="004F4A2D">
        <w:t>1</w:t>
      </w:r>
      <w:r w:rsidR="008A18D8">
        <w:t>8</w:t>
      </w:r>
    </w:p>
    <w:p w14:paraId="322FAA60" w14:textId="77777777" w:rsidR="007A3856" w:rsidRPr="004F4A2D" w:rsidRDefault="007A3856" w:rsidP="00F51CDB">
      <w:pPr>
        <w:pStyle w:val="Heading2nonumber"/>
      </w:pPr>
      <w:r w:rsidRPr="004F4A2D">
        <w:t>Licence</w:t>
      </w:r>
    </w:p>
    <w:p w14:paraId="2F45F08E" w14:textId="77777777" w:rsidR="00D30EDC" w:rsidRDefault="00D30EDC" w:rsidP="00D30EDC">
      <w:pPr>
        <w:pStyle w:val="Bodystylefordocumentdetails"/>
      </w:pPr>
      <w:r>
        <w:rPr>
          <w:noProof/>
        </w:rPr>
        <w:drawing>
          <wp:inline distT="0" distB="0" distL="0" distR="0" wp14:anchorId="700199B4" wp14:editId="08729065">
            <wp:extent cx="866775" cy="304800"/>
            <wp:effectExtent l="0" t="0" r="9525" b="0"/>
            <wp:docPr id="10" name="Picture 10" descr="裰矺㡰矵䒨矹絰矵診矵㚄ꡠͩ">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裰矺㡰矵䒨矹絰矵診矵㚄ꡠͩ">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p>
    <w:p w14:paraId="292A431C" w14:textId="77777777" w:rsidR="00D30EDC" w:rsidRDefault="00D30EDC" w:rsidP="00D30EDC">
      <w:pPr>
        <w:pStyle w:val="Bodystylefordocumentdetails"/>
      </w:pPr>
      <w:r>
        <w:rPr>
          <w:szCs w:val="22"/>
        </w:rPr>
        <w:t>This work</w:t>
      </w:r>
      <w:r>
        <w:rPr>
          <w:rFonts w:cs="Arial"/>
          <w:szCs w:val="22"/>
        </w:rPr>
        <w:t xml:space="preserve"> </w:t>
      </w:r>
      <w:r>
        <w:rPr>
          <w:szCs w:val="22"/>
        </w:rPr>
        <w:t xml:space="preserve">is licensed under a Creative Commons Attribution 4.0 International licence. To view the terms of this licence, visit </w:t>
      </w:r>
      <w:hyperlink r:id="rId14" w:history="1">
        <w:r>
          <w:rPr>
            <w:rStyle w:val="Hyperlink"/>
            <w:szCs w:val="22"/>
          </w:rPr>
          <w:t>http://creativecommons.org/licenses/by/4.0/</w:t>
        </w:r>
      </w:hyperlink>
      <w:r>
        <w:rPr>
          <w:szCs w:val="22"/>
        </w:rPr>
        <w:t xml:space="preserve">. For permissions beyond the scope of this licence, contact </w:t>
      </w:r>
      <w:hyperlink r:id="rId15" w:history="1">
        <w:r>
          <w:rPr>
            <w:rStyle w:val="Hyperlink"/>
            <w:szCs w:val="22"/>
          </w:rPr>
          <w:t>qgcio@qgcio.qld.gov.au</w:t>
        </w:r>
      </w:hyperlink>
      <w:r>
        <w:rPr>
          <w:szCs w:val="22"/>
        </w:rPr>
        <w:t xml:space="preserve">. </w:t>
      </w:r>
    </w:p>
    <w:p w14:paraId="555D5659" w14:textId="77777777" w:rsidR="00D30EDC" w:rsidRDefault="00D30EDC" w:rsidP="00D30EDC">
      <w:pPr>
        <w:pStyle w:val="BodyText"/>
        <w:ind w:left="0"/>
        <w:rPr>
          <w:szCs w:val="22"/>
        </w:rPr>
      </w:pPr>
      <w:r>
        <w:rPr>
          <w:szCs w:val="22"/>
        </w:rPr>
        <w:t xml:space="preserve">To attribute this material, cite the Queensland Government Chief Information Office. </w:t>
      </w:r>
    </w:p>
    <w:p w14:paraId="78C6719D" w14:textId="77777777" w:rsidR="00D30EDC" w:rsidRDefault="00D30EDC" w:rsidP="00D30EDC">
      <w:pPr>
        <w:pStyle w:val="BodyText"/>
        <w:ind w:left="0"/>
        <w:rPr>
          <w:szCs w:val="22"/>
        </w:rPr>
      </w:pPr>
      <w:r>
        <w:rPr>
          <w:szCs w:val="22"/>
        </w:rPr>
        <w:t xml:space="preserve">The licence does not apply to any branding or images. </w:t>
      </w:r>
    </w:p>
    <w:p w14:paraId="6AF51A65" w14:textId="77777777" w:rsidR="00527E24" w:rsidRPr="004F4A2D" w:rsidRDefault="00527E24" w:rsidP="00F51CDB">
      <w:pPr>
        <w:pStyle w:val="Heading2nonumber"/>
      </w:pPr>
      <w:r w:rsidRPr="004F4A2D">
        <w:t>Information security</w:t>
      </w:r>
    </w:p>
    <w:p w14:paraId="5802805D" w14:textId="68570B53" w:rsidR="00C40C29" w:rsidRPr="004F4A2D" w:rsidRDefault="00C40C29" w:rsidP="00A0219A">
      <w:pPr>
        <w:pStyle w:val="Bodystylefordocumentdetails"/>
      </w:pPr>
      <w:r w:rsidRPr="004F4A2D">
        <w:t xml:space="preserve">This </w:t>
      </w:r>
      <w:r w:rsidR="00EA6654" w:rsidRPr="004F4A2D">
        <w:t>document</w:t>
      </w:r>
      <w:r w:rsidRPr="004F4A2D">
        <w:t xml:space="preserve"> has been security classified using the Queensland Government Information Security Classification Framework (QGISCF) as </w:t>
      </w:r>
      <w:r w:rsidR="008A18D8">
        <w:t>PUBLIC</w:t>
      </w:r>
      <w:r w:rsidRPr="004F4A2D">
        <w:t xml:space="preserve"> and will be managed according to the requirements of the QGISCF.</w:t>
      </w:r>
    </w:p>
    <w:p w14:paraId="7C32D2DC" w14:textId="77777777" w:rsidR="00506BA8" w:rsidRPr="004F4A2D" w:rsidRDefault="00506BA8" w:rsidP="00C50D42">
      <w:pPr>
        <w:pStyle w:val="Bodystylefordocumentdetails"/>
        <w:jc w:val="both"/>
      </w:pPr>
    </w:p>
    <w:p w14:paraId="02329212" w14:textId="77777777" w:rsidR="00506BA8" w:rsidRPr="004F4A2D" w:rsidRDefault="00506BA8">
      <w:pPr>
        <w:spacing w:before="0" w:line="240" w:lineRule="auto"/>
        <w:rPr>
          <w:lang w:eastAsia="en-AU"/>
        </w:rPr>
      </w:pPr>
      <w:r w:rsidRPr="004F4A2D">
        <w:br w:type="page"/>
      </w:r>
    </w:p>
    <w:p w14:paraId="73034A5F" w14:textId="77777777" w:rsidR="00571312" w:rsidRPr="004F4A2D" w:rsidRDefault="00DE6BBA" w:rsidP="00F51CDB">
      <w:pPr>
        <w:pStyle w:val="Heading1nonumber"/>
      </w:pPr>
      <w:r w:rsidRPr="004F4A2D">
        <w:lastRenderedPageBreak/>
        <w:t>C</w:t>
      </w:r>
      <w:r w:rsidR="009D3F26" w:rsidRPr="004F4A2D">
        <w:t>ontents</w:t>
      </w:r>
    </w:p>
    <w:p w14:paraId="31803262" w14:textId="63D86CF0" w:rsidR="0020700C" w:rsidRDefault="00C314B4">
      <w:pPr>
        <w:pStyle w:val="TOC1"/>
        <w:rPr>
          <w:rFonts w:asciiTheme="minorHAnsi" w:eastAsiaTheme="minorEastAsia" w:hAnsiTheme="minorHAnsi" w:cstheme="minorBidi"/>
          <w:b w:val="0"/>
          <w:snapToGrid/>
          <w:kern w:val="0"/>
          <w:szCs w:val="22"/>
        </w:rPr>
      </w:pPr>
      <w:r w:rsidRPr="004F4A2D">
        <w:fldChar w:fldCharType="begin"/>
      </w:r>
      <w:r w:rsidRPr="004F4A2D">
        <w:instrText xml:space="preserve"> TOC \o "1-1" \h \z \t "Heading 2,2" </w:instrText>
      </w:r>
      <w:r w:rsidRPr="004F4A2D">
        <w:fldChar w:fldCharType="separate"/>
      </w:r>
      <w:hyperlink w:anchor="_Toc507594596" w:history="1">
        <w:r w:rsidR="0020700C" w:rsidRPr="00F411DB">
          <w:rPr>
            <w:rStyle w:val="Hyperlink"/>
          </w:rPr>
          <w:t>1.</w:t>
        </w:r>
        <w:r w:rsidR="0020700C">
          <w:rPr>
            <w:rFonts w:asciiTheme="minorHAnsi" w:eastAsiaTheme="minorEastAsia" w:hAnsiTheme="minorHAnsi" w:cstheme="minorBidi"/>
            <w:b w:val="0"/>
            <w:snapToGrid/>
            <w:kern w:val="0"/>
            <w:szCs w:val="22"/>
          </w:rPr>
          <w:tab/>
        </w:r>
        <w:r w:rsidR="0020700C" w:rsidRPr="00F411DB">
          <w:rPr>
            <w:rStyle w:val="Hyperlink"/>
          </w:rPr>
          <w:t>Introduction</w:t>
        </w:r>
        <w:r w:rsidR="0020700C">
          <w:rPr>
            <w:webHidden/>
          </w:rPr>
          <w:tab/>
        </w:r>
        <w:r w:rsidR="0020700C">
          <w:rPr>
            <w:webHidden/>
          </w:rPr>
          <w:fldChar w:fldCharType="begin"/>
        </w:r>
        <w:r w:rsidR="0020700C">
          <w:rPr>
            <w:webHidden/>
          </w:rPr>
          <w:instrText xml:space="preserve"> PAGEREF _Toc507594596 \h </w:instrText>
        </w:r>
        <w:r w:rsidR="0020700C">
          <w:rPr>
            <w:webHidden/>
          </w:rPr>
        </w:r>
        <w:r w:rsidR="0020700C">
          <w:rPr>
            <w:webHidden/>
          </w:rPr>
          <w:fldChar w:fldCharType="separate"/>
        </w:r>
        <w:r w:rsidR="004E29A1">
          <w:rPr>
            <w:webHidden/>
          </w:rPr>
          <w:t>6</w:t>
        </w:r>
        <w:r w:rsidR="0020700C">
          <w:rPr>
            <w:webHidden/>
          </w:rPr>
          <w:fldChar w:fldCharType="end"/>
        </w:r>
      </w:hyperlink>
    </w:p>
    <w:p w14:paraId="1E19A8E1" w14:textId="113C7A7D" w:rsidR="0020700C" w:rsidRDefault="00761334">
      <w:pPr>
        <w:pStyle w:val="TOC2"/>
        <w:rPr>
          <w:rFonts w:asciiTheme="minorHAnsi" w:eastAsiaTheme="minorEastAsia" w:hAnsiTheme="minorHAnsi" w:cstheme="minorBidi"/>
          <w:snapToGrid/>
          <w:kern w:val="0"/>
          <w:szCs w:val="22"/>
          <w:lang w:eastAsia="en-AU"/>
        </w:rPr>
      </w:pPr>
      <w:hyperlink w:anchor="_Toc507594597" w:history="1">
        <w:r w:rsidR="0020700C" w:rsidRPr="00F411DB">
          <w:rPr>
            <w:rStyle w:val="Hyperlink"/>
          </w:rPr>
          <w:t>1.1.</w:t>
        </w:r>
        <w:r w:rsidR="0020700C">
          <w:rPr>
            <w:rFonts w:asciiTheme="minorHAnsi" w:eastAsiaTheme="minorEastAsia" w:hAnsiTheme="minorHAnsi" w:cstheme="minorBidi"/>
            <w:snapToGrid/>
            <w:kern w:val="0"/>
            <w:szCs w:val="22"/>
            <w:lang w:eastAsia="en-AU"/>
          </w:rPr>
          <w:tab/>
        </w:r>
        <w:r w:rsidR="0020700C" w:rsidRPr="00F411DB">
          <w:rPr>
            <w:rStyle w:val="Hyperlink"/>
          </w:rPr>
          <w:t>Purpose</w:t>
        </w:r>
        <w:r w:rsidR="0020700C">
          <w:rPr>
            <w:webHidden/>
          </w:rPr>
          <w:tab/>
        </w:r>
        <w:r w:rsidR="0020700C">
          <w:rPr>
            <w:webHidden/>
          </w:rPr>
          <w:fldChar w:fldCharType="begin"/>
        </w:r>
        <w:r w:rsidR="0020700C">
          <w:rPr>
            <w:webHidden/>
          </w:rPr>
          <w:instrText xml:space="preserve"> PAGEREF _Toc507594597 \h </w:instrText>
        </w:r>
        <w:r w:rsidR="0020700C">
          <w:rPr>
            <w:webHidden/>
          </w:rPr>
        </w:r>
        <w:r w:rsidR="0020700C">
          <w:rPr>
            <w:webHidden/>
          </w:rPr>
          <w:fldChar w:fldCharType="separate"/>
        </w:r>
        <w:r w:rsidR="004E29A1">
          <w:rPr>
            <w:webHidden/>
          </w:rPr>
          <w:t>6</w:t>
        </w:r>
        <w:r w:rsidR="0020700C">
          <w:rPr>
            <w:webHidden/>
          </w:rPr>
          <w:fldChar w:fldCharType="end"/>
        </w:r>
      </w:hyperlink>
    </w:p>
    <w:p w14:paraId="597079F5" w14:textId="31CA0CC4" w:rsidR="0020700C" w:rsidRDefault="00761334">
      <w:pPr>
        <w:pStyle w:val="TOC2"/>
        <w:rPr>
          <w:rFonts w:asciiTheme="minorHAnsi" w:eastAsiaTheme="minorEastAsia" w:hAnsiTheme="minorHAnsi" w:cstheme="minorBidi"/>
          <w:snapToGrid/>
          <w:kern w:val="0"/>
          <w:szCs w:val="22"/>
          <w:lang w:eastAsia="en-AU"/>
        </w:rPr>
      </w:pPr>
      <w:hyperlink w:anchor="_Toc507594598" w:history="1">
        <w:r w:rsidR="0020700C" w:rsidRPr="00F411DB">
          <w:rPr>
            <w:rStyle w:val="Hyperlink"/>
          </w:rPr>
          <w:t>1.2.</w:t>
        </w:r>
        <w:r w:rsidR="0020700C">
          <w:rPr>
            <w:rFonts w:asciiTheme="minorHAnsi" w:eastAsiaTheme="minorEastAsia" w:hAnsiTheme="minorHAnsi" w:cstheme="minorBidi"/>
            <w:snapToGrid/>
            <w:kern w:val="0"/>
            <w:szCs w:val="22"/>
            <w:lang w:eastAsia="en-AU"/>
          </w:rPr>
          <w:tab/>
        </w:r>
        <w:r w:rsidR="0020700C" w:rsidRPr="00F411DB">
          <w:rPr>
            <w:rStyle w:val="Hyperlink"/>
          </w:rPr>
          <w:t>Audience</w:t>
        </w:r>
        <w:r w:rsidR="0020700C">
          <w:rPr>
            <w:webHidden/>
          </w:rPr>
          <w:tab/>
        </w:r>
        <w:r w:rsidR="0020700C">
          <w:rPr>
            <w:webHidden/>
          </w:rPr>
          <w:fldChar w:fldCharType="begin"/>
        </w:r>
        <w:r w:rsidR="0020700C">
          <w:rPr>
            <w:webHidden/>
          </w:rPr>
          <w:instrText xml:space="preserve"> PAGEREF _Toc507594598 \h </w:instrText>
        </w:r>
        <w:r w:rsidR="0020700C">
          <w:rPr>
            <w:webHidden/>
          </w:rPr>
        </w:r>
        <w:r w:rsidR="0020700C">
          <w:rPr>
            <w:webHidden/>
          </w:rPr>
          <w:fldChar w:fldCharType="separate"/>
        </w:r>
        <w:r w:rsidR="004E29A1">
          <w:rPr>
            <w:webHidden/>
          </w:rPr>
          <w:t>6</w:t>
        </w:r>
        <w:r w:rsidR="0020700C">
          <w:rPr>
            <w:webHidden/>
          </w:rPr>
          <w:fldChar w:fldCharType="end"/>
        </w:r>
      </w:hyperlink>
    </w:p>
    <w:p w14:paraId="4B038B03" w14:textId="44F21DBE" w:rsidR="0020700C" w:rsidRDefault="00761334">
      <w:pPr>
        <w:pStyle w:val="TOC2"/>
        <w:rPr>
          <w:rFonts w:asciiTheme="minorHAnsi" w:eastAsiaTheme="minorEastAsia" w:hAnsiTheme="minorHAnsi" w:cstheme="minorBidi"/>
          <w:snapToGrid/>
          <w:kern w:val="0"/>
          <w:szCs w:val="22"/>
          <w:lang w:eastAsia="en-AU"/>
        </w:rPr>
      </w:pPr>
      <w:hyperlink w:anchor="_Toc507594599" w:history="1">
        <w:r w:rsidR="0020700C" w:rsidRPr="00F411DB">
          <w:rPr>
            <w:rStyle w:val="Hyperlink"/>
          </w:rPr>
          <w:t>1.3.</w:t>
        </w:r>
        <w:r w:rsidR="0020700C">
          <w:rPr>
            <w:rFonts w:asciiTheme="minorHAnsi" w:eastAsiaTheme="minorEastAsia" w:hAnsiTheme="minorHAnsi" w:cstheme="minorBidi"/>
            <w:snapToGrid/>
            <w:kern w:val="0"/>
            <w:szCs w:val="22"/>
            <w:lang w:eastAsia="en-AU"/>
          </w:rPr>
          <w:tab/>
        </w:r>
        <w:r w:rsidR="0020700C" w:rsidRPr="00F411DB">
          <w:rPr>
            <w:rStyle w:val="Hyperlink"/>
          </w:rPr>
          <w:t>Scope</w:t>
        </w:r>
        <w:r w:rsidR="0020700C">
          <w:rPr>
            <w:webHidden/>
          </w:rPr>
          <w:tab/>
        </w:r>
        <w:r w:rsidR="0020700C">
          <w:rPr>
            <w:webHidden/>
          </w:rPr>
          <w:fldChar w:fldCharType="begin"/>
        </w:r>
        <w:r w:rsidR="0020700C">
          <w:rPr>
            <w:webHidden/>
          </w:rPr>
          <w:instrText xml:space="preserve"> PAGEREF _Toc507594599 \h </w:instrText>
        </w:r>
        <w:r w:rsidR="0020700C">
          <w:rPr>
            <w:webHidden/>
          </w:rPr>
        </w:r>
        <w:r w:rsidR="0020700C">
          <w:rPr>
            <w:webHidden/>
          </w:rPr>
          <w:fldChar w:fldCharType="separate"/>
        </w:r>
        <w:r w:rsidR="004E29A1">
          <w:rPr>
            <w:webHidden/>
          </w:rPr>
          <w:t>6</w:t>
        </w:r>
        <w:r w:rsidR="0020700C">
          <w:rPr>
            <w:webHidden/>
          </w:rPr>
          <w:fldChar w:fldCharType="end"/>
        </w:r>
      </w:hyperlink>
    </w:p>
    <w:p w14:paraId="61F8D837" w14:textId="39871E86" w:rsidR="0020700C" w:rsidRDefault="00761334">
      <w:pPr>
        <w:pStyle w:val="TOC2"/>
        <w:rPr>
          <w:rFonts w:asciiTheme="minorHAnsi" w:eastAsiaTheme="minorEastAsia" w:hAnsiTheme="minorHAnsi" w:cstheme="minorBidi"/>
          <w:snapToGrid/>
          <w:kern w:val="0"/>
          <w:szCs w:val="22"/>
          <w:lang w:eastAsia="en-AU"/>
        </w:rPr>
      </w:pPr>
      <w:hyperlink w:anchor="_Toc507594600" w:history="1">
        <w:r w:rsidR="0020700C" w:rsidRPr="00F411DB">
          <w:rPr>
            <w:rStyle w:val="Hyperlink"/>
          </w:rPr>
          <w:t>1.4.</w:t>
        </w:r>
        <w:r w:rsidR="0020700C">
          <w:rPr>
            <w:rFonts w:asciiTheme="minorHAnsi" w:eastAsiaTheme="minorEastAsia" w:hAnsiTheme="minorHAnsi" w:cstheme="minorBidi"/>
            <w:snapToGrid/>
            <w:kern w:val="0"/>
            <w:szCs w:val="22"/>
            <w:lang w:eastAsia="en-AU"/>
          </w:rPr>
          <w:tab/>
        </w:r>
        <w:r w:rsidR="0020700C" w:rsidRPr="00F411DB">
          <w:rPr>
            <w:rStyle w:val="Hyperlink"/>
          </w:rPr>
          <w:t>Definitions</w:t>
        </w:r>
        <w:r w:rsidR="0020700C">
          <w:rPr>
            <w:webHidden/>
          </w:rPr>
          <w:tab/>
        </w:r>
        <w:r w:rsidR="0020700C">
          <w:rPr>
            <w:webHidden/>
          </w:rPr>
          <w:fldChar w:fldCharType="begin"/>
        </w:r>
        <w:r w:rsidR="0020700C">
          <w:rPr>
            <w:webHidden/>
          </w:rPr>
          <w:instrText xml:space="preserve"> PAGEREF _Toc507594600 \h </w:instrText>
        </w:r>
        <w:r w:rsidR="0020700C">
          <w:rPr>
            <w:webHidden/>
          </w:rPr>
        </w:r>
        <w:r w:rsidR="0020700C">
          <w:rPr>
            <w:webHidden/>
          </w:rPr>
          <w:fldChar w:fldCharType="separate"/>
        </w:r>
        <w:r w:rsidR="004E29A1">
          <w:rPr>
            <w:webHidden/>
          </w:rPr>
          <w:t>6</w:t>
        </w:r>
        <w:r w:rsidR="0020700C">
          <w:rPr>
            <w:webHidden/>
          </w:rPr>
          <w:fldChar w:fldCharType="end"/>
        </w:r>
      </w:hyperlink>
    </w:p>
    <w:p w14:paraId="228BA5ED" w14:textId="2BA59DDE" w:rsidR="0020700C" w:rsidRDefault="00761334">
      <w:pPr>
        <w:pStyle w:val="TOC1"/>
        <w:rPr>
          <w:rFonts w:asciiTheme="minorHAnsi" w:eastAsiaTheme="minorEastAsia" w:hAnsiTheme="minorHAnsi" w:cstheme="minorBidi"/>
          <w:b w:val="0"/>
          <w:snapToGrid/>
          <w:kern w:val="0"/>
          <w:szCs w:val="22"/>
        </w:rPr>
      </w:pPr>
      <w:hyperlink w:anchor="_Toc507594601" w:history="1">
        <w:r w:rsidR="0020700C" w:rsidRPr="00F411DB">
          <w:rPr>
            <w:rStyle w:val="Hyperlink"/>
          </w:rPr>
          <w:t>2.</w:t>
        </w:r>
        <w:r w:rsidR="0020700C">
          <w:rPr>
            <w:rFonts w:asciiTheme="minorHAnsi" w:eastAsiaTheme="minorEastAsia" w:hAnsiTheme="minorHAnsi" w:cstheme="minorBidi"/>
            <w:b w:val="0"/>
            <w:snapToGrid/>
            <w:kern w:val="0"/>
            <w:szCs w:val="22"/>
          </w:rPr>
          <w:tab/>
        </w:r>
        <w:r w:rsidR="0020700C" w:rsidRPr="00F411DB">
          <w:rPr>
            <w:rStyle w:val="Hyperlink"/>
          </w:rPr>
          <w:t>Background</w:t>
        </w:r>
        <w:r w:rsidR="0020700C">
          <w:rPr>
            <w:webHidden/>
          </w:rPr>
          <w:tab/>
        </w:r>
        <w:r w:rsidR="0020700C">
          <w:rPr>
            <w:webHidden/>
          </w:rPr>
          <w:fldChar w:fldCharType="begin"/>
        </w:r>
        <w:r w:rsidR="0020700C">
          <w:rPr>
            <w:webHidden/>
          </w:rPr>
          <w:instrText xml:space="preserve"> PAGEREF _Toc507594601 \h </w:instrText>
        </w:r>
        <w:r w:rsidR="0020700C">
          <w:rPr>
            <w:webHidden/>
          </w:rPr>
        </w:r>
        <w:r w:rsidR="0020700C">
          <w:rPr>
            <w:webHidden/>
          </w:rPr>
          <w:fldChar w:fldCharType="separate"/>
        </w:r>
        <w:r w:rsidR="004E29A1">
          <w:rPr>
            <w:webHidden/>
          </w:rPr>
          <w:t>7</w:t>
        </w:r>
        <w:r w:rsidR="0020700C">
          <w:rPr>
            <w:webHidden/>
          </w:rPr>
          <w:fldChar w:fldCharType="end"/>
        </w:r>
      </w:hyperlink>
    </w:p>
    <w:p w14:paraId="626936CF" w14:textId="375823DB" w:rsidR="0020700C" w:rsidRDefault="00761334">
      <w:pPr>
        <w:pStyle w:val="TOC2"/>
        <w:rPr>
          <w:rFonts w:asciiTheme="minorHAnsi" w:eastAsiaTheme="minorEastAsia" w:hAnsiTheme="minorHAnsi" w:cstheme="minorBidi"/>
          <w:snapToGrid/>
          <w:kern w:val="0"/>
          <w:szCs w:val="22"/>
          <w:lang w:eastAsia="en-AU"/>
        </w:rPr>
      </w:pPr>
      <w:hyperlink w:anchor="_Toc507594602" w:history="1">
        <w:r w:rsidR="0020700C" w:rsidRPr="00F411DB">
          <w:rPr>
            <w:rStyle w:val="Hyperlink"/>
          </w:rPr>
          <w:t>2.1.</w:t>
        </w:r>
        <w:r w:rsidR="0020700C">
          <w:rPr>
            <w:rFonts w:asciiTheme="minorHAnsi" w:eastAsiaTheme="minorEastAsia" w:hAnsiTheme="minorHAnsi" w:cstheme="minorBidi"/>
            <w:snapToGrid/>
            <w:kern w:val="0"/>
            <w:szCs w:val="22"/>
            <w:lang w:eastAsia="en-AU"/>
          </w:rPr>
          <w:tab/>
        </w:r>
        <w:r w:rsidR="0020700C" w:rsidRPr="00F411DB">
          <w:rPr>
            <w:rStyle w:val="Hyperlink"/>
          </w:rPr>
          <w:t>Why has this framework been created?</w:t>
        </w:r>
        <w:r w:rsidR="0020700C">
          <w:rPr>
            <w:webHidden/>
          </w:rPr>
          <w:tab/>
        </w:r>
        <w:r w:rsidR="0020700C">
          <w:rPr>
            <w:webHidden/>
          </w:rPr>
          <w:fldChar w:fldCharType="begin"/>
        </w:r>
        <w:r w:rsidR="0020700C">
          <w:rPr>
            <w:webHidden/>
          </w:rPr>
          <w:instrText xml:space="preserve"> PAGEREF _Toc507594602 \h </w:instrText>
        </w:r>
        <w:r w:rsidR="0020700C">
          <w:rPr>
            <w:webHidden/>
          </w:rPr>
        </w:r>
        <w:r w:rsidR="0020700C">
          <w:rPr>
            <w:webHidden/>
          </w:rPr>
          <w:fldChar w:fldCharType="separate"/>
        </w:r>
        <w:r w:rsidR="004E29A1">
          <w:rPr>
            <w:webHidden/>
          </w:rPr>
          <w:t>7</w:t>
        </w:r>
        <w:r w:rsidR="0020700C">
          <w:rPr>
            <w:webHidden/>
          </w:rPr>
          <w:fldChar w:fldCharType="end"/>
        </w:r>
      </w:hyperlink>
    </w:p>
    <w:p w14:paraId="79688880" w14:textId="1FE67A07" w:rsidR="0020700C" w:rsidRDefault="00761334">
      <w:pPr>
        <w:pStyle w:val="TOC1"/>
        <w:rPr>
          <w:rFonts w:asciiTheme="minorHAnsi" w:eastAsiaTheme="minorEastAsia" w:hAnsiTheme="minorHAnsi" w:cstheme="minorBidi"/>
          <w:b w:val="0"/>
          <w:snapToGrid/>
          <w:kern w:val="0"/>
          <w:szCs w:val="22"/>
        </w:rPr>
      </w:pPr>
      <w:hyperlink w:anchor="_Toc507594603" w:history="1">
        <w:r w:rsidR="0020700C" w:rsidRPr="00F411DB">
          <w:rPr>
            <w:rStyle w:val="Hyperlink"/>
          </w:rPr>
          <w:t>3.</w:t>
        </w:r>
        <w:r w:rsidR="0020700C">
          <w:rPr>
            <w:rFonts w:asciiTheme="minorHAnsi" w:eastAsiaTheme="minorEastAsia" w:hAnsiTheme="minorHAnsi" w:cstheme="minorBidi"/>
            <w:b w:val="0"/>
            <w:snapToGrid/>
            <w:kern w:val="0"/>
            <w:szCs w:val="22"/>
          </w:rPr>
          <w:tab/>
        </w:r>
        <w:r w:rsidR="0020700C" w:rsidRPr="00F411DB">
          <w:rPr>
            <w:rStyle w:val="Hyperlink"/>
          </w:rPr>
          <w:t>Overview</w:t>
        </w:r>
        <w:r w:rsidR="0020700C">
          <w:rPr>
            <w:webHidden/>
          </w:rPr>
          <w:tab/>
        </w:r>
        <w:r w:rsidR="0020700C">
          <w:rPr>
            <w:webHidden/>
          </w:rPr>
          <w:fldChar w:fldCharType="begin"/>
        </w:r>
        <w:r w:rsidR="0020700C">
          <w:rPr>
            <w:webHidden/>
          </w:rPr>
          <w:instrText xml:space="preserve"> PAGEREF _Toc507594603 \h </w:instrText>
        </w:r>
        <w:r w:rsidR="0020700C">
          <w:rPr>
            <w:webHidden/>
          </w:rPr>
        </w:r>
        <w:r w:rsidR="0020700C">
          <w:rPr>
            <w:webHidden/>
          </w:rPr>
          <w:fldChar w:fldCharType="separate"/>
        </w:r>
        <w:r w:rsidR="004E29A1">
          <w:rPr>
            <w:webHidden/>
          </w:rPr>
          <w:t>8</w:t>
        </w:r>
        <w:r w:rsidR="0020700C">
          <w:rPr>
            <w:webHidden/>
          </w:rPr>
          <w:fldChar w:fldCharType="end"/>
        </w:r>
      </w:hyperlink>
    </w:p>
    <w:p w14:paraId="3A498685" w14:textId="70D41813" w:rsidR="0020700C" w:rsidRDefault="00761334">
      <w:pPr>
        <w:pStyle w:val="TOC1"/>
        <w:rPr>
          <w:rFonts w:asciiTheme="minorHAnsi" w:eastAsiaTheme="minorEastAsia" w:hAnsiTheme="minorHAnsi" w:cstheme="minorBidi"/>
          <w:b w:val="0"/>
          <w:snapToGrid/>
          <w:kern w:val="0"/>
          <w:szCs w:val="22"/>
        </w:rPr>
      </w:pPr>
      <w:hyperlink w:anchor="_Toc507594604" w:history="1">
        <w:r w:rsidR="0020700C" w:rsidRPr="00F411DB">
          <w:rPr>
            <w:rStyle w:val="Hyperlink"/>
          </w:rPr>
          <w:t>4.</w:t>
        </w:r>
        <w:r w:rsidR="0020700C">
          <w:rPr>
            <w:rFonts w:asciiTheme="minorHAnsi" w:eastAsiaTheme="minorEastAsia" w:hAnsiTheme="minorHAnsi" w:cstheme="minorBidi"/>
            <w:b w:val="0"/>
            <w:snapToGrid/>
            <w:kern w:val="0"/>
            <w:szCs w:val="22"/>
          </w:rPr>
          <w:tab/>
        </w:r>
        <w:r w:rsidR="0020700C" w:rsidRPr="00F411DB">
          <w:rPr>
            <w:rStyle w:val="Hyperlink"/>
          </w:rPr>
          <w:t>Prepare phase</w:t>
        </w:r>
        <w:r w:rsidR="0020700C">
          <w:rPr>
            <w:webHidden/>
          </w:rPr>
          <w:tab/>
        </w:r>
        <w:r w:rsidR="0020700C">
          <w:rPr>
            <w:webHidden/>
          </w:rPr>
          <w:fldChar w:fldCharType="begin"/>
        </w:r>
        <w:r w:rsidR="0020700C">
          <w:rPr>
            <w:webHidden/>
          </w:rPr>
          <w:instrText xml:space="preserve"> PAGEREF _Toc507594604 \h </w:instrText>
        </w:r>
        <w:r w:rsidR="0020700C">
          <w:rPr>
            <w:webHidden/>
          </w:rPr>
        </w:r>
        <w:r w:rsidR="0020700C">
          <w:rPr>
            <w:webHidden/>
          </w:rPr>
          <w:fldChar w:fldCharType="separate"/>
        </w:r>
        <w:r w:rsidR="004E29A1">
          <w:rPr>
            <w:webHidden/>
          </w:rPr>
          <w:t>13</w:t>
        </w:r>
        <w:r w:rsidR="0020700C">
          <w:rPr>
            <w:webHidden/>
          </w:rPr>
          <w:fldChar w:fldCharType="end"/>
        </w:r>
      </w:hyperlink>
    </w:p>
    <w:p w14:paraId="31BA6513" w14:textId="1EF55A3B" w:rsidR="0020700C" w:rsidRDefault="00761334">
      <w:pPr>
        <w:pStyle w:val="TOC2"/>
        <w:rPr>
          <w:rFonts w:asciiTheme="minorHAnsi" w:eastAsiaTheme="minorEastAsia" w:hAnsiTheme="minorHAnsi" w:cstheme="minorBidi"/>
          <w:snapToGrid/>
          <w:kern w:val="0"/>
          <w:szCs w:val="22"/>
          <w:lang w:eastAsia="en-AU"/>
        </w:rPr>
      </w:pPr>
      <w:hyperlink w:anchor="_Toc507594605" w:history="1">
        <w:r w:rsidR="0020700C" w:rsidRPr="00F411DB">
          <w:rPr>
            <w:rStyle w:val="Hyperlink"/>
          </w:rPr>
          <w:t>4.1.</w:t>
        </w:r>
        <w:r w:rsidR="0020700C">
          <w:rPr>
            <w:rFonts w:asciiTheme="minorHAnsi" w:eastAsiaTheme="minorEastAsia" w:hAnsiTheme="minorHAnsi" w:cstheme="minorBidi"/>
            <w:snapToGrid/>
            <w:kern w:val="0"/>
            <w:szCs w:val="22"/>
            <w:lang w:eastAsia="en-AU"/>
          </w:rPr>
          <w:tab/>
        </w:r>
        <w:r w:rsidR="0020700C" w:rsidRPr="00F411DB">
          <w:rPr>
            <w:rStyle w:val="Hyperlink"/>
          </w:rPr>
          <w:t>Organise</w:t>
        </w:r>
        <w:r w:rsidR="0020700C">
          <w:rPr>
            <w:webHidden/>
          </w:rPr>
          <w:tab/>
        </w:r>
        <w:r w:rsidR="0020700C">
          <w:rPr>
            <w:webHidden/>
          </w:rPr>
          <w:fldChar w:fldCharType="begin"/>
        </w:r>
        <w:r w:rsidR="0020700C">
          <w:rPr>
            <w:webHidden/>
          </w:rPr>
          <w:instrText xml:space="preserve"> PAGEREF _Toc507594605 \h </w:instrText>
        </w:r>
        <w:r w:rsidR="0020700C">
          <w:rPr>
            <w:webHidden/>
          </w:rPr>
        </w:r>
        <w:r w:rsidR="0020700C">
          <w:rPr>
            <w:webHidden/>
          </w:rPr>
          <w:fldChar w:fldCharType="separate"/>
        </w:r>
        <w:r w:rsidR="004E29A1">
          <w:rPr>
            <w:webHidden/>
          </w:rPr>
          <w:t>15</w:t>
        </w:r>
        <w:r w:rsidR="0020700C">
          <w:rPr>
            <w:webHidden/>
          </w:rPr>
          <w:fldChar w:fldCharType="end"/>
        </w:r>
      </w:hyperlink>
    </w:p>
    <w:p w14:paraId="56C44BB0" w14:textId="6E3DD930" w:rsidR="0020700C" w:rsidRDefault="00761334">
      <w:pPr>
        <w:pStyle w:val="TOC2"/>
        <w:rPr>
          <w:rFonts w:asciiTheme="minorHAnsi" w:eastAsiaTheme="minorEastAsia" w:hAnsiTheme="minorHAnsi" w:cstheme="minorBidi"/>
          <w:snapToGrid/>
          <w:kern w:val="0"/>
          <w:szCs w:val="22"/>
          <w:lang w:eastAsia="en-AU"/>
        </w:rPr>
      </w:pPr>
      <w:hyperlink w:anchor="_Toc507594606" w:history="1">
        <w:r w:rsidR="0020700C" w:rsidRPr="00F411DB">
          <w:rPr>
            <w:rStyle w:val="Hyperlink"/>
          </w:rPr>
          <w:t>4.2.</w:t>
        </w:r>
        <w:r w:rsidR="0020700C">
          <w:rPr>
            <w:rFonts w:asciiTheme="minorHAnsi" w:eastAsiaTheme="minorEastAsia" w:hAnsiTheme="minorHAnsi" w:cstheme="minorBidi"/>
            <w:snapToGrid/>
            <w:kern w:val="0"/>
            <w:szCs w:val="22"/>
            <w:lang w:eastAsia="en-AU"/>
          </w:rPr>
          <w:tab/>
        </w:r>
        <w:r w:rsidR="0020700C" w:rsidRPr="00F411DB">
          <w:rPr>
            <w:rStyle w:val="Hyperlink"/>
          </w:rPr>
          <w:t>Evaluate</w:t>
        </w:r>
        <w:r w:rsidR="0020700C">
          <w:rPr>
            <w:webHidden/>
          </w:rPr>
          <w:tab/>
        </w:r>
        <w:r w:rsidR="0020700C">
          <w:rPr>
            <w:webHidden/>
          </w:rPr>
          <w:fldChar w:fldCharType="begin"/>
        </w:r>
        <w:r w:rsidR="0020700C">
          <w:rPr>
            <w:webHidden/>
          </w:rPr>
          <w:instrText xml:space="preserve"> PAGEREF _Toc507594606 \h </w:instrText>
        </w:r>
        <w:r w:rsidR="0020700C">
          <w:rPr>
            <w:webHidden/>
          </w:rPr>
        </w:r>
        <w:r w:rsidR="0020700C">
          <w:rPr>
            <w:webHidden/>
          </w:rPr>
          <w:fldChar w:fldCharType="separate"/>
        </w:r>
        <w:r w:rsidR="004E29A1">
          <w:rPr>
            <w:webHidden/>
          </w:rPr>
          <w:t>16</w:t>
        </w:r>
        <w:r w:rsidR="0020700C">
          <w:rPr>
            <w:webHidden/>
          </w:rPr>
          <w:fldChar w:fldCharType="end"/>
        </w:r>
      </w:hyperlink>
    </w:p>
    <w:p w14:paraId="43988B36" w14:textId="26CA0075" w:rsidR="0020700C" w:rsidRDefault="00761334">
      <w:pPr>
        <w:pStyle w:val="TOC2"/>
        <w:rPr>
          <w:rFonts w:asciiTheme="minorHAnsi" w:eastAsiaTheme="minorEastAsia" w:hAnsiTheme="minorHAnsi" w:cstheme="minorBidi"/>
          <w:snapToGrid/>
          <w:kern w:val="0"/>
          <w:szCs w:val="22"/>
          <w:lang w:eastAsia="en-AU"/>
        </w:rPr>
      </w:pPr>
      <w:hyperlink w:anchor="_Toc507594607" w:history="1">
        <w:r w:rsidR="0020700C" w:rsidRPr="00F411DB">
          <w:rPr>
            <w:rStyle w:val="Hyperlink"/>
          </w:rPr>
          <w:t>4.3.</w:t>
        </w:r>
        <w:r w:rsidR="0020700C">
          <w:rPr>
            <w:rFonts w:asciiTheme="minorHAnsi" w:eastAsiaTheme="minorEastAsia" w:hAnsiTheme="minorHAnsi" w:cstheme="minorBidi"/>
            <w:snapToGrid/>
            <w:kern w:val="0"/>
            <w:szCs w:val="22"/>
            <w:lang w:eastAsia="en-AU"/>
          </w:rPr>
          <w:tab/>
        </w:r>
        <w:r w:rsidR="0020700C" w:rsidRPr="00F411DB">
          <w:rPr>
            <w:rStyle w:val="Hyperlink"/>
          </w:rPr>
          <w:t>Enable</w:t>
        </w:r>
        <w:r w:rsidR="0020700C">
          <w:rPr>
            <w:webHidden/>
          </w:rPr>
          <w:tab/>
        </w:r>
        <w:r w:rsidR="0020700C">
          <w:rPr>
            <w:webHidden/>
          </w:rPr>
          <w:fldChar w:fldCharType="begin"/>
        </w:r>
        <w:r w:rsidR="0020700C">
          <w:rPr>
            <w:webHidden/>
          </w:rPr>
          <w:instrText xml:space="preserve"> PAGEREF _Toc507594607 \h </w:instrText>
        </w:r>
        <w:r w:rsidR="0020700C">
          <w:rPr>
            <w:webHidden/>
          </w:rPr>
        </w:r>
        <w:r w:rsidR="0020700C">
          <w:rPr>
            <w:webHidden/>
          </w:rPr>
          <w:fldChar w:fldCharType="separate"/>
        </w:r>
        <w:r w:rsidR="004E29A1">
          <w:rPr>
            <w:webHidden/>
          </w:rPr>
          <w:t>18</w:t>
        </w:r>
        <w:r w:rsidR="0020700C">
          <w:rPr>
            <w:webHidden/>
          </w:rPr>
          <w:fldChar w:fldCharType="end"/>
        </w:r>
      </w:hyperlink>
    </w:p>
    <w:p w14:paraId="4E215C26" w14:textId="0085C30D" w:rsidR="0020700C" w:rsidRDefault="00761334">
      <w:pPr>
        <w:pStyle w:val="TOC1"/>
        <w:rPr>
          <w:rFonts w:asciiTheme="minorHAnsi" w:eastAsiaTheme="minorEastAsia" w:hAnsiTheme="minorHAnsi" w:cstheme="minorBidi"/>
          <w:b w:val="0"/>
          <w:snapToGrid/>
          <w:kern w:val="0"/>
          <w:szCs w:val="22"/>
        </w:rPr>
      </w:pPr>
      <w:hyperlink w:anchor="_Toc507594608" w:history="1">
        <w:r w:rsidR="0020700C" w:rsidRPr="00F411DB">
          <w:rPr>
            <w:rStyle w:val="Hyperlink"/>
          </w:rPr>
          <w:t>5.</w:t>
        </w:r>
        <w:r w:rsidR="0020700C">
          <w:rPr>
            <w:rFonts w:asciiTheme="minorHAnsi" w:eastAsiaTheme="minorEastAsia" w:hAnsiTheme="minorHAnsi" w:cstheme="minorBidi"/>
            <w:b w:val="0"/>
            <w:snapToGrid/>
            <w:kern w:val="0"/>
            <w:szCs w:val="22"/>
          </w:rPr>
          <w:tab/>
        </w:r>
        <w:r w:rsidR="0020700C" w:rsidRPr="00F411DB">
          <w:rPr>
            <w:rStyle w:val="Hyperlink"/>
          </w:rPr>
          <w:t>Formal agreement instruments</w:t>
        </w:r>
        <w:r w:rsidR="0020700C">
          <w:rPr>
            <w:webHidden/>
          </w:rPr>
          <w:tab/>
        </w:r>
        <w:r w:rsidR="0020700C">
          <w:rPr>
            <w:webHidden/>
          </w:rPr>
          <w:fldChar w:fldCharType="begin"/>
        </w:r>
        <w:r w:rsidR="0020700C">
          <w:rPr>
            <w:webHidden/>
          </w:rPr>
          <w:instrText xml:space="preserve"> PAGEREF _Toc507594608 \h </w:instrText>
        </w:r>
        <w:r w:rsidR="0020700C">
          <w:rPr>
            <w:webHidden/>
          </w:rPr>
        </w:r>
        <w:r w:rsidR="0020700C">
          <w:rPr>
            <w:webHidden/>
          </w:rPr>
          <w:fldChar w:fldCharType="separate"/>
        </w:r>
        <w:r w:rsidR="004E29A1">
          <w:rPr>
            <w:webHidden/>
          </w:rPr>
          <w:t>19</w:t>
        </w:r>
        <w:r w:rsidR="0020700C">
          <w:rPr>
            <w:webHidden/>
          </w:rPr>
          <w:fldChar w:fldCharType="end"/>
        </w:r>
      </w:hyperlink>
    </w:p>
    <w:p w14:paraId="70D90D38" w14:textId="74DCB2D6" w:rsidR="0020700C" w:rsidRDefault="00761334">
      <w:pPr>
        <w:pStyle w:val="TOC1"/>
        <w:rPr>
          <w:rFonts w:asciiTheme="minorHAnsi" w:eastAsiaTheme="minorEastAsia" w:hAnsiTheme="minorHAnsi" w:cstheme="minorBidi"/>
          <w:b w:val="0"/>
          <w:snapToGrid/>
          <w:kern w:val="0"/>
          <w:szCs w:val="22"/>
        </w:rPr>
      </w:pPr>
      <w:hyperlink w:anchor="_Toc507594609" w:history="1">
        <w:r w:rsidR="0020700C" w:rsidRPr="00F411DB">
          <w:rPr>
            <w:rStyle w:val="Hyperlink"/>
          </w:rPr>
          <w:t>6.</w:t>
        </w:r>
        <w:r w:rsidR="0020700C">
          <w:rPr>
            <w:rFonts w:asciiTheme="minorHAnsi" w:eastAsiaTheme="minorEastAsia" w:hAnsiTheme="minorHAnsi" w:cstheme="minorBidi"/>
            <w:b w:val="0"/>
            <w:snapToGrid/>
            <w:kern w:val="0"/>
            <w:szCs w:val="22"/>
          </w:rPr>
          <w:tab/>
        </w:r>
        <w:r w:rsidR="0020700C" w:rsidRPr="00F411DB">
          <w:rPr>
            <w:rStyle w:val="Hyperlink"/>
          </w:rPr>
          <w:t>Escalation pathway</w:t>
        </w:r>
        <w:r w:rsidR="0020700C">
          <w:rPr>
            <w:webHidden/>
          </w:rPr>
          <w:tab/>
        </w:r>
        <w:r w:rsidR="0020700C">
          <w:rPr>
            <w:webHidden/>
          </w:rPr>
          <w:fldChar w:fldCharType="begin"/>
        </w:r>
        <w:r w:rsidR="0020700C">
          <w:rPr>
            <w:webHidden/>
          </w:rPr>
          <w:instrText xml:space="preserve"> PAGEREF _Toc507594609 \h </w:instrText>
        </w:r>
        <w:r w:rsidR="0020700C">
          <w:rPr>
            <w:webHidden/>
          </w:rPr>
        </w:r>
        <w:r w:rsidR="0020700C">
          <w:rPr>
            <w:webHidden/>
          </w:rPr>
          <w:fldChar w:fldCharType="separate"/>
        </w:r>
        <w:r w:rsidR="004E29A1">
          <w:rPr>
            <w:webHidden/>
          </w:rPr>
          <w:t>20</w:t>
        </w:r>
        <w:r w:rsidR="0020700C">
          <w:rPr>
            <w:webHidden/>
          </w:rPr>
          <w:fldChar w:fldCharType="end"/>
        </w:r>
      </w:hyperlink>
    </w:p>
    <w:p w14:paraId="51DD215E" w14:textId="5C85D358" w:rsidR="0020700C" w:rsidRDefault="00761334">
      <w:pPr>
        <w:pStyle w:val="TOC1"/>
        <w:rPr>
          <w:rFonts w:asciiTheme="minorHAnsi" w:eastAsiaTheme="minorEastAsia" w:hAnsiTheme="minorHAnsi" w:cstheme="minorBidi"/>
          <w:b w:val="0"/>
          <w:snapToGrid/>
          <w:kern w:val="0"/>
          <w:szCs w:val="22"/>
        </w:rPr>
      </w:pPr>
      <w:hyperlink w:anchor="_Toc507594610" w:history="1">
        <w:r w:rsidR="0020700C" w:rsidRPr="00F411DB">
          <w:rPr>
            <w:rStyle w:val="Hyperlink"/>
          </w:rPr>
          <w:t>7.</w:t>
        </w:r>
        <w:r w:rsidR="0020700C">
          <w:rPr>
            <w:rFonts w:asciiTheme="minorHAnsi" w:eastAsiaTheme="minorEastAsia" w:hAnsiTheme="minorHAnsi" w:cstheme="minorBidi"/>
            <w:b w:val="0"/>
            <w:snapToGrid/>
            <w:kern w:val="0"/>
            <w:szCs w:val="22"/>
          </w:rPr>
          <w:tab/>
        </w:r>
        <w:r w:rsidR="0020700C" w:rsidRPr="00F411DB">
          <w:rPr>
            <w:rStyle w:val="Hyperlink"/>
          </w:rPr>
          <w:t>Permitted usage conditions model</w:t>
        </w:r>
        <w:r w:rsidR="0020700C">
          <w:rPr>
            <w:webHidden/>
          </w:rPr>
          <w:tab/>
        </w:r>
        <w:r w:rsidR="0020700C">
          <w:rPr>
            <w:webHidden/>
          </w:rPr>
          <w:fldChar w:fldCharType="begin"/>
        </w:r>
        <w:r w:rsidR="0020700C">
          <w:rPr>
            <w:webHidden/>
          </w:rPr>
          <w:instrText xml:space="preserve"> PAGEREF _Toc507594610 \h </w:instrText>
        </w:r>
        <w:r w:rsidR="0020700C">
          <w:rPr>
            <w:webHidden/>
          </w:rPr>
        </w:r>
        <w:r w:rsidR="0020700C">
          <w:rPr>
            <w:webHidden/>
          </w:rPr>
          <w:fldChar w:fldCharType="separate"/>
        </w:r>
        <w:r w:rsidR="004E29A1">
          <w:rPr>
            <w:webHidden/>
          </w:rPr>
          <w:t>23</w:t>
        </w:r>
        <w:r w:rsidR="0020700C">
          <w:rPr>
            <w:webHidden/>
          </w:rPr>
          <w:fldChar w:fldCharType="end"/>
        </w:r>
      </w:hyperlink>
    </w:p>
    <w:p w14:paraId="2B55EF16" w14:textId="735E300F" w:rsidR="0020700C" w:rsidRDefault="00761334">
      <w:pPr>
        <w:pStyle w:val="TOC2"/>
        <w:rPr>
          <w:rFonts w:asciiTheme="minorHAnsi" w:eastAsiaTheme="minorEastAsia" w:hAnsiTheme="minorHAnsi" w:cstheme="minorBidi"/>
          <w:snapToGrid/>
          <w:kern w:val="0"/>
          <w:szCs w:val="22"/>
          <w:lang w:eastAsia="en-AU"/>
        </w:rPr>
      </w:pPr>
      <w:hyperlink w:anchor="_Toc507594611" w:history="1">
        <w:r w:rsidR="0020700C" w:rsidRPr="00F411DB">
          <w:rPr>
            <w:rStyle w:val="Hyperlink"/>
          </w:rPr>
          <w:t>7.1.</w:t>
        </w:r>
        <w:r w:rsidR="0020700C">
          <w:rPr>
            <w:rFonts w:asciiTheme="minorHAnsi" w:eastAsiaTheme="minorEastAsia" w:hAnsiTheme="minorHAnsi" w:cstheme="minorBidi"/>
            <w:snapToGrid/>
            <w:kern w:val="0"/>
            <w:szCs w:val="22"/>
            <w:lang w:eastAsia="en-AU"/>
          </w:rPr>
          <w:tab/>
        </w:r>
        <w:r w:rsidR="0020700C" w:rsidRPr="00F411DB">
          <w:rPr>
            <w:rStyle w:val="Hyperlink"/>
          </w:rPr>
          <w:t>Permissions model</w:t>
        </w:r>
        <w:r w:rsidR="0020700C">
          <w:rPr>
            <w:webHidden/>
          </w:rPr>
          <w:tab/>
        </w:r>
        <w:r w:rsidR="0020700C">
          <w:rPr>
            <w:webHidden/>
          </w:rPr>
          <w:fldChar w:fldCharType="begin"/>
        </w:r>
        <w:r w:rsidR="0020700C">
          <w:rPr>
            <w:webHidden/>
          </w:rPr>
          <w:instrText xml:space="preserve"> PAGEREF _Toc507594611 \h </w:instrText>
        </w:r>
        <w:r w:rsidR="0020700C">
          <w:rPr>
            <w:webHidden/>
          </w:rPr>
        </w:r>
        <w:r w:rsidR="0020700C">
          <w:rPr>
            <w:webHidden/>
          </w:rPr>
          <w:fldChar w:fldCharType="separate"/>
        </w:r>
        <w:r w:rsidR="004E29A1">
          <w:rPr>
            <w:webHidden/>
          </w:rPr>
          <w:t>24</w:t>
        </w:r>
        <w:r w:rsidR="0020700C">
          <w:rPr>
            <w:webHidden/>
          </w:rPr>
          <w:fldChar w:fldCharType="end"/>
        </w:r>
      </w:hyperlink>
    </w:p>
    <w:p w14:paraId="1AC1F3F7" w14:textId="180F9109" w:rsidR="0020700C" w:rsidRDefault="00761334">
      <w:pPr>
        <w:pStyle w:val="TOC2"/>
        <w:rPr>
          <w:rFonts w:asciiTheme="minorHAnsi" w:eastAsiaTheme="minorEastAsia" w:hAnsiTheme="minorHAnsi" w:cstheme="minorBidi"/>
          <w:snapToGrid/>
          <w:kern w:val="0"/>
          <w:szCs w:val="22"/>
          <w:lang w:eastAsia="en-AU"/>
        </w:rPr>
      </w:pPr>
      <w:hyperlink w:anchor="_Toc507594612" w:history="1">
        <w:r w:rsidR="0020700C" w:rsidRPr="00F411DB">
          <w:rPr>
            <w:rStyle w:val="Hyperlink"/>
          </w:rPr>
          <w:t>7.2.</w:t>
        </w:r>
        <w:r w:rsidR="0020700C">
          <w:rPr>
            <w:rFonts w:asciiTheme="minorHAnsi" w:eastAsiaTheme="minorEastAsia" w:hAnsiTheme="minorHAnsi" w:cstheme="minorBidi"/>
            <w:snapToGrid/>
            <w:kern w:val="0"/>
            <w:szCs w:val="22"/>
            <w:lang w:eastAsia="en-AU"/>
          </w:rPr>
          <w:tab/>
        </w:r>
        <w:r w:rsidR="0020700C" w:rsidRPr="00F411DB">
          <w:rPr>
            <w:rStyle w:val="Hyperlink"/>
          </w:rPr>
          <w:t>Permitted conditions</w:t>
        </w:r>
        <w:r w:rsidR="0020700C">
          <w:rPr>
            <w:webHidden/>
          </w:rPr>
          <w:tab/>
        </w:r>
        <w:r w:rsidR="0020700C">
          <w:rPr>
            <w:webHidden/>
          </w:rPr>
          <w:fldChar w:fldCharType="begin"/>
        </w:r>
        <w:r w:rsidR="0020700C">
          <w:rPr>
            <w:webHidden/>
          </w:rPr>
          <w:instrText xml:space="preserve"> PAGEREF _Toc507594612 \h </w:instrText>
        </w:r>
        <w:r w:rsidR="0020700C">
          <w:rPr>
            <w:webHidden/>
          </w:rPr>
        </w:r>
        <w:r w:rsidR="0020700C">
          <w:rPr>
            <w:webHidden/>
          </w:rPr>
          <w:fldChar w:fldCharType="separate"/>
        </w:r>
        <w:r w:rsidR="004E29A1">
          <w:rPr>
            <w:webHidden/>
          </w:rPr>
          <w:t>24</w:t>
        </w:r>
        <w:r w:rsidR="0020700C">
          <w:rPr>
            <w:webHidden/>
          </w:rPr>
          <w:fldChar w:fldCharType="end"/>
        </w:r>
      </w:hyperlink>
    </w:p>
    <w:p w14:paraId="1DB8FD76" w14:textId="74E2ADD2" w:rsidR="0020700C" w:rsidRDefault="00761334">
      <w:pPr>
        <w:pStyle w:val="TOC2"/>
        <w:rPr>
          <w:rFonts w:asciiTheme="minorHAnsi" w:eastAsiaTheme="minorEastAsia" w:hAnsiTheme="minorHAnsi" w:cstheme="minorBidi"/>
          <w:snapToGrid/>
          <w:kern w:val="0"/>
          <w:szCs w:val="22"/>
          <w:lang w:eastAsia="en-AU"/>
        </w:rPr>
      </w:pPr>
      <w:hyperlink w:anchor="_Toc507594613" w:history="1">
        <w:r w:rsidR="0020700C" w:rsidRPr="00F411DB">
          <w:rPr>
            <w:rStyle w:val="Hyperlink"/>
          </w:rPr>
          <w:t>7.3.</w:t>
        </w:r>
        <w:r w:rsidR="0020700C">
          <w:rPr>
            <w:rFonts w:asciiTheme="minorHAnsi" w:eastAsiaTheme="minorEastAsia" w:hAnsiTheme="minorHAnsi" w:cstheme="minorBidi"/>
            <w:snapToGrid/>
            <w:kern w:val="0"/>
            <w:szCs w:val="22"/>
            <w:lang w:eastAsia="en-AU"/>
          </w:rPr>
          <w:tab/>
        </w:r>
        <w:r w:rsidR="0020700C" w:rsidRPr="00F411DB">
          <w:rPr>
            <w:rStyle w:val="Hyperlink"/>
          </w:rPr>
          <w:t>Example scenarios</w:t>
        </w:r>
        <w:r w:rsidR="0020700C">
          <w:rPr>
            <w:webHidden/>
          </w:rPr>
          <w:tab/>
        </w:r>
        <w:r w:rsidR="0020700C">
          <w:rPr>
            <w:webHidden/>
          </w:rPr>
          <w:fldChar w:fldCharType="begin"/>
        </w:r>
        <w:r w:rsidR="0020700C">
          <w:rPr>
            <w:webHidden/>
          </w:rPr>
          <w:instrText xml:space="preserve"> PAGEREF _Toc507594613 \h </w:instrText>
        </w:r>
        <w:r w:rsidR="0020700C">
          <w:rPr>
            <w:webHidden/>
          </w:rPr>
        </w:r>
        <w:r w:rsidR="0020700C">
          <w:rPr>
            <w:webHidden/>
          </w:rPr>
          <w:fldChar w:fldCharType="separate"/>
        </w:r>
        <w:r w:rsidR="004E29A1">
          <w:rPr>
            <w:webHidden/>
          </w:rPr>
          <w:t>25</w:t>
        </w:r>
        <w:r w:rsidR="0020700C">
          <w:rPr>
            <w:webHidden/>
          </w:rPr>
          <w:fldChar w:fldCharType="end"/>
        </w:r>
      </w:hyperlink>
    </w:p>
    <w:p w14:paraId="5CE04A38" w14:textId="2C4BB48B" w:rsidR="0020700C" w:rsidRDefault="00761334">
      <w:pPr>
        <w:pStyle w:val="TOC1"/>
        <w:rPr>
          <w:rFonts w:asciiTheme="minorHAnsi" w:eastAsiaTheme="minorEastAsia" w:hAnsiTheme="minorHAnsi" w:cstheme="minorBidi"/>
          <w:b w:val="0"/>
          <w:snapToGrid/>
          <w:kern w:val="0"/>
          <w:szCs w:val="22"/>
        </w:rPr>
      </w:pPr>
      <w:hyperlink w:anchor="_Toc507594614" w:history="1">
        <w:r w:rsidR="0020700C" w:rsidRPr="00F411DB">
          <w:rPr>
            <w:rStyle w:val="Hyperlink"/>
          </w:rPr>
          <w:t>8.</w:t>
        </w:r>
        <w:r w:rsidR="0020700C">
          <w:rPr>
            <w:rFonts w:asciiTheme="minorHAnsi" w:eastAsiaTheme="minorEastAsia" w:hAnsiTheme="minorHAnsi" w:cstheme="minorBidi"/>
            <w:b w:val="0"/>
            <w:snapToGrid/>
            <w:kern w:val="0"/>
            <w:szCs w:val="22"/>
          </w:rPr>
          <w:tab/>
        </w:r>
        <w:r w:rsidR="0020700C" w:rsidRPr="00F411DB">
          <w:rPr>
            <w:rStyle w:val="Hyperlink"/>
          </w:rPr>
          <w:t>Manage phase</w:t>
        </w:r>
        <w:r w:rsidR="0020700C">
          <w:rPr>
            <w:webHidden/>
          </w:rPr>
          <w:tab/>
        </w:r>
        <w:r w:rsidR="0020700C">
          <w:rPr>
            <w:webHidden/>
          </w:rPr>
          <w:fldChar w:fldCharType="begin"/>
        </w:r>
        <w:r w:rsidR="0020700C">
          <w:rPr>
            <w:webHidden/>
          </w:rPr>
          <w:instrText xml:space="preserve"> PAGEREF _Toc507594614 \h </w:instrText>
        </w:r>
        <w:r w:rsidR="0020700C">
          <w:rPr>
            <w:webHidden/>
          </w:rPr>
        </w:r>
        <w:r w:rsidR="0020700C">
          <w:rPr>
            <w:webHidden/>
          </w:rPr>
          <w:fldChar w:fldCharType="separate"/>
        </w:r>
        <w:r w:rsidR="004E29A1">
          <w:rPr>
            <w:webHidden/>
          </w:rPr>
          <w:t>28</w:t>
        </w:r>
        <w:r w:rsidR="0020700C">
          <w:rPr>
            <w:webHidden/>
          </w:rPr>
          <w:fldChar w:fldCharType="end"/>
        </w:r>
      </w:hyperlink>
    </w:p>
    <w:p w14:paraId="238C2295" w14:textId="001780BD" w:rsidR="0020700C" w:rsidRDefault="00761334">
      <w:pPr>
        <w:pStyle w:val="TOC2"/>
        <w:rPr>
          <w:rFonts w:asciiTheme="minorHAnsi" w:eastAsiaTheme="minorEastAsia" w:hAnsiTheme="minorHAnsi" w:cstheme="minorBidi"/>
          <w:snapToGrid/>
          <w:kern w:val="0"/>
          <w:szCs w:val="22"/>
          <w:lang w:eastAsia="en-AU"/>
        </w:rPr>
      </w:pPr>
      <w:hyperlink w:anchor="_Toc507594615" w:history="1">
        <w:r w:rsidR="0020700C" w:rsidRPr="00F411DB">
          <w:rPr>
            <w:rStyle w:val="Hyperlink"/>
          </w:rPr>
          <w:t>8.1.</w:t>
        </w:r>
        <w:r w:rsidR="0020700C">
          <w:rPr>
            <w:rFonts w:asciiTheme="minorHAnsi" w:eastAsiaTheme="minorEastAsia" w:hAnsiTheme="minorHAnsi" w:cstheme="minorBidi"/>
            <w:snapToGrid/>
            <w:kern w:val="0"/>
            <w:szCs w:val="22"/>
            <w:lang w:eastAsia="en-AU"/>
          </w:rPr>
          <w:tab/>
        </w:r>
        <w:r w:rsidR="0020700C" w:rsidRPr="00F411DB">
          <w:rPr>
            <w:rStyle w:val="Hyperlink"/>
          </w:rPr>
          <w:t>Create/Capture</w:t>
        </w:r>
        <w:r w:rsidR="0020700C">
          <w:rPr>
            <w:webHidden/>
          </w:rPr>
          <w:tab/>
        </w:r>
        <w:r w:rsidR="0020700C">
          <w:rPr>
            <w:webHidden/>
          </w:rPr>
          <w:fldChar w:fldCharType="begin"/>
        </w:r>
        <w:r w:rsidR="0020700C">
          <w:rPr>
            <w:webHidden/>
          </w:rPr>
          <w:instrText xml:space="preserve"> PAGEREF _Toc507594615 \h </w:instrText>
        </w:r>
        <w:r w:rsidR="0020700C">
          <w:rPr>
            <w:webHidden/>
          </w:rPr>
        </w:r>
        <w:r w:rsidR="0020700C">
          <w:rPr>
            <w:webHidden/>
          </w:rPr>
          <w:fldChar w:fldCharType="separate"/>
        </w:r>
        <w:r w:rsidR="004E29A1">
          <w:rPr>
            <w:webHidden/>
          </w:rPr>
          <w:t>30</w:t>
        </w:r>
        <w:r w:rsidR="0020700C">
          <w:rPr>
            <w:webHidden/>
          </w:rPr>
          <w:fldChar w:fldCharType="end"/>
        </w:r>
      </w:hyperlink>
    </w:p>
    <w:p w14:paraId="5217789B" w14:textId="39A3F18D" w:rsidR="0020700C" w:rsidRDefault="00761334">
      <w:pPr>
        <w:pStyle w:val="TOC2"/>
        <w:rPr>
          <w:rFonts w:asciiTheme="minorHAnsi" w:eastAsiaTheme="minorEastAsia" w:hAnsiTheme="minorHAnsi" w:cstheme="minorBidi"/>
          <w:snapToGrid/>
          <w:kern w:val="0"/>
          <w:szCs w:val="22"/>
          <w:lang w:eastAsia="en-AU"/>
        </w:rPr>
      </w:pPr>
      <w:hyperlink w:anchor="_Toc507594616" w:history="1">
        <w:r w:rsidR="0020700C" w:rsidRPr="00F411DB">
          <w:rPr>
            <w:rStyle w:val="Hyperlink"/>
          </w:rPr>
          <w:t>8.2.</w:t>
        </w:r>
        <w:r w:rsidR="0020700C">
          <w:rPr>
            <w:rFonts w:asciiTheme="minorHAnsi" w:eastAsiaTheme="minorEastAsia" w:hAnsiTheme="minorHAnsi" w:cstheme="minorBidi"/>
            <w:snapToGrid/>
            <w:kern w:val="0"/>
            <w:szCs w:val="22"/>
            <w:lang w:eastAsia="en-AU"/>
          </w:rPr>
          <w:tab/>
        </w:r>
        <w:r w:rsidR="0020700C" w:rsidRPr="00F411DB">
          <w:rPr>
            <w:rStyle w:val="Hyperlink"/>
          </w:rPr>
          <w:t>Use and manage</w:t>
        </w:r>
        <w:r w:rsidR="0020700C">
          <w:rPr>
            <w:webHidden/>
          </w:rPr>
          <w:tab/>
        </w:r>
        <w:r w:rsidR="0020700C">
          <w:rPr>
            <w:webHidden/>
          </w:rPr>
          <w:fldChar w:fldCharType="begin"/>
        </w:r>
        <w:r w:rsidR="0020700C">
          <w:rPr>
            <w:webHidden/>
          </w:rPr>
          <w:instrText xml:space="preserve"> PAGEREF _Toc507594616 \h </w:instrText>
        </w:r>
        <w:r w:rsidR="0020700C">
          <w:rPr>
            <w:webHidden/>
          </w:rPr>
        </w:r>
        <w:r w:rsidR="0020700C">
          <w:rPr>
            <w:webHidden/>
          </w:rPr>
          <w:fldChar w:fldCharType="separate"/>
        </w:r>
        <w:r w:rsidR="004E29A1">
          <w:rPr>
            <w:webHidden/>
          </w:rPr>
          <w:t>31</w:t>
        </w:r>
        <w:r w:rsidR="0020700C">
          <w:rPr>
            <w:webHidden/>
          </w:rPr>
          <w:fldChar w:fldCharType="end"/>
        </w:r>
      </w:hyperlink>
    </w:p>
    <w:p w14:paraId="697AC146" w14:textId="1A7D97D1" w:rsidR="0020700C" w:rsidRDefault="00761334">
      <w:pPr>
        <w:pStyle w:val="TOC2"/>
        <w:rPr>
          <w:rFonts w:asciiTheme="minorHAnsi" w:eastAsiaTheme="minorEastAsia" w:hAnsiTheme="minorHAnsi" w:cstheme="minorBidi"/>
          <w:snapToGrid/>
          <w:kern w:val="0"/>
          <w:szCs w:val="22"/>
          <w:lang w:eastAsia="en-AU"/>
        </w:rPr>
      </w:pPr>
      <w:hyperlink w:anchor="_Toc507594617" w:history="1">
        <w:r w:rsidR="0020700C" w:rsidRPr="00F411DB">
          <w:rPr>
            <w:rStyle w:val="Hyperlink"/>
          </w:rPr>
          <w:t>8.3.</w:t>
        </w:r>
        <w:r w:rsidR="0020700C">
          <w:rPr>
            <w:rFonts w:asciiTheme="minorHAnsi" w:eastAsiaTheme="minorEastAsia" w:hAnsiTheme="minorHAnsi" w:cstheme="minorBidi"/>
            <w:snapToGrid/>
            <w:kern w:val="0"/>
            <w:szCs w:val="22"/>
            <w:lang w:eastAsia="en-AU"/>
          </w:rPr>
          <w:tab/>
        </w:r>
        <w:r w:rsidR="0020700C" w:rsidRPr="00F411DB">
          <w:rPr>
            <w:rStyle w:val="Hyperlink"/>
          </w:rPr>
          <w:t>Retire</w:t>
        </w:r>
        <w:r w:rsidR="0020700C">
          <w:rPr>
            <w:webHidden/>
          </w:rPr>
          <w:tab/>
        </w:r>
        <w:r w:rsidR="0020700C">
          <w:rPr>
            <w:webHidden/>
          </w:rPr>
          <w:fldChar w:fldCharType="begin"/>
        </w:r>
        <w:r w:rsidR="0020700C">
          <w:rPr>
            <w:webHidden/>
          </w:rPr>
          <w:instrText xml:space="preserve"> PAGEREF _Toc507594617 \h </w:instrText>
        </w:r>
        <w:r w:rsidR="0020700C">
          <w:rPr>
            <w:webHidden/>
          </w:rPr>
        </w:r>
        <w:r w:rsidR="0020700C">
          <w:rPr>
            <w:webHidden/>
          </w:rPr>
          <w:fldChar w:fldCharType="separate"/>
        </w:r>
        <w:r w:rsidR="004E29A1">
          <w:rPr>
            <w:webHidden/>
          </w:rPr>
          <w:t>32</w:t>
        </w:r>
        <w:r w:rsidR="0020700C">
          <w:rPr>
            <w:webHidden/>
          </w:rPr>
          <w:fldChar w:fldCharType="end"/>
        </w:r>
      </w:hyperlink>
    </w:p>
    <w:p w14:paraId="25559B02" w14:textId="120AAB96" w:rsidR="0020700C" w:rsidRDefault="00761334">
      <w:pPr>
        <w:pStyle w:val="TOC1"/>
        <w:rPr>
          <w:rFonts w:asciiTheme="minorHAnsi" w:eastAsiaTheme="minorEastAsia" w:hAnsiTheme="minorHAnsi" w:cstheme="minorBidi"/>
          <w:b w:val="0"/>
          <w:snapToGrid/>
          <w:kern w:val="0"/>
          <w:szCs w:val="22"/>
        </w:rPr>
      </w:pPr>
      <w:hyperlink w:anchor="_Toc507594618" w:history="1">
        <w:r w:rsidR="0020700C" w:rsidRPr="00F411DB">
          <w:rPr>
            <w:rStyle w:val="Hyperlink"/>
          </w:rPr>
          <w:t>9.</w:t>
        </w:r>
        <w:r w:rsidR="0020700C">
          <w:rPr>
            <w:rFonts w:asciiTheme="minorHAnsi" w:eastAsiaTheme="minorEastAsia" w:hAnsiTheme="minorHAnsi" w:cstheme="minorBidi"/>
            <w:b w:val="0"/>
            <w:snapToGrid/>
            <w:kern w:val="0"/>
            <w:szCs w:val="22"/>
          </w:rPr>
          <w:tab/>
        </w:r>
        <w:r w:rsidR="0020700C" w:rsidRPr="00F411DB">
          <w:rPr>
            <w:rStyle w:val="Hyperlink"/>
          </w:rPr>
          <w:t>Exchange phase</w:t>
        </w:r>
        <w:r w:rsidR="0020700C">
          <w:rPr>
            <w:webHidden/>
          </w:rPr>
          <w:tab/>
        </w:r>
        <w:r w:rsidR="0020700C">
          <w:rPr>
            <w:webHidden/>
          </w:rPr>
          <w:fldChar w:fldCharType="begin"/>
        </w:r>
        <w:r w:rsidR="0020700C">
          <w:rPr>
            <w:webHidden/>
          </w:rPr>
          <w:instrText xml:space="preserve"> PAGEREF _Toc507594618 \h </w:instrText>
        </w:r>
        <w:r w:rsidR="0020700C">
          <w:rPr>
            <w:webHidden/>
          </w:rPr>
        </w:r>
        <w:r w:rsidR="0020700C">
          <w:rPr>
            <w:webHidden/>
          </w:rPr>
          <w:fldChar w:fldCharType="separate"/>
        </w:r>
        <w:r w:rsidR="004E29A1">
          <w:rPr>
            <w:webHidden/>
          </w:rPr>
          <w:t>34</w:t>
        </w:r>
        <w:r w:rsidR="0020700C">
          <w:rPr>
            <w:webHidden/>
          </w:rPr>
          <w:fldChar w:fldCharType="end"/>
        </w:r>
      </w:hyperlink>
    </w:p>
    <w:p w14:paraId="602869E0" w14:textId="59E2D4B2" w:rsidR="0020700C" w:rsidRDefault="00761334">
      <w:pPr>
        <w:pStyle w:val="TOC2"/>
        <w:rPr>
          <w:rFonts w:asciiTheme="minorHAnsi" w:eastAsiaTheme="minorEastAsia" w:hAnsiTheme="minorHAnsi" w:cstheme="minorBidi"/>
          <w:snapToGrid/>
          <w:kern w:val="0"/>
          <w:szCs w:val="22"/>
          <w:lang w:eastAsia="en-AU"/>
        </w:rPr>
      </w:pPr>
      <w:hyperlink w:anchor="_Toc507594619" w:history="1">
        <w:r w:rsidR="0020700C" w:rsidRPr="00F411DB">
          <w:rPr>
            <w:rStyle w:val="Hyperlink"/>
          </w:rPr>
          <w:t>9.1.</w:t>
        </w:r>
        <w:r w:rsidR="0020700C">
          <w:rPr>
            <w:rFonts w:asciiTheme="minorHAnsi" w:eastAsiaTheme="minorEastAsia" w:hAnsiTheme="minorHAnsi" w:cstheme="minorBidi"/>
            <w:snapToGrid/>
            <w:kern w:val="0"/>
            <w:szCs w:val="22"/>
            <w:lang w:eastAsia="en-AU"/>
          </w:rPr>
          <w:tab/>
        </w:r>
        <w:r w:rsidR="0020700C" w:rsidRPr="00F411DB">
          <w:rPr>
            <w:rStyle w:val="Hyperlink"/>
          </w:rPr>
          <w:t>Test</w:t>
        </w:r>
        <w:r w:rsidR="0020700C">
          <w:rPr>
            <w:webHidden/>
          </w:rPr>
          <w:tab/>
        </w:r>
        <w:r w:rsidR="0020700C">
          <w:rPr>
            <w:webHidden/>
          </w:rPr>
          <w:fldChar w:fldCharType="begin"/>
        </w:r>
        <w:r w:rsidR="0020700C">
          <w:rPr>
            <w:webHidden/>
          </w:rPr>
          <w:instrText xml:space="preserve"> PAGEREF _Toc507594619 \h </w:instrText>
        </w:r>
        <w:r w:rsidR="0020700C">
          <w:rPr>
            <w:webHidden/>
          </w:rPr>
        </w:r>
        <w:r w:rsidR="0020700C">
          <w:rPr>
            <w:webHidden/>
          </w:rPr>
          <w:fldChar w:fldCharType="separate"/>
        </w:r>
        <w:r w:rsidR="004E29A1">
          <w:rPr>
            <w:webHidden/>
          </w:rPr>
          <w:t>36</w:t>
        </w:r>
        <w:r w:rsidR="0020700C">
          <w:rPr>
            <w:webHidden/>
          </w:rPr>
          <w:fldChar w:fldCharType="end"/>
        </w:r>
      </w:hyperlink>
    </w:p>
    <w:p w14:paraId="0972A187" w14:textId="607EA1A8" w:rsidR="0020700C" w:rsidRDefault="00761334">
      <w:pPr>
        <w:pStyle w:val="TOC2"/>
        <w:rPr>
          <w:rFonts w:asciiTheme="minorHAnsi" w:eastAsiaTheme="minorEastAsia" w:hAnsiTheme="minorHAnsi" w:cstheme="minorBidi"/>
          <w:snapToGrid/>
          <w:kern w:val="0"/>
          <w:szCs w:val="22"/>
          <w:lang w:eastAsia="en-AU"/>
        </w:rPr>
      </w:pPr>
      <w:hyperlink w:anchor="_Toc507594620" w:history="1">
        <w:r w:rsidR="0020700C" w:rsidRPr="00F411DB">
          <w:rPr>
            <w:rStyle w:val="Hyperlink"/>
          </w:rPr>
          <w:t>9.2.</w:t>
        </w:r>
        <w:r w:rsidR="0020700C">
          <w:rPr>
            <w:rFonts w:asciiTheme="minorHAnsi" w:eastAsiaTheme="minorEastAsia" w:hAnsiTheme="minorHAnsi" w:cstheme="minorBidi"/>
            <w:snapToGrid/>
            <w:kern w:val="0"/>
            <w:szCs w:val="22"/>
            <w:lang w:eastAsia="en-AU"/>
          </w:rPr>
          <w:tab/>
        </w:r>
        <w:r w:rsidR="0020700C" w:rsidRPr="00F411DB">
          <w:rPr>
            <w:rStyle w:val="Hyperlink"/>
          </w:rPr>
          <w:t>Validate</w:t>
        </w:r>
        <w:r w:rsidR="0020700C">
          <w:rPr>
            <w:webHidden/>
          </w:rPr>
          <w:tab/>
        </w:r>
        <w:r w:rsidR="0020700C">
          <w:rPr>
            <w:webHidden/>
          </w:rPr>
          <w:fldChar w:fldCharType="begin"/>
        </w:r>
        <w:r w:rsidR="0020700C">
          <w:rPr>
            <w:webHidden/>
          </w:rPr>
          <w:instrText xml:space="preserve"> PAGEREF _Toc507594620 \h </w:instrText>
        </w:r>
        <w:r w:rsidR="0020700C">
          <w:rPr>
            <w:webHidden/>
          </w:rPr>
        </w:r>
        <w:r w:rsidR="0020700C">
          <w:rPr>
            <w:webHidden/>
          </w:rPr>
          <w:fldChar w:fldCharType="separate"/>
        </w:r>
        <w:r w:rsidR="004E29A1">
          <w:rPr>
            <w:webHidden/>
          </w:rPr>
          <w:t>37</w:t>
        </w:r>
        <w:r w:rsidR="0020700C">
          <w:rPr>
            <w:webHidden/>
          </w:rPr>
          <w:fldChar w:fldCharType="end"/>
        </w:r>
      </w:hyperlink>
    </w:p>
    <w:p w14:paraId="0DAB61C8" w14:textId="5B7A8EEF" w:rsidR="0020700C" w:rsidRDefault="00761334">
      <w:pPr>
        <w:pStyle w:val="TOC2"/>
        <w:rPr>
          <w:rFonts w:asciiTheme="minorHAnsi" w:eastAsiaTheme="minorEastAsia" w:hAnsiTheme="minorHAnsi" w:cstheme="minorBidi"/>
          <w:snapToGrid/>
          <w:kern w:val="0"/>
          <w:szCs w:val="22"/>
          <w:lang w:eastAsia="en-AU"/>
        </w:rPr>
      </w:pPr>
      <w:hyperlink w:anchor="_Toc507594621" w:history="1">
        <w:r w:rsidR="0020700C" w:rsidRPr="00F411DB">
          <w:rPr>
            <w:rStyle w:val="Hyperlink"/>
          </w:rPr>
          <w:t>9.3.</w:t>
        </w:r>
        <w:r w:rsidR="0020700C">
          <w:rPr>
            <w:rFonts w:asciiTheme="minorHAnsi" w:eastAsiaTheme="minorEastAsia" w:hAnsiTheme="minorHAnsi" w:cstheme="minorBidi"/>
            <w:snapToGrid/>
            <w:kern w:val="0"/>
            <w:szCs w:val="22"/>
            <w:lang w:eastAsia="en-AU"/>
          </w:rPr>
          <w:tab/>
        </w:r>
        <w:r w:rsidR="0020700C" w:rsidRPr="00F411DB">
          <w:rPr>
            <w:rStyle w:val="Hyperlink"/>
          </w:rPr>
          <w:t>Go-live</w:t>
        </w:r>
        <w:r w:rsidR="0020700C">
          <w:rPr>
            <w:webHidden/>
          </w:rPr>
          <w:tab/>
        </w:r>
        <w:r w:rsidR="0020700C">
          <w:rPr>
            <w:webHidden/>
          </w:rPr>
          <w:fldChar w:fldCharType="begin"/>
        </w:r>
        <w:r w:rsidR="0020700C">
          <w:rPr>
            <w:webHidden/>
          </w:rPr>
          <w:instrText xml:space="preserve"> PAGEREF _Toc507594621 \h </w:instrText>
        </w:r>
        <w:r w:rsidR="0020700C">
          <w:rPr>
            <w:webHidden/>
          </w:rPr>
        </w:r>
        <w:r w:rsidR="0020700C">
          <w:rPr>
            <w:webHidden/>
          </w:rPr>
          <w:fldChar w:fldCharType="separate"/>
        </w:r>
        <w:r w:rsidR="004E29A1">
          <w:rPr>
            <w:webHidden/>
          </w:rPr>
          <w:t>37</w:t>
        </w:r>
        <w:r w:rsidR="0020700C">
          <w:rPr>
            <w:webHidden/>
          </w:rPr>
          <w:fldChar w:fldCharType="end"/>
        </w:r>
      </w:hyperlink>
    </w:p>
    <w:p w14:paraId="02D2EFCE" w14:textId="3206F97E" w:rsidR="0020700C" w:rsidRDefault="00761334">
      <w:pPr>
        <w:pStyle w:val="TOC1"/>
        <w:rPr>
          <w:rFonts w:asciiTheme="minorHAnsi" w:eastAsiaTheme="minorEastAsia" w:hAnsiTheme="minorHAnsi" w:cstheme="minorBidi"/>
          <w:b w:val="0"/>
          <w:snapToGrid/>
          <w:kern w:val="0"/>
          <w:szCs w:val="22"/>
        </w:rPr>
      </w:pPr>
      <w:hyperlink w:anchor="_Toc507594622" w:history="1">
        <w:r w:rsidR="0020700C" w:rsidRPr="00F411DB">
          <w:rPr>
            <w:rStyle w:val="Hyperlink"/>
          </w:rPr>
          <w:t>10.</w:t>
        </w:r>
        <w:r w:rsidR="0020700C">
          <w:rPr>
            <w:rFonts w:asciiTheme="minorHAnsi" w:eastAsiaTheme="minorEastAsia" w:hAnsiTheme="minorHAnsi" w:cstheme="minorBidi"/>
            <w:b w:val="0"/>
            <w:snapToGrid/>
            <w:kern w:val="0"/>
            <w:szCs w:val="22"/>
          </w:rPr>
          <w:tab/>
        </w:r>
        <w:r w:rsidR="0020700C" w:rsidRPr="00F411DB">
          <w:rPr>
            <w:rStyle w:val="Hyperlink"/>
          </w:rPr>
          <w:t>Use Phase</w:t>
        </w:r>
        <w:r w:rsidR="0020700C">
          <w:rPr>
            <w:webHidden/>
          </w:rPr>
          <w:tab/>
        </w:r>
        <w:r w:rsidR="0020700C">
          <w:rPr>
            <w:webHidden/>
          </w:rPr>
          <w:fldChar w:fldCharType="begin"/>
        </w:r>
        <w:r w:rsidR="0020700C">
          <w:rPr>
            <w:webHidden/>
          </w:rPr>
          <w:instrText xml:space="preserve"> PAGEREF _Toc507594622 \h </w:instrText>
        </w:r>
        <w:r w:rsidR="0020700C">
          <w:rPr>
            <w:webHidden/>
          </w:rPr>
        </w:r>
        <w:r w:rsidR="0020700C">
          <w:rPr>
            <w:webHidden/>
          </w:rPr>
          <w:fldChar w:fldCharType="separate"/>
        </w:r>
        <w:r w:rsidR="004E29A1">
          <w:rPr>
            <w:webHidden/>
          </w:rPr>
          <w:t>39</w:t>
        </w:r>
        <w:r w:rsidR="0020700C">
          <w:rPr>
            <w:webHidden/>
          </w:rPr>
          <w:fldChar w:fldCharType="end"/>
        </w:r>
      </w:hyperlink>
    </w:p>
    <w:p w14:paraId="71466383" w14:textId="037F879B" w:rsidR="0020700C" w:rsidRDefault="00761334">
      <w:pPr>
        <w:pStyle w:val="TOC2"/>
        <w:rPr>
          <w:rFonts w:asciiTheme="minorHAnsi" w:eastAsiaTheme="minorEastAsia" w:hAnsiTheme="minorHAnsi" w:cstheme="minorBidi"/>
          <w:snapToGrid/>
          <w:kern w:val="0"/>
          <w:szCs w:val="22"/>
          <w:lang w:eastAsia="en-AU"/>
        </w:rPr>
      </w:pPr>
      <w:hyperlink w:anchor="_Toc507594623" w:history="1">
        <w:r w:rsidR="0020700C" w:rsidRPr="00F411DB">
          <w:rPr>
            <w:rStyle w:val="Hyperlink"/>
          </w:rPr>
          <w:t>10.1.</w:t>
        </w:r>
        <w:r w:rsidR="0020700C">
          <w:rPr>
            <w:rFonts w:asciiTheme="minorHAnsi" w:eastAsiaTheme="minorEastAsia" w:hAnsiTheme="minorHAnsi" w:cstheme="minorBidi"/>
            <w:snapToGrid/>
            <w:kern w:val="0"/>
            <w:szCs w:val="22"/>
            <w:lang w:eastAsia="en-AU"/>
          </w:rPr>
          <w:tab/>
        </w:r>
        <w:r w:rsidR="0020700C" w:rsidRPr="00F411DB">
          <w:rPr>
            <w:rStyle w:val="Hyperlink"/>
          </w:rPr>
          <w:t>Access</w:t>
        </w:r>
        <w:r w:rsidR="0020700C">
          <w:rPr>
            <w:webHidden/>
          </w:rPr>
          <w:tab/>
        </w:r>
        <w:r w:rsidR="0020700C">
          <w:rPr>
            <w:webHidden/>
          </w:rPr>
          <w:fldChar w:fldCharType="begin"/>
        </w:r>
        <w:r w:rsidR="0020700C">
          <w:rPr>
            <w:webHidden/>
          </w:rPr>
          <w:instrText xml:space="preserve"> PAGEREF _Toc507594623 \h </w:instrText>
        </w:r>
        <w:r w:rsidR="0020700C">
          <w:rPr>
            <w:webHidden/>
          </w:rPr>
        </w:r>
        <w:r w:rsidR="0020700C">
          <w:rPr>
            <w:webHidden/>
          </w:rPr>
          <w:fldChar w:fldCharType="separate"/>
        </w:r>
        <w:r w:rsidR="004E29A1">
          <w:rPr>
            <w:webHidden/>
          </w:rPr>
          <w:t>41</w:t>
        </w:r>
        <w:r w:rsidR="0020700C">
          <w:rPr>
            <w:webHidden/>
          </w:rPr>
          <w:fldChar w:fldCharType="end"/>
        </w:r>
      </w:hyperlink>
    </w:p>
    <w:p w14:paraId="346482D7" w14:textId="228D02FF" w:rsidR="0020700C" w:rsidRDefault="00761334">
      <w:pPr>
        <w:pStyle w:val="TOC2"/>
        <w:rPr>
          <w:rFonts w:asciiTheme="minorHAnsi" w:eastAsiaTheme="minorEastAsia" w:hAnsiTheme="minorHAnsi" w:cstheme="minorBidi"/>
          <w:snapToGrid/>
          <w:kern w:val="0"/>
          <w:szCs w:val="22"/>
          <w:lang w:eastAsia="en-AU"/>
        </w:rPr>
      </w:pPr>
      <w:hyperlink w:anchor="_Toc507594624" w:history="1">
        <w:r w:rsidR="0020700C" w:rsidRPr="00F411DB">
          <w:rPr>
            <w:rStyle w:val="Hyperlink"/>
          </w:rPr>
          <w:t>10.2.</w:t>
        </w:r>
        <w:r w:rsidR="0020700C">
          <w:rPr>
            <w:rFonts w:asciiTheme="minorHAnsi" w:eastAsiaTheme="minorEastAsia" w:hAnsiTheme="minorHAnsi" w:cstheme="minorBidi"/>
            <w:snapToGrid/>
            <w:kern w:val="0"/>
            <w:szCs w:val="22"/>
            <w:lang w:eastAsia="en-AU"/>
          </w:rPr>
          <w:tab/>
        </w:r>
        <w:r w:rsidR="0020700C" w:rsidRPr="00F411DB">
          <w:rPr>
            <w:rStyle w:val="Hyperlink"/>
          </w:rPr>
          <w:t>Manipulate</w:t>
        </w:r>
        <w:r w:rsidR="0020700C">
          <w:rPr>
            <w:webHidden/>
          </w:rPr>
          <w:tab/>
        </w:r>
        <w:r w:rsidR="0020700C">
          <w:rPr>
            <w:webHidden/>
          </w:rPr>
          <w:fldChar w:fldCharType="begin"/>
        </w:r>
        <w:r w:rsidR="0020700C">
          <w:rPr>
            <w:webHidden/>
          </w:rPr>
          <w:instrText xml:space="preserve"> PAGEREF _Toc507594624 \h </w:instrText>
        </w:r>
        <w:r w:rsidR="0020700C">
          <w:rPr>
            <w:webHidden/>
          </w:rPr>
        </w:r>
        <w:r w:rsidR="0020700C">
          <w:rPr>
            <w:webHidden/>
          </w:rPr>
          <w:fldChar w:fldCharType="separate"/>
        </w:r>
        <w:r w:rsidR="004E29A1">
          <w:rPr>
            <w:webHidden/>
          </w:rPr>
          <w:t>42</w:t>
        </w:r>
        <w:r w:rsidR="0020700C">
          <w:rPr>
            <w:webHidden/>
          </w:rPr>
          <w:fldChar w:fldCharType="end"/>
        </w:r>
      </w:hyperlink>
    </w:p>
    <w:p w14:paraId="0EFC5264" w14:textId="7C4F9416" w:rsidR="0020700C" w:rsidRDefault="00761334">
      <w:pPr>
        <w:pStyle w:val="TOC2"/>
        <w:rPr>
          <w:rFonts w:asciiTheme="minorHAnsi" w:eastAsiaTheme="minorEastAsia" w:hAnsiTheme="minorHAnsi" w:cstheme="minorBidi"/>
          <w:snapToGrid/>
          <w:kern w:val="0"/>
          <w:szCs w:val="22"/>
          <w:lang w:eastAsia="en-AU"/>
        </w:rPr>
      </w:pPr>
      <w:hyperlink w:anchor="_Toc507594625" w:history="1">
        <w:r w:rsidR="0020700C" w:rsidRPr="00F411DB">
          <w:rPr>
            <w:rStyle w:val="Hyperlink"/>
          </w:rPr>
          <w:t>10.3.</w:t>
        </w:r>
        <w:r w:rsidR="0020700C">
          <w:rPr>
            <w:rFonts w:asciiTheme="minorHAnsi" w:eastAsiaTheme="minorEastAsia" w:hAnsiTheme="minorHAnsi" w:cstheme="minorBidi"/>
            <w:snapToGrid/>
            <w:kern w:val="0"/>
            <w:szCs w:val="22"/>
            <w:lang w:eastAsia="en-AU"/>
          </w:rPr>
          <w:tab/>
        </w:r>
        <w:r w:rsidR="0020700C" w:rsidRPr="00F411DB">
          <w:rPr>
            <w:rStyle w:val="Hyperlink"/>
          </w:rPr>
          <w:t>Monitor</w:t>
        </w:r>
        <w:r w:rsidR="0020700C">
          <w:rPr>
            <w:webHidden/>
          </w:rPr>
          <w:tab/>
        </w:r>
        <w:r w:rsidR="0020700C">
          <w:rPr>
            <w:webHidden/>
          </w:rPr>
          <w:fldChar w:fldCharType="begin"/>
        </w:r>
        <w:r w:rsidR="0020700C">
          <w:rPr>
            <w:webHidden/>
          </w:rPr>
          <w:instrText xml:space="preserve"> PAGEREF _Toc507594625 \h </w:instrText>
        </w:r>
        <w:r w:rsidR="0020700C">
          <w:rPr>
            <w:webHidden/>
          </w:rPr>
        </w:r>
        <w:r w:rsidR="0020700C">
          <w:rPr>
            <w:webHidden/>
          </w:rPr>
          <w:fldChar w:fldCharType="separate"/>
        </w:r>
        <w:r w:rsidR="004E29A1">
          <w:rPr>
            <w:webHidden/>
          </w:rPr>
          <w:t>42</w:t>
        </w:r>
        <w:r w:rsidR="0020700C">
          <w:rPr>
            <w:webHidden/>
          </w:rPr>
          <w:fldChar w:fldCharType="end"/>
        </w:r>
      </w:hyperlink>
    </w:p>
    <w:p w14:paraId="00F18978" w14:textId="12A05244" w:rsidR="0020700C" w:rsidRDefault="00761334">
      <w:pPr>
        <w:pStyle w:val="TOC1"/>
        <w:rPr>
          <w:rFonts w:asciiTheme="minorHAnsi" w:eastAsiaTheme="minorEastAsia" w:hAnsiTheme="minorHAnsi" w:cstheme="minorBidi"/>
          <w:b w:val="0"/>
          <w:snapToGrid/>
          <w:kern w:val="0"/>
          <w:szCs w:val="22"/>
        </w:rPr>
      </w:pPr>
      <w:hyperlink w:anchor="_Toc507594626" w:history="1">
        <w:r w:rsidR="0020700C" w:rsidRPr="00F411DB">
          <w:rPr>
            <w:rStyle w:val="Hyperlink"/>
          </w:rPr>
          <w:t>Appendix A</w:t>
        </w:r>
        <w:r w:rsidR="0020700C">
          <w:rPr>
            <w:rFonts w:asciiTheme="minorHAnsi" w:eastAsiaTheme="minorEastAsia" w:hAnsiTheme="minorHAnsi" w:cstheme="minorBidi"/>
            <w:b w:val="0"/>
            <w:snapToGrid/>
            <w:kern w:val="0"/>
            <w:szCs w:val="22"/>
          </w:rPr>
          <w:tab/>
        </w:r>
        <w:r w:rsidR="0020700C" w:rsidRPr="00F411DB">
          <w:rPr>
            <w:rStyle w:val="Hyperlink"/>
          </w:rPr>
          <w:t>Supporting output artefact summary</w:t>
        </w:r>
        <w:r w:rsidR="0020700C">
          <w:rPr>
            <w:webHidden/>
          </w:rPr>
          <w:tab/>
        </w:r>
        <w:r w:rsidR="0020700C">
          <w:rPr>
            <w:webHidden/>
          </w:rPr>
          <w:fldChar w:fldCharType="begin"/>
        </w:r>
        <w:r w:rsidR="0020700C">
          <w:rPr>
            <w:webHidden/>
          </w:rPr>
          <w:instrText xml:space="preserve"> PAGEREF _Toc507594626 \h </w:instrText>
        </w:r>
        <w:r w:rsidR="0020700C">
          <w:rPr>
            <w:webHidden/>
          </w:rPr>
        </w:r>
        <w:r w:rsidR="0020700C">
          <w:rPr>
            <w:webHidden/>
          </w:rPr>
          <w:fldChar w:fldCharType="separate"/>
        </w:r>
        <w:r w:rsidR="004E29A1">
          <w:rPr>
            <w:webHidden/>
          </w:rPr>
          <w:t>44</w:t>
        </w:r>
        <w:r w:rsidR="0020700C">
          <w:rPr>
            <w:webHidden/>
          </w:rPr>
          <w:fldChar w:fldCharType="end"/>
        </w:r>
      </w:hyperlink>
    </w:p>
    <w:p w14:paraId="4D336A7A" w14:textId="77F034A7" w:rsidR="0020700C" w:rsidRDefault="00761334">
      <w:pPr>
        <w:pStyle w:val="TOC2"/>
        <w:rPr>
          <w:rFonts w:asciiTheme="minorHAnsi" w:eastAsiaTheme="minorEastAsia" w:hAnsiTheme="minorHAnsi" w:cstheme="minorBidi"/>
          <w:snapToGrid/>
          <w:kern w:val="0"/>
          <w:szCs w:val="22"/>
          <w:lang w:eastAsia="en-AU"/>
        </w:rPr>
      </w:pPr>
      <w:hyperlink w:anchor="_Toc507594627" w:history="1">
        <w:r w:rsidR="0020700C" w:rsidRPr="00F411DB">
          <w:rPr>
            <w:rStyle w:val="Hyperlink"/>
          </w:rPr>
          <w:t>10.4.</w:t>
        </w:r>
        <w:r w:rsidR="0020700C">
          <w:rPr>
            <w:rFonts w:asciiTheme="minorHAnsi" w:eastAsiaTheme="minorEastAsia" w:hAnsiTheme="minorHAnsi" w:cstheme="minorBidi"/>
            <w:snapToGrid/>
            <w:kern w:val="0"/>
            <w:szCs w:val="22"/>
            <w:lang w:eastAsia="en-AU"/>
          </w:rPr>
          <w:tab/>
        </w:r>
        <w:r w:rsidR="0020700C" w:rsidRPr="00F411DB">
          <w:rPr>
            <w:rStyle w:val="Hyperlink"/>
          </w:rPr>
          <w:t>Prepare phase</w:t>
        </w:r>
        <w:r w:rsidR="0020700C">
          <w:rPr>
            <w:webHidden/>
          </w:rPr>
          <w:tab/>
        </w:r>
        <w:r w:rsidR="0020700C">
          <w:rPr>
            <w:webHidden/>
          </w:rPr>
          <w:fldChar w:fldCharType="begin"/>
        </w:r>
        <w:r w:rsidR="0020700C">
          <w:rPr>
            <w:webHidden/>
          </w:rPr>
          <w:instrText xml:space="preserve"> PAGEREF _Toc507594627 \h </w:instrText>
        </w:r>
        <w:r w:rsidR="0020700C">
          <w:rPr>
            <w:webHidden/>
          </w:rPr>
        </w:r>
        <w:r w:rsidR="0020700C">
          <w:rPr>
            <w:webHidden/>
          </w:rPr>
          <w:fldChar w:fldCharType="separate"/>
        </w:r>
        <w:r w:rsidR="004E29A1">
          <w:rPr>
            <w:webHidden/>
          </w:rPr>
          <w:t>44</w:t>
        </w:r>
        <w:r w:rsidR="0020700C">
          <w:rPr>
            <w:webHidden/>
          </w:rPr>
          <w:fldChar w:fldCharType="end"/>
        </w:r>
      </w:hyperlink>
    </w:p>
    <w:p w14:paraId="4888B8C4" w14:textId="4EFD59EE" w:rsidR="0020700C" w:rsidRDefault="00761334">
      <w:pPr>
        <w:pStyle w:val="TOC2"/>
        <w:rPr>
          <w:rFonts w:asciiTheme="minorHAnsi" w:eastAsiaTheme="minorEastAsia" w:hAnsiTheme="minorHAnsi" w:cstheme="minorBidi"/>
          <w:snapToGrid/>
          <w:kern w:val="0"/>
          <w:szCs w:val="22"/>
          <w:lang w:eastAsia="en-AU"/>
        </w:rPr>
      </w:pPr>
      <w:hyperlink w:anchor="_Toc507594628" w:history="1">
        <w:r w:rsidR="0020700C" w:rsidRPr="00F411DB">
          <w:rPr>
            <w:rStyle w:val="Hyperlink"/>
          </w:rPr>
          <w:t>10.5.</w:t>
        </w:r>
        <w:r w:rsidR="0020700C">
          <w:rPr>
            <w:rFonts w:asciiTheme="minorHAnsi" w:eastAsiaTheme="minorEastAsia" w:hAnsiTheme="minorHAnsi" w:cstheme="minorBidi"/>
            <w:snapToGrid/>
            <w:kern w:val="0"/>
            <w:szCs w:val="22"/>
            <w:lang w:eastAsia="en-AU"/>
          </w:rPr>
          <w:tab/>
        </w:r>
        <w:r w:rsidR="0020700C" w:rsidRPr="00F411DB">
          <w:rPr>
            <w:rStyle w:val="Hyperlink"/>
          </w:rPr>
          <w:t>Manage phase</w:t>
        </w:r>
        <w:r w:rsidR="0020700C">
          <w:rPr>
            <w:webHidden/>
          </w:rPr>
          <w:tab/>
        </w:r>
        <w:r w:rsidR="0020700C">
          <w:rPr>
            <w:webHidden/>
          </w:rPr>
          <w:fldChar w:fldCharType="begin"/>
        </w:r>
        <w:r w:rsidR="0020700C">
          <w:rPr>
            <w:webHidden/>
          </w:rPr>
          <w:instrText xml:space="preserve"> PAGEREF _Toc507594628 \h </w:instrText>
        </w:r>
        <w:r w:rsidR="0020700C">
          <w:rPr>
            <w:webHidden/>
          </w:rPr>
        </w:r>
        <w:r w:rsidR="0020700C">
          <w:rPr>
            <w:webHidden/>
          </w:rPr>
          <w:fldChar w:fldCharType="separate"/>
        </w:r>
        <w:r w:rsidR="004E29A1">
          <w:rPr>
            <w:webHidden/>
          </w:rPr>
          <w:t>44</w:t>
        </w:r>
        <w:r w:rsidR="0020700C">
          <w:rPr>
            <w:webHidden/>
          </w:rPr>
          <w:fldChar w:fldCharType="end"/>
        </w:r>
      </w:hyperlink>
    </w:p>
    <w:p w14:paraId="40251277" w14:textId="3DADC47D" w:rsidR="0020700C" w:rsidRDefault="00761334">
      <w:pPr>
        <w:pStyle w:val="TOC2"/>
        <w:rPr>
          <w:rFonts w:asciiTheme="minorHAnsi" w:eastAsiaTheme="minorEastAsia" w:hAnsiTheme="minorHAnsi" w:cstheme="minorBidi"/>
          <w:snapToGrid/>
          <w:kern w:val="0"/>
          <w:szCs w:val="22"/>
          <w:lang w:eastAsia="en-AU"/>
        </w:rPr>
      </w:pPr>
      <w:hyperlink w:anchor="_Toc507594629" w:history="1">
        <w:r w:rsidR="0020700C" w:rsidRPr="00F411DB">
          <w:rPr>
            <w:rStyle w:val="Hyperlink"/>
          </w:rPr>
          <w:t>10.6.</w:t>
        </w:r>
        <w:r w:rsidR="0020700C">
          <w:rPr>
            <w:rFonts w:asciiTheme="minorHAnsi" w:eastAsiaTheme="minorEastAsia" w:hAnsiTheme="minorHAnsi" w:cstheme="minorBidi"/>
            <w:snapToGrid/>
            <w:kern w:val="0"/>
            <w:szCs w:val="22"/>
            <w:lang w:eastAsia="en-AU"/>
          </w:rPr>
          <w:tab/>
        </w:r>
        <w:r w:rsidR="0020700C" w:rsidRPr="00F411DB">
          <w:rPr>
            <w:rStyle w:val="Hyperlink"/>
          </w:rPr>
          <w:t>Exchange phase</w:t>
        </w:r>
        <w:r w:rsidR="0020700C">
          <w:rPr>
            <w:webHidden/>
          </w:rPr>
          <w:tab/>
        </w:r>
        <w:r w:rsidR="0020700C">
          <w:rPr>
            <w:webHidden/>
          </w:rPr>
          <w:fldChar w:fldCharType="begin"/>
        </w:r>
        <w:r w:rsidR="0020700C">
          <w:rPr>
            <w:webHidden/>
          </w:rPr>
          <w:instrText xml:space="preserve"> PAGEREF _Toc507594629 \h </w:instrText>
        </w:r>
        <w:r w:rsidR="0020700C">
          <w:rPr>
            <w:webHidden/>
          </w:rPr>
        </w:r>
        <w:r w:rsidR="0020700C">
          <w:rPr>
            <w:webHidden/>
          </w:rPr>
          <w:fldChar w:fldCharType="separate"/>
        </w:r>
        <w:r w:rsidR="004E29A1">
          <w:rPr>
            <w:webHidden/>
          </w:rPr>
          <w:t>44</w:t>
        </w:r>
        <w:r w:rsidR="0020700C">
          <w:rPr>
            <w:webHidden/>
          </w:rPr>
          <w:fldChar w:fldCharType="end"/>
        </w:r>
      </w:hyperlink>
    </w:p>
    <w:p w14:paraId="69424235" w14:textId="4A3578DB" w:rsidR="0020700C" w:rsidRDefault="00761334">
      <w:pPr>
        <w:pStyle w:val="TOC2"/>
        <w:rPr>
          <w:rFonts w:asciiTheme="minorHAnsi" w:eastAsiaTheme="minorEastAsia" w:hAnsiTheme="minorHAnsi" w:cstheme="minorBidi"/>
          <w:snapToGrid/>
          <w:kern w:val="0"/>
          <w:szCs w:val="22"/>
          <w:lang w:eastAsia="en-AU"/>
        </w:rPr>
      </w:pPr>
      <w:hyperlink w:anchor="_Toc507594630" w:history="1">
        <w:r w:rsidR="0020700C" w:rsidRPr="00F411DB">
          <w:rPr>
            <w:rStyle w:val="Hyperlink"/>
          </w:rPr>
          <w:t>10.7.</w:t>
        </w:r>
        <w:r w:rsidR="0020700C">
          <w:rPr>
            <w:rFonts w:asciiTheme="minorHAnsi" w:eastAsiaTheme="minorEastAsia" w:hAnsiTheme="minorHAnsi" w:cstheme="minorBidi"/>
            <w:snapToGrid/>
            <w:kern w:val="0"/>
            <w:szCs w:val="22"/>
            <w:lang w:eastAsia="en-AU"/>
          </w:rPr>
          <w:tab/>
        </w:r>
        <w:r w:rsidR="0020700C" w:rsidRPr="00F411DB">
          <w:rPr>
            <w:rStyle w:val="Hyperlink"/>
          </w:rPr>
          <w:t>Use phase</w:t>
        </w:r>
        <w:r w:rsidR="0020700C">
          <w:rPr>
            <w:webHidden/>
          </w:rPr>
          <w:tab/>
        </w:r>
        <w:r w:rsidR="0020700C">
          <w:rPr>
            <w:webHidden/>
          </w:rPr>
          <w:fldChar w:fldCharType="begin"/>
        </w:r>
        <w:r w:rsidR="0020700C">
          <w:rPr>
            <w:webHidden/>
          </w:rPr>
          <w:instrText xml:space="preserve"> PAGEREF _Toc507594630 \h </w:instrText>
        </w:r>
        <w:r w:rsidR="0020700C">
          <w:rPr>
            <w:webHidden/>
          </w:rPr>
        </w:r>
        <w:r w:rsidR="0020700C">
          <w:rPr>
            <w:webHidden/>
          </w:rPr>
          <w:fldChar w:fldCharType="separate"/>
        </w:r>
        <w:r w:rsidR="004E29A1">
          <w:rPr>
            <w:webHidden/>
          </w:rPr>
          <w:t>45</w:t>
        </w:r>
        <w:r w:rsidR="0020700C">
          <w:rPr>
            <w:webHidden/>
          </w:rPr>
          <w:fldChar w:fldCharType="end"/>
        </w:r>
      </w:hyperlink>
    </w:p>
    <w:p w14:paraId="2DF2E96F" w14:textId="53EFBC98" w:rsidR="0020700C" w:rsidRDefault="00761334">
      <w:pPr>
        <w:pStyle w:val="TOC1"/>
        <w:rPr>
          <w:rFonts w:asciiTheme="minorHAnsi" w:eastAsiaTheme="minorEastAsia" w:hAnsiTheme="minorHAnsi" w:cstheme="minorBidi"/>
          <w:b w:val="0"/>
          <w:snapToGrid/>
          <w:kern w:val="0"/>
          <w:szCs w:val="22"/>
        </w:rPr>
      </w:pPr>
      <w:hyperlink w:anchor="_Toc507594631" w:history="1">
        <w:r w:rsidR="0020700C" w:rsidRPr="00F411DB">
          <w:rPr>
            <w:rStyle w:val="Hyperlink"/>
          </w:rPr>
          <w:t>11.</w:t>
        </w:r>
        <w:r w:rsidR="0020700C">
          <w:rPr>
            <w:rFonts w:asciiTheme="minorHAnsi" w:eastAsiaTheme="minorEastAsia" w:hAnsiTheme="minorHAnsi" w:cstheme="minorBidi"/>
            <w:b w:val="0"/>
            <w:snapToGrid/>
            <w:kern w:val="0"/>
            <w:szCs w:val="22"/>
          </w:rPr>
          <w:tab/>
        </w:r>
        <w:r w:rsidR="0020700C" w:rsidRPr="00F411DB">
          <w:rPr>
            <w:rStyle w:val="Hyperlink"/>
          </w:rPr>
          <w:t>Document history</w:t>
        </w:r>
        <w:r w:rsidR="0020700C">
          <w:rPr>
            <w:webHidden/>
          </w:rPr>
          <w:tab/>
        </w:r>
        <w:r w:rsidR="0020700C">
          <w:rPr>
            <w:webHidden/>
          </w:rPr>
          <w:fldChar w:fldCharType="begin"/>
        </w:r>
        <w:r w:rsidR="0020700C">
          <w:rPr>
            <w:webHidden/>
          </w:rPr>
          <w:instrText xml:space="preserve"> PAGEREF _Toc507594631 \h </w:instrText>
        </w:r>
        <w:r w:rsidR="0020700C">
          <w:rPr>
            <w:webHidden/>
          </w:rPr>
        </w:r>
        <w:r w:rsidR="0020700C">
          <w:rPr>
            <w:webHidden/>
          </w:rPr>
          <w:fldChar w:fldCharType="separate"/>
        </w:r>
        <w:r w:rsidR="004E29A1">
          <w:rPr>
            <w:webHidden/>
          </w:rPr>
          <w:t>46</w:t>
        </w:r>
        <w:r w:rsidR="0020700C">
          <w:rPr>
            <w:webHidden/>
          </w:rPr>
          <w:fldChar w:fldCharType="end"/>
        </w:r>
      </w:hyperlink>
    </w:p>
    <w:p w14:paraId="135D0872" w14:textId="435ACEE9" w:rsidR="00503B8B" w:rsidRPr="004F4A2D" w:rsidRDefault="00C314B4" w:rsidP="00C50D42">
      <w:pPr>
        <w:spacing w:before="0" w:after="60"/>
        <w:jc w:val="both"/>
        <w:rPr>
          <w:noProof/>
          <w:snapToGrid w:val="0"/>
        </w:rPr>
      </w:pPr>
      <w:r w:rsidRPr="004F4A2D">
        <w:rPr>
          <w:noProof/>
          <w:snapToGrid w:val="0"/>
        </w:rPr>
        <w:fldChar w:fldCharType="end"/>
      </w:r>
    </w:p>
    <w:p w14:paraId="7319B143" w14:textId="69AA3FD5" w:rsidR="00AD0A26" w:rsidRPr="004F4A2D" w:rsidRDefault="00AD0A26" w:rsidP="00F51CDB">
      <w:pPr>
        <w:pStyle w:val="Heading1nonumber"/>
      </w:pPr>
      <w:r w:rsidRPr="004F4A2D">
        <w:t>Figures</w:t>
      </w:r>
      <w:r w:rsidR="00656672" w:rsidRPr="004F4A2D">
        <w:t xml:space="preserve"> </w:t>
      </w:r>
    </w:p>
    <w:p w14:paraId="3D51EB34" w14:textId="70EFA1AA" w:rsidR="00DE1095" w:rsidRDefault="00C314B4">
      <w:pPr>
        <w:pStyle w:val="TableofFigures"/>
        <w:tabs>
          <w:tab w:val="right" w:leader="dot" w:pos="9628"/>
        </w:tabs>
        <w:rPr>
          <w:rFonts w:asciiTheme="minorHAnsi" w:eastAsiaTheme="minorEastAsia" w:hAnsiTheme="minorHAnsi" w:cstheme="minorBidi"/>
          <w:noProof/>
          <w:szCs w:val="22"/>
        </w:rPr>
      </w:pPr>
      <w:r w:rsidRPr="004F4A2D">
        <w:rPr>
          <w:noProof/>
          <w:snapToGrid w:val="0"/>
          <w:kern w:val="24"/>
        </w:rPr>
        <w:fldChar w:fldCharType="begin"/>
      </w:r>
      <w:r w:rsidRPr="004F4A2D">
        <w:rPr>
          <w:noProof/>
          <w:snapToGrid w:val="0"/>
          <w:kern w:val="24"/>
        </w:rPr>
        <w:instrText xml:space="preserve"> TOC \h \z \c "Figure" </w:instrText>
      </w:r>
      <w:r w:rsidRPr="004F4A2D">
        <w:rPr>
          <w:noProof/>
          <w:snapToGrid w:val="0"/>
          <w:kern w:val="24"/>
        </w:rPr>
        <w:fldChar w:fldCharType="separate"/>
      </w:r>
      <w:hyperlink w:anchor="_Toc507429508" w:history="1">
        <w:r w:rsidR="00DE1095" w:rsidRPr="00B00D15">
          <w:rPr>
            <w:rStyle w:val="Hyperlink"/>
            <w:noProof/>
          </w:rPr>
          <w:t>Figure 1: Overview – Information sharing authorising framework</w:t>
        </w:r>
        <w:r w:rsidR="00DE1095">
          <w:rPr>
            <w:noProof/>
            <w:webHidden/>
          </w:rPr>
          <w:tab/>
        </w:r>
        <w:r w:rsidR="00DE1095">
          <w:rPr>
            <w:noProof/>
            <w:webHidden/>
          </w:rPr>
          <w:fldChar w:fldCharType="begin"/>
        </w:r>
        <w:r w:rsidR="00DE1095">
          <w:rPr>
            <w:noProof/>
            <w:webHidden/>
          </w:rPr>
          <w:instrText xml:space="preserve"> PAGEREF _Toc507429508 \h </w:instrText>
        </w:r>
        <w:r w:rsidR="00DE1095">
          <w:rPr>
            <w:noProof/>
            <w:webHidden/>
          </w:rPr>
        </w:r>
        <w:r w:rsidR="00DE1095">
          <w:rPr>
            <w:noProof/>
            <w:webHidden/>
          </w:rPr>
          <w:fldChar w:fldCharType="separate"/>
        </w:r>
        <w:r w:rsidR="004E29A1">
          <w:rPr>
            <w:noProof/>
            <w:webHidden/>
          </w:rPr>
          <w:t>9</w:t>
        </w:r>
        <w:r w:rsidR="00DE1095">
          <w:rPr>
            <w:noProof/>
            <w:webHidden/>
          </w:rPr>
          <w:fldChar w:fldCharType="end"/>
        </w:r>
      </w:hyperlink>
    </w:p>
    <w:p w14:paraId="0AB908E7" w14:textId="01AC6B02"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09" w:history="1">
        <w:r w:rsidR="00DE1095" w:rsidRPr="00B00D15">
          <w:rPr>
            <w:rStyle w:val="Hyperlink"/>
            <w:noProof/>
          </w:rPr>
          <w:t>Figure 2: Key documents of the Information sharing authorising framework</w:t>
        </w:r>
        <w:r w:rsidR="00DE1095">
          <w:rPr>
            <w:noProof/>
            <w:webHidden/>
          </w:rPr>
          <w:tab/>
        </w:r>
        <w:r w:rsidR="00DE1095">
          <w:rPr>
            <w:noProof/>
            <w:webHidden/>
          </w:rPr>
          <w:fldChar w:fldCharType="begin"/>
        </w:r>
        <w:r w:rsidR="00DE1095">
          <w:rPr>
            <w:noProof/>
            <w:webHidden/>
          </w:rPr>
          <w:instrText xml:space="preserve"> PAGEREF _Toc507429509 \h </w:instrText>
        </w:r>
        <w:r w:rsidR="00DE1095">
          <w:rPr>
            <w:noProof/>
            <w:webHidden/>
          </w:rPr>
        </w:r>
        <w:r w:rsidR="00DE1095">
          <w:rPr>
            <w:noProof/>
            <w:webHidden/>
          </w:rPr>
          <w:fldChar w:fldCharType="separate"/>
        </w:r>
        <w:r w:rsidR="004E29A1">
          <w:rPr>
            <w:noProof/>
            <w:webHidden/>
          </w:rPr>
          <w:t>11</w:t>
        </w:r>
        <w:r w:rsidR="00DE1095">
          <w:rPr>
            <w:noProof/>
            <w:webHidden/>
          </w:rPr>
          <w:fldChar w:fldCharType="end"/>
        </w:r>
      </w:hyperlink>
    </w:p>
    <w:p w14:paraId="779745AE" w14:textId="2C64E84C"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0" w:history="1">
        <w:r w:rsidR="00DE1095" w:rsidRPr="00B00D15">
          <w:rPr>
            <w:rStyle w:val="Hyperlink"/>
            <w:noProof/>
          </w:rPr>
          <w:t>Figure 3: Overview - The Escalation pathway and the Permitted usage condition model.</w:t>
        </w:r>
        <w:r w:rsidR="00DE1095">
          <w:rPr>
            <w:noProof/>
            <w:webHidden/>
          </w:rPr>
          <w:tab/>
        </w:r>
        <w:r w:rsidR="00DE1095">
          <w:rPr>
            <w:noProof/>
            <w:webHidden/>
          </w:rPr>
          <w:fldChar w:fldCharType="begin"/>
        </w:r>
        <w:r w:rsidR="00DE1095">
          <w:rPr>
            <w:noProof/>
            <w:webHidden/>
          </w:rPr>
          <w:instrText xml:space="preserve"> PAGEREF _Toc507429510 \h </w:instrText>
        </w:r>
        <w:r w:rsidR="00DE1095">
          <w:rPr>
            <w:noProof/>
            <w:webHidden/>
          </w:rPr>
        </w:r>
        <w:r w:rsidR="00DE1095">
          <w:rPr>
            <w:noProof/>
            <w:webHidden/>
          </w:rPr>
          <w:fldChar w:fldCharType="separate"/>
        </w:r>
        <w:r w:rsidR="004E29A1">
          <w:rPr>
            <w:noProof/>
            <w:webHidden/>
          </w:rPr>
          <w:t>12</w:t>
        </w:r>
        <w:r w:rsidR="00DE1095">
          <w:rPr>
            <w:noProof/>
            <w:webHidden/>
          </w:rPr>
          <w:fldChar w:fldCharType="end"/>
        </w:r>
      </w:hyperlink>
    </w:p>
    <w:p w14:paraId="01591428" w14:textId="3766FC53"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1" w:history="1">
        <w:r w:rsidR="00DE1095" w:rsidRPr="00B00D15">
          <w:rPr>
            <w:rStyle w:val="Hyperlink"/>
            <w:noProof/>
          </w:rPr>
          <w:t>Figure 4: A full overview of the Prepare phase</w:t>
        </w:r>
        <w:r w:rsidR="00DE1095">
          <w:rPr>
            <w:noProof/>
            <w:webHidden/>
          </w:rPr>
          <w:tab/>
        </w:r>
        <w:r w:rsidR="00DE1095">
          <w:rPr>
            <w:noProof/>
            <w:webHidden/>
          </w:rPr>
          <w:fldChar w:fldCharType="begin"/>
        </w:r>
        <w:r w:rsidR="00DE1095">
          <w:rPr>
            <w:noProof/>
            <w:webHidden/>
          </w:rPr>
          <w:instrText xml:space="preserve"> PAGEREF _Toc507429511 \h </w:instrText>
        </w:r>
        <w:r w:rsidR="00DE1095">
          <w:rPr>
            <w:noProof/>
            <w:webHidden/>
          </w:rPr>
        </w:r>
        <w:r w:rsidR="00DE1095">
          <w:rPr>
            <w:noProof/>
            <w:webHidden/>
          </w:rPr>
          <w:fldChar w:fldCharType="separate"/>
        </w:r>
        <w:r w:rsidR="004E29A1">
          <w:rPr>
            <w:noProof/>
            <w:webHidden/>
          </w:rPr>
          <w:t>14</w:t>
        </w:r>
        <w:r w:rsidR="00DE1095">
          <w:rPr>
            <w:noProof/>
            <w:webHidden/>
          </w:rPr>
          <w:fldChar w:fldCharType="end"/>
        </w:r>
      </w:hyperlink>
    </w:p>
    <w:p w14:paraId="51670464" w14:textId="5A1B29ED"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2" w:history="1">
        <w:r w:rsidR="00DE1095" w:rsidRPr="00B00D15">
          <w:rPr>
            <w:rStyle w:val="Hyperlink"/>
            <w:noProof/>
          </w:rPr>
          <w:t>Figure 5: The Organise sub-phase of the Prepare phase</w:t>
        </w:r>
        <w:r w:rsidR="00DE1095">
          <w:rPr>
            <w:noProof/>
            <w:webHidden/>
          </w:rPr>
          <w:tab/>
        </w:r>
        <w:r w:rsidR="00DE1095">
          <w:rPr>
            <w:noProof/>
            <w:webHidden/>
          </w:rPr>
          <w:fldChar w:fldCharType="begin"/>
        </w:r>
        <w:r w:rsidR="00DE1095">
          <w:rPr>
            <w:noProof/>
            <w:webHidden/>
          </w:rPr>
          <w:instrText xml:space="preserve"> PAGEREF _Toc507429512 \h </w:instrText>
        </w:r>
        <w:r w:rsidR="00DE1095">
          <w:rPr>
            <w:noProof/>
            <w:webHidden/>
          </w:rPr>
        </w:r>
        <w:r w:rsidR="00DE1095">
          <w:rPr>
            <w:noProof/>
            <w:webHidden/>
          </w:rPr>
          <w:fldChar w:fldCharType="separate"/>
        </w:r>
        <w:r w:rsidR="004E29A1">
          <w:rPr>
            <w:noProof/>
            <w:webHidden/>
          </w:rPr>
          <w:t>15</w:t>
        </w:r>
        <w:r w:rsidR="00DE1095">
          <w:rPr>
            <w:noProof/>
            <w:webHidden/>
          </w:rPr>
          <w:fldChar w:fldCharType="end"/>
        </w:r>
      </w:hyperlink>
    </w:p>
    <w:p w14:paraId="78206391" w14:textId="06F85367"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3" w:history="1">
        <w:r w:rsidR="00DE1095" w:rsidRPr="00B00D15">
          <w:rPr>
            <w:rStyle w:val="Hyperlink"/>
            <w:noProof/>
          </w:rPr>
          <w:t>Figure 6: The Five Safes Framework</w:t>
        </w:r>
        <w:r w:rsidR="00DE1095">
          <w:rPr>
            <w:noProof/>
            <w:webHidden/>
          </w:rPr>
          <w:tab/>
        </w:r>
        <w:r w:rsidR="00DE1095">
          <w:rPr>
            <w:noProof/>
            <w:webHidden/>
          </w:rPr>
          <w:fldChar w:fldCharType="begin"/>
        </w:r>
        <w:r w:rsidR="00DE1095">
          <w:rPr>
            <w:noProof/>
            <w:webHidden/>
          </w:rPr>
          <w:instrText xml:space="preserve"> PAGEREF _Toc507429513 \h </w:instrText>
        </w:r>
        <w:r w:rsidR="00DE1095">
          <w:rPr>
            <w:noProof/>
            <w:webHidden/>
          </w:rPr>
        </w:r>
        <w:r w:rsidR="00DE1095">
          <w:rPr>
            <w:noProof/>
            <w:webHidden/>
          </w:rPr>
          <w:fldChar w:fldCharType="separate"/>
        </w:r>
        <w:r w:rsidR="004E29A1">
          <w:rPr>
            <w:noProof/>
            <w:webHidden/>
          </w:rPr>
          <w:t>16</w:t>
        </w:r>
        <w:r w:rsidR="00DE1095">
          <w:rPr>
            <w:noProof/>
            <w:webHidden/>
          </w:rPr>
          <w:fldChar w:fldCharType="end"/>
        </w:r>
      </w:hyperlink>
    </w:p>
    <w:p w14:paraId="0D98A4EB" w14:textId="08E21E06"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4" w:history="1">
        <w:r w:rsidR="00DE1095" w:rsidRPr="00B00D15">
          <w:rPr>
            <w:rStyle w:val="Hyperlink"/>
            <w:noProof/>
          </w:rPr>
          <w:t>Figure 7: The Evaluate sub-phase of the Prepare phase</w:t>
        </w:r>
        <w:r w:rsidR="00DE1095">
          <w:rPr>
            <w:noProof/>
            <w:webHidden/>
          </w:rPr>
          <w:tab/>
        </w:r>
        <w:r w:rsidR="00DE1095">
          <w:rPr>
            <w:noProof/>
            <w:webHidden/>
          </w:rPr>
          <w:fldChar w:fldCharType="begin"/>
        </w:r>
        <w:r w:rsidR="00DE1095">
          <w:rPr>
            <w:noProof/>
            <w:webHidden/>
          </w:rPr>
          <w:instrText xml:space="preserve"> PAGEREF _Toc507429514 \h </w:instrText>
        </w:r>
        <w:r w:rsidR="00DE1095">
          <w:rPr>
            <w:noProof/>
            <w:webHidden/>
          </w:rPr>
        </w:r>
        <w:r w:rsidR="00DE1095">
          <w:rPr>
            <w:noProof/>
            <w:webHidden/>
          </w:rPr>
          <w:fldChar w:fldCharType="separate"/>
        </w:r>
        <w:r w:rsidR="004E29A1">
          <w:rPr>
            <w:noProof/>
            <w:webHidden/>
          </w:rPr>
          <w:t>17</w:t>
        </w:r>
        <w:r w:rsidR="00DE1095">
          <w:rPr>
            <w:noProof/>
            <w:webHidden/>
          </w:rPr>
          <w:fldChar w:fldCharType="end"/>
        </w:r>
      </w:hyperlink>
    </w:p>
    <w:p w14:paraId="33FB8CEF" w14:textId="3FC41B73"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5" w:history="1">
        <w:r w:rsidR="00DE1095" w:rsidRPr="00B00D15">
          <w:rPr>
            <w:rStyle w:val="Hyperlink"/>
            <w:noProof/>
          </w:rPr>
          <w:t>Figure 8: The Enable sub-phase</w:t>
        </w:r>
        <w:r w:rsidR="00DE1095">
          <w:rPr>
            <w:noProof/>
            <w:webHidden/>
          </w:rPr>
          <w:tab/>
        </w:r>
        <w:r w:rsidR="00DE1095">
          <w:rPr>
            <w:noProof/>
            <w:webHidden/>
          </w:rPr>
          <w:fldChar w:fldCharType="begin"/>
        </w:r>
        <w:r w:rsidR="00DE1095">
          <w:rPr>
            <w:noProof/>
            <w:webHidden/>
          </w:rPr>
          <w:instrText xml:space="preserve"> PAGEREF _Toc507429515 \h </w:instrText>
        </w:r>
        <w:r w:rsidR="00DE1095">
          <w:rPr>
            <w:noProof/>
            <w:webHidden/>
          </w:rPr>
        </w:r>
        <w:r w:rsidR="00DE1095">
          <w:rPr>
            <w:noProof/>
            <w:webHidden/>
          </w:rPr>
          <w:fldChar w:fldCharType="separate"/>
        </w:r>
        <w:r w:rsidR="004E29A1">
          <w:rPr>
            <w:noProof/>
            <w:webHidden/>
          </w:rPr>
          <w:t>18</w:t>
        </w:r>
        <w:r w:rsidR="00DE1095">
          <w:rPr>
            <w:noProof/>
            <w:webHidden/>
          </w:rPr>
          <w:fldChar w:fldCharType="end"/>
        </w:r>
      </w:hyperlink>
    </w:p>
    <w:p w14:paraId="545A8431" w14:textId="5080D83B"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6" w:history="1">
        <w:r w:rsidR="00DE1095" w:rsidRPr="00B00D15">
          <w:rPr>
            <w:rStyle w:val="Hyperlink"/>
            <w:noProof/>
          </w:rPr>
          <w:t>Figure 9: Formal Agreement Instruments Hierarchy</w:t>
        </w:r>
        <w:r w:rsidR="00DE1095">
          <w:rPr>
            <w:noProof/>
            <w:webHidden/>
          </w:rPr>
          <w:tab/>
        </w:r>
        <w:r w:rsidR="00DE1095">
          <w:rPr>
            <w:noProof/>
            <w:webHidden/>
          </w:rPr>
          <w:fldChar w:fldCharType="begin"/>
        </w:r>
        <w:r w:rsidR="00DE1095">
          <w:rPr>
            <w:noProof/>
            <w:webHidden/>
          </w:rPr>
          <w:instrText xml:space="preserve"> PAGEREF _Toc507429516 \h </w:instrText>
        </w:r>
        <w:r w:rsidR="00DE1095">
          <w:rPr>
            <w:noProof/>
            <w:webHidden/>
          </w:rPr>
        </w:r>
        <w:r w:rsidR="00DE1095">
          <w:rPr>
            <w:noProof/>
            <w:webHidden/>
          </w:rPr>
          <w:fldChar w:fldCharType="separate"/>
        </w:r>
        <w:r w:rsidR="004E29A1">
          <w:rPr>
            <w:noProof/>
            <w:webHidden/>
          </w:rPr>
          <w:t>20</w:t>
        </w:r>
        <w:r w:rsidR="00DE1095">
          <w:rPr>
            <w:noProof/>
            <w:webHidden/>
          </w:rPr>
          <w:fldChar w:fldCharType="end"/>
        </w:r>
      </w:hyperlink>
    </w:p>
    <w:p w14:paraId="2F8E1DB3" w14:textId="2B82986E"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7" w:history="1">
        <w:r w:rsidR="00DE1095" w:rsidRPr="00B00D15">
          <w:rPr>
            <w:rStyle w:val="Hyperlink"/>
            <w:noProof/>
          </w:rPr>
          <w:t>Figure 10: Escalation pathway</w:t>
        </w:r>
        <w:r w:rsidR="00DE1095">
          <w:rPr>
            <w:noProof/>
            <w:webHidden/>
          </w:rPr>
          <w:tab/>
        </w:r>
        <w:r w:rsidR="00DE1095">
          <w:rPr>
            <w:noProof/>
            <w:webHidden/>
          </w:rPr>
          <w:fldChar w:fldCharType="begin"/>
        </w:r>
        <w:r w:rsidR="00DE1095">
          <w:rPr>
            <w:noProof/>
            <w:webHidden/>
          </w:rPr>
          <w:instrText xml:space="preserve"> PAGEREF _Toc507429517 \h </w:instrText>
        </w:r>
        <w:r w:rsidR="00DE1095">
          <w:rPr>
            <w:noProof/>
            <w:webHidden/>
          </w:rPr>
        </w:r>
        <w:r w:rsidR="00DE1095">
          <w:rPr>
            <w:noProof/>
            <w:webHidden/>
          </w:rPr>
          <w:fldChar w:fldCharType="separate"/>
        </w:r>
        <w:r w:rsidR="004E29A1">
          <w:rPr>
            <w:noProof/>
            <w:webHidden/>
          </w:rPr>
          <w:t>22</w:t>
        </w:r>
        <w:r w:rsidR="00DE1095">
          <w:rPr>
            <w:noProof/>
            <w:webHidden/>
          </w:rPr>
          <w:fldChar w:fldCharType="end"/>
        </w:r>
      </w:hyperlink>
    </w:p>
    <w:p w14:paraId="7A1623F5" w14:textId="01F69A2E"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8" w:history="1">
        <w:r w:rsidR="00DE1095" w:rsidRPr="00B00D15">
          <w:rPr>
            <w:rStyle w:val="Hyperlink"/>
            <w:noProof/>
          </w:rPr>
          <w:t>Figure 11: Permitted usage conditions model</w:t>
        </w:r>
        <w:r w:rsidR="00DE1095">
          <w:rPr>
            <w:noProof/>
            <w:webHidden/>
          </w:rPr>
          <w:tab/>
        </w:r>
        <w:r w:rsidR="00DE1095">
          <w:rPr>
            <w:noProof/>
            <w:webHidden/>
          </w:rPr>
          <w:fldChar w:fldCharType="begin"/>
        </w:r>
        <w:r w:rsidR="00DE1095">
          <w:rPr>
            <w:noProof/>
            <w:webHidden/>
          </w:rPr>
          <w:instrText xml:space="preserve"> PAGEREF _Toc507429518 \h </w:instrText>
        </w:r>
        <w:r w:rsidR="00DE1095">
          <w:rPr>
            <w:noProof/>
            <w:webHidden/>
          </w:rPr>
        </w:r>
        <w:r w:rsidR="00DE1095">
          <w:rPr>
            <w:noProof/>
            <w:webHidden/>
          </w:rPr>
          <w:fldChar w:fldCharType="separate"/>
        </w:r>
        <w:r w:rsidR="004E29A1">
          <w:rPr>
            <w:noProof/>
            <w:webHidden/>
          </w:rPr>
          <w:t>24</w:t>
        </w:r>
        <w:r w:rsidR="00DE1095">
          <w:rPr>
            <w:noProof/>
            <w:webHidden/>
          </w:rPr>
          <w:fldChar w:fldCharType="end"/>
        </w:r>
      </w:hyperlink>
    </w:p>
    <w:p w14:paraId="3E6E563B" w14:textId="58B76E64"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19" w:history="1">
        <w:r w:rsidR="00DE1095" w:rsidRPr="00B00D15">
          <w:rPr>
            <w:rStyle w:val="Hyperlink"/>
            <w:noProof/>
          </w:rPr>
          <w:t>Figure 12: The Manage phase</w:t>
        </w:r>
        <w:r w:rsidR="00DE1095">
          <w:rPr>
            <w:noProof/>
            <w:webHidden/>
          </w:rPr>
          <w:tab/>
        </w:r>
        <w:r w:rsidR="00DE1095">
          <w:rPr>
            <w:noProof/>
            <w:webHidden/>
          </w:rPr>
          <w:fldChar w:fldCharType="begin"/>
        </w:r>
        <w:r w:rsidR="00DE1095">
          <w:rPr>
            <w:noProof/>
            <w:webHidden/>
          </w:rPr>
          <w:instrText xml:space="preserve"> PAGEREF _Toc507429519 \h </w:instrText>
        </w:r>
        <w:r w:rsidR="00DE1095">
          <w:rPr>
            <w:noProof/>
            <w:webHidden/>
          </w:rPr>
        </w:r>
        <w:r w:rsidR="00DE1095">
          <w:rPr>
            <w:noProof/>
            <w:webHidden/>
          </w:rPr>
          <w:fldChar w:fldCharType="separate"/>
        </w:r>
        <w:r w:rsidR="004E29A1">
          <w:rPr>
            <w:noProof/>
            <w:webHidden/>
          </w:rPr>
          <w:t>29</w:t>
        </w:r>
        <w:r w:rsidR="00DE1095">
          <w:rPr>
            <w:noProof/>
            <w:webHidden/>
          </w:rPr>
          <w:fldChar w:fldCharType="end"/>
        </w:r>
      </w:hyperlink>
    </w:p>
    <w:p w14:paraId="29EEE263" w14:textId="0E152D68"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0" w:history="1">
        <w:r w:rsidR="00DE1095" w:rsidRPr="00B00D15">
          <w:rPr>
            <w:rStyle w:val="Hyperlink"/>
            <w:noProof/>
          </w:rPr>
          <w:t>Figure 13: The Create/Capture sub-phase of the Manage phase</w:t>
        </w:r>
        <w:r w:rsidR="00DE1095">
          <w:rPr>
            <w:noProof/>
            <w:webHidden/>
          </w:rPr>
          <w:tab/>
        </w:r>
        <w:r w:rsidR="00DE1095">
          <w:rPr>
            <w:noProof/>
            <w:webHidden/>
          </w:rPr>
          <w:fldChar w:fldCharType="begin"/>
        </w:r>
        <w:r w:rsidR="00DE1095">
          <w:rPr>
            <w:noProof/>
            <w:webHidden/>
          </w:rPr>
          <w:instrText xml:space="preserve"> PAGEREF _Toc507429520 \h </w:instrText>
        </w:r>
        <w:r w:rsidR="00DE1095">
          <w:rPr>
            <w:noProof/>
            <w:webHidden/>
          </w:rPr>
        </w:r>
        <w:r w:rsidR="00DE1095">
          <w:rPr>
            <w:noProof/>
            <w:webHidden/>
          </w:rPr>
          <w:fldChar w:fldCharType="separate"/>
        </w:r>
        <w:r w:rsidR="004E29A1">
          <w:rPr>
            <w:noProof/>
            <w:webHidden/>
          </w:rPr>
          <w:t>31</w:t>
        </w:r>
        <w:r w:rsidR="00DE1095">
          <w:rPr>
            <w:noProof/>
            <w:webHidden/>
          </w:rPr>
          <w:fldChar w:fldCharType="end"/>
        </w:r>
      </w:hyperlink>
    </w:p>
    <w:p w14:paraId="4C6FB858" w14:textId="5BB1727B"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1" w:history="1">
        <w:r w:rsidR="00DE1095" w:rsidRPr="00B00D15">
          <w:rPr>
            <w:rStyle w:val="Hyperlink"/>
            <w:noProof/>
          </w:rPr>
          <w:t>Figure 14: The Use and manage sub-phase</w:t>
        </w:r>
        <w:r w:rsidR="00DE1095">
          <w:rPr>
            <w:noProof/>
            <w:webHidden/>
          </w:rPr>
          <w:tab/>
        </w:r>
        <w:r w:rsidR="00DE1095">
          <w:rPr>
            <w:noProof/>
            <w:webHidden/>
          </w:rPr>
          <w:fldChar w:fldCharType="begin"/>
        </w:r>
        <w:r w:rsidR="00DE1095">
          <w:rPr>
            <w:noProof/>
            <w:webHidden/>
          </w:rPr>
          <w:instrText xml:space="preserve"> PAGEREF _Toc507429521 \h </w:instrText>
        </w:r>
        <w:r w:rsidR="00DE1095">
          <w:rPr>
            <w:noProof/>
            <w:webHidden/>
          </w:rPr>
        </w:r>
        <w:r w:rsidR="00DE1095">
          <w:rPr>
            <w:noProof/>
            <w:webHidden/>
          </w:rPr>
          <w:fldChar w:fldCharType="separate"/>
        </w:r>
        <w:r w:rsidR="004E29A1">
          <w:rPr>
            <w:noProof/>
            <w:webHidden/>
          </w:rPr>
          <w:t>32</w:t>
        </w:r>
        <w:r w:rsidR="00DE1095">
          <w:rPr>
            <w:noProof/>
            <w:webHidden/>
          </w:rPr>
          <w:fldChar w:fldCharType="end"/>
        </w:r>
      </w:hyperlink>
    </w:p>
    <w:p w14:paraId="74FFF3A3" w14:textId="710A07D5"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2" w:history="1">
        <w:r w:rsidR="00DE1095" w:rsidRPr="00B00D15">
          <w:rPr>
            <w:rStyle w:val="Hyperlink"/>
            <w:noProof/>
          </w:rPr>
          <w:t>Figure 15: The Retire activity</w:t>
        </w:r>
        <w:r w:rsidR="00DE1095">
          <w:rPr>
            <w:noProof/>
            <w:webHidden/>
          </w:rPr>
          <w:tab/>
        </w:r>
        <w:r w:rsidR="00DE1095">
          <w:rPr>
            <w:noProof/>
            <w:webHidden/>
          </w:rPr>
          <w:fldChar w:fldCharType="begin"/>
        </w:r>
        <w:r w:rsidR="00DE1095">
          <w:rPr>
            <w:noProof/>
            <w:webHidden/>
          </w:rPr>
          <w:instrText xml:space="preserve"> PAGEREF _Toc507429522 \h </w:instrText>
        </w:r>
        <w:r w:rsidR="00DE1095">
          <w:rPr>
            <w:noProof/>
            <w:webHidden/>
          </w:rPr>
        </w:r>
        <w:r w:rsidR="00DE1095">
          <w:rPr>
            <w:noProof/>
            <w:webHidden/>
          </w:rPr>
          <w:fldChar w:fldCharType="separate"/>
        </w:r>
        <w:r w:rsidR="004E29A1">
          <w:rPr>
            <w:noProof/>
            <w:webHidden/>
          </w:rPr>
          <w:t>33</w:t>
        </w:r>
        <w:r w:rsidR="00DE1095">
          <w:rPr>
            <w:noProof/>
            <w:webHidden/>
          </w:rPr>
          <w:fldChar w:fldCharType="end"/>
        </w:r>
      </w:hyperlink>
    </w:p>
    <w:p w14:paraId="1A32B518" w14:textId="1838748F"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3" w:history="1">
        <w:r w:rsidR="00DE1095" w:rsidRPr="00B00D15">
          <w:rPr>
            <w:rStyle w:val="Hyperlink"/>
            <w:noProof/>
          </w:rPr>
          <w:t>Figure 16: The Exchange phase</w:t>
        </w:r>
        <w:r w:rsidR="00DE1095">
          <w:rPr>
            <w:noProof/>
            <w:webHidden/>
          </w:rPr>
          <w:tab/>
        </w:r>
        <w:r w:rsidR="00DE1095">
          <w:rPr>
            <w:noProof/>
            <w:webHidden/>
          </w:rPr>
          <w:fldChar w:fldCharType="begin"/>
        </w:r>
        <w:r w:rsidR="00DE1095">
          <w:rPr>
            <w:noProof/>
            <w:webHidden/>
          </w:rPr>
          <w:instrText xml:space="preserve"> PAGEREF _Toc507429523 \h </w:instrText>
        </w:r>
        <w:r w:rsidR="00DE1095">
          <w:rPr>
            <w:noProof/>
            <w:webHidden/>
          </w:rPr>
        </w:r>
        <w:r w:rsidR="00DE1095">
          <w:rPr>
            <w:noProof/>
            <w:webHidden/>
          </w:rPr>
          <w:fldChar w:fldCharType="separate"/>
        </w:r>
        <w:r w:rsidR="004E29A1">
          <w:rPr>
            <w:noProof/>
            <w:webHidden/>
          </w:rPr>
          <w:t>35</w:t>
        </w:r>
        <w:r w:rsidR="00DE1095">
          <w:rPr>
            <w:noProof/>
            <w:webHidden/>
          </w:rPr>
          <w:fldChar w:fldCharType="end"/>
        </w:r>
      </w:hyperlink>
    </w:p>
    <w:p w14:paraId="265A1D62" w14:textId="5404BDEE"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4" w:history="1">
        <w:r w:rsidR="00DE1095" w:rsidRPr="00B00D15">
          <w:rPr>
            <w:rStyle w:val="Hyperlink"/>
            <w:noProof/>
          </w:rPr>
          <w:t>Figure 17: The Test sub-phase</w:t>
        </w:r>
        <w:r w:rsidR="00DE1095">
          <w:rPr>
            <w:noProof/>
            <w:webHidden/>
          </w:rPr>
          <w:tab/>
        </w:r>
        <w:r w:rsidR="00DE1095">
          <w:rPr>
            <w:noProof/>
            <w:webHidden/>
          </w:rPr>
          <w:fldChar w:fldCharType="begin"/>
        </w:r>
        <w:r w:rsidR="00DE1095">
          <w:rPr>
            <w:noProof/>
            <w:webHidden/>
          </w:rPr>
          <w:instrText xml:space="preserve"> PAGEREF _Toc507429524 \h </w:instrText>
        </w:r>
        <w:r w:rsidR="00DE1095">
          <w:rPr>
            <w:noProof/>
            <w:webHidden/>
          </w:rPr>
        </w:r>
        <w:r w:rsidR="00DE1095">
          <w:rPr>
            <w:noProof/>
            <w:webHidden/>
          </w:rPr>
          <w:fldChar w:fldCharType="separate"/>
        </w:r>
        <w:r w:rsidR="004E29A1">
          <w:rPr>
            <w:noProof/>
            <w:webHidden/>
          </w:rPr>
          <w:t>36</w:t>
        </w:r>
        <w:r w:rsidR="00DE1095">
          <w:rPr>
            <w:noProof/>
            <w:webHidden/>
          </w:rPr>
          <w:fldChar w:fldCharType="end"/>
        </w:r>
      </w:hyperlink>
    </w:p>
    <w:p w14:paraId="6A25ECE6" w14:textId="33A41DA5"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5" w:history="1">
        <w:r w:rsidR="00DE1095" w:rsidRPr="00B00D15">
          <w:rPr>
            <w:rStyle w:val="Hyperlink"/>
            <w:noProof/>
          </w:rPr>
          <w:t>Figure 18: The Validate sub-phase</w:t>
        </w:r>
        <w:r w:rsidR="00DE1095">
          <w:rPr>
            <w:noProof/>
            <w:webHidden/>
          </w:rPr>
          <w:tab/>
        </w:r>
        <w:r w:rsidR="00DE1095">
          <w:rPr>
            <w:noProof/>
            <w:webHidden/>
          </w:rPr>
          <w:fldChar w:fldCharType="begin"/>
        </w:r>
        <w:r w:rsidR="00DE1095">
          <w:rPr>
            <w:noProof/>
            <w:webHidden/>
          </w:rPr>
          <w:instrText xml:space="preserve"> PAGEREF _Toc507429525 \h </w:instrText>
        </w:r>
        <w:r w:rsidR="00DE1095">
          <w:rPr>
            <w:noProof/>
            <w:webHidden/>
          </w:rPr>
        </w:r>
        <w:r w:rsidR="00DE1095">
          <w:rPr>
            <w:noProof/>
            <w:webHidden/>
          </w:rPr>
          <w:fldChar w:fldCharType="separate"/>
        </w:r>
        <w:r w:rsidR="004E29A1">
          <w:rPr>
            <w:noProof/>
            <w:webHidden/>
          </w:rPr>
          <w:t>37</w:t>
        </w:r>
        <w:r w:rsidR="00DE1095">
          <w:rPr>
            <w:noProof/>
            <w:webHidden/>
          </w:rPr>
          <w:fldChar w:fldCharType="end"/>
        </w:r>
      </w:hyperlink>
    </w:p>
    <w:p w14:paraId="4BFE2B84" w14:textId="0BCC5055"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6" w:history="1">
        <w:r w:rsidR="00DE1095" w:rsidRPr="00B00D15">
          <w:rPr>
            <w:rStyle w:val="Hyperlink"/>
            <w:noProof/>
          </w:rPr>
          <w:t>Figure 19: The Go Live sub-phase</w:t>
        </w:r>
        <w:r w:rsidR="00DE1095">
          <w:rPr>
            <w:noProof/>
            <w:webHidden/>
          </w:rPr>
          <w:tab/>
        </w:r>
        <w:r w:rsidR="00DE1095">
          <w:rPr>
            <w:noProof/>
            <w:webHidden/>
          </w:rPr>
          <w:fldChar w:fldCharType="begin"/>
        </w:r>
        <w:r w:rsidR="00DE1095">
          <w:rPr>
            <w:noProof/>
            <w:webHidden/>
          </w:rPr>
          <w:instrText xml:space="preserve"> PAGEREF _Toc507429526 \h </w:instrText>
        </w:r>
        <w:r w:rsidR="00DE1095">
          <w:rPr>
            <w:noProof/>
            <w:webHidden/>
          </w:rPr>
        </w:r>
        <w:r w:rsidR="00DE1095">
          <w:rPr>
            <w:noProof/>
            <w:webHidden/>
          </w:rPr>
          <w:fldChar w:fldCharType="separate"/>
        </w:r>
        <w:r w:rsidR="004E29A1">
          <w:rPr>
            <w:noProof/>
            <w:webHidden/>
          </w:rPr>
          <w:t>38</w:t>
        </w:r>
        <w:r w:rsidR="00DE1095">
          <w:rPr>
            <w:noProof/>
            <w:webHidden/>
          </w:rPr>
          <w:fldChar w:fldCharType="end"/>
        </w:r>
      </w:hyperlink>
    </w:p>
    <w:p w14:paraId="70D8395F" w14:textId="0A361277"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7" w:history="1">
        <w:r w:rsidR="00DE1095" w:rsidRPr="00B00D15">
          <w:rPr>
            <w:rStyle w:val="Hyperlink"/>
            <w:noProof/>
          </w:rPr>
          <w:t>Figure 20: The Use phase</w:t>
        </w:r>
        <w:r w:rsidR="00DE1095">
          <w:rPr>
            <w:noProof/>
            <w:webHidden/>
          </w:rPr>
          <w:tab/>
        </w:r>
        <w:r w:rsidR="00DE1095">
          <w:rPr>
            <w:noProof/>
            <w:webHidden/>
          </w:rPr>
          <w:fldChar w:fldCharType="begin"/>
        </w:r>
        <w:r w:rsidR="00DE1095">
          <w:rPr>
            <w:noProof/>
            <w:webHidden/>
          </w:rPr>
          <w:instrText xml:space="preserve"> PAGEREF _Toc507429527 \h </w:instrText>
        </w:r>
        <w:r w:rsidR="00DE1095">
          <w:rPr>
            <w:noProof/>
            <w:webHidden/>
          </w:rPr>
        </w:r>
        <w:r w:rsidR="00DE1095">
          <w:rPr>
            <w:noProof/>
            <w:webHidden/>
          </w:rPr>
          <w:fldChar w:fldCharType="separate"/>
        </w:r>
        <w:r w:rsidR="004E29A1">
          <w:rPr>
            <w:noProof/>
            <w:webHidden/>
          </w:rPr>
          <w:t>40</w:t>
        </w:r>
        <w:r w:rsidR="00DE1095">
          <w:rPr>
            <w:noProof/>
            <w:webHidden/>
          </w:rPr>
          <w:fldChar w:fldCharType="end"/>
        </w:r>
      </w:hyperlink>
    </w:p>
    <w:p w14:paraId="321DEA39" w14:textId="087354A7"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8" w:history="1">
        <w:r w:rsidR="00DE1095" w:rsidRPr="00B00D15">
          <w:rPr>
            <w:rStyle w:val="Hyperlink"/>
            <w:noProof/>
          </w:rPr>
          <w:t>Figure 21: The Access sub-phase</w:t>
        </w:r>
        <w:r w:rsidR="00DE1095">
          <w:rPr>
            <w:noProof/>
            <w:webHidden/>
          </w:rPr>
          <w:tab/>
        </w:r>
        <w:r w:rsidR="00DE1095">
          <w:rPr>
            <w:noProof/>
            <w:webHidden/>
          </w:rPr>
          <w:fldChar w:fldCharType="begin"/>
        </w:r>
        <w:r w:rsidR="00DE1095">
          <w:rPr>
            <w:noProof/>
            <w:webHidden/>
          </w:rPr>
          <w:instrText xml:space="preserve"> PAGEREF _Toc507429528 \h </w:instrText>
        </w:r>
        <w:r w:rsidR="00DE1095">
          <w:rPr>
            <w:noProof/>
            <w:webHidden/>
          </w:rPr>
        </w:r>
        <w:r w:rsidR="00DE1095">
          <w:rPr>
            <w:noProof/>
            <w:webHidden/>
          </w:rPr>
          <w:fldChar w:fldCharType="separate"/>
        </w:r>
        <w:r w:rsidR="004E29A1">
          <w:rPr>
            <w:noProof/>
            <w:webHidden/>
          </w:rPr>
          <w:t>41</w:t>
        </w:r>
        <w:r w:rsidR="00DE1095">
          <w:rPr>
            <w:noProof/>
            <w:webHidden/>
          </w:rPr>
          <w:fldChar w:fldCharType="end"/>
        </w:r>
      </w:hyperlink>
    </w:p>
    <w:p w14:paraId="40AF5829" w14:textId="0DAF1529"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29" w:history="1">
        <w:r w:rsidR="00DE1095" w:rsidRPr="00B00D15">
          <w:rPr>
            <w:rStyle w:val="Hyperlink"/>
            <w:noProof/>
          </w:rPr>
          <w:t>Figure 22: The Manipulate sub-phase</w:t>
        </w:r>
        <w:r w:rsidR="00DE1095">
          <w:rPr>
            <w:noProof/>
            <w:webHidden/>
          </w:rPr>
          <w:tab/>
        </w:r>
        <w:r w:rsidR="00DE1095">
          <w:rPr>
            <w:noProof/>
            <w:webHidden/>
          </w:rPr>
          <w:fldChar w:fldCharType="begin"/>
        </w:r>
        <w:r w:rsidR="00DE1095">
          <w:rPr>
            <w:noProof/>
            <w:webHidden/>
          </w:rPr>
          <w:instrText xml:space="preserve"> PAGEREF _Toc507429529 \h </w:instrText>
        </w:r>
        <w:r w:rsidR="00DE1095">
          <w:rPr>
            <w:noProof/>
            <w:webHidden/>
          </w:rPr>
        </w:r>
        <w:r w:rsidR="00DE1095">
          <w:rPr>
            <w:noProof/>
            <w:webHidden/>
          </w:rPr>
          <w:fldChar w:fldCharType="separate"/>
        </w:r>
        <w:r w:rsidR="004E29A1">
          <w:rPr>
            <w:noProof/>
            <w:webHidden/>
          </w:rPr>
          <w:t>42</w:t>
        </w:r>
        <w:r w:rsidR="00DE1095">
          <w:rPr>
            <w:noProof/>
            <w:webHidden/>
          </w:rPr>
          <w:fldChar w:fldCharType="end"/>
        </w:r>
      </w:hyperlink>
    </w:p>
    <w:p w14:paraId="21D5F35D" w14:textId="2AE0C398" w:rsidR="00DE1095" w:rsidRDefault="00761334">
      <w:pPr>
        <w:pStyle w:val="TableofFigures"/>
        <w:tabs>
          <w:tab w:val="right" w:leader="dot" w:pos="9628"/>
        </w:tabs>
        <w:rPr>
          <w:rFonts w:asciiTheme="minorHAnsi" w:eastAsiaTheme="minorEastAsia" w:hAnsiTheme="minorHAnsi" w:cstheme="minorBidi"/>
          <w:noProof/>
          <w:szCs w:val="22"/>
        </w:rPr>
      </w:pPr>
      <w:hyperlink w:anchor="_Toc507429530" w:history="1">
        <w:r w:rsidR="00DE1095" w:rsidRPr="00B00D15">
          <w:rPr>
            <w:rStyle w:val="Hyperlink"/>
            <w:noProof/>
          </w:rPr>
          <w:t>Figure 23: The Monitor sub-phase</w:t>
        </w:r>
        <w:r w:rsidR="00DE1095">
          <w:rPr>
            <w:noProof/>
            <w:webHidden/>
          </w:rPr>
          <w:tab/>
        </w:r>
        <w:r w:rsidR="00DE1095">
          <w:rPr>
            <w:noProof/>
            <w:webHidden/>
          </w:rPr>
          <w:fldChar w:fldCharType="begin"/>
        </w:r>
        <w:r w:rsidR="00DE1095">
          <w:rPr>
            <w:noProof/>
            <w:webHidden/>
          </w:rPr>
          <w:instrText xml:space="preserve"> PAGEREF _Toc507429530 \h </w:instrText>
        </w:r>
        <w:r w:rsidR="00DE1095">
          <w:rPr>
            <w:noProof/>
            <w:webHidden/>
          </w:rPr>
        </w:r>
        <w:r w:rsidR="00DE1095">
          <w:rPr>
            <w:noProof/>
            <w:webHidden/>
          </w:rPr>
          <w:fldChar w:fldCharType="separate"/>
        </w:r>
        <w:r w:rsidR="004E29A1">
          <w:rPr>
            <w:noProof/>
            <w:webHidden/>
          </w:rPr>
          <w:t>43</w:t>
        </w:r>
        <w:r w:rsidR="00DE1095">
          <w:rPr>
            <w:noProof/>
            <w:webHidden/>
          </w:rPr>
          <w:fldChar w:fldCharType="end"/>
        </w:r>
      </w:hyperlink>
    </w:p>
    <w:p w14:paraId="344C40F0" w14:textId="48FD6D2B" w:rsidR="00AD0A26" w:rsidRPr="004F4A2D" w:rsidRDefault="00C314B4" w:rsidP="00C50D42">
      <w:pPr>
        <w:jc w:val="both"/>
        <w:rPr>
          <w:noProof/>
          <w:snapToGrid w:val="0"/>
        </w:rPr>
      </w:pPr>
      <w:r w:rsidRPr="004F4A2D">
        <w:rPr>
          <w:noProof/>
          <w:snapToGrid w:val="0"/>
        </w:rPr>
        <w:fldChar w:fldCharType="end"/>
      </w:r>
    </w:p>
    <w:p w14:paraId="6E56AFA1" w14:textId="77777777" w:rsidR="00AD0A26" w:rsidRPr="004F4A2D" w:rsidRDefault="00AD0A26" w:rsidP="00A352A8">
      <w:pPr>
        <w:jc w:val="both"/>
        <w:rPr>
          <w:noProof/>
          <w:snapToGrid w:val="0"/>
        </w:rPr>
      </w:pPr>
    </w:p>
    <w:p w14:paraId="0E9CA0F6" w14:textId="77777777" w:rsidR="00AD0A26" w:rsidRPr="004F4A2D" w:rsidRDefault="00AD0A26" w:rsidP="00C50D42">
      <w:pPr>
        <w:jc w:val="both"/>
        <w:rPr>
          <w:noProof/>
          <w:snapToGrid w:val="0"/>
        </w:rPr>
        <w:sectPr w:rsidR="00AD0A26" w:rsidRPr="004F4A2D" w:rsidSect="005E7B99">
          <w:headerReference w:type="even" r:id="rId16"/>
          <w:headerReference w:type="default" r:id="rId17"/>
          <w:footerReference w:type="default" r:id="rId18"/>
          <w:headerReference w:type="first" r:id="rId19"/>
          <w:footerReference w:type="first" r:id="rId20"/>
          <w:pgSz w:w="11906" w:h="16838" w:code="9"/>
          <w:pgMar w:top="1418" w:right="1134" w:bottom="1134" w:left="1134" w:header="397" w:footer="284" w:gutter="0"/>
          <w:cols w:space="708"/>
          <w:titlePg/>
          <w:docGrid w:linePitch="360"/>
        </w:sectPr>
      </w:pPr>
    </w:p>
    <w:p w14:paraId="51855C82" w14:textId="7139EEB0" w:rsidR="00D41619" w:rsidRDefault="00D41619" w:rsidP="00F51CDB">
      <w:pPr>
        <w:pStyle w:val="Heading1nonumber"/>
      </w:pPr>
      <w:bookmarkStart w:id="7" w:name="_Ref215544170"/>
      <w:bookmarkStart w:id="8" w:name="_Toc216778011"/>
      <w:r>
        <w:lastRenderedPageBreak/>
        <w:t xml:space="preserve">Executive </w:t>
      </w:r>
      <w:r w:rsidR="000D2DBE">
        <w:t>summary</w:t>
      </w:r>
    </w:p>
    <w:p w14:paraId="1BC75F1F" w14:textId="339DFF74" w:rsidR="00D41619" w:rsidRDefault="00123FD6" w:rsidP="00B52734">
      <w:pPr>
        <w:pStyle w:val="BodyText"/>
        <w:ind w:left="0"/>
      </w:pPr>
      <w:r>
        <w:t>Th</w:t>
      </w:r>
      <w:r w:rsidR="004935F4">
        <w:t xml:space="preserve">e Information </w:t>
      </w:r>
      <w:r w:rsidR="00F67AA9">
        <w:t xml:space="preserve">sharing authorising framework </w:t>
      </w:r>
      <w:r w:rsidR="000B5140">
        <w:t>(ISAF)</w:t>
      </w:r>
      <w:r w:rsidR="004935F4">
        <w:t xml:space="preserve"> </w:t>
      </w:r>
      <w:r w:rsidR="00670D70">
        <w:t xml:space="preserve">provides a suite of guidance and advice for </w:t>
      </w:r>
      <w:r w:rsidR="004935F4">
        <w:t xml:space="preserve">Queensland Government </w:t>
      </w:r>
      <w:r w:rsidR="00670D70">
        <w:t>agencies that are seeking to establish and manage</w:t>
      </w:r>
      <w:r w:rsidR="00C740FF">
        <w:t xml:space="preserve"> an</w:t>
      </w:r>
      <w:r w:rsidR="00670D70">
        <w:t xml:space="preserve"> information sharing </w:t>
      </w:r>
      <w:r w:rsidR="004935F4">
        <w:t>activity</w:t>
      </w:r>
      <w:r w:rsidR="00C740FF">
        <w:t xml:space="preserve">. </w:t>
      </w:r>
      <w:r w:rsidR="004935F4">
        <w:t xml:space="preserve">The primary objective of the framework is to </w:t>
      </w:r>
      <w:r w:rsidR="00C740FF">
        <w:t>assist</w:t>
      </w:r>
      <w:r w:rsidR="004935F4">
        <w:t xml:space="preserve"> the practitioner </w:t>
      </w:r>
      <w:r w:rsidR="00C740FF">
        <w:t xml:space="preserve">in implementing a successful </w:t>
      </w:r>
      <w:r w:rsidR="0098160E">
        <w:t xml:space="preserve">information </w:t>
      </w:r>
      <w:r w:rsidR="00C740FF">
        <w:t xml:space="preserve">sharing activity by </w:t>
      </w:r>
      <w:r w:rsidR="0098160E">
        <w:t>focusing</w:t>
      </w:r>
      <w:r w:rsidR="00C740FF">
        <w:t xml:space="preserve"> on the </w:t>
      </w:r>
      <w:r w:rsidR="0098160E">
        <w:t>benefits</w:t>
      </w:r>
      <w:r w:rsidR="00C740FF">
        <w:t xml:space="preserve"> </w:t>
      </w:r>
      <w:r w:rsidR="0098160E">
        <w:t xml:space="preserve">of </w:t>
      </w:r>
      <w:r w:rsidR="00C740FF">
        <w:t>sharing</w:t>
      </w:r>
      <w:r w:rsidR="0098160E">
        <w:t xml:space="preserve"> </w:t>
      </w:r>
      <w:r w:rsidR="00547EBC">
        <w:t xml:space="preserve">while </w:t>
      </w:r>
      <w:r w:rsidR="0098160E">
        <w:t xml:space="preserve">managing </w:t>
      </w:r>
      <w:r w:rsidR="00C740FF">
        <w:t xml:space="preserve">the risks and </w:t>
      </w:r>
      <w:r w:rsidR="0098160E">
        <w:t xml:space="preserve">understanding the </w:t>
      </w:r>
      <w:r w:rsidR="00C740FF">
        <w:t>constraints</w:t>
      </w:r>
      <w:r w:rsidR="0098160E">
        <w:t>.</w:t>
      </w:r>
      <w:r w:rsidR="00C740FF">
        <w:t xml:space="preserve"> </w:t>
      </w:r>
      <w:r w:rsidR="004935F4">
        <w:t xml:space="preserve">It can be used for activities that involve all types of data (from closed or shared to </w:t>
      </w:r>
      <w:hyperlink r:id="rId21" w:history="1">
        <w:r w:rsidR="004935F4" w:rsidRPr="00372FD2">
          <w:rPr>
            <w:rStyle w:val="Hyperlink"/>
          </w:rPr>
          <w:t>open</w:t>
        </w:r>
      </w:hyperlink>
      <w:r w:rsidR="0098160E">
        <w:t>), that concern a large and varied number of stakeholders</w:t>
      </w:r>
      <w:r w:rsidR="00547EBC">
        <w:t xml:space="preserve">, </w:t>
      </w:r>
      <w:r w:rsidR="00AC08A6">
        <w:t xml:space="preserve">from </w:t>
      </w:r>
      <w:r w:rsidR="00547EBC">
        <w:t xml:space="preserve">government </w:t>
      </w:r>
      <w:r w:rsidR="0098160E">
        <w:t xml:space="preserve">and </w:t>
      </w:r>
      <w:r w:rsidR="00547EBC">
        <w:t>non</w:t>
      </w:r>
      <w:r w:rsidR="0098160E">
        <w:t>-</w:t>
      </w:r>
      <w:r w:rsidR="00547EBC">
        <w:t>government,</w:t>
      </w:r>
      <w:r w:rsidR="0098160E">
        <w:t xml:space="preserve"> and for </w:t>
      </w:r>
      <w:r w:rsidR="004935F4">
        <w:t xml:space="preserve">a broad range of uses </w:t>
      </w:r>
      <w:r w:rsidR="004935F4" w:rsidRPr="004F4A2D">
        <w:t>(</w:t>
      </w:r>
      <w:r w:rsidR="00AC08A6">
        <w:t>such as to</w:t>
      </w:r>
      <w:r w:rsidR="004935F4" w:rsidRPr="004F4A2D">
        <w:t xml:space="preserve"> facilitate service delivery, inform or implement policy, provide input to analytics </w:t>
      </w:r>
      <w:r w:rsidR="00AC08A6">
        <w:t>projects</w:t>
      </w:r>
      <w:r w:rsidR="004935F4" w:rsidRPr="3F086A76">
        <w:t xml:space="preserve"> </w:t>
      </w:r>
      <w:r w:rsidR="004935F4">
        <w:t xml:space="preserve">or </w:t>
      </w:r>
      <w:hyperlink r:id="rId22" w:history="1">
        <w:r w:rsidR="004935F4" w:rsidRPr="00C73FDC">
          <w:rPr>
            <w:rStyle w:val="Hyperlink"/>
          </w:rPr>
          <w:t>publish open data</w:t>
        </w:r>
      </w:hyperlink>
      <w:r w:rsidR="004935F4">
        <w:t xml:space="preserve">). </w:t>
      </w:r>
    </w:p>
    <w:p w14:paraId="33DEF61C" w14:textId="4F5DCDBF" w:rsidR="000B5140" w:rsidRDefault="00AC08A6" w:rsidP="00B52734">
      <w:pPr>
        <w:pStyle w:val="BodyText"/>
        <w:ind w:left="0"/>
      </w:pPr>
      <w:r>
        <w:t xml:space="preserve">The ISAF was instigated after numerous service delivery </w:t>
      </w:r>
      <w:r w:rsidR="006F7DDB">
        <w:t>issues</w:t>
      </w:r>
      <w:r>
        <w:t xml:space="preserve"> identified a need to improve information sharing across Queensland Government. </w:t>
      </w:r>
      <w:r w:rsidR="000B5140">
        <w:t xml:space="preserve">This resulted in </w:t>
      </w:r>
      <w:r w:rsidR="00547EBC">
        <w:t xml:space="preserve">a </w:t>
      </w:r>
      <w:r w:rsidR="000B5140">
        <w:t xml:space="preserve">comprehensive </w:t>
      </w:r>
      <w:r w:rsidR="00547EBC">
        <w:t xml:space="preserve">analysis </w:t>
      </w:r>
      <w:r w:rsidR="000B5140">
        <w:t xml:space="preserve">of the evidence of information sharing activities </w:t>
      </w:r>
      <w:r w:rsidR="00A544D7">
        <w:t xml:space="preserve">and led to the </w:t>
      </w:r>
      <w:r w:rsidR="000B5140">
        <w:t xml:space="preserve">identification of </w:t>
      </w:r>
      <w:r w:rsidR="00A544D7">
        <w:t>several barriers</w:t>
      </w:r>
      <w:r w:rsidR="00DC04C8">
        <w:t>, enablers and opportunities</w:t>
      </w:r>
      <w:r w:rsidR="00A544D7">
        <w:t>. Generally, the evidence</w:t>
      </w:r>
      <w:r w:rsidR="000B5140">
        <w:t xml:space="preserve"> indicated a deep avoidance to sharing information driven mostly by a broad ‘risk aversion’ culture in the</w:t>
      </w:r>
      <w:r w:rsidR="00EB4C05">
        <w:t xml:space="preserve"> wider</w:t>
      </w:r>
      <w:r w:rsidR="000B5140">
        <w:t xml:space="preserve"> public sector.</w:t>
      </w:r>
      <w:r w:rsidR="00DC04C8">
        <w:t xml:space="preserve"> The ISAF has been des</w:t>
      </w:r>
      <w:r w:rsidR="00EB4C05">
        <w:t xml:space="preserve">igned to remove this </w:t>
      </w:r>
      <w:r w:rsidR="00594294">
        <w:t xml:space="preserve">and other </w:t>
      </w:r>
      <w:r w:rsidR="00EB4C05">
        <w:t>barrier</w:t>
      </w:r>
      <w:r w:rsidR="00594294">
        <w:t>s</w:t>
      </w:r>
      <w:r w:rsidR="00DC04C8">
        <w:t xml:space="preserve"> through</w:t>
      </w:r>
      <w:r w:rsidR="00EB4C05">
        <w:t xml:space="preserve"> clear and consistent understanding of the risks</w:t>
      </w:r>
      <w:r w:rsidR="00594294">
        <w:t xml:space="preserve"> and constraints</w:t>
      </w:r>
      <w:r w:rsidR="00EB4C05">
        <w:t>,</w:t>
      </w:r>
      <w:r w:rsidR="00DC04C8">
        <w:t xml:space="preserve"> whilst focusing on</w:t>
      </w:r>
      <w:r w:rsidR="00EB4C05">
        <w:t xml:space="preserve"> highlighting</w:t>
      </w:r>
      <w:r w:rsidR="00DC04C8">
        <w:t xml:space="preserve"> the enablers and opportunities</w:t>
      </w:r>
      <w:r w:rsidR="00EB4C05">
        <w:t xml:space="preserve"> in every information sharing activity</w:t>
      </w:r>
      <w:r w:rsidR="00DC04C8">
        <w:t>.</w:t>
      </w:r>
    </w:p>
    <w:p w14:paraId="26CC10E5" w14:textId="24F85927" w:rsidR="00594294" w:rsidRDefault="00A544D7" w:rsidP="00B52734">
      <w:pPr>
        <w:pStyle w:val="BodyText"/>
        <w:ind w:left="0"/>
      </w:pPr>
      <w:r>
        <w:t xml:space="preserve">The ISAF </w:t>
      </w:r>
      <w:r w:rsidR="00DC04C8">
        <w:t xml:space="preserve">is modular in design which allows sharing practitioners to select guidance and tools provided by the framework </w:t>
      </w:r>
      <w:r w:rsidR="00594294">
        <w:t>that best fit</w:t>
      </w:r>
      <w:r w:rsidR="00DC04C8">
        <w:t xml:space="preserve"> their individual circumstances and underlying objectives. Each item of guidance </w:t>
      </w:r>
      <w:r w:rsidR="00EB4C05">
        <w:t xml:space="preserve">and advice is </w:t>
      </w:r>
      <w:r w:rsidR="00DC04C8">
        <w:t xml:space="preserve">organised into four distinct phases of a sharing activity: </w:t>
      </w:r>
      <w:r w:rsidR="00DC04C8" w:rsidRPr="00B52734">
        <w:rPr>
          <w:i/>
        </w:rPr>
        <w:t>Prepare</w:t>
      </w:r>
      <w:r w:rsidR="00DC04C8">
        <w:t xml:space="preserve">, </w:t>
      </w:r>
      <w:r w:rsidR="00DC04C8" w:rsidRPr="00B52734">
        <w:rPr>
          <w:i/>
        </w:rPr>
        <w:t>Manage</w:t>
      </w:r>
      <w:r w:rsidR="00DC04C8">
        <w:t xml:space="preserve">, </w:t>
      </w:r>
      <w:r w:rsidR="00DC04C8" w:rsidRPr="00B52734">
        <w:rPr>
          <w:i/>
        </w:rPr>
        <w:t>Exchange</w:t>
      </w:r>
      <w:r w:rsidR="00DC04C8">
        <w:t xml:space="preserve"> and </w:t>
      </w:r>
      <w:r w:rsidR="00DC04C8" w:rsidRPr="00B52734">
        <w:rPr>
          <w:i/>
        </w:rPr>
        <w:t>Use</w:t>
      </w:r>
      <w:r w:rsidR="00DC04C8">
        <w:t>.</w:t>
      </w:r>
      <w:r w:rsidR="00EB4C05">
        <w:t xml:space="preserve"> </w:t>
      </w:r>
      <w:r w:rsidR="00515955">
        <w:t xml:space="preserve">The </w:t>
      </w:r>
      <w:r w:rsidR="00515955" w:rsidRPr="00B52734">
        <w:rPr>
          <w:i/>
        </w:rPr>
        <w:t>Prepare</w:t>
      </w:r>
      <w:r w:rsidR="00515955">
        <w:t xml:space="preserve"> phase is the logical starting point for </w:t>
      </w:r>
      <w:r w:rsidR="00576CEF">
        <w:t>implementation</w:t>
      </w:r>
      <w:r w:rsidR="00515955">
        <w:t xml:space="preserve"> and provides pathways for defining, evaluating and formalising any sharing activity. The </w:t>
      </w:r>
      <w:r w:rsidR="00515955" w:rsidRPr="00B52734">
        <w:rPr>
          <w:i/>
        </w:rPr>
        <w:t>Manage</w:t>
      </w:r>
      <w:r w:rsidR="00515955">
        <w:t xml:space="preserve"> phase is the default operating phase of the framework and is designed to manage an information sharing activity over its lifecycle. The </w:t>
      </w:r>
      <w:r w:rsidR="00515955" w:rsidRPr="00B52734">
        <w:rPr>
          <w:i/>
        </w:rPr>
        <w:t>Exchange</w:t>
      </w:r>
      <w:r w:rsidR="00515955">
        <w:t xml:space="preserve"> phase contains guidance on how to conduct the exchange of information in a sharing activity, whilst the </w:t>
      </w:r>
      <w:r w:rsidR="00515955">
        <w:rPr>
          <w:i/>
        </w:rPr>
        <w:t>Use</w:t>
      </w:r>
      <w:r w:rsidR="00515955">
        <w:t xml:space="preserve"> phase provides guidance to maximise the access, use and analysis of the information shared. </w:t>
      </w:r>
      <w:r w:rsidR="00EB4C05">
        <w:t xml:space="preserve">Within each phase there are subordinated sub-phases that focus a key objective, and within each sub-phase there are key activities and output artefacts. </w:t>
      </w:r>
    </w:p>
    <w:p w14:paraId="7A45991F" w14:textId="78EC1B3B" w:rsidR="00D3519F" w:rsidRDefault="00594294" w:rsidP="00B52734">
      <w:pPr>
        <w:pStyle w:val="BodyText"/>
        <w:ind w:left="0"/>
      </w:pPr>
      <w:r>
        <w:t xml:space="preserve">A cornerstone to any information sharing activity is the development and endorsement of agreement instruments that </w:t>
      </w:r>
      <w:r w:rsidR="00D3519F">
        <w:t xml:space="preserve">formally </w:t>
      </w:r>
      <w:r>
        <w:t xml:space="preserve">authorise the </w:t>
      </w:r>
      <w:r w:rsidR="00D3519F">
        <w:t xml:space="preserve">sharing </w:t>
      </w:r>
      <w:r>
        <w:t xml:space="preserve">activity. The ISAF </w:t>
      </w:r>
      <w:r w:rsidR="00D3519F">
        <w:t xml:space="preserve">provides a hierarchical set of standardised formal agreement instruments that </w:t>
      </w:r>
      <w:r w:rsidR="00300882">
        <w:t>in</w:t>
      </w:r>
      <w:r w:rsidR="00D3519F">
        <w:t xml:space="preserve"> conjunction</w:t>
      </w:r>
      <w:r w:rsidR="00300882">
        <w:t>,</w:t>
      </w:r>
      <w:r w:rsidR="00D3519F">
        <w:t xml:space="preserve"> can be used </w:t>
      </w:r>
      <w:r w:rsidR="00300882">
        <w:t xml:space="preserve">for </w:t>
      </w:r>
      <w:r w:rsidR="00576CEF">
        <w:t xml:space="preserve">authorising </w:t>
      </w:r>
      <w:r w:rsidR="00300882">
        <w:t>a sharing activity</w:t>
      </w:r>
      <w:r w:rsidR="00D3519F">
        <w:t xml:space="preserve">. These items are the </w:t>
      </w:r>
      <w:r w:rsidR="00547EBC">
        <w:t xml:space="preserve">master sharing agreement </w:t>
      </w:r>
      <w:r w:rsidR="00D3519F">
        <w:t xml:space="preserve">(MSA) and the </w:t>
      </w:r>
      <w:r w:rsidR="00547EBC">
        <w:t xml:space="preserve">information exchange schedule </w:t>
      </w:r>
      <w:r w:rsidR="00D3519F">
        <w:t xml:space="preserve">(IES). The MSA describes the commitment </w:t>
      </w:r>
      <w:r w:rsidR="00CF0C64">
        <w:t>to information sharing between two or more agencies for a specific contextual purpose. The MSA is high-level in nature and defines an agreed set of principles that underpin sharing within its specific context. The subordinate IES provides the details of sharing and includes items such conditions of exchange, roles and responsibilities and any agreed formats or standards required. Essentially, the MSA authorises the information sharing activity, whilst the IES enables it.</w:t>
      </w:r>
    </w:p>
    <w:p w14:paraId="5DEE8C00" w14:textId="38ACF0B9" w:rsidR="00D41619" w:rsidRDefault="00D3519F" w:rsidP="00B52734">
      <w:pPr>
        <w:pStyle w:val="BodyText"/>
        <w:ind w:left="0"/>
      </w:pPr>
      <w:r>
        <w:t xml:space="preserve">Supporting these </w:t>
      </w:r>
      <w:r w:rsidR="00CF0C64">
        <w:t xml:space="preserve">formal </w:t>
      </w:r>
      <w:r>
        <w:t>agreement instrument</w:t>
      </w:r>
      <w:r w:rsidR="00CF0C64">
        <w:t xml:space="preserve">s are two additional mechanisms, the </w:t>
      </w:r>
      <w:r w:rsidR="00CF0C64" w:rsidRPr="00B52734">
        <w:rPr>
          <w:i/>
        </w:rPr>
        <w:t xml:space="preserve">Permitted </w:t>
      </w:r>
      <w:r w:rsidR="00547EBC">
        <w:rPr>
          <w:i/>
        </w:rPr>
        <w:t>u</w:t>
      </w:r>
      <w:r w:rsidR="00547EBC" w:rsidRPr="00B52734">
        <w:rPr>
          <w:i/>
        </w:rPr>
        <w:t xml:space="preserve">sage </w:t>
      </w:r>
      <w:r w:rsidR="00547EBC">
        <w:rPr>
          <w:i/>
        </w:rPr>
        <w:t>c</w:t>
      </w:r>
      <w:r w:rsidR="00547EBC" w:rsidRPr="00B52734">
        <w:rPr>
          <w:i/>
        </w:rPr>
        <w:t xml:space="preserve">onditions </w:t>
      </w:r>
      <w:r w:rsidR="00547EBC">
        <w:rPr>
          <w:i/>
        </w:rPr>
        <w:t>m</w:t>
      </w:r>
      <w:r w:rsidR="00547EBC" w:rsidRPr="00B52734">
        <w:rPr>
          <w:i/>
        </w:rPr>
        <w:t>odel</w:t>
      </w:r>
      <w:r w:rsidR="00547EBC">
        <w:t xml:space="preserve"> </w:t>
      </w:r>
      <w:r w:rsidR="00CF0C64">
        <w:t xml:space="preserve">and the </w:t>
      </w:r>
      <w:r w:rsidR="00CF0C64" w:rsidRPr="00B52734">
        <w:rPr>
          <w:i/>
        </w:rPr>
        <w:t xml:space="preserve">Escalation </w:t>
      </w:r>
      <w:r w:rsidR="00547EBC">
        <w:rPr>
          <w:i/>
        </w:rPr>
        <w:t>p</w:t>
      </w:r>
      <w:r w:rsidR="00547EBC" w:rsidRPr="00B52734">
        <w:rPr>
          <w:i/>
        </w:rPr>
        <w:t>athway</w:t>
      </w:r>
      <w:r w:rsidR="00CF0C64">
        <w:t xml:space="preserve">. </w:t>
      </w:r>
      <w:r w:rsidR="00FF7660">
        <w:t xml:space="preserve">The </w:t>
      </w:r>
      <w:r w:rsidR="00547EBC">
        <w:t xml:space="preserve">permitted usage conditions model </w:t>
      </w:r>
      <w:r w:rsidR="00FF7660">
        <w:t xml:space="preserve">provides a standardised way </w:t>
      </w:r>
      <w:r w:rsidR="001F3AC7">
        <w:t xml:space="preserve">for an information custodian </w:t>
      </w:r>
      <w:r w:rsidR="00FF7660">
        <w:t xml:space="preserve">to control the permitted uses of the information shared. Using the four categories of constraints - </w:t>
      </w:r>
      <w:r w:rsidR="00FF7660" w:rsidRPr="00A0219A">
        <w:rPr>
          <w:i/>
        </w:rPr>
        <w:t>Time Frame/Trigger, Uses, Access</w:t>
      </w:r>
      <w:r w:rsidR="00FF7660">
        <w:t xml:space="preserve"> and </w:t>
      </w:r>
      <w:r w:rsidR="00FF7660" w:rsidRPr="00A0219A">
        <w:rPr>
          <w:i/>
        </w:rPr>
        <w:t>Authority</w:t>
      </w:r>
      <w:r w:rsidR="00FF7660">
        <w:t xml:space="preserve"> – the model empowers custodians to clearly and consistently identify constraints on the usage of the information shared. The </w:t>
      </w:r>
      <w:r w:rsidR="00547EBC">
        <w:t xml:space="preserve">escalation pathway </w:t>
      </w:r>
      <w:r w:rsidR="00FF7660">
        <w:t>provides a process to remediate any points of disagreement between parties in establishing a</w:t>
      </w:r>
      <w:r w:rsidR="00547EBC">
        <w:t>n</w:t>
      </w:r>
      <w:r w:rsidR="00FF7660">
        <w:t xml:space="preserve"> </w:t>
      </w:r>
      <w:r w:rsidR="00547EBC">
        <w:t>MSA</w:t>
      </w:r>
      <w:r w:rsidR="00FF7660">
        <w:t xml:space="preserve">. It has been designed to surface visibility of the information sharing activity to key decision makers in </w:t>
      </w:r>
      <w:r w:rsidR="00547EBC">
        <w:t xml:space="preserve">government </w:t>
      </w:r>
      <w:r w:rsidR="00576CEF">
        <w:t>to</w:t>
      </w:r>
      <w:r w:rsidR="00515955">
        <w:t xml:space="preserve"> bring about the resolution of any disputes between parties.</w:t>
      </w:r>
    </w:p>
    <w:p w14:paraId="61D6FA78" w14:textId="77777777" w:rsidR="00515955" w:rsidRPr="00D41619" w:rsidRDefault="00515955" w:rsidP="00B52734">
      <w:pPr>
        <w:pStyle w:val="BodyText"/>
        <w:ind w:left="0"/>
        <w:rPr>
          <w:b/>
        </w:rPr>
        <w:sectPr w:rsidR="00515955" w:rsidRPr="00D41619" w:rsidSect="00B5132B">
          <w:headerReference w:type="even" r:id="rId23"/>
          <w:headerReference w:type="default" r:id="rId24"/>
          <w:headerReference w:type="first" r:id="rId25"/>
          <w:pgSz w:w="11906" w:h="16838" w:code="9"/>
          <w:pgMar w:top="1134" w:right="1134" w:bottom="1134" w:left="1134" w:header="397" w:footer="284" w:gutter="0"/>
          <w:cols w:space="708"/>
          <w:docGrid w:linePitch="360"/>
        </w:sectPr>
      </w:pPr>
    </w:p>
    <w:p w14:paraId="2D4C1EC5" w14:textId="5A6741F1" w:rsidR="00653A37" w:rsidRPr="004F4A2D" w:rsidRDefault="00653A37" w:rsidP="00F51CDB">
      <w:pPr>
        <w:pStyle w:val="Heading1"/>
        <w:numPr>
          <w:ilvl w:val="0"/>
          <w:numId w:val="45"/>
        </w:numPr>
      </w:pPr>
      <w:bookmarkStart w:id="9" w:name="_Toc507594596"/>
      <w:r w:rsidRPr="004F4A2D">
        <w:lastRenderedPageBreak/>
        <w:t>Introduction</w:t>
      </w:r>
      <w:bookmarkEnd w:id="7"/>
      <w:bookmarkEnd w:id="8"/>
      <w:bookmarkEnd w:id="9"/>
    </w:p>
    <w:p w14:paraId="5C452FD3" w14:textId="692E849E" w:rsidR="00653A37" w:rsidRPr="004F4A2D" w:rsidRDefault="00653A37" w:rsidP="00F51CDB">
      <w:pPr>
        <w:pStyle w:val="Heading2"/>
      </w:pPr>
      <w:bookmarkStart w:id="10" w:name="_Toc216778012"/>
      <w:bookmarkStart w:id="11" w:name="_Toc507594597"/>
      <w:r w:rsidRPr="00EF0A4D">
        <w:t>Purpose</w:t>
      </w:r>
      <w:bookmarkEnd w:id="10"/>
      <w:bookmarkEnd w:id="11"/>
    </w:p>
    <w:p w14:paraId="094AEC6C" w14:textId="4D751641" w:rsidR="00ED5F43" w:rsidRPr="00A0219A" w:rsidRDefault="00412FBF" w:rsidP="00A0219A">
      <w:pPr>
        <w:pStyle w:val="BodyText1"/>
      </w:pPr>
      <w:r w:rsidRPr="00A0219A">
        <w:t xml:space="preserve">This </w:t>
      </w:r>
      <w:r w:rsidR="00E4272B">
        <w:t>f</w:t>
      </w:r>
      <w:r w:rsidR="00E4272B" w:rsidRPr="00A0219A">
        <w:t xml:space="preserve">ramework </w:t>
      </w:r>
      <w:r w:rsidR="00ED5F43" w:rsidRPr="00A0219A">
        <w:t>provide</w:t>
      </w:r>
      <w:r w:rsidR="00670D70" w:rsidRPr="00A0219A">
        <w:t>s</w:t>
      </w:r>
      <w:r w:rsidR="00ED5F43" w:rsidRPr="00A0219A">
        <w:t xml:space="preserve"> </w:t>
      </w:r>
      <w:r w:rsidRPr="00A0219A">
        <w:t xml:space="preserve">a suite of </w:t>
      </w:r>
      <w:r w:rsidR="008A18D8" w:rsidRPr="00A0219A">
        <w:t>guidance and advice</w:t>
      </w:r>
      <w:r w:rsidR="00ED5F43" w:rsidRPr="00A0219A">
        <w:t xml:space="preserve"> for </w:t>
      </w:r>
      <w:r w:rsidR="00406C07" w:rsidRPr="00A0219A">
        <w:t>agencies</w:t>
      </w:r>
      <w:r w:rsidR="00ED5F43" w:rsidRPr="00A0219A">
        <w:t xml:space="preserve"> </w:t>
      </w:r>
      <w:r w:rsidR="00406C07" w:rsidRPr="00A0219A">
        <w:t xml:space="preserve">that </w:t>
      </w:r>
      <w:r w:rsidR="00ED5F43" w:rsidRPr="00A0219A">
        <w:t xml:space="preserve">are seeking to establish and manage information sharing </w:t>
      </w:r>
      <w:r w:rsidR="00CA4310" w:rsidRPr="00A0219A">
        <w:t>activities</w:t>
      </w:r>
      <w:r w:rsidR="00ED5F43" w:rsidRPr="00A0219A">
        <w:t xml:space="preserve">. </w:t>
      </w:r>
      <w:r w:rsidR="00CA4310" w:rsidRPr="00A0219A">
        <w:t>It can be used for activities that involve all types of data</w:t>
      </w:r>
      <w:r w:rsidR="00E7140B">
        <w:t xml:space="preserve">, </w:t>
      </w:r>
      <w:r w:rsidR="00CA4310" w:rsidRPr="00A0219A">
        <w:t>from closed</w:t>
      </w:r>
      <w:r w:rsidR="00C03844" w:rsidRPr="00A0219A">
        <w:t xml:space="preserve"> or </w:t>
      </w:r>
      <w:r w:rsidR="00CA4310" w:rsidRPr="00A0219A">
        <w:t xml:space="preserve">shared </w:t>
      </w:r>
      <w:r w:rsidR="00C03844" w:rsidRPr="00A0219A">
        <w:t>to</w:t>
      </w:r>
      <w:r w:rsidR="00CA4310" w:rsidRPr="00A0219A">
        <w:t xml:space="preserve"> </w:t>
      </w:r>
      <w:hyperlink r:id="rId26" w:history="1">
        <w:r w:rsidR="00CA4310" w:rsidRPr="00A0219A">
          <w:rPr>
            <w:rStyle w:val="Hyperlink"/>
            <w:color w:val="auto"/>
            <w:u w:val="none"/>
          </w:rPr>
          <w:t>open</w:t>
        </w:r>
      </w:hyperlink>
      <w:r w:rsidR="00E7140B">
        <w:t>,</w:t>
      </w:r>
      <w:r w:rsidR="00CA4310" w:rsidRPr="00A0219A">
        <w:t xml:space="preserve"> and for a broad range of uses (to facilitate service delivery, inform or implement policy, provide input to analytics and machine learning projects or </w:t>
      </w:r>
      <w:hyperlink r:id="rId27" w:history="1">
        <w:r w:rsidR="00CA4310" w:rsidRPr="00A0219A">
          <w:rPr>
            <w:rStyle w:val="Hyperlink"/>
            <w:color w:val="auto"/>
            <w:u w:val="none"/>
          </w:rPr>
          <w:t>publish open data</w:t>
        </w:r>
      </w:hyperlink>
      <w:r w:rsidR="00CA4310" w:rsidRPr="00A0219A">
        <w:t xml:space="preserve">). </w:t>
      </w:r>
      <w:r w:rsidR="00ED5F43" w:rsidRPr="00A0219A">
        <w:t>Th</w:t>
      </w:r>
      <w:r w:rsidR="008A18D8" w:rsidRPr="00A0219A">
        <w:t xml:space="preserve">is guidance and advice </w:t>
      </w:r>
      <w:r w:rsidR="00ED5F43" w:rsidRPr="00A0219A">
        <w:t xml:space="preserve">are provided for assistance, information and utility only. While some information and guidance provided in the </w:t>
      </w:r>
      <w:r w:rsidR="0008674D" w:rsidRPr="00A0219A">
        <w:t>F</w:t>
      </w:r>
      <w:r w:rsidR="00ED5F43" w:rsidRPr="00A0219A">
        <w:t>ramework communicates other mandatory obligations which may be relevant (e.g. legislation, privacy</w:t>
      </w:r>
      <w:r w:rsidR="008A18D8" w:rsidRPr="00A0219A">
        <w:t>, policy</w:t>
      </w:r>
      <w:r w:rsidR="00ED5F43" w:rsidRPr="00A0219A">
        <w:t xml:space="preserve">), </w:t>
      </w:r>
      <w:r w:rsidR="00F87950" w:rsidRPr="00A0219A">
        <w:t>agencies</w:t>
      </w:r>
      <w:r w:rsidR="00ED5F43" w:rsidRPr="00A0219A">
        <w:t xml:space="preserve"> are strongly recommended to further investigate these obligations considering their own business requirements, and seek legal/expert advice where necessary.</w:t>
      </w:r>
    </w:p>
    <w:p w14:paraId="2DD6B305" w14:textId="76D8D807" w:rsidR="00653A37" w:rsidRPr="004F4A2D" w:rsidRDefault="00653A37" w:rsidP="00F51CDB">
      <w:pPr>
        <w:pStyle w:val="Heading2"/>
      </w:pPr>
      <w:bookmarkStart w:id="12" w:name="_Toc216778013"/>
      <w:bookmarkStart w:id="13" w:name="_Toc507594598"/>
      <w:r w:rsidRPr="004F4A2D">
        <w:t>Audience</w:t>
      </w:r>
      <w:bookmarkEnd w:id="12"/>
      <w:bookmarkEnd w:id="13"/>
    </w:p>
    <w:p w14:paraId="3338066C" w14:textId="558FA99D" w:rsidR="00ED5F43" w:rsidRPr="004F4A2D" w:rsidRDefault="00ED5F43" w:rsidP="00A0219A">
      <w:pPr>
        <w:pStyle w:val="BodyText1"/>
      </w:pPr>
      <w:r w:rsidRPr="004F4A2D">
        <w:t>This document is</w:t>
      </w:r>
      <w:r w:rsidR="00653A37" w:rsidRPr="004F4A2D">
        <w:t xml:space="preserve"> intended for</w:t>
      </w:r>
      <w:r w:rsidRPr="004F4A2D">
        <w:t xml:space="preserve"> anyone who is interested in establishing and managing information sharing activities between two or more distinct entities. These may include (but are not limited to):</w:t>
      </w:r>
    </w:p>
    <w:p w14:paraId="199C434B" w14:textId="0CE6BDB7" w:rsidR="00ED5F43" w:rsidRPr="00EF0A4D" w:rsidRDefault="00ED5F43" w:rsidP="00A0219A">
      <w:pPr>
        <w:pStyle w:val="Bullet1"/>
      </w:pPr>
      <w:r w:rsidRPr="00EF0A4D">
        <w:t>information</w:t>
      </w:r>
      <w:r w:rsidR="00FE26CF" w:rsidRPr="00EF0A4D">
        <w:t xml:space="preserve"> </w:t>
      </w:r>
      <w:r w:rsidRPr="00EF0A4D">
        <w:t>custodians, owners and managers</w:t>
      </w:r>
    </w:p>
    <w:p w14:paraId="04D51B76" w14:textId="77777777" w:rsidR="00ED5F43" w:rsidRPr="00EF0A4D" w:rsidRDefault="00FE26CF" w:rsidP="00A0219A">
      <w:pPr>
        <w:pStyle w:val="Bullet1"/>
      </w:pPr>
      <w:r w:rsidRPr="00EF0A4D">
        <w:t>information architec</w:t>
      </w:r>
      <w:r w:rsidR="00ED5F43" w:rsidRPr="00EF0A4D">
        <w:t>ts</w:t>
      </w:r>
    </w:p>
    <w:p w14:paraId="209E9C3D" w14:textId="3287F52C" w:rsidR="00653A37" w:rsidRPr="00EF0A4D" w:rsidRDefault="00FE26CF" w:rsidP="00A0219A">
      <w:pPr>
        <w:pStyle w:val="Bullet1"/>
      </w:pPr>
      <w:r w:rsidRPr="00EF0A4D">
        <w:t>solution designers</w:t>
      </w:r>
    </w:p>
    <w:p w14:paraId="24D57992" w14:textId="1BCBD388" w:rsidR="00ED5F43" w:rsidRPr="00EF0A4D" w:rsidRDefault="00ED5F43" w:rsidP="00A0219A">
      <w:pPr>
        <w:pStyle w:val="Bullet1"/>
      </w:pPr>
      <w:r w:rsidRPr="00EF0A4D">
        <w:t>data scientists</w:t>
      </w:r>
    </w:p>
    <w:p w14:paraId="757ED8F4" w14:textId="4D3FC3BB" w:rsidR="00ED5F43" w:rsidRPr="00EF0A4D" w:rsidRDefault="00ED5F43" w:rsidP="00A0219A">
      <w:pPr>
        <w:pStyle w:val="Bullet1"/>
      </w:pPr>
      <w:r w:rsidRPr="00EF0A4D">
        <w:t>service delivery</w:t>
      </w:r>
      <w:r w:rsidR="00412FBF" w:rsidRPr="00EF0A4D">
        <w:t xml:space="preserve"> program officers</w:t>
      </w:r>
      <w:r w:rsidRPr="00EF0A4D">
        <w:t xml:space="preserve"> </w:t>
      </w:r>
    </w:p>
    <w:p w14:paraId="105A4023" w14:textId="10E64AF8" w:rsidR="00ED5F43" w:rsidRPr="00EF0A4D" w:rsidRDefault="00ED5F43" w:rsidP="00A0219A">
      <w:pPr>
        <w:pStyle w:val="Bullet1"/>
      </w:pPr>
      <w:r w:rsidRPr="00EF0A4D">
        <w:t xml:space="preserve">policy </w:t>
      </w:r>
      <w:r w:rsidR="00536ED4" w:rsidRPr="00EF0A4D">
        <w:t>officers</w:t>
      </w:r>
      <w:r w:rsidR="00E4272B">
        <w:t>.</w:t>
      </w:r>
    </w:p>
    <w:p w14:paraId="04F43D98" w14:textId="094984DB" w:rsidR="00412FBF" w:rsidRPr="004F4A2D" w:rsidRDefault="00412FBF" w:rsidP="00F51CDB">
      <w:pPr>
        <w:pStyle w:val="Heading2"/>
      </w:pPr>
      <w:bookmarkStart w:id="14" w:name="_Toc507594599"/>
      <w:r w:rsidRPr="004F4A2D">
        <w:t>Scope</w:t>
      </w:r>
      <w:bookmarkEnd w:id="14"/>
    </w:p>
    <w:p w14:paraId="647A736A" w14:textId="7B2DAD07" w:rsidR="00412FBF" w:rsidRDefault="00412FBF" w:rsidP="00A0219A">
      <w:pPr>
        <w:pStyle w:val="BodyText1"/>
      </w:pPr>
      <w:r w:rsidRPr="004F4A2D">
        <w:t xml:space="preserve">This </w:t>
      </w:r>
      <w:r w:rsidR="00E76684">
        <w:t>f</w:t>
      </w:r>
      <w:r w:rsidR="00E76684" w:rsidRPr="004F4A2D">
        <w:t xml:space="preserve">ramework </w:t>
      </w:r>
      <w:r w:rsidRPr="004F4A2D">
        <w:t xml:space="preserve">does not form a mandatory component of the </w:t>
      </w:r>
      <w:hyperlink r:id="rId28" w:history="1">
        <w:r w:rsidRPr="00AB0EAF">
          <w:rPr>
            <w:rStyle w:val="Hyperlink"/>
          </w:rPr>
          <w:t>Queensland Government Enterprise Architecture</w:t>
        </w:r>
      </w:hyperlink>
      <w:r w:rsidRPr="004F4A2D">
        <w:t xml:space="preserve"> (QGEA) and is provided as a guideline only. </w:t>
      </w:r>
      <w:r w:rsidR="0041206B">
        <w:t xml:space="preserve">The </w:t>
      </w:r>
      <w:r w:rsidR="000D2DBE">
        <w:t xml:space="preserve">framework </w:t>
      </w:r>
      <w:r w:rsidR="0041206B">
        <w:t xml:space="preserve">notes where existing QGEA documents </w:t>
      </w:r>
      <w:r w:rsidR="00361591">
        <w:t>apply and all mandatory policies must be adhered to where relevant.</w:t>
      </w:r>
    </w:p>
    <w:p w14:paraId="5ED7060C" w14:textId="66221880" w:rsidR="007F02F7" w:rsidRDefault="007F02F7" w:rsidP="00F51CDB">
      <w:pPr>
        <w:pStyle w:val="Heading2"/>
      </w:pPr>
      <w:bookmarkStart w:id="15" w:name="_Toc507594600"/>
      <w:r>
        <w:t>Definitions</w:t>
      </w:r>
      <w:bookmarkEnd w:id="15"/>
      <w:r>
        <w:t xml:space="preserve"> </w:t>
      </w:r>
    </w:p>
    <w:p w14:paraId="7A0FDCBD" w14:textId="2253D32A" w:rsidR="007F02F7" w:rsidRPr="00B50AD2" w:rsidRDefault="007F02F7" w:rsidP="00A0219A">
      <w:pPr>
        <w:pStyle w:val="BodyText1"/>
      </w:pPr>
      <w:r>
        <w:t xml:space="preserve">To improve clarity and to promote alignment with other QGEA </w:t>
      </w:r>
      <w:r w:rsidR="000D2DBE">
        <w:t>documents</w:t>
      </w:r>
      <w:r>
        <w:t>, this document will apply terminology from the QGCIO glossary</w:t>
      </w:r>
      <w:r w:rsidR="006F7DDB">
        <w:t>.</w:t>
      </w:r>
      <w:r>
        <w:t xml:space="preserve"> </w:t>
      </w:r>
    </w:p>
    <w:p w14:paraId="5EBC0BF5" w14:textId="77777777" w:rsidR="007F02F7" w:rsidRDefault="007F02F7" w:rsidP="6640946D"/>
    <w:p w14:paraId="723C8746" w14:textId="5BBD3A34" w:rsidR="00D41619" w:rsidRDefault="00D41619" w:rsidP="00412FBF"/>
    <w:p w14:paraId="6C482DC9" w14:textId="77777777" w:rsidR="00B50AD2" w:rsidRDefault="00B50AD2" w:rsidP="00412FBF">
      <w:pPr>
        <w:sectPr w:rsidR="00B50AD2" w:rsidSect="00B5132B">
          <w:pgSz w:w="11906" w:h="16838" w:code="9"/>
          <w:pgMar w:top="1134" w:right="1134" w:bottom="1134" w:left="1134" w:header="397" w:footer="284" w:gutter="0"/>
          <w:cols w:space="708"/>
          <w:docGrid w:linePitch="360"/>
        </w:sectPr>
      </w:pPr>
    </w:p>
    <w:p w14:paraId="29153F9B" w14:textId="77777777" w:rsidR="00653A37" w:rsidRPr="000D2DBE" w:rsidRDefault="00FE26CF" w:rsidP="00F51CDB">
      <w:pPr>
        <w:pStyle w:val="Heading1"/>
      </w:pPr>
      <w:bookmarkStart w:id="16" w:name="_Toc507594601"/>
      <w:r w:rsidRPr="000D2DBE">
        <w:t>Background</w:t>
      </w:r>
      <w:bookmarkEnd w:id="16"/>
      <w:r w:rsidRPr="000D2DBE">
        <w:t xml:space="preserve"> </w:t>
      </w:r>
    </w:p>
    <w:p w14:paraId="1CB0DD9A" w14:textId="0A9F3DD4" w:rsidR="00FE26CF" w:rsidRPr="000D2DBE" w:rsidRDefault="00FE26CF" w:rsidP="00F51CDB">
      <w:pPr>
        <w:pStyle w:val="Heading2"/>
      </w:pPr>
      <w:bookmarkStart w:id="17" w:name="_Toc507594602"/>
      <w:r w:rsidRPr="000D2DBE">
        <w:t xml:space="preserve">Why has this </w:t>
      </w:r>
      <w:r w:rsidR="000D2DBE">
        <w:t>f</w:t>
      </w:r>
      <w:r w:rsidR="000D2DBE" w:rsidRPr="000D2DBE">
        <w:t xml:space="preserve">ramework </w:t>
      </w:r>
      <w:r w:rsidRPr="000D2DBE">
        <w:t>been created?</w:t>
      </w:r>
      <w:bookmarkEnd w:id="17"/>
    </w:p>
    <w:p w14:paraId="44860B48" w14:textId="3F7ABE90" w:rsidR="00361591" w:rsidRPr="00A0219A" w:rsidRDefault="00FE26CF" w:rsidP="00A0219A">
      <w:pPr>
        <w:pStyle w:val="BodyText1"/>
      </w:pPr>
      <w:r w:rsidRPr="00A0219A">
        <w:t>On the back of numerous</w:t>
      </w:r>
      <w:r w:rsidR="00A1413B" w:rsidRPr="00A0219A">
        <w:t xml:space="preserve"> service delivery failures attributed in part </w:t>
      </w:r>
      <w:r w:rsidR="00AC00F3" w:rsidRPr="00A0219A">
        <w:t xml:space="preserve">to </w:t>
      </w:r>
      <w:r w:rsidR="00A1413B" w:rsidRPr="00A0219A">
        <w:t xml:space="preserve">a failure </w:t>
      </w:r>
      <w:r w:rsidR="00D863BF" w:rsidRPr="00A0219A">
        <w:t>in the</w:t>
      </w:r>
      <w:r w:rsidR="00A1413B" w:rsidRPr="00A0219A">
        <w:t xml:space="preserve"> </w:t>
      </w:r>
      <w:r w:rsidR="00F87950" w:rsidRPr="00A0219A">
        <w:t>effective</w:t>
      </w:r>
      <w:r w:rsidR="00AC00F3" w:rsidRPr="00A0219A">
        <w:t xml:space="preserve"> </w:t>
      </w:r>
      <w:r w:rsidR="00A1413B" w:rsidRPr="00A0219A">
        <w:t>shar</w:t>
      </w:r>
      <w:r w:rsidR="00D863BF" w:rsidRPr="00A0219A">
        <w:t>ing</w:t>
      </w:r>
      <w:r w:rsidR="00A1413B" w:rsidRPr="00A0219A">
        <w:t xml:space="preserve"> </w:t>
      </w:r>
      <w:r w:rsidR="00D863BF" w:rsidRPr="00A0219A">
        <w:t xml:space="preserve">of </w:t>
      </w:r>
      <w:r w:rsidR="00A1413B" w:rsidRPr="00A0219A">
        <w:t>information</w:t>
      </w:r>
      <w:r w:rsidRPr="00A0219A">
        <w:t>, a need was identified to improve information sharing</w:t>
      </w:r>
      <w:r w:rsidR="00462338" w:rsidRPr="00A0219A">
        <w:t xml:space="preserve"> across Queensland Government. </w:t>
      </w:r>
      <w:r w:rsidR="00D863BF" w:rsidRPr="00A0219A">
        <w:t>Th</w:t>
      </w:r>
      <w:r w:rsidR="00462338" w:rsidRPr="00A0219A">
        <w:t>e</w:t>
      </w:r>
      <w:r w:rsidR="001829AD" w:rsidRPr="00A0219A">
        <w:t xml:space="preserve"> Information </w:t>
      </w:r>
      <w:r w:rsidR="000D2DBE" w:rsidRPr="00A0219A">
        <w:t xml:space="preserve">sharing authorising framework </w:t>
      </w:r>
      <w:r w:rsidR="00D863BF" w:rsidRPr="00A0219A">
        <w:t>has been d</w:t>
      </w:r>
      <w:r w:rsidR="00F87950" w:rsidRPr="00A0219A">
        <w:t xml:space="preserve">eveloped to address </w:t>
      </w:r>
      <w:r w:rsidR="000D2DBE" w:rsidRPr="00A0219A">
        <w:t xml:space="preserve">a </w:t>
      </w:r>
      <w:r w:rsidR="00F87950" w:rsidRPr="00A0219A">
        <w:t xml:space="preserve">broad information sharing need </w:t>
      </w:r>
      <w:r w:rsidR="00C80B4C" w:rsidRPr="00A0219A">
        <w:t>while</w:t>
      </w:r>
      <w:r w:rsidR="00F87950" w:rsidRPr="00A0219A">
        <w:t xml:space="preserve"> protecting</w:t>
      </w:r>
      <w:r w:rsidR="00B52734" w:rsidRPr="00A0219A">
        <w:t xml:space="preserve"> confidentiality and privacy rights</w:t>
      </w:r>
      <w:r w:rsidR="00F87950" w:rsidRPr="00A0219A">
        <w:t xml:space="preserve"> of citizens. </w:t>
      </w:r>
      <w:r w:rsidR="007777F2" w:rsidRPr="00A0219A">
        <w:t xml:space="preserve">This is particularly the case as </w:t>
      </w:r>
      <w:r w:rsidR="000D2DBE" w:rsidRPr="00A0219A">
        <w:t xml:space="preserve">government </w:t>
      </w:r>
      <w:r w:rsidR="007777F2" w:rsidRPr="00A0219A">
        <w:t xml:space="preserve">service delivery increasingly occurs in a diverse and sometimes </w:t>
      </w:r>
      <w:r w:rsidR="00B52734" w:rsidRPr="00A0219A">
        <w:t xml:space="preserve">innately </w:t>
      </w:r>
      <w:r w:rsidR="007777F2" w:rsidRPr="00A0219A">
        <w:t>complex environment.</w:t>
      </w:r>
    </w:p>
    <w:p w14:paraId="2497D6B8" w14:textId="74055E51" w:rsidR="00983171" w:rsidRPr="00A0219A" w:rsidRDefault="00DA172F" w:rsidP="00A0219A">
      <w:pPr>
        <w:pStyle w:val="BodyText1"/>
      </w:pPr>
      <w:r w:rsidRPr="00A0219A">
        <w:t>While t</w:t>
      </w:r>
      <w:r w:rsidR="00983171" w:rsidRPr="00A0219A">
        <w:t xml:space="preserve">here have been </w:t>
      </w:r>
      <w:r w:rsidRPr="00A0219A">
        <w:t>significant advances</w:t>
      </w:r>
      <w:r w:rsidR="00983171" w:rsidRPr="00A0219A">
        <w:t xml:space="preserve"> in relation to </w:t>
      </w:r>
      <w:r w:rsidRPr="00A0219A">
        <w:t>Open Data</w:t>
      </w:r>
      <w:r w:rsidR="00983171" w:rsidRPr="00A0219A">
        <w:t xml:space="preserve"> as a result of the release of the </w:t>
      </w:r>
      <w:hyperlink r:id="rId29" w:history="1">
        <w:r w:rsidR="00983171" w:rsidRPr="00A0219A">
          <w:rPr>
            <w:rStyle w:val="Hyperlink"/>
          </w:rPr>
          <w:t>Queensland Open Data Policy Statement</w:t>
        </w:r>
      </w:hyperlink>
      <w:r w:rsidRPr="00A0219A">
        <w:t>,</w:t>
      </w:r>
      <w:r w:rsidR="00983171" w:rsidRPr="00A0219A">
        <w:t xml:space="preserve"> amendments to the </w:t>
      </w:r>
      <w:hyperlink r:id="rId30" w:history="1">
        <w:r w:rsidR="00983171" w:rsidRPr="00A0219A">
          <w:rPr>
            <w:rStyle w:val="Hyperlink"/>
          </w:rPr>
          <w:t xml:space="preserve">Information </w:t>
        </w:r>
        <w:r w:rsidR="000D2DBE" w:rsidRPr="00A0219A">
          <w:rPr>
            <w:rStyle w:val="Hyperlink"/>
          </w:rPr>
          <w:t xml:space="preserve">access </w:t>
        </w:r>
        <w:r w:rsidR="00983171" w:rsidRPr="00A0219A">
          <w:rPr>
            <w:rStyle w:val="Hyperlink"/>
          </w:rPr>
          <w:t xml:space="preserve">and </w:t>
        </w:r>
        <w:r w:rsidR="000D2DBE" w:rsidRPr="00A0219A">
          <w:rPr>
            <w:rStyle w:val="Hyperlink"/>
          </w:rPr>
          <w:t xml:space="preserve">use </w:t>
        </w:r>
        <w:r w:rsidR="00983171" w:rsidRPr="00A0219A">
          <w:rPr>
            <w:rStyle w:val="Hyperlink"/>
          </w:rPr>
          <w:t xml:space="preserve">(IS33) </w:t>
        </w:r>
        <w:r w:rsidR="000D2DBE" w:rsidRPr="00A0219A">
          <w:rPr>
            <w:rStyle w:val="Hyperlink"/>
          </w:rPr>
          <w:t>p</w:t>
        </w:r>
        <w:r w:rsidR="00983171" w:rsidRPr="00A0219A">
          <w:rPr>
            <w:rStyle w:val="Hyperlink"/>
          </w:rPr>
          <w:t>olicy</w:t>
        </w:r>
      </w:hyperlink>
      <w:r w:rsidR="00983171" w:rsidRPr="00A0219A">
        <w:t xml:space="preserve"> </w:t>
      </w:r>
      <w:r w:rsidRPr="00A0219A">
        <w:t xml:space="preserve">and the availability of the </w:t>
      </w:r>
      <w:hyperlink r:id="rId31" w:history="1">
        <w:r w:rsidRPr="00A0219A">
          <w:rPr>
            <w:rStyle w:val="Hyperlink"/>
          </w:rPr>
          <w:t>Open Data portal</w:t>
        </w:r>
      </w:hyperlink>
      <w:r w:rsidRPr="00A0219A">
        <w:t xml:space="preserve">, negotiating successful and proactive sharing </w:t>
      </w:r>
      <w:r w:rsidR="002C54F5" w:rsidRPr="00A0219A">
        <w:t>of other information resources</w:t>
      </w:r>
      <w:r w:rsidRPr="00A0219A">
        <w:t xml:space="preserve"> continues to raise challenges for Queensland Government agencies. </w:t>
      </w:r>
      <w:r w:rsidR="002C54F5" w:rsidRPr="00A0219A">
        <w:t xml:space="preserve">Therefore, although elements of this </w:t>
      </w:r>
      <w:r w:rsidR="000D2DBE">
        <w:t>f</w:t>
      </w:r>
      <w:r w:rsidR="000D2DBE" w:rsidRPr="00A0219A">
        <w:t xml:space="preserve">ramework </w:t>
      </w:r>
      <w:r w:rsidR="002C54F5" w:rsidRPr="00A0219A">
        <w:t xml:space="preserve">may be applicable to Open Data, it is highly recommended that </w:t>
      </w:r>
      <w:hyperlink r:id="rId32" w:history="1">
        <w:r w:rsidR="002C54F5" w:rsidRPr="00A0219A">
          <w:rPr>
            <w:rStyle w:val="Hyperlink"/>
          </w:rPr>
          <w:t>existing resources</w:t>
        </w:r>
      </w:hyperlink>
      <w:r w:rsidR="002C54F5" w:rsidRPr="00A0219A">
        <w:t xml:space="preserve"> are </w:t>
      </w:r>
      <w:r w:rsidR="000D2DBE">
        <w:t>used</w:t>
      </w:r>
      <w:r w:rsidR="000D2DBE" w:rsidRPr="00A0219A">
        <w:t xml:space="preserve"> </w:t>
      </w:r>
      <w:r w:rsidR="002C54F5" w:rsidRPr="00A0219A">
        <w:t xml:space="preserve">to make these datasets available through the </w:t>
      </w:r>
      <w:hyperlink r:id="rId33" w:history="1">
        <w:r w:rsidR="002C54F5" w:rsidRPr="00A0219A">
          <w:rPr>
            <w:rStyle w:val="Hyperlink"/>
          </w:rPr>
          <w:t>Queensland Government Data Portal</w:t>
        </w:r>
      </w:hyperlink>
      <w:r w:rsidR="002C54F5" w:rsidRPr="00A0219A">
        <w:t>.</w:t>
      </w:r>
    </w:p>
    <w:p w14:paraId="5AC47ADC" w14:textId="496A4E8E" w:rsidR="00361591" w:rsidRDefault="00FE26CF" w:rsidP="00A0219A">
      <w:pPr>
        <w:pStyle w:val="BodyText1"/>
      </w:pPr>
      <w:r w:rsidRPr="004F4A2D">
        <w:t xml:space="preserve">This </w:t>
      </w:r>
      <w:r w:rsidR="000D2DBE">
        <w:t>f</w:t>
      </w:r>
      <w:r w:rsidR="000D2DBE" w:rsidRPr="004F4A2D">
        <w:t xml:space="preserve">ramework </w:t>
      </w:r>
      <w:r w:rsidR="00B7457C">
        <w:t>is the result</w:t>
      </w:r>
      <w:r w:rsidR="00CA4310">
        <w:t xml:space="preserve"> of </w:t>
      </w:r>
      <w:r w:rsidR="00B7457C">
        <w:t xml:space="preserve">several </w:t>
      </w:r>
      <w:r w:rsidR="00CA4310">
        <w:t xml:space="preserve">analyses of </w:t>
      </w:r>
      <w:r w:rsidR="00B7457C">
        <w:t xml:space="preserve">a broad range of evidence on </w:t>
      </w:r>
      <w:r w:rsidR="00CA4310">
        <w:t>information sharing across Queensland Government</w:t>
      </w:r>
      <w:r w:rsidR="00B7457C">
        <w:t xml:space="preserve">. These analyses </w:t>
      </w:r>
      <w:r w:rsidR="00776466" w:rsidRPr="004F4A2D">
        <w:t>highlighted</w:t>
      </w:r>
      <w:r w:rsidR="0039156C" w:rsidRPr="004F4A2D">
        <w:t xml:space="preserve"> the</w:t>
      </w:r>
      <w:r w:rsidR="00776466" w:rsidRPr="004F4A2D">
        <w:t xml:space="preserve"> key barriers, enablers and opportuniti</w:t>
      </w:r>
      <w:r w:rsidR="0039156C" w:rsidRPr="004F4A2D">
        <w:t>es for</w:t>
      </w:r>
      <w:r w:rsidR="00776466" w:rsidRPr="004F4A2D">
        <w:t xml:space="preserve"> information sharing across the </w:t>
      </w:r>
      <w:r w:rsidR="00B7457C">
        <w:t>sector.</w:t>
      </w:r>
      <w:r w:rsidR="00776466" w:rsidRPr="004F4A2D">
        <w:t xml:space="preserve"> </w:t>
      </w:r>
      <w:r w:rsidR="0034256C">
        <w:t>Subsequently, the</w:t>
      </w:r>
      <w:r w:rsidR="00776466" w:rsidRPr="004F4A2D">
        <w:t xml:space="preserve"> </w:t>
      </w:r>
      <w:r w:rsidR="0034256C">
        <w:t>design</w:t>
      </w:r>
      <w:r w:rsidR="00776466" w:rsidRPr="004F4A2D">
        <w:t xml:space="preserve"> </w:t>
      </w:r>
      <w:r w:rsidR="0034256C">
        <w:t xml:space="preserve">philosophy </w:t>
      </w:r>
      <w:r w:rsidR="00776466" w:rsidRPr="004F4A2D">
        <w:t xml:space="preserve">of the </w:t>
      </w:r>
      <w:r w:rsidR="000D2DBE">
        <w:t>f</w:t>
      </w:r>
      <w:r w:rsidR="000D2DBE" w:rsidRPr="004F4A2D">
        <w:t xml:space="preserve">ramework </w:t>
      </w:r>
      <w:r w:rsidR="00776466" w:rsidRPr="004F4A2D">
        <w:t>is to provide</w:t>
      </w:r>
      <w:r w:rsidR="0034256C">
        <w:t xml:space="preserve"> a set of </w:t>
      </w:r>
      <w:r w:rsidR="00776466" w:rsidRPr="004F4A2D">
        <w:t xml:space="preserve">modularised </w:t>
      </w:r>
      <w:r w:rsidR="00717FB1">
        <w:t>guidance</w:t>
      </w:r>
      <w:r w:rsidR="00B52734" w:rsidRPr="004F4A2D">
        <w:t xml:space="preserve"> </w:t>
      </w:r>
      <w:r w:rsidR="00776466" w:rsidRPr="004F4A2D">
        <w:t>that work</w:t>
      </w:r>
      <w:r w:rsidR="00576CEF">
        <w:t>s</w:t>
      </w:r>
      <w:r w:rsidR="00776466" w:rsidRPr="004F4A2D">
        <w:t xml:space="preserve"> together to remove</w:t>
      </w:r>
      <w:r w:rsidR="00B7457C">
        <w:t xml:space="preserve"> these identified </w:t>
      </w:r>
      <w:r w:rsidR="0034256C">
        <w:t>barriers</w:t>
      </w:r>
      <w:r w:rsidR="0039156C" w:rsidRPr="004F4A2D">
        <w:t>,</w:t>
      </w:r>
      <w:r w:rsidR="00776466" w:rsidRPr="004F4A2D">
        <w:t xml:space="preserve"> whilst maximising the emerging opportunities and value </w:t>
      </w:r>
      <w:r w:rsidR="0039156C" w:rsidRPr="004F4A2D">
        <w:t xml:space="preserve">of </w:t>
      </w:r>
      <w:r w:rsidR="0034256C">
        <w:t xml:space="preserve">information </w:t>
      </w:r>
      <w:r w:rsidR="0039156C" w:rsidRPr="004F4A2D">
        <w:t xml:space="preserve">sharing </w:t>
      </w:r>
      <w:r w:rsidR="00776466" w:rsidRPr="004F4A2D">
        <w:t xml:space="preserve">to agencies. </w:t>
      </w:r>
      <w:r w:rsidR="00B7457C">
        <w:t xml:space="preserve">The </w:t>
      </w:r>
      <w:r w:rsidR="000D2DBE">
        <w:t xml:space="preserve">framework </w:t>
      </w:r>
      <w:r w:rsidR="00B7457C">
        <w:t xml:space="preserve">aims to change </w:t>
      </w:r>
      <w:r w:rsidR="002D33EF" w:rsidRPr="004F4A2D">
        <w:t>t</w:t>
      </w:r>
      <w:r w:rsidR="003F7011" w:rsidRPr="004F4A2D">
        <w:t xml:space="preserve">he nature of information sharing </w:t>
      </w:r>
      <w:r w:rsidR="002D33EF" w:rsidRPr="004F4A2D">
        <w:t>conversatio</w:t>
      </w:r>
      <w:r w:rsidR="00BF52D3" w:rsidRPr="004F4A2D">
        <w:t xml:space="preserve">ns from </w:t>
      </w:r>
      <w:r w:rsidR="00A14ADB" w:rsidRPr="004F4A2D">
        <w:t xml:space="preserve">being </w:t>
      </w:r>
      <w:r w:rsidR="00BF52D3" w:rsidRPr="004F4A2D">
        <w:t xml:space="preserve">primarily </w:t>
      </w:r>
      <w:r w:rsidR="00A14ADB" w:rsidRPr="004F4A2D">
        <w:t xml:space="preserve">about </w:t>
      </w:r>
      <w:r w:rsidR="00BF52D3" w:rsidRPr="004F4A2D">
        <w:t xml:space="preserve">ascertaining and remediating risk (either real or perceived) to identifying and enabling opportunities </w:t>
      </w:r>
      <w:r w:rsidR="00B52734">
        <w:t>for</w:t>
      </w:r>
      <w:r w:rsidR="00BF52D3" w:rsidRPr="004F4A2D">
        <w:t xml:space="preserve"> improve</w:t>
      </w:r>
      <w:r w:rsidR="00B52734">
        <w:t>d</w:t>
      </w:r>
      <w:r w:rsidR="00BF52D3" w:rsidRPr="004F4A2D">
        <w:t xml:space="preserve"> policy decisions or service delivery outcomes.</w:t>
      </w:r>
    </w:p>
    <w:p w14:paraId="6D4DE81F" w14:textId="13BC2868" w:rsidR="00361591" w:rsidRDefault="00B7457C" w:rsidP="00A0219A">
      <w:pPr>
        <w:pStyle w:val="BodyText1"/>
      </w:pPr>
      <w:r w:rsidRPr="004F4A2D">
        <w:t xml:space="preserve">This </w:t>
      </w:r>
      <w:r w:rsidR="000D2DBE">
        <w:t>f</w:t>
      </w:r>
      <w:r w:rsidR="000D2DBE" w:rsidRPr="004F4A2D">
        <w:t xml:space="preserve">ramework </w:t>
      </w:r>
      <w:r w:rsidRPr="004F4A2D">
        <w:t>does not replace, negate or override legislative provisions that are in place to protect the privacy and confidentiality of citizens, but aim</w:t>
      </w:r>
      <w:r w:rsidR="000D2DBE">
        <w:t>s</w:t>
      </w:r>
      <w:r w:rsidRPr="004F4A2D">
        <w:t xml:space="preserve"> to better inform decisions that balance the risks associated with sharing activities and the business outcomes sought. </w:t>
      </w:r>
      <w:r w:rsidR="00B52734">
        <w:t>P</w:t>
      </w:r>
      <w:r w:rsidRPr="004F4A2D">
        <w:t>rivacy</w:t>
      </w:r>
      <w:r w:rsidR="00B52734">
        <w:t xml:space="preserve">, </w:t>
      </w:r>
      <w:r w:rsidR="00576CEF">
        <w:t>legislation</w:t>
      </w:r>
      <w:r w:rsidRPr="004F4A2D">
        <w:t xml:space="preserve"> </w:t>
      </w:r>
      <w:r w:rsidR="00576CEF">
        <w:t xml:space="preserve">and </w:t>
      </w:r>
      <w:r w:rsidR="00B52734">
        <w:t xml:space="preserve">policy </w:t>
      </w:r>
      <w:r w:rsidRPr="004F4A2D">
        <w:t>considerations</w:t>
      </w:r>
      <w:r w:rsidR="00717FB1">
        <w:t xml:space="preserve"> are</w:t>
      </w:r>
      <w:r w:rsidR="00B52734">
        <w:t xml:space="preserve"> </w:t>
      </w:r>
      <w:r w:rsidR="00717FB1">
        <w:t xml:space="preserve">specifically included </w:t>
      </w:r>
      <w:r w:rsidR="00B52734">
        <w:t>with</w:t>
      </w:r>
      <w:r w:rsidRPr="004F4A2D">
        <w:t xml:space="preserve"> several </w:t>
      </w:r>
      <w:r w:rsidR="000D2DBE">
        <w:t>documents</w:t>
      </w:r>
      <w:r w:rsidR="000D2DBE" w:rsidRPr="004F4A2D">
        <w:t xml:space="preserve"> </w:t>
      </w:r>
      <w:r w:rsidR="00B52734">
        <w:t xml:space="preserve">designed to designed to </w:t>
      </w:r>
      <w:r w:rsidRPr="004F4A2D">
        <w:t>capture these considerations for inclusion for</w:t>
      </w:r>
      <w:r w:rsidR="00576CEF">
        <w:t xml:space="preserve"> a</w:t>
      </w:r>
      <w:r w:rsidRPr="004F4A2D">
        <w:t xml:space="preserve"> holistic asse</w:t>
      </w:r>
      <w:r w:rsidR="00576CEF">
        <w:t>ssment</w:t>
      </w:r>
      <w:r w:rsidRPr="004F4A2D">
        <w:t xml:space="preserve"> </w:t>
      </w:r>
      <w:r w:rsidR="00576CEF">
        <w:t>of a</w:t>
      </w:r>
      <w:r w:rsidRPr="004F4A2D">
        <w:t xml:space="preserve"> sharing</w:t>
      </w:r>
      <w:r w:rsidR="00576CEF">
        <w:t xml:space="preserve"> activity</w:t>
      </w:r>
      <w:r w:rsidRPr="004F4A2D">
        <w:t xml:space="preserve">. </w:t>
      </w:r>
      <w:r w:rsidR="00142C58">
        <w:t xml:space="preserve">Further information about privacy issues and their potential impact on sharing agreements can be found </w:t>
      </w:r>
      <w:r w:rsidR="00483991">
        <w:t xml:space="preserve">in the </w:t>
      </w:r>
      <w:hyperlink r:id="rId34" w:history="1">
        <w:r w:rsidR="00483991" w:rsidRPr="00483991">
          <w:rPr>
            <w:rStyle w:val="Hyperlink"/>
          </w:rPr>
          <w:t>Information Privacy Principles</w:t>
        </w:r>
      </w:hyperlink>
      <w:r w:rsidR="00483991">
        <w:t xml:space="preserve"> and the </w:t>
      </w:r>
      <w:hyperlink r:id="rId35" w:history="1">
        <w:r w:rsidR="00483991" w:rsidRPr="00483991">
          <w:rPr>
            <w:rStyle w:val="Hyperlink"/>
          </w:rPr>
          <w:t>Privacy Impact Assessment</w:t>
        </w:r>
      </w:hyperlink>
      <w:r w:rsidR="00483991">
        <w:t xml:space="preserve"> (PIA) process </w:t>
      </w:r>
      <w:r w:rsidR="00142C58">
        <w:t xml:space="preserve">on the </w:t>
      </w:r>
      <w:hyperlink r:id="rId36" w:history="1">
        <w:r w:rsidR="00142C58" w:rsidRPr="00483991">
          <w:rPr>
            <w:rStyle w:val="Hyperlink"/>
          </w:rPr>
          <w:t>Office of the Information Commissioner</w:t>
        </w:r>
      </w:hyperlink>
      <w:r w:rsidR="00142C58">
        <w:t xml:space="preserve"> (OIC) website</w:t>
      </w:r>
      <w:r w:rsidR="00483991">
        <w:t>.</w:t>
      </w:r>
    </w:p>
    <w:p w14:paraId="32E203EF" w14:textId="183CAFA5" w:rsidR="00F667E6" w:rsidRPr="004F4A2D" w:rsidRDefault="00E309FB" w:rsidP="00A0219A">
      <w:pPr>
        <w:pStyle w:val="BodyText1"/>
      </w:pPr>
      <w:r w:rsidRPr="004F4A2D">
        <w:t>Strikingly, the</w:t>
      </w:r>
      <w:r w:rsidR="0034256C">
        <w:t xml:space="preserve"> </w:t>
      </w:r>
      <w:r w:rsidR="000D2DBE">
        <w:t xml:space="preserve">analysis </w:t>
      </w:r>
      <w:r w:rsidR="00B7457C">
        <w:t>of the</w:t>
      </w:r>
      <w:r w:rsidR="006A5461" w:rsidRPr="004F4A2D">
        <w:t xml:space="preserve"> evidence</w:t>
      </w:r>
      <w:r w:rsidRPr="004F4A2D">
        <w:t xml:space="preserve"> </w:t>
      </w:r>
      <w:r w:rsidR="0034256C" w:rsidRPr="004F4A2D">
        <w:t>indicate</w:t>
      </w:r>
      <w:r w:rsidR="000D2DBE">
        <w:t>s</w:t>
      </w:r>
      <w:r w:rsidRPr="004F4A2D">
        <w:t xml:space="preserve"> a</w:t>
      </w:r>
      <w:r w:rsidR="002D33EF" w:rsidRPr="004F4A2D">
        <w:t xml:space="preserve"> deep</w:t>
      </w:r>
      <w:r w:rsidR="00B40730" w:rsidRPr="004F4A2D">
        <w:t xml:space="preserve"> and broad</w:t>
      </w:r>
      <w:r w:rsidRPr="004F4A2D">
        <w:t xml:space="preserve"> </w:t>
      </w:r>
      <w:r w:rsidR="0086164B" w:rsidRPr="004F4A2D">
        <w:t>avoidance</w:t>
      </w:r>
      <w:r w:rsidR="002D33EF" w:rsidRPr="004F4A2D">
        <w:t xml:space="preserve"> to information sharing</w:t>
      </w:r>
      <w:r w:rsidR="00B40730" w:rsidRPr="004F4A2D">
        <w:t xml:space="preserve"> across the</w:t>
      </w:r>
      <w:r w:rsidR="00462338" w:rsidRPr="004F4A2D">
        <w:t xml:space="preserve"> </w:t>
      </w:r>
      <w:r w:rsidR="00B40730" w:rsidRPr="004F4A2D">
        <w:t>sector</w:t>
      </w:r>
      <w:r w:rsidR="0034256C">
        <w:t>, which in part stems fr</w:t>
      </w:r>
      <w:r w:rsidRPr="004F4A2D">
        <w:t xml:space="preserve">om </w:t>
      </w:r>
      <w:r w:rsidR="006A5461" w:rsidRPr="004F4A2D">
        <w:t>a</w:t>
      </w:r>
      <w:r w:rsidR="00216508" w:rsidRPr="004F4A2D">
        <w:t xml:space="preserve"> broader</w:t>
      </w:r>
      <w:r w:rsidRPr="004F4A2D">
        <w:t xml:space="preserve"> public service</w:t>
      </w:r>
      <w:r w:rsidR="00216508" w:rsidRPr="004F4A2D">
        <w:t xml:space="preserve"> ‘risk aversion’ culture</w:t>
      </w:r>
      <w:r w:rsidRPr="004F4A2D">
        <w:t xml:space="preserve">. This </w:t>
      </w:r>
      <w:r w:rsidR="0034256C">
        <w:t>risk aversion is</w:t>
      </w:r>
      <w:r w:rsidRPr="004F4A2D">
        <w:t xml:space="preserve"> propagated in part by </w:t>
      </w:r>
      <w:r w:rsidR="00717FB1">
        <w:t>bias</w:t>
      </w:r>
      <w:r w:rsidR="00576CEF">
        <w:t xml:space="preserve"> in</w:t>
      </w:r>
      <w:r w:rsidR="00462338" w:rsidRPr="004F4A2D">
        <w:t xml:space="preserve"> </w:t>
      </w:r>
      <w:r w:rsidR="00216508" w:rsidRPr="004F4A2D">
        <w:t>legislative interpretation</w:t>
      </w:r>
      <w:r w:rsidR="0086164B" w:rsidRPr="004F4A2D">
        <w:t>s</w:t>
      </w:r>
      <w:r w:rsidR="00462338" w:rsidRPr="004F4A2D">
        <w:t xml:space="preserve"> of disclosure risk and </w:t>
      </w:r>
      <w:r w:rsidRPr="004F4A2D">
        <w:t xml:space="preserve">exaggeration of </w:t>
      </w:r>
      <w:r w:rsidR="00462338" w:rsidRPr="004F4A2D">
        <w:t>associated penalties</w:t>
      </w:r>
      <w:r w:rsidR="00216508" w:rsidRPr="004F4A2D">
        <w:t xml:space="preserve">. </w:t>
      </w:r>
      <w:r w:rsidR="000D2DBE" w:rsidRPr="004F4A2D">
        <w:t>Whil</w:t>
      </w:r>
      <w:r w:rsidR="000D2DBE">
        <w:t>e</w:t>
      </w:r>
      <w:r w:rsidR="000D2DBE" w:rsidRPr="004F4A2D">
        <w:t xml:space="preserve"> </w:t>
      </w:r>
      <w:r w:rsidRPr="004F4A2D">
        <w:t>in many instances specific legislation does explicitly mandate restrictions on sharing information</w:t>
      </w:r>
      <w:r w:rsidR="00751C4F" w:rsidRPr="004F4A2D">
        <w:t xml:space="preserve"> and provide</w:t>
      </w:r>
      <w:r w:rsidR="00755A04" w:rsidRPr="004F4A2D">
        <w:t xml:space="preserve"> penalties for non-compliance, there are many other instances where the legislative restrictions are perceived rather than real. </w:t>
      </w:r>
      <w:r w:rsidR="00F667E6" w:rsidRPr="004F4A2D">
        <w:t xml:space="preserve">These perceptions </w:t>
      </w:r>
      <w:r w:rsidR="00717FB1">
        <w:t>can be formed by</w:t>
      </w:r>
      <w:r w:rsidR="00F667E6" w:rsidRPr="004F4A2D">
        <w:t xml:space="preserve"> a reliance on outdated legislative advice on the restrictions of sharing</w:t>
      </w:r>
      <w:r w:rsidR="0034256C">
        <w:t xml:space="preserve">, </w:t>
      </w:r>
      <w:r w:rsidR="00F667E6" w:rsidRPr="004F4A2D">
        <w:t>absence of legal advice altogether</w:t>
      </w:r>
      <w:r w:rsidR="0034256C">
        <w:t xml:space="preserve">, or the general acceptance of an inaccurate interpretation of legislation. </w:t>
      </w:r>
      <w:r w:rsidR="00216508" w:rsidRPr="004F4A2D">
        <w:t>This often manifests</w:t>
      </w:r>
      <w:r w:rsidR="00755A04" w:rsidRPr="004F4A2D">
        <w:t xml:space="preserve"> </w:t>
      </w:r>
      <w:r w:rsidR="00216508" w:rsidRPr="004F4A2D">
        <w:t>as a default position of not shar</w:t>
      </w:r>
      <w:r w:rsidR="00F667E6" w:rsidRPr="004F4A2D">
        <w:t xml:space="preserve">ing. </w:t>
      </w:r>
      <w:r w:rsidR="00755A04" w:rsidRPr="004F4A2D">
        <w:t>A</w:t>
      </w:r>
      <w:r w:rsidR="00F667E6" w:rsidRPr="004F4A2D">
        <w:t xml:space="preserve">n </w:t>
      </w:r>
      <w:r w:rsidR="00755A04" w:rsidRPr="004F4A2D">
        <w:t xml:space="preserve">agenda for </w:t>
      </w:r>
      <w:r w:rsidR="00F667E6" w:rsidRPr="004F4A2D">
        <w:t>broad</w:t>
      </w:r>
      <w:r w:rsidR="00755A04" w:rsidRPr="004F4A2D">
        <w:t xml:space="preserve"> legislative reform</w:t>
      </w:r>
      <w:r w:rsidR="00751C4F" w:rsidRPr="004F4A2D">
        <w:t xml:space="preserve"> </w:t>
      </w:r>
      <w:r w:rsidR="00717FB1">
        <w:t xml:space="preserve">for sharing </w:t>
      </w:r>
      <w:r w:rsidR="00751C4F" w:rsidRPr="004F4A2D">
        <w:t xml:space="preserve">is currently </w:t>
      </w:r>
      <w:r w:rsidR="00E0034A">
        <w:t>being explored</w:t>
      </w:r>
      <w:r w:rsidR="0039156C" w:rsidRPr="004F4A2D">
        <w:t xml:space="preserve"> and will</w:t>
      </w:r>
      <w:r w:rsidR="00755A04" w:rsidRPr="004F4A2D">
        <w:t xml:space="preserve"> </w:t>
      </w:r>
      <w:r w:rsidR="00F667E6" w:rsidRPr="004F4A2D">
        <w:t xml:space="preserve">aim to identify and remove unnecessary legal barriers to </w:t>
      </w:r>
      <w:r w:rsidR="0039156C" w:rsidRPr="004F4A2D">
        <w:t xml:space="preserve">information </w:t>
      </w:r>
      <w:r w:rsidR="00F667E6" w:rsidRPr="004F4A2D">
        <w:t xml:space="preserve">sharing (noting that many </w:t>
      </w:r>
      <w:r w:rsidR="00751C4F" w:rsidRPr="004F4A2D">
        <w:t xml:space="preserve">important and </w:t>
      </w:r>
      <w:r w:rsidR="00F667E6" w:rsidRPr="004F4A2D">
        <w:t>valid legislative instruments for</w:t>
      </w:r>
      <w:r w:rsidR="00751C4F" w:rsidRPr="004F4A2D">
        <w:t xml:space="preserve"> the</w:t>
      </w:r>
      <w:r w:rsidR="00F667E6" w:rsidRPr="004F4A2D">
        <w:t xml:space="preserve"> protection of</w:t>
      </w:r>
      <w:r w:rsidR="002F14D8">
        <w:t xml:space="preserve"> an </w:t>
      </w:r>
      <w:r w:rsidR="00717FB1">
        <w:t>individual’s</w:t>
      </w:r>
      <w:r w:rsidR="002F14D8">
        <w:t xml:space="preserve"> right to confidentiality and privacy </w:t>
      </w:r>
      <w:r w:rsidR="00F950F2">
        <w:t>exist</w:t>
      </w:r>
      <w:r w:rsidR="00F667E6" w:rsidRPr="004F4A2D">
        <w:t>).</w:t>
      </w:r>
    </w:p>
    <w:p w14:paraId="3BF95CEE" w14:textId="736A98B4" w:rsidR="00430397" w:rsidRPr="009C6F51" w:rsidRDefault="00F667E6" w:rsidP="00A0219A">
      <w:pPr>
        <w:pStyle w:val="BodyText1"/>
      </w:pPr>
      <w:r w:rsidRPr="009C6F51">
        <w:t xml:space="preserve">The </w:t>
      </w:r>
      <w:r w:rsidR="002643CA">
        <w:t>f</w:t>
      </w:r>
      <w:r w:rsidR="002643CA" w:rsidRPr="009C6F51">
        <w:t xml:space="preserve">ramework </w:t>
      </w:r>
      <w:r w:rsidRPr="009C6F51">
        <w:t>compris</w:t>
      </w:r>
      <w:r w:rsidR="00A544D7" w:rsidRPr="009C6F51">
        <w:t>e</w:t>
      </w:r>
      <w:r w:rsidR="00576CEF">
        <w:t>s</w:t>
      </w:r>
      <w:r w:rsidR="00A544D7" w:rsidRPr="009C6F51">
        <w:t xml:space="preserve"> </w:t>
      </w:r>
      <w:r w:rsidR="00216508" w:rsidRPr="009C6F51">
        <w:t xml:space="preserve">of process guidance, </w:t>
      </w:r>
      <w:r w:rsidRPr="009C6F51">
        <w:t>artefact</w:t>
      </w:r>
      <w:r w:rsidR="00462338" w:rsidRPr="009C6F51">
        <w:t xml:space="preserve"> </w:t>
      </w:r>
      <w:r w:rsidR="00216508" w:rsidRPr="009C6F51">
        <w:t xml:space="preserve">templates and </w:t>
      </w:r>
      <w:r w:rsidRPr="009C6F51">
        <w:t>references</w:t>
      </w:r>
      <w:r w:rsidR="00216508" w:rsidRPr="009C6F51">
        <w:t xml:space="preserve"> to other </w:t>
      </w:r>
      <w:r w:rsidRPr="009C6F51">
        <w:t xml:space="preserve">relevant </w:t>
      </w:r>
      <w:r w:rsidR="00216508" w:rsidRPr="009C6F51">
        <w:t>resources</w:t>
      </w:r>
      <w:r w:rsidRPr="009C6F51">
        <w:t xml:space="preserve"> for establishing</w:t>
      </w:r>
      <w:r w:rsidR="00B7457C" w:rsidRPr="009C6F51">
        <w:t xml:space="preserve"> and managing</w:t>
      </w:r>
      <w:r w:rsidRPr="009C6F51">
        <w:t xml:space="preserve"> sharing activities. </w:t>
      </w:r>
      <w:r w:rsidR="00216508" w:rsidRPr="009C6F51">
        <w:t xml:space="preserve">The </w:t>
      </w:r>
      <w:r w:rsidR="009C6F51" w:rsidRPr="009C6F51">
        <w:t xml:space="preserve">primary </w:t>
      </w:r>
      <w:r w:rsidR="00430397" w:rsidRPr="009C6F51">
        <w:t>outcomes are:</w:t>
      </w:r>
    </w:p>
    <w:p w14:paraId="64FF3A30" w14:textId="5B71198A" w:rsidR="00430397" w:rsidRPr="002643CA" w:rsidRDefault="00216508">
      <w:pPr>
        <w:pStyle w:val="Bullet1"/>
      </w:pPr>
      <w:r w:rsidRPr="002643CA">
        <w:t xml:space="preserve">an </w:t>
      </w:r>
      <w:r w:rsidR="00F667E6" w:rsidRPr="002643CA">
        <w:t xml:space="preserve">endorsed </w:t>
      </w:r>
      <w:r w:rsidR="00430397" w:rsidRPr="002643CA">
        <w:t xml:space="preserve">formal </w:t>
      </w:r>
      <w:r w:rsidRPr="002643CA">
        <w:t>agreement to share</w:t>
      </w:r>
      <w:r w:rsidR="00F667E6" w:rsidRPr="002643CA">
        <w:t xml:space="preserve"> information</w:t>
      </w:r>
    </w:p>
    <w:p w14:paraId="4C21AB43" w14:textId="1CEDAF8E" w:rsidR="00430397" w:rsidRPr="00300882" w:rsidRDefault="00216508">
      <w:pPr>
        <w:pStyle w:val="Bullet1"/>
      </w:pPr>
      <w:r w:rsidRPr="00300882">
        <w:t>a solid</w:t>
      </w:r>
      <w:r w:rsidR="00F667E6" w:rsidRPr="00300882">
        <w:t xml:space="preserve"> and transparent</w:t>
      </w:r>
      <w:r w:rsidRPr="00300882">
        <w:t xml:space="preserve"> understanding of the permissions, controls and acceptable use con</w:t>
      </w:r>
      <w:r w:rsidR="0086164B" w:rsidRPr="00300882">
        <w:t>ditions</w:t>
      </w:r>
      <w:r w:rsidRPr="00300882">
        <w:t xml:space="preserve"> </w:t>
      </w:r>
      <w:r w:rsidR="00430397" w:rsidRPr="00300882">
        <w:t>of the shared information</w:t>
      </w:r>
    </w:p>
    <w:p w14:paraId="1FA9EAF9" w14:textId="6574AE0E" w:rsidR="00430397" w:rsidRPr="00300882" w:rsidRDefault="00751C4F">
      <w:pPr>
        <w:pStyle w:val="Bullet1"/>
      </w:pPr>
      <w:r w:rsidRPr="00300882">
        <w:t>the successful exchange and use</w:t>
      </w:r>
      <w:r w:rsidR="00430397" w:rsidRPr="00300882">
        <w:t xml:space="preserve"> of the shared</w:t>
      </w:r>
      <w:r w:rsidRPr="00300882">
        <w:t xml:space="preserve"> information</w:t>
      </w:r>
      <w:r w:rsidR="00F667E6" w:rsidRPr="00300882">
        <w:t>.</w:t>
      </w:r>
      <w:r w:rsidR="003B2780">
        <w:t xml:space="preserve"> </w:t>
      </w:r>
    </w:p>
    <w:p w14:paraId="10C753D4" w14:textId="48463643" w:rsidR="0039156C" w:rsidRPr="009C6F51" w:rsidRDefault="009C6F51" w:rsidP="00A0219A">
      <w:pPr>
        <w:pStyle w:val="BodyText1"/>
      </w:pPr>
      <w:r>
        <w:t xml:space="preserve">Secondary </w:t>
      </w:r>
      <w:r w:rsidR="00576CEF">
        <w:t>outcomes</w:t>
      </w:r>
      <w:r w:rsidR="0033180E" w:rsidRPr="009C6F51">
        <w:t xml:space="preserve"> of the </w:t>
      </w:r>
      <w:r w:rsidR="002643CA">
        <w:t>f</w:t>
      </w:r>
      <w:r w:rsidR="002643CA" w:rsidRPr="009C6F51">
        <w:t xml:space="preserve">ramework </w:t>
      </w:r>
      <w:r w:rsidR="0039156C" w:rsidRPr="009C6F51">
        <w:t>include:</w:t>
      </w:r>
    </w:p>
    <w:p w14:paraId="63C79A1A" w14:textId="489C86C0" w:rsidR="0039156C" w:rsidRPr="00300882" w:rsidRDefault="0033180E">
      <w:pPr>
        <w:pStyle w:val="Bullet1"/>
      </w:pPr>
      <w:r w:rsidRPr="00300882">
        <w:t>increase the discoverability and visibility of existing</w:t>
      </w:r>
      <w:r w:rsidR="0039156C" w:rsidRPr="00300882">
        <w:t xml:space="preserve"> information assets and information</w:t>
      </w:r>
      <w:r w:rsidRPr="00300882">
        <w:t xml:space="preserve"> sharing </w:t>
      </w:r>
      <w:r w:rsidR="00F667E6" w:rsidRPr="00300882">
        <w:t>activities and agreements</w:t>
      </w:r>
      <w:r w:rsidR="006A5461" w:rsidRPr="00300882">
        <w:t xml:space="preserve"> </w:t>
      </w:r>
      <w:r w:rsidR="00C630EA" w:rsidRPr="009C6F51">
        <w:t>between agencies</w:t>
      </w:r>
    </w:p>
    <w:p w14:paraId="6FA0F0DA" w14:textId="37EA487F" w:rsidR="0039156C" w:rsidRPr="00300882" w:rsidRDefault="00AC7642">
      <w:pPr>
        <w:pStyle w:val="Bullet1"/>
      </w:pPr>
      <w:r w:rsidRPr="00300882">
        <w:t xml:space="preserve">increase the consistency of </w:t>
      </w:r>
      <w:r w:rsidR="0039156C" w:rsidRPr="00300882">
        <w:t>sharing activities</w:t>
      </w:r>
      <w:r w:rsidR="00F667E6" w:rsidRPr="00300882">
        <w:t xml:space="preserve"> and agreements </w:t>
      </w:r>
      <w:r w:rsidR="0039156C" w:rsidRPr="00300882">
        <w:t>using</w:t>
      </w:r>
      <w:r w:rsidR="00F667E6" w:rsidRPr="00300882">
        <w:t xml:space="preserve"> standardised models </w:t>
      </w:r>
      <w:r w:rsidR="0039156C" w:rsidRPr="00300882">
        <w:t>and architectures</w:t>
      </w:r>
    </w:p>
    <w:p w14:paraId="7F1FF95F" w14:textId="377E116F" w:rsidR="0039156C" w:rsidRPr="00300882" w:rsidRDefault="0039156C">
      <w:pPr>
        <w:pStyle w:val="Bullet1"/>
      </w:pPr>
      <w:r w:rsidRPr="00300882">
        <w:t>r</w:t>
      </w:r>
      <w:r w:rsidR="00AC7642" w:rsidRPr="00300882">
        <w:t xml:space="preserve">educe the time taken to </w:t>
      </w:r>
      <w:r w:rsidR="00430397" w:rsidRPr="00300882">
        <w:t>establish</w:t>
      </w:r>
      <w:r w:rsidR="0034256C" w:rsidRPr="00300882">
        <w:t xml:space="preserve"> and implement</w:t>
      </w:r>
      <w:r w:rsidR="00430397" w:rsidRPr="00300882">
        <w:t xml:space="preserve"> a sharing </w:t>
      </w:r>
      <w:r w:rsidR="00AC7642" w:rsidRPr="00300882">
        <w:t xml:space="preserve">agreement </w:t>
      </w:r>
      <w:r w:rsidR="006A5461" w:rsidRPr="00300882">
        <w:t xml:space="preserve">by using a </w:t>
      </w:r>
      <w:r w:rsidRPr="00300882">
        <w:t>standardised process</w:t>
      </w:r>
      <w:r w:rsidR="00C273BA" w:rsidRPr="00300882">
        <w:t>.</w:t>
      </w:r>
    </w:p>
    <w:p w14:paraId="30168D59" w14:textId="4408D2DE" w:rsidR="00216508" w:rsidRPr="004F4A2D" w:rsidRDefault="00C17484" w:rsidP="00A0219A">
      <w:pPr>
        <w:pStyle w:val="BodyText1"/>
      </w:pPr>
      <w:r>
        <w:t>O</w:t>
      </w:r>
      <w:r w:rsidR="00AC7642" w:rsidRPr="004F4A2D">
        <w:t xml:space="preserve">btaining signatures </w:t>
      </w:r>
      <w:r w:rsidR="0039156C" w:rsidRPr="004F4A2D">
        <w:t>for a sharing</w:t>
      </w:r>
      <w:r w:rsidR="00AC7642" w:rsidRPr="004F4A2D">
        <w:t xml:space="preserve"> agreement </w:t>
      </w:r>
      <w:r>
        <w:t xml:space="preserve">often </w:t>
      </w:r>
      <w:r w:rsidR="00AC7642" w:rsidRPr="004F4A2D">
        <w:t xml:space="preserve">incurs lengthy delays </w:t>
      </w:r>
      <w:r w:rsidR="00751C4F" w:rsidRPr="004F4A2D">
        <w:t xml:space="preserve">because of the </w:t>
      </w:r>
      <w:r w:rsidR="0039156C" w:rsidRPr="004F4A2D">
        <w:t>prudent action taken by many agencies of obtaining legal advice for the sharing activity. When these actions are considered in totality across Queensland Government, it becomes obvious that much inefficiency in this</w:t>
      </w:r>
      <w:r w:rsidR="009C6F51">
        <w:t xml:space="preserve"> uncoordinated</w:t>
      </w:r>
      <w:r w:rsidR="0039156C" w:rsidRPr="004F4A2D">
        <w:t xml:space="preserve"> process </w:t>
      </w:r>
      <w:r w:rsidR="00DE5DDD">
        <w:t>exists</w:t>
      </w:r>
      <w:r w:rsidR="0039156C" w:rsidRPr="004F4A2D">
        <w:t>. In providing</w:t>
      </w:r>
      <w:r w:rsidR="00AC7642" w:rsidRPr="004F4A2D">
        <w:t xml:space="preserve"> a consistent</w:t>
      </w:r>
      <w:r w:rsidR="0039156C" w:rsidRPr="004F4A2D">
        <w:t xml:space="preserve">, hierarchical structure </w:t>
      </w:r>
      <w:r w:rsidR="00AC7642" w:rsidRPr="004F4A2D">
        <w:t xml:space="preserve">in form and function </w:t>
      </w:r>
      <w:r w:rsidR="0039156C" w:rsidRPr="004F4A2D">
        <w:t xml:space="preserve">of all </w:t>
      </w:r>
      <w:r w:rsidR="00DE5DDD">
        <w:t xml:space="preserve">sharing </w:t>
      </w:r>
      <w:r w:rsidR="0039156C" w:rsidRPr="004F4A2D">
        <w:t>agreement instruments</w:t>
      </w:r>
      <w:r w:rsidR="005F1B35" w:rsidRPr="004F4A2D">
        <w:t xml:space="preserve">, the </w:t>
      </w:r>
      <w:r w:rsidR="00511A30">
        <w:t>f</w:t>
      </w:r>
      <w:r w:rsidR="00511A30" w:rsidRPr="004F4A2D">
        <w:t xml:space="preserve">ramework </w:t>
      </w:r>
      <w:r w:rsidR="00AC7642" w:rsidRPr="004F4A2D">
        <w:t>aims to provide precedent to reduce the time and effort required to execute</w:t>
      </w:r>
      <w:r w:rsidR="005F1B35" w:rsidRPr="004F4A2D">
        <w:t xml:space="preserve"> an individual agreement and reduce inefficiency more broadly across Queensland Government.</w:t>
      </w:r>
    </w:p>
    <w:p w14:paraId="179A1F16" w14:textId="3F90EF3A" w:rsidR="001B37DE" w:rsidRDefault="00216508" w:rsidP="00A0219A">
      <w:pPr>
        <w:pStyle w:val="BodyText1"/>
      </w:pPr>
      <w:r w:rsidRPr="004F4A2D">
        <w:t xml:space="preserve">The human conversation regarding the opportunities and risks of information sharing always precedes </w:t>
      </w:r>
      <w:r w:rsidR="00DF58E7" w:rsidRPr="004F4A2D">
        <w:t xml:space="preserve">any technical </w:t>
      </w:r>
      <w:r w:rsidRPr="004F4A2D">
        <w:t>implementatio</w:t>
      </w:r>
      <w:r w:rsidR="00232B3C" w:rsidRPr="004F4A2D">
        <w:t>n</w:t>
      </w:r>
      <w:r w:rsidR="00DF58E7" w:rsidRPr="004F4A2D">
        <w:t xml:space="preserve"> activity</w:t>
      </w:r>
      <w:r w:rsidRPr="004F4A2D">
        <w:t>.</w:t>
      </w:r>
      <w:r w:rsidR="00DF58E7" w:rsidRPr="004F4A2D">
        <w:t xml:space="preserve"> The </w:t>
      </w:r>
      <w:r w:rsidR="00511A30">
        <w:t>f</w:t>
      </w:r>
      <w:r w:rsidR="005F1B35" w:rsidRPr="004F4A2D">
        <w:t>ramewo</w:t>
      </w:r>
      <w:r w:rsidR="0039156C" w:rsidRPr="004F4A2D">
        <w:t>r</w:t>
      </w:r>
      <w:r w:rsidR="005F1B35" w:rsidRPr="004F4A2D">
        <w:t>k is</w:t>
      </w:r>
      <w:r w:rsidR="00DF58E7" w:rsidRPr="004F4A2D">
        <w:t xml:space="preserve"> designed to capture these human conversations </w:t>
      </w:r>
      <w:r w:rsidR="00F05E6D" w:rsidRPr="004F4A2D">
        <w:t xml:space="preserve">and </w:t>
      </w:r>
      <w:r w:rsidR="00202E79" w:rsidRPr="004F4A2D">
        <w:t>use them to inform both</w:t>
      </w:r>
      <w:r w:rsidR="00DF58E7" w:rsidRPr="004F4A2D">
        <w:t xml:space="preserve"> the sharing agreement and subsequent implementatio</w:t>
      </w:r>
      <w:r w:rsidR="00202E79" w:rsidRPr="004F4A2D">
        <w:t xml:space="preserve">n. As such, </w:t>
      </w:r>
      <w:r w:rsidR="005F1B35" w:rsidRPr="004F4A2D">
        <w:t>many outputs</w:t>
      </w:r>
      <w:r w:rsidR="00202E79" w:rsidRPr="004F4A2D">
        <w:t xml:space="preserve"> are intended to be easily transformed into components of </w:t>
      </w:r>
      <w:r w:rsidR="005F1B35" w:rsidRPr="004F4A2D">
        <w:t>any implementation – both technical and otherwise.</w:t>
      </w:r>
    </w:p>
    <w:p w14:paraId="005DC9FB" w14:textId="7A603646" w:rsidR="00DB6510" w:rsidRPr="004F4A2D" w:rsidRDefault="00DB6510" w:rsidP="00A0219A">
      <w:pPr>
        <w:pStyle w:val="BodyText1"/>
      </w:pPr>
      <w:r w:rsidRPr="004F4A2D">
        <w:t xml:space="preserve">The </w:t>
      </w:r>
      <w:r>
        <w:t xml:space="preserve">development of the </w:t>
      </w:r>
      <w:r w:rsidR="00511A30">
        <w:t xml:space="preserve">framework </w:t>
      </w:r>
      <w:r>
        <w:t xml:space="preserve">has been </w:t>
      </w:r>
      <w:r w:rsidRPr="004F4A2D">
        <w:t xml:space="preserve">informed by the Queensland Government </w:t>
      </w:r>
      <w:hyperlink r:id="rId37" w:history="1">
        <w:r w:rsidRPr="00DB6510">
          <w:rPr>
            <w:rStyle w:val="Hyperlink"/>
          </w:rPr>
          <w:t xml:space="preserve">Information </w:t>
        </w:r>
        <w:r w:rsidR="00511A30">
          <w:rPr>
            <w:rStyle w:val="Hyperlink"/>
          </w:rPr>
          <w:t>m</w:t>
        </w:r>
        <w:r w:rsidR="00511A30" w:rsidRPr="00DB6510">
          <w:rPr>
            <w:rStyle w:val="Hyperlink"/>
          </w:rPr>
          <w:t xml:space="preserve">anagement </w:t>
        </w:r>
        <w:r w:rsidR="00511A30">
          <w:rPr>
            <w:rStyle w:val="Hyperlink"/>
          </w:rPr>
          <w:t>p</w:t>
        </w:r>
        <w:r w:rsidRPr="00DB6510">
          <w:rPr>
            <w:rStyle w:val="Hyperlink"/>
          </w:rPr>
          <w:t>rinciples</w:t>
        </w:r>
      </w:hyperlink>
      <w:r w:rsidRPr="004F4A2D">
        <w:t>. These principles are a set of ambitions or values that Queensland Government aspires to when making decisions on the management of information assets and information sharing activities.</w:t>
      </w:r>
      <w:r>
        <w:t xml:space="preserve"> </w:t>
      </w:r>
      <w:r w:rsidR="00FE680F">
        <w:t xml:space="preserve">These principles form a central component to the design philosophy of the </w:t>
      </w:r>
      <w:r w:rsidR="00511A30">
        <w:t>framework</w:t>
      </w:r>
      <w:r w:rsidR="00FE680F">
        <w:t>.</w:t>
      </w:r>
    </w:p>
    <w:p w14:paraId="3EBA8C25" w14:textId="385EA520" w:rsidR="00FE26CF" w:rsidRPr="004F4A2D" w:rsidRDefault="000B1337" w:rsidP="00F51CDB">
      <w:pPr>
        <w:pStyle w:val="Heading1"/>
      </w:pPr>
      <w:bookmarkStart w:id="18" w:name="_Toc507429467"/>
      <w:bookmarkStart w:id="19" w:name="_Toc507429468"/>
      <w:bookmarkStart w:id="20" w:name="_Toc507429469"/>
      <w:bookmarkStart w:id="21" w:name="_Toc506395690"/>
      <w:bookmarkStart w:id="22" w:name="_Toc506395778"/>
      <w:bookmarkStart w:id="23" w:name="_Toc506395691"/>
      <w:bookmarkStart w:id="24" w:name="_Toc506395779"/>
      <w:bookmarkStart w:id="25" w:name="_Toc506395692"/>
      <w:bookmarkStart w:id="26" w:name="_Toc506395780"/>
      <w:bookmarkStart w:id="27" w:name="_Toc506395693"/>
      <w:bookmarkStart w:id="28" w:name="_Toc506395781"/>
      <w:bookmarkStart w:id="29" w:name="_Toc506395694"/>
      <w:bookmarkStart w:id="30" w:name="_Toc506395782"/>
      <w:bookmarkStart w:id="31" w:name="_Toc506395695"/>
      <w:bookmarkStart w:id="32" w:name="_Toc506395783"/>
      <w:bookmarkStart w:id="33" w:name="_Toc506395696"/>
      <w:bookmarkStart w:id="34" w:name="_Toc506395784"/>
      <w:bookmarkStart w:id="35" w:name="_Toc506395697"/>
      <w:bookmarkStart w:id="36" w:name="_Toc506395785"/>
      <w:bookmarkStart w:id="37" w:name="_Toc506395698"/>
      <w:bookmarkStart w:id="38" w:name="_Toc506395786"/>
      <w:bookmarkStart w:id="39" w:name="_Toc506395699"/>
      <w:bookmarkStart w:id="40" w:name="_Toc506395787"/>
      <w:bookmarkStart w:id="41" w:name="_Toc506395700"/>
      <w:bookmarkStart w:id="42" w:name="_Toc506395788"/>
      <w:bookmarkStart w:id="43" w:name="_Toc506395701"/>
      <w:bookmarkStart w:id="44" w:name="_Toc506395789"/>
      <w:bookmarkStart w:id="45" w:name="_Toc506395702"/>
      <w:bookmarkStart w:id="46" w:name="_Toc506395790"/>
      <w:bookmarkStart w:id="47" w:name="_Toc506395703"/>
      <w:bookmarkStart w:id="48" w:name="_Toc506395791"/>
      <w:bookmarkStart w:id="49" w:name="_Toc506395704"/>
      <w:bookmarkStart w:id="50" w:name="_Toc506395792"/>
      <w:bookmarkStart w:id="51" w:name="_Toc506395705"/>
      <w:bookmarkStart w:id="52" w:name="_Toc506395793"/>
      <w:bookmarkStart w:id="53" w:name="_Toc506395706"/>
      <w:bookmarkStart w:id="54" w:name="_Toc506395794"/>
      <w:bookmarkStart w:id="55" w:name="_Toc506395707"/>
      <w:bookmarkStart w:id="56" w:name="_Toc506395795"/>
      <w:bookmarkStart w:id="57" w:name="_Toc506395708"/>
      <w:bookmarkStart w:id="58" w:name="_Toc506395796"/>
      <w:bookmarkStart w:id="59" w:name="_Toc506395709"/>
      <w:bookmarkStart w:id="60" w:name="_Toc506395797"/>
      <w:bookmarkStart w:id="61" w:name="_Toc506395710"/>
      <w:bookmarkStart w:id="62" w:name="_Toc506395798"/>
      <w:bookmarkStart w:id="63" w:name="_Toc506395711"/>
      <w:bookmarkStart w:id="64" w:name="_Toc506395799"/>
      <w:bookmarkStart w:id="65" w:name="_Toc506395712"/>
      <w:bookmarkStart w:id="66" w:name="_Toc506395800"/>
      <w:bookmarkStart w:id="67" w:name="_Toc506395713"/>
      <w:bookmarkStart w:id="68" w:name="_Toc506395801"/>
      <w:bookmarkStart w:id="69" w:name="_Toc506395714"/>
      <w:bookmarkStart w:id="70" w:name="_Toc506395802"/>
      <w:bookmarkStart w:id="71" w:name="_Toc506395715"/>
      <w:bookmarkStart w:id="72" w:name="_Toc506395803"/>
      <w:bookmarkStart w:id="73" w:name="_Toc506395716"/>
      <w:bookmarkStart w:id="74" w:name="_Toc506395804"/>
      <w:bookmarkStart w:id="75" w:name="_Toc506395717"/>
      <w:bookmarkStart w:id="76" w:name="_Toc506395805"/>
      <w:bookmarkStart w:id="77" w:name="_Toc506395718"/>
      <w:bookmarkStart w:id="78" w:name="_Toc506395806"/>
      <w:bookmarkStart w:id="79" w:name="_Toc506395719"/>
      <w:bookmarkStart w:id="80" w:name="_Toc506395807"/>
      <w:bookmarkStart w:id="81" w:name="_Toc506395720"/>
      <w:bookmarkStart w:id="82" w:name="_Toc506395808"/>
      <w:bookmarkStart w:id="83" w:name="_Toc506395721"/>
      <w:bookmarkStart w:id="84" w:name="_Toc506395809"/>
      <w:bookmarkStart w:id="85" w:name="_Toc506395722"/>
      <w:bookmarkStart w:id="86" w:name="_Toc506395810"/>
      <w:bookmarkStart w:id="87" w:name="_Toc506395723"/>
      <w:bookmarkStart w:id="88" w:name="_Toc506395811"/>
      <w:bookmarkStart w:id="89" w:name="_Toc506395724"/>
      <w:bookmarkStart w:id="90" w:name="_Toc506395812"/>
      <w:bookmarkStart w:id="91" w:name="_Toc506395725"/>
      <w:bookmarkStart w:id="92" w:name="_Toc506395813"/>
      <w:bookmarkStart w:id="93" w:name="_Toc50759460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t>Overview</w:t>
      </w:r>
      <w:bookmarkEnd w:id="93"/>
    </w:p>
    <w:p w14:paraId="48F6EF9F" w14:textId="67D3CE25" w:rsidR="00683910" w:rsidRDefault="005F1B35" w:rsidP="00A0219A">
      <w:pPr>
        <w:pStyle w:val="BodyText1"/>
      </w:pPr>
      <w:r w:rsidRPr="004F4A2D">
        <w:t xml:space="preserve">The </w:t>
      </w:r>
      <w:r w:rsidR="008233AF">
        <w:t>f</w:t>
      </w:r>
      <w:r w:rsidR="008233AF" w:rsidRPr="004F4A2D">
        <w:t xml:space="preserve">ramework </w:t>
      </w:r>
      <w:r w:rsidR="009E7C0E" w:rsidRPr="004F4A2D">
        <w:t>has four distinct phases</w:t>
      </w:r>
      <w:r w:rsidR="009C6F51">
        <w:t xml:space="preserve"> that mirror the lifecycle of any sharing activity</w:t>
      </w:r>
      <w:r w:rsidR="009E7C0E" w:rsidRPr="004F4A2D">
        <w:t xml:space="preserve">: </w:t>
      </w:r>
      <w:r w:rsidR="009E7C0E" w:rsidRPr="00B50AD2">
        <w:rPr>
          <w:b/>
          <w:bCs/>
          <w:i/>
          <w:iCs/>
        </w:rPr>
        <w:t xml:space="preserve">Prepare, Manage, Exchange </w:t>
      </w:r>
      <w:r w:rsidR="009E7C0E" w:rsidRPr="00A0219A">
        <w:rPr>
          <w:bCs/>
          <w:iCs/>
        </w:rPr>
        <w:t>and</w:t>
      </w:r>
      <w:r w:rsidR="009E7C0E" w:rsidRPr="00B50AD2">
        <w:rPr>
          <w:b/>
          <w:bCs/>
          <w:i/>
          <w:iCs/>
        </w:rPr>
        <w:t xml:space="preserve"> Use.</w:t>
      </w:r>
      <w:r w:rsidR="009E7C0E" w:rsidRPr="004F4A2D">
        <w:t xml:space="preserve"> </w:t>
      </w:r>
      <w:r w:rsidR="009E7C0E" w:rsidRPr="004F4A2D">
        <w:fldChar w:fldCharType="begin"/>
      </w:r>
      <w:r w:rsidR="009E7C0E" w:rsidRPr="004F4A2D">
        <w:instrText xml:space="preserve"> REF _Ref491944126 \h </w:instrText>
      </w:r>
      <w:r w:rsidR="00C50D42" w:rsidRPr="004F4A2D">
        <w:instrText xml:space="preserve"> \* MERGEFORMAT </w:instrText>
      </w:r>
      <w:r w:rsidR="009E7C0E" w:rsidRPr="004F4A2D">
        <w:fldChar w:fldCharType="separate"/>
      </w:r>
    </w:p>
    <w:p w14:paraId="64FB1224" w14:textId="4703B2D4" w:rsidR="009E7C0E" w:rsidRDefault="009E7C0E" w:rsidP="00A0219A">
      <w:pPr>
        <w:pStyle w:val="BodyText1"/>
      </w:pPr>
      <w:r w:rsidRPr="004F4A2D">
        <w:fldChar w:fldCharType="end"/>
      </w:r>
      <w:r w:rsidR="00216DD3">
        <w:t xml:space="preserve">Figure 2 </w:t>
      </w:r>
      <w:r w:rsidR="008233AF">
        <w:t>on page 9</w:t>
      </w:r>
      <w:r w:rsidR="008233AF" w:rsidRPr="004F4A2D">
        <w:t xml:space="preserve"> </w:t>
      </w:r>
      <w:r w:rsidR="009C6F51">
        <w:t>is an</w:t>
      </w:r>
      <w:r w:rsidR="000F0E1F" w:rsidRPr="004F4A2D">
        <w:t xml:space="preserve"> overarching representation of the</w:t>
      </w:r>
      <w:r w:rsidR="005F1B35" w:rsidRPr="004F4A2D">
        <w:t>se</w:t>
      </w:r>
      <w:r w:rsidR="000F0E1F" w:rsidRPr="004F4A2D">
        <w:t xml:space="preserve"> four phases</w:t>
      </w:r>
      <w:r w:rsidR="005F1B35" w:rsidRPr="004F4A2D">
        <w:t xml:space="preserve"> including</w:t>
      </w:r>
      <w:r w:rsidR="000F0E1F" w:rsidRPr="004F4A2D">
        <w:t xml:space="preserve"> a view of the interactions between each phase and </w:t>
      </w:r>
      <w:r w:rsidR="00AB2E29" w:rsidRPr="004F4A2D">
        <w:t>descriptors</w:t>
      </w:r>
      <w:r w:rsidR="000F0E1F" w:rsidRPr="004F4A2D">
        <w:t xml:space="preserve"> of the supporting roles and tools.</w:t>
      </w:r>
    </w:p>
    <w:p w14:paraId="26CF9CF3" w14:textId="77777777" w:rsidR="00690AF0" w:rsidRDefault="00690AF0" w:rsidP="001D353C"/>
    <w:p w14:paraId="4EC2DC14" w14:textId="77777777" w:rsidR="00690AF0" w:rsidRDefault="00690AF0" w:rsidP="001D353C">
      <w:pPr>
        <w:sectPr w:rsidR="00690AF0" w:rsidSect="00B5132B">
          <w:pgSz w:w="11906" w:h="16838" w:code="9"/>
          <w:pgMar w:top="1134" w:right="1134" w:bottom="1134" w:left="1134" w:header="397" w:footer="284" w:gutter="0"/>
          <w:cols w:space="708"/>
          <w:docGrid w:linePitch="360"/>
        </w:sectPr>
      </w:pPr>
    </w:p>
    <w:p w14:paraId="4DAFBB6F" w14:textId="1F34F149" w:rsidR="008934C9" w:rsidRDefault="0013507A" w:rsidP="00D30EDC">
      <w:pPr>
        <w:pStyle w:val="BodyText"/>
        <w:ind w:left="-993"/>
      </w:pPr>
      <w:r>
        <w:rPr>
          <w:noProof/>
        </w:rPr>
        <w:drawing>
          <wp:inline distT="0" distB="0" distL="0" distR="0" wp14:anchorId="02E3D7F5" wp14:editId="49A9105F">
            <wp:extent cx="9791700" cy="592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91700" cy="5924550"/>
                    </a:xfrm>
                    <a:prstGeom prst="rect">
                      <a:avLst/>
                    </a:prstGeom>
                    <a:noFill/>
                  </pic:spPr>
                </pic:pic>
              </a:graphicData>
            </a:graphic>
          </wp:inline>
        </w:drawing>
      </w:r>
    </w:p>
    <w:p w14:paraId="4814521B" w14:textId="0BE92398" w:rsidR="00690AF0" w:rsidRDefault="00B03558" w:rsidP="00690AF0">
      <w:pPr>
        <w:pStyle w:val="Caption"/>
      </w:pPr>
      <w:bookmarkStart w:id="94" w:name="_Toc507429508"/>
      <w:r>
        <w:t>Fi</w:t>
      </w:r>
      <w:r w:rsidR="00690AF0" w:rsidRPr="004F4A2D">
        <w:t xml:space="preserve">gure </w:t>
      </w:r>
      <w:r w:rsidR="00761334">
        <w:fldChar w:fldCharType="begin"/>
      </w:r>
      <w:r w:rsidR="00761334">
        <w:instrText xml:space="preserve"> SEQ Figure \* ARABIC </w:instrText>
      </w:r>
      <w:r w:rsidR="00761334">
        <w:fldChar w:fldCharType="separate"/>
      </w:r>
      <w:r w:rsidR="00683910">
        <w:rPr>
          <w:noProof/>
        </w:rPr>
        <w:t>1</w:t>
      </w:r>
      <w:r w:rsidR="00761334">
        <w:rPr>
          <w:noProof/>
        </w:rPr>
        <w:fldChar w:fldCharType="end"/>
      </w:r>
      <w:r w:rsidR="00690AF0" w:rsidRPr="004F4A2D">
        <w:t xml:space="preserve">: Overview – </w:t>
      </w:r>
      <w:r w:rsidR="00690AF0" w:rsidRPr="00683910">
        <w:rPr>
          <w:i/>
        </w:rPr>
        <w:t xml:space="preserve">Information </w:t>
      </w:r>
      <w:r w:rsidR="008233AF">
        <w:rPr>
          <w:i/>
        </w:rPr>
        <w:t>s</w:t>
      </w:r>
      <w:r w:rsidR="008233AF" w:rsidRPr="00683910">
        <w:rPr>
          <w:i/>
        </w:rPr>
        <w:t xml:space="preserve">haring </w:t>
      </w:r>
      <w:r w:rsidR="008233AF">
        <w:rPr>
          <w:i/>
        </w:rPr>
        <w:t>a</w:t>
      </w:r>
      <w:r w:rsidR="008233AF" w:rsidRPr="00683910">
        <w:rPr>
          <w:i/>
        </w:rPr>
        <w:t xml:space="preserve">uthorising </w:t>
      </w:r>
      <w:r w:rsidR="008233AF">
        <w:rPr>
          <w:i/>
        </w:rPr>
        <w:t>f</w:t>
      </w:r>
      <w:r w:rsidR="008233AF" w:rsidRPr="00683910">
        <w:rPr>
          <w:i/>
        </w:rPr>
        <w:t>ramework</w:t>
      </w:r>
      <w:bookmarkEnd w:id="94"/>
    </w:p>
    <w:p w14:paraId="6093C1E1" w14:textId="77777777" w:rsidR="00690AF0" w:rsidRDefault="00690AF0" w:rsidP="001D353C">
      <w:pPr>
        <w:sectPr w:rsidR="00690AF0" w:rsidSect="00D30EDC">
          <w:pgSz w:w="16838" w:h="11906" w:orient="landscape" w:code="9"/>
          <w:pgMar w:top="709" w:right="1134" w:bottom="1134" w:left="1134" w:header="397" w:footer="284" w:gutter="0"/>
          <w:cols w:space="708"/>
          <w:docGrid w:linePitch="360"/>
        </w:sectPr>
      </w:pPr>
    </w:p>
    <w:p w14:paraId="561A6E2F" w14:textId="4B730918" w:rsidR="00FE26CF" w:rsidRPr="004F4A2D" w:rsidRDefault="000F0E1F" w:rsidP="00A0219A">
      <w:pPr>
        <w:pStyle w:val="BodyText1"/>
      </w:pPr>
      <w:r w:rsidRPr="004F4A2D">
        <w:t xml:space="preserve">While </w:t>
      </w:r>
      <w:r w:rsidR="0095528F" w:rsidRPr="004F4A2D">
        <w:t>the representation</w:t>
      </w:r>
      <w:r w:rsidR="00C85EC2">
        <w:t xml:space="preserve"> in </w:t>
      </w:r>
      <w:r w:rsidR="001E1732">
        <w:t xml:space="preserve">figure </w:t>
      </w:r>
      <w:r w:rsidR="00C85EC2">
        <w:t xml:space="preserve">2 </w:t>
      </w:r>
      <w:r w:rsidR="0095528F" w:rsidRPr="004F4A2D">
        <w:t xml:space="preserve">appears linear, </w:t>
      </w:r>
      <w:r w:rsidR="002D33EF" w:rsidRPr="004F4A2D">
        <w:t>i</w:t>
      </w:r>
      <w:r w:rsidR="0095528F" w:rsidRPr="004F4A2D">
        <w:t>nformation sharing phases</w:t>
      </w:r>
      <w:r w:rsidR="00216DD3">
        <w:t>, sub-phases</w:t>
      </w:r>
      <w:r w:rsidR="0095528F" w:rsidRPr="004F4A2D">
        <w:t xml:space="preserve"> and activities do not always proceed in a linear fashion. In fact, the </w:t>
      </w:r>
      <w:r w:rsidR="00506BA8" w:rsidRPr="004F4A2D">
        <w:t xml:space="preserve">primary </w:t>
      </w:r>
      <w:r w:rsidR="0095528F" w:rsidRPr="004F4A2D">
        <w:t>relationship between the phases is cyclic</w:t>
      </w:r>
      <w:r w:rsidR="009C6F51">
        <w:t>, reflecting the iterative lifecycle of an information sharing activity. Th</w:t>
      </w:r>
      <w:r w:rsidR="001E1732">
        <w:t>e</w:t>
      </w:r>
      <w:r w:rsidR="009C6F51">
        <w:t xml:space="preserve"> cyclical </w:t>
      </w:r>
      <w:r w:rsidR="00C85EC2">
        <w:t xml:space="preserve">and iterative </w:t>
      </w:r>
      <w:r w:rsidR="009C6F51">
        <w:t xml:space="preserve">nature is </w:t>
      </w:r>
      <w:r w:rsidR="00C85EC2">
        <w:t xml:space="preserve">key for </w:t>
      </w:r>
      <w:r w:rsidR="001E1732">
        <w:t xml:space="preserve">a </w:t>
      </w:r>
      <w:r w:rsidR="00C85EC2">
        <w:t>successful</w:t>
      </w:r>
      <w:r w:rsidR="001E1732">
        <w:t xml:space="preserve"> information sharing</w:t>
      </w:r>
      <w:r w:rsidR="00C85EC2">
        <w:t xml:space="preserve"> </w:t>
      </w:r>
      <w:r w:rsidR="00576CEF">
        <w:t>operation.</w:t>
      </w:r>
    </w:p>
    <w:p w14:paraId="7D6D7F90" w14:textId="1214A8D6" w:rsidR="003F7011" w:rsidRDefault="00576CEF" w:rsidP="00A0219A">
      <w:pPr>
        <w:pStyle w:val="BodyText1"/>
      </w:pPr>
      <w:r>
        <w:t xml:space="preserve">The </w:t>
      </w:r>
      <w:r w:rsidR="001E1732">
        <w:t xml:space="preserve">framework </w:t>
      </w:r>
      <w:r>
        <w:t xml:space="preserve">scope </w:t>
      </w:r>
      <w:r w:rsidR="009C6F51">
        <w:t>covers</w:t>
      </w:r>
      <w:r w:rsidR="00683738" w:rsidRPr="004F4A2D">
        <w:t xml:space="preserve"> sharing across a broad spectrum of data (from closed, shared and open data)</w:t>
      </w:r>
      <w:r w:rsidR="009C6F51">
        <w:t>,</w:t>
      </w:r>
      <w:r w:rsidR="00683738" w:rsidRPr="004F4A2D">
        <w:t xml:space="preserve"> </w:t>
      </w:r>
      <w:r w:rsidR="00C85EC2">
        <w:t>between</w:t>
      </w:r>
      <w:r w:rsidR="009C6F51">
        <w:t xml:space="preserve"> a large and varied number of stakeholders (from </w:t>
      </w:r>
      <w:r w:rsidR="00E15DD7">
        <w:t xml:space="preserve">government </w:t>
      </w:r>
      <w:r w:rsidR="009C6F51">
        <w:t xml:space="preserve">and </w:t>
      </w:r>
      <w:r w:rsidR="00E15DD7">
        <w:t>non</w:t>
      </w:r>
      <w:r w:rsidR="009C6F51">
        <w:t>-</w:t>
      </w:r>
      <w:r w:rsidR="00E15DD7">
        <w:t>government</w:t>
      </w:r>
      <w:r w:rsidR="009C6F51">
        <w:t xml:space="preserve">) and for a broad range of uses </w:t>
      </w:r>
      <w:r w:rsidR="009C6F51" w:rsidRPr="004F4A2D">
        <w:t>(</w:t>
      </w:r>
      <w:r w:rsidR="009C6F51">
        <w:t>such as to</w:t>
      </w:r>
      <w:r w:rsidR="009C6F51" w:rsidRPr="004F4A2D">
        <w:t xml:space="preserve"> facilitate service delivery, inform or implement policy, provide input to analytics </w:t>
      </w:r>
      <w:r w:rsidR="009C6F51">
        <w:t>projects</w:t>
      </w:r>
      <w:r w:rsidR="009C6F51" w:rsidRPr="3F086A76">
        <w:t xml:space="preserve"> </w:t>
      </w:r>
      <w:r w:rsidR="009C6F51">
        <w:t xml:space="preserve">or </w:t>
      </w:r>
      <w:hyperlink r:id="rId39" w:history="1">
        <w:r w:rsidRPr="00C73FDC">
          <w:rPr>
            <w:rStyle w:val="Hyperlink"/>
          </w:rPr>
          <w:t>publish open data</w:t>
        </w:r>
      </w:hyperlink>
      <w:r>
        <w:rPr>
          <w:rStyle w:val="Hyperlink"/>
        </w:rPr>
        <w:t>)</w:t>
      </w:r>
      <w:r>
        <w:t xml:space="preserve">. This broad scope has led to </w:t>
      </w:r>
      <w:r w:rsidR="0033180E" w:rsidRPr="004F4A2D">
        <w:t xml:space="preserve">a </w:t>
      </w:r>
      <w:r w:rsidR="008270F1" w:rsidRPr="004F4A2D">
        <w:t xml:space="preserve">modularised </w:t>
      </w:r>
      <w:r>
        <w:t xml:space="preserve">design </w:t>
      </w:r>
      <w:r w:rsidR="008270F1" w:rsidRPr="004F4A2D">
        <w:t xml:space="preserve">philosophy that guides the usage of the </w:t>
      </w:r>
      <w:r w:rsidR="006132EB">
        <w:t>f</w:t>
      </w:r>
      <w:r w:rsidR="006132EB" w:rsidRPr="004F4A2D">
        <w:t>ramework</w:t>
      </w:r>
      <w:r w:rsidR="008270F1" w:rsidRPr="004F4A2D">
        <w:t xml:space="preserve">. </w:t>
      </w:r>
      <w:r w:rsidR="00C85EC2">
        <w:t>This modular design allows practitioners to select the guidance and tools that best fit their individual circumstances and underlying objectives</w:t>
      </w:r>
      <w:r w:rsidR="008270F1" w:rsidRPr="004F4A2D">
        <w:t xml:space="preserve">. </w:t>
      </w:r>
      <w:r w:rsidR="00C85EC2">
        <w:t xml:space="preserve">This allows the tailoring of the operation of the </w:t>
      </w:r>
      <w:r w:rsidR="006132EB">
        <w:t xml:space="preserve">framework </w:t>
      </w:r>
      <w:r w:rsidR="00C85EC2">
        <w:t>to</w:t>
      </w:r>
      <w:r>
        <w:t xml:space="preserve"> the uniqueness of</w:t>
      </w:r>
      <w:r w:rsidR="00C85EC2">
        <w:t xml:space="preserve"> each individual sharing activity</w:t>
      </w:r>
      <w:r>
        <w:t xml:space="preserve">. </w:t>
      </w:r>
      <w:r w:rsidR="00C85EC2">
        <w:t xml:space="preserve">For </w:t>
      </w:r>
      <w:r w:rsidR="00DE5DDD">
        <w:t xml:space="preserve">example, </w:t>
      </w:r>
      <w:r w:rsidR="00300882">
        <w:t xml:space="preserve">the success of one information sharing activity might hinge on a single </w:t>
      </w:r>
      <w:r>
        <w:t xml:space="preserve">output </w:t>
      </w:r>
      <w:r w:rsidR="00300882">
        <w:t>artefact,</w:t>
      </w:r>
      <w:r>
        <w:t xml:space="preserve"> however, in another sharing activity</w:t>
      </w:r>
      <w:r w:rsidR="008270F1" w:rsidRPr="004F4A2D" w:rsidDel="00300882">
        <w:t xml:space="preserve"> </w:t>
      </w:r>
      <w:r w:rsidR="008270F1" w:rsidRPr="004F4A2D">
        <w:t xml:space="preserve">the same </w:t>
      </w:r>
      <w:r w:rsidR="004C0D69" w:rsidRPr="004F4A2D">
        <w:t>artefact</w:t>
      </w:r>
      <w:r w:rsidR="008270F1" w:rsidRPr="004F4A2D">
        <w:t xml:space="preserve"> </w:t>
      </w:r>
      <w:r w:rsidR="006A5461" w:rsidRPr="004F4A2D">
        <w:t>may not be as critical - or even required at all</w:t>
      </w:r>
      <w:r w:rsidR="008270F1" w:rsidRPr="004F4A2D">
        <w:t xml:space="preserve">. </w:t>
      </w:r>
    </w:p>
    <w:p w14:paraId="4F39496B" w14:textId="77777777" w:rsidR="008934C9" w:rsidRDefault="008934C9" w:rsidP="001D353C"/>
    <w:p w14:paraId="23FFC6C6" w14:textId="5A8487F3" w:rsidR="00A32E17" w:rsidRDefault="00A32E17" w:rsidP="007D0971"/>
    <w:p w14:paraId="2960679F" w14:textId="77777777" w:rsidR="00A32E17" w:rsidRDefault="00A32E17" w:rsidP="007D0971">
      <w:pPr>
        <w:sectPr w:rsidR="00A32E17" w:rsidSect="00B5132B">
          <w:pgSz w:w="11906" w:h="16838" w:code="9"/>
          <w:pgMar w:top="1134" w:right="1134" w:bottom="1134" w:left="1134" w:header="397" w:footer="284" w:gutter="0"/>
          <w:cols w:space="708"/>
          <w:docGrid w:linePitch="360"/>
        </w:sectPr>
      </w:pPr>
    </w:p>
    <w:p w14:paraId="7DE66384" w14:textId="49267F33" w:rsidR="00690AF0" w:rsidRDefault="00204E9B" w:rsidP="007D0971">
      <w:r>
        <w:rPr>
          <w:noProof/>
        </w:rPr>
        <w:drawing>
          <wp:inline distT="0" distB="0" distL="0" distR="0" wp14:anchorId="6BA502A4" wp14:editId="06A923A6">
            <wp:extent cx="9144635" cy="51638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635" cy="5163820"/>
                    </a:xfrm>
                    <a:prstGeom prst="rect">
                      <a:avLst/>
                    </a:prstGeom>
                    <a:noFill/>
                  </pic:spPr>
                </pic:pic>
              </a:graphicData>
            </a:graphic>
          </wp:inline>
        </w:drawing>
      </w:r>
    </w:p>
    <w:p w14:paraId="548DEF7E" w14:textId="6A50326F" w:rsidR="00690AF0" w:rsidRDefault="00690AF0" w:rsidP="00235FFD">
      <w:pPr>
        <w:pStyle w:val="Caption"/>
      </w:pPr>
      <w:bookmarkStart w:id="95" w:name="_Toc507429509"/>
      <w:r>
        <w:t>F</w:t>
      </w:r>
      <w:r w:rsidRPr="004F4A2D">
        <w:t xml:space="preserve">igure </w:t>
      </w:r>
      <w:r w:rsidR="00761334">
        <w:fldChar w:fldCharType="begin"/>
      </w:r>
      <w:r w:rsidR="00761334">
        <w:instrText xml:space="preserve"> SEQ Figure \* ARABIC </w:instrText>
      </w:r>
      <w:r w:rsidR="00761334">
        <w:fldChar w:fldCharType="separate"/>
      </w:r>
      <w:r w:rsidR="00683910">
        <w:rPr>
          <w:noProof/>
        </w:rPr>
        <w:t>2</w:t>
      </w:r>
      <w:r w:rsidR="00761334">
        <w:rPr>
          <w:noProof/>
        </w:rPr>
        <w:fldChar w:fldCharType="end"/>
      </w:r>
      <w:r w:rsidRPr="004F4A2D">
        <w:t xml:space="preserve">: Key </w:t>
      </w:r>
      <w:r w:rsidR="006132EB">
        <w:t xml:space="preserve">documents </w:t>
      </w:r>
      <w:r w:rsidRPr="004F4A2D">
        <w:t xml:space="preserve">of the </w:t>
      </w:r>
      <w:r w:rsidRPr="00683910">
        <w:rPr>
          <w:i/>
        </w:rPr>
        <w:t xml:space="preserve">Information </w:t>
      </w:r>
      <w:r w:rsidR="006132EB">
        <w:rPr>
          <w:i/>
        </w:rPr>
        <w:t>s</w:t>
      </w:r>
      <w:r w:rsidR="006132EB" w:rsidRPr="00683910">
        <w:rPr>
          <w:i/>
        </w:rPr>
        <w:t xml:space="preserve">haring </w:t>
      </w:r>
      <w:r w:rsidR="006132EB">
        <w:rPr>
          <w:i/>
        </w:rPr>
        <w:t>a</w:t>
      </w:r>
      <w:r w:rsidR="006132EB" w:rsidRPr="00683910">
        <w:rPr>
          <w:i/>
        </w:rPr>
        <w:t xml:space="preserve">uthorising </w:t>
      </w:r>
      <w:r w:rsidR="006132EB">
        <w:rPr>
          <w:i/>
        </w:rPr>
        <w:t>f</w:t>
      </w:r>
      <w:r w:rsidR="006132EB" w:rsidRPr="00683910">
        <w:rPr>
          <w:i/>
        </w:rPr>
        <w:t>ramework</w:t>
      </w:r>
      <w:bookmarkEnd w:id="95"/>
      <w:r w:rsidR="006132EB" w:rsidRPr="004F4A2D">
        <w:t xml:space="preserve"> </w:t>
      </w:r>
    </w:p>
    <w:p w14:paraId="409AD0E6" w14:textId="77777777" w:rsidR="00690AF0" w:rsidRDefault="00690AF0" w:rsidP="007D0971">
      <w:pPr>
        <w:sectPr w:rsidR="00690AF0" w:rsidSect="00690AF0">
          <w:pgSz w:w="16838" w:h="11906" w:orient="landscape" w:code="9"/>
          <w:pgMar w:top="1134" w:right="1134" w:bottom="1134" w:left="1134" w:header="397" w:footer="284" w:gutter="0"/>
          <w:cols w:space="708"/>
          <w:docGrid w:linePitch="360"/>
        </w:sectPr>
      </w:pPr>
    </w:p>
    <w:p w14:paraId="238A839C" w14:textId="2B455F0D" w:rsidR="0095528F" w:rsidRPr="004F4A2D" w:rsidRDefault="004A14B5" w:rsidP="00A0219A">
      <w:pPr>
        <w:pStyle w:val="BodyText1"/>
      </w:pPr>
      <w:bookmarkStart w:id="96" w:name="_Ref495068047"/>
      <w:bookmarkStart w:id="97" w:name="_Ref495068041"/>
      <w:bookmarkEnd w:id="96"/>
      <w:bookmarkEnd w:id="97"/>
      <w:r w:rsidRPr="004F4A2D">
        <w:t>The</w:t>
      </w:r>
      <w:r w:rsidR="00AB2E29" w:rsidRPr="004F4A2D">
        <w:t xml:space="preserve"> following key relationships</w:t>
      </w:r>
      <w:r w:rsidR="000F0E1F" w:rsidRPr="004F4A2D">
        <w:t xml:space="preserve"> </w:t>
      </w:r>
      <w:r w:rsidR="00AB2E29" w:rsidRPr="004F4A2D">
        <w:t xml:space="preserve">assist in </w:t>
      </w:r>
      <w:r w:rsidR="00300882">
        <w:t xml:space="preserve">the </w:t>
      </w:r>
      <w:r w:rsidR="006132EB">
        <w:t xml:space="preserve">frameworks </w:t>
      </w:r>
      <w:r w:rsidR="00300882">
        <w:t>operation:</w:t>
      </w:r>
    </w:p>
    <w:p w14:paraId="365C7182" w14:textId="19DDD848" w:rsidR="007D0971" w:rsidRDefault="006132EB" w:rsidP="00A0219A">
      <w:pPr>
        <w:pStyle w:val="Bullet1"/>
      </w:pPr>
      <w:r>
        <w:t>e</w:t>
      </w:r>
      <w:r w:rsidR="007D0971">
        <w:t>ach phase of the</w:t>
      </w:r>
      <w:r w:rsidR="00E37BB0">
        <w:t xml:space="preserve"> </w:t>
      </w:r>
      <w:r>
        <w:t xml:space="preserve">framework </w:t>
      </w:r>
      <w:r w:rsidR="00E37BB0">
        <w:t>has subordinated sub-</w:t>
      </w:r>
      <w:r w:rsidR="007D0971">
        <w:t>phases</w:t>
      </w:r>
      <w:r>
        <w:t xml:space="preserve"> -</w:t>
      </w:r>
      <w:r w:rsidR="007D0971">
        <w:t xml:space="preserve"> comprised of activities, with each activity producing or contributing to an artefact </w:t>
      </w:r>
    </w:p>
    <w:p w14:paraId="6C60B264" w14:textId="6EBF0417" w:rsidR="0095528F" w:rsidRPr="004F4A2D" w:rsidRDefault="006132EB" w:rsidP="00A0219A">
      <w:pPr>
        <w:pStyle w:val="Bullet1"/>
      </w:pPr>
      <w:r>
        <w:t>t</w:t>
      </w:r>
      <w:r w:rsidRPr="004F4A2D">
        <w:t xml:space="preserve">he </w:t>
      </w:r>
      <w:r w:rsidR="0095528F" w:rsidRPr="00B50AD2">
        <w:rPr>
          <w:i/>
          <w:iCs/>
        </w:rPr>
        <w:t>Prepare</w:t>
      </w:r>
      <w:r w:rsidR="0095528F" w:rsidRPr="004F4A2D">
        <w:t xml:space="preserve"> phase should always occur first</w:t>
      </w:r>
      <w:r w:rsidR="000F0E1F" w:rsidRPr="004F4A2D">
        <w:t xml:space="preserve"> as its primary output is the information sharing agreement</w:t>
      </w:r>
    </w:p>
    <w:p w14:paraId="54A897D8" w14:textId="310CE091" w:rsidR="0095528F" w:rsidRPr="004F4A2D" w:rsidRDefault="006132EB" w:rsidP="00A0219A">
      <w:pPr>
        <w:pStyle w:val="Bullet1"/>
      </w:pPr>
      <w:r>
        <w:t>t</w:t>
      </w:r>
      <w:r w:rsidRPr="004F4A2D">
        <w:t xml:space="preserve">he </w:t>
      </w:r>
      <w:r w:rsidR="0095528F" w:rsidRPr="00B50AD2">
        <w:rPr>
          <w:i/>
          <w:iCs/>
        </w:rPr>
        <w:t>Manage</w:t>
      </w:r>
      <w:r w:rsidR="0095528F" w:rsidRPr="004F4A2D">
        <w:t xml:space="preserve"> phase is core to all other phases</w:t>
      </w:r>
      <w:r w:rsidR="000F0E1F" w:rsidRPr="004F4A2D">
        <w:t xml:space="preserve"> and can be considered the </w:t>
      </w:r>
      <w:r w:rsidR="001D353C" w:rsidRPr="004F4A2D">
        <w:t>default operating phase of the F</w:t>
      </w:r>
      <w:r w:rsidR="000F0E1F" w:rsidRPr="004F4A2D">
        <w:t>ramework</w:t>
      </w:r>
      <w:r w:rsidR="004A14B5" w:rsidRPr="004F4A2D">
        <w:t xml:space="preserve"> (i.e. the phase where a sharing activity </w:t>
      </w:r>
      <w:r w:rsidR="00776BBE" w:rsidRPr="004F4A2D">
        <w:t xml:space="preserve">resides when </w:t>
      </w:r>
      <w:r w:rsidR="004A14B5" w:rsidRPr="004F4A2D">
        <w:t xml:space="preserve">in </w:t>
      </w:r>
      <w:r w:rsidR="00C85EC2">
        <w:t>operation</w:t>
      </w:r>
      <w:r w:rsidR="004A14B5" w:rsidRPr="004F4A2D">
        <w:t>)</w:t>
      </w:r>
    </w:p>
    <w:p w14:paraId="62D61A80" w14:textId="560FD80B" w:rsidR="0095528F" w:rsidRPr="004F4A2D" w:rsidRDefault="006311DE" w:rsidP="00A0219A">
      <w:pPr>
        <w:pStyle w:val="Bullet1"/>
      </w:pPr>
      <w:r>
        <w:t>i</w:t>
      </w:r>
      <w:r w:rsidRPr="004F4A2D">
        <w:t xml:space="preserve">nnovation </w:t>
      </w:r>
      <w:r w:rsidR="0095528F" w:rsidRPr="004F4A2D">
        <w:t>can occur in any phase</w:t>
      </w:r>
      <w:r w:rsidR="000F0E1F" w:rsidRPr="004F4A2D">
        <w:t xml:space="preserve"> (and the </w:t>
      </w:r>
      <w:r w:rsidR="004A14B5" w:rsidRPr="00B50AD2">
        <w:rPr>
          <w:i/>
          <w:iCs/>
        </w:rPr>
        <w:t>U</w:t>
      </w:r>
      <w:r w:rsidR="000F0E1F" w:rsidRPr="00B50AD2">
        <w:rPr>
          <w:i/>
          <w:iCs/>
        </w:rPr>
        <w:t>se</w:t>
      </w:r>
      <w:r w:rsidR="000F0E1F" w:rsidRPr="004F4A2D">
        <w:t xml:space="preserve"> phase provides specific direction to include innovation direct from the users/consumers)</w:t>
      </w:r>
    </w:p>
    <w:p w14:paraId="2133DE6F" w14:textId="38DFEEC5" w:rsidR="0095528F" w:rsidRPr="004F4A2D" w:rsidRDefault="006311DE" w:rsidP="00A0219A">
      <w:pPr>
        <w:pStyle w:val="Bullet1"/>
      </w:pPr>
      <w:r>
        <w:t>i</w:t>
      </w:r>
      <w:r w:rsidRPr="004F4A2D">
        <w:t xml:space="preserve">nformation </w:t>
      </w:r>
      <w:r w:rsidR="0095528F" w:rsidRPr="004F4A2D">
        <w:t xml:space="preserve">sharing ends in the </w:t>
      </w:r>
      <w:r w:rsidR="0095528F" w:rsidRPr="00B50AD2">
        <w:rPr>
          <w:i/>
          <w:iCs/>
        </w:rPr>
        <w:t>Retire</w:t>
      </w:r>
      <w:r w:rsidR="001D353C" w:rsidRPr="004F4A2D">
        <w:t xml:space="preserve"> </w:t>
      </w:r>
      <w:r w:rsidR="0010127B">
        <w:t xml:space="preserve">sub-phase </w:t>
      </w:r>
      <w:r w:rsidR="0095528F" w:rsidRPr="004F4A2D">
        <w:t xml:space="preserve">of the </w:t>
      </w:r>
      <w:r w:rsidR="0095528F" w:rsidRPr="00B50AD2">
        <w:rPr>
          <w:i/>
          <w:iCs/>
        </w:rPr>
        <w:t>Manage</w:t>
      </w:r>
      <w:r w:rsidR="0095528F" w:rsidRPr="004F4A2D">
        <w:t xml:space="preserve"> phase</w:t>
      </w:r>
      <w:r>
        <w:t>.</w:t>
      </w:r>
    </w:p>
    <w:p w14:paraId="73224073" w14:textId="01D7CE11" w:rsidR="009F31CC" w:rsidRDefault="00300882" w:rsidP="00A0219A">
      <w:pPr>
        <w:pStyle w:val="BodyText1"/>
      </w:pPr>
      <w:r>
        <w:t xml:space="preserve">A cornerstone to any information sharing activity is </w:t>
      </w:r>
      <w:r w:rsidR="0010127B">
        <w:t xml:space="preserve">a formal agreement between parties that authorise </w:t>
      </w:r>
      <w:r>
        <w:t xml:space="preserve">the sharing activity. The ISAF provides a hierarchical set of standardised formal agreement instruments that in conjunction, can be used to </w:t>
      </w:r>
      <w:r w:rsidR="0010127B">
        <w:t xml:space="preserve">establish a formal agreement and </w:t>
      </w:r>
      <w:r>
        <w:t>authorise a sharing activity. These</w:t>
      </w:r>
      <w:r w:rsidR="0010127B">
        <w:t xml:space="preserve"> instruments</w:t>
      </w:r>
      <w:r>
        <w:t xml:space="preserve"> are the </w:t>
      </w:r>
      <w:r w:rsidR="00E74082">
        <w:t xml:space="preserve">master sharing agreement </w:t>
      </w:r>
      <w:r>
        <w:t xml:space="preserve">(MSA) and the </w:t>
      </w:r>
      <w:r w:rsidR="00E74082">
        <w:t xml:space="preserve">information exchange schedule </w:t>
      </w:r>
      <w:r>
        <w:t xml:space="preserve">(IES). Further information on these formal agreement instruments </w:t>
      </w:r>
      <w:r w:rsidR="0010127B">
        <w:t xml:space="preserve">and how they work together </w:t>
      </w:r>
      <w:r>
        <w:t xml:space="preserve">can be found in section </w:t>
      </w:r>
      <w:r>
        <w:fldChar w:fldCharType="begin"/>
      </w:r>
      <w:r>
        <w:instrText xml:space="preserve"> REF _Ref498690564 \r \h </w:instrText>
      </w:r>
      <w:r w:rsidR="006132EB">
        <w:instrText xml:space="preserve"> \* MERGEFORMAT </w:instrText>
      </w:r>
      <w:r>
        <w:fldChar w:fldCharType="separate"/>
      </w:r>
      <w:r w:rsidR="00683910">
        <w:t>5</w:t>
      </w:r>
      <w:r>
        <w:fldChar w:fldCharType="end"/>
      </w:r>
      <w:r>
        <w:t>.</w:t>
      </w:r>
    </w:p>
    <w:p w14:paraId="1FCD7DA5" w14:textId="2952FA16" w:rsidR="00AB2E29" w:rsidRPr="004F4A2D" w:rsidRDefault="00300882" w:rsidP="00A0219A">
      <w:pPr>
        <w:pStyle w:val="BodyText1"/>
      </w:pPr>
      <w:r>
        <w:t>Supporting these formal agreement instruments</w:t>
      </w:r>
      <w:r w:rsidR="001F3AC7">
        <w:t xml:space="preserve"> in authorising an information sharing activity</w:t>
      </w:r>
      <w:r>
        <w:t xml:space="preserve"> are</w:t>
      </w:r>
      <w:r w:rsidR="000F0E1F" w:rsidRPr="004F4A2D">
        <w:t xml:space="preserve"> two</w:t>
      </w:r>
      <w:r w:rsidR="001F3AC7">
        <w:t xml:space="preserve"> additional</w:t>
      </w:r>
      <w:r w:rsidR="000F0E1F" w:rsidRPr="004F4A2D">
        <w:t xml:space="preserve"> mechanisms</w:t>
      </w:r>
      <w:r w:rsidR="001F3AC7">
        <w:t xml:space="preserve">, </w:t>
      </w:r>
      <w:r w:rsidR="001D353C" w:rsidRPr="004F4A2D">
        <w:t xml:space="preserve">the </w:t>
      </w:r>
      <w:r w:rsidR="001D353C" w:rsidRPr="00576CEF">
        <w:rPr>
          <w:i/>
          <w:iCs/>
        </w:rPr>
        <w:t xml:space="preserve">Permitted </w:t>
      </w:r>
      <w:r w:rsidR="00E74082" w:rsidRPr="00576CEF">
        <w:rPr>
          <w:i/>
          <w:iCs/>
        </w:rPr>
        <w:t>usage conditions model</w:t>
      </w:r>
      <w:r w:rsidR="00E74082" w:rsidRPr="001F3AC7">
        <w:rPr>
          <w:i/>
          <w:iCs/>
        </w:rPr>
        <w:t xml:space="preserve"> </w:t>
      </w:r>
      <w:r w:rsidR="00AB2E29" w:rsidRPr="004F4A2D">
        <w:t xml:space="preserve">and the </w:t>
      </w:r>
      <w:r w:rsidR="00AB2E29" w:rsidRPr="00576CEF">
        <w:rPr>
          <w:i/>
          <w:iCs/>
        </w:rPr>
        <w:t xml:space="preserve">Escalation </w:t>
      </w:r>
      <w:r w:rsidR="00E74082" w:rsidRPr="00576CEF">
        <w:rPr>
          <w:i/>
          <w:iCs/>
        </w:rPr>
        <w:t>pathway</w:t>
      </w:r>
      <w:r w:rsidR="00AB2E29" w:rsidRPr="004F4A2D">
        <w:t xml:space="preserve">. </w:t>
      </w:r>
      <w:r w:rsidR="001F3AC7">
        <w:t xml:space="preserve">The Permitted </w:t>
      </w:r>
      <w:r w:rsidR="00E74082">
        <w:t xml:space="preserve">usage conditions model </w:t>
      </w:r>
      <w:r w:rsidR="001F3AC7">
        <w:t>allows an information custodian to clearly define the permitted</w:t>
      </w:r>
      <w:r w:rsidR="0010127B">
        <w:t xml:space="preserve"> uses of the information shared. T</w:t>
      </w:r>
      <w:r w:rsidR="001F3AC7">
        <w:t xml:space="preserve">he Escalation </w:t>
      </w:r>
      <w:r w:rsidR="00E74082">
        <w:t xml:space="preserve">pathway </w:t>
      </w:r>
      <w:r w:rsidR="001F3AC7">
        <w:t>provides a consistent process to remediate any points of disagreement between parties in an information sharing activity. Both</w:t>
      </w:r>
      <w:r w:rsidR="00AB2E29" w:rsidRPr="004F4A2D">
        <w:t xml:space="preserve"> mechanisms support the establishment of a</w:t>
      </w:r>
      <w:r w:rsidR="001F3AC7">
        <w:t xml:space="preserve"> formal</w:t>
      </w:r>
      <w:r w:rsidR="00AB2E29" w:rsidRPr="004F4A2D">
        <w:t xml:space="preserve"> information sharing agreem</w:t>
      </w:r>
      <w:r w:rsidR="00776BBE" w:rsidRPr="004F4A2D">
        <w:t>ent by ensuring transparency,</w:t>
      </w:r>
      <w:r w:rsidR="00AB2E29" w:rsidRPr="004F4A2D">
        <w:t xml:space="preserve"> trust </w:t>
      </w:r>
      <w:r w:rsidR="00776BBE" w:rsidRPr="004F4A2D">
        <w:t xml:space="preserve">and </w:t>
      </w:r>
      <w:r w:rsidR="001F3AC7">
        <w:t xml:space="preserve">clear </w:t>
      </w:r>
      <w:r w:rsidR="00776BBE" w:rsidRPr="004F4A2D">
        <w:t xml:space="preserve">communication </w:t>
      </w:r>
      <w:r w:rsidR="001D353C" w:rsidRPr="004F4A2D">
        <w:t xml:space="preserve">between parties </w:t>
      </w:r>
      <w:r w:rsidR="00AB2E29" w:rsidRPr="004F4A2D">
        <w:t>form</w:t>
      </w:r>
      <w:r w:rsidR="001D353C" w:rsidRPr="004F4A2D">
        <w:t>s</w:t>
      </w:r>
      <w:r w:rsidR="00AB2E29" w:rsidRPr="004F4A2D">
        <w:t xml:space="preserve"> a key component of any information sharing activity. </w:t>
      </w:r>
      <w:r w:rsidR="00AC7642" w:rsidRPr="004F4A2D">
        <w:fldChar w:fldCharType="begin"/>
      </w:r>
      <w:r w:rsidR="00AC7642" w:rsidRPr="004F4A2D">
        <w:instrText xml:space="preserve"> REF _Ref494100133 \h </w:instrText>
      </w:r>
      <w:r w:rsidR="001D353C" w:rsidRPr="004F4A2D">
        <w:instrText xml:space="preserve"> \* MERGEFORMAT </w:instrText>
      </w:r>
      <w:r w:rsidR="00AC7642" w:rsidRPr="004F4A2D">
        <w:fldChar w:fldCharType="separate"/>
      </w:r>
      <w:r w:rsidR="00683910" w:rsidRPr="004F4A2D">
        <w:t xml:space="preserve">Figure </w:t>
      </w:r>
      <w:r w:rsidR="00683910">
        <w:rPr>
          <w:noProof/>
        </w:rPr>
        <w:t>3</w:t>
      </w:r>
      <w:r w:rsidR="00AC7642" w:rsidRPr="004F4A2D">
        <w:fldChar w:fldCharType="end"/>
      </w:r>
      <w:r w:rsidR="00776BBE" w:rsidRPr="004F4A2D">
        <w:t xml:space="preserve"> presents an overview of both</w:t>
      </w:r>
      <w:r w:rsidR="00AB2E29" w:rsidRPr="004F4A2D">
        <w:t xml:space="preserve"> mechanism</w:t>
      </w:r>
      <w:r w:rsidR="00776BBE" w:rsidRPr="004F4A2D">
        <w:t>s</w:t>
      </w:r>
      <w:r w:rsidR="001D353C" w:rsidRPr="004F4A2D">
        <w:t>:</w:t>
      </w:r>
      <w:r w:rsidR="00E37BB0">
        <w:t xml:space="preserve"> </w:t>
      </w:r>
    </w:p>
    <w:p w14:paraId="2BA07AD3" w14:textId="43DFAF0F" w:rsidR="005B7AA0" w:rsidRPr="00A0219A" w:rsidRDefault="005B7AA0">
      <w:pPr>
        <w:pStyle w:val="BodyText1"/>
        <w:rPr>
          <w:b/>
        </w:rPr>
      </w:pPr>
      <w:r w:rsidRPr="00A0219A">
        <w:rPr>
          <w:b/>
        </w:rPr>
        <w:t xml:space="preserve">Escalation </w:t>
      </w:r>
      <w:r w:rsidR="00E74082" w:rsidRPr="00E74082">
        <w:rPr>
          <w:b/>
        </w:rPr>
        <w:t>pathway</w:t>
      </w:r>
    </w:p>
    <w:p w14:paraId="3781E32F" w14:textId="77777777" w:rsidR="000D088E" w:rsidRPr="004F4A2D" w:rsidRDefault="000D088E">
      <w:pPr>
        <w:pStyle w:val="BodyText1"/>
      </w:pPr>
    </w:p>
    <w:p w14:paraId="7707EF38" w14:textId="312DD3B2" w:rsidR="00D81BF9" w:rsidRPr="004F4A2D" w:rsidRDefault="00D81BF9" w:rsidP="005C6370">
      <w:pPr>
        <w:pStyle w:val="BodyText1"/>
        <w:ind w:left="284"/>
      </w:pPr>
      <w:r w:rsidRPr="004F4A2D">
        <w:rPr>
          <w:noProof/>
        </w:rPr>
        <w:drawing>
          <wp:inline distT="0" distB="0" distL="0" distR="0" wp14:anchorId="29FD7552" wp14:editId="7366AEC1">
            <wp:extent cx="5905701" cy="523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2403" cy="524470"/>
                    </a:xfrm>
                    <a:prstGeom prst="rect">
                      <a:avLst/>
                    </a:prstGeom>
                    <a:noFill/>
                  </pic:spPr>
                </pic:pic>
              </a:graphicData>
            </a:graphic>
          </wp:inline>
        </w:drawing>
      </w:r>
    </w:p>
    <w:p w14:paraId="461F105B" w14:textId="5CE92E61" w:rsidR="005B7AA0" w:rsidRDefault="005B7AA0">
      <w:pPr>
        <w:pStyle w:val="BodyText1"/>
      </w:pPr>
    </w:p>
    <w:p w14:paraId="490CBAC1" w14:textId="626F79F7" w:rsidR="005B7AA0" w:rsidRPr="00A0219A" w:rsidRDefault="005B7AA0">
      <w:pPr>
        <w:pStyle w:val="BodyText1"/>
        <w:rPr>
          <w:b/>
        </w:rPr>
      </w:pPr>
      <w:r w:rsidRPr="00A0219A">
        <w:rPr>
          <w:b/>
        </w:rPr>
        <w:t xml:space="preserve">Permitted </w:t>
      </w:r>
      <w:r w:rsidR="00E74082" w:rsidRPr="00E74082">
        <w:rPr>
          <w:b/>
        </w:rPr>
        <w:t>usage condition model</w:t>
      </w:r>
    </w:p>
    <w:p w14:paraId="65A459F8" w14:textId="77777777" w:rsidR="005B7AA0" w:rsidRPr="004F4A2D" w:rsidRDefault="005B7AA0">
      <w:pPr>
        <w:pStyle w:val="BodyText1"/>
      </w:pPr>
    </w:p>
    <w:p w14:paraId="1CA4291F" w14:textId="66815BEC" w:rsidR="00D81BF9" w:rsidRPr="004F4A2D" w:rsidRDefault="00D81BF9" w:rsidP="000A255F">
      <w:pPr>
        <w:pStyle w:val="BodyText1"/>
        <w:ind w:left="284"/>
      </w:pPr>
      <w:r w:rsidRPr="004F4A2D">
        <w:rPr>
          <w:noProof/>
        </w:rPr>
        <w:drawing>
          <wp:inline distT="0" distB="0" distL="0" distR="0" wp14:anchorId="5B6E9945" wp14:editId="69727799">
            <wp:extent cx="5829300" cy="1545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0721" cy="1553921"/>
                    </a:xfrm>
                    <a:prstGeom prst="rect">
                      <a:avLst/>
                    </a:prstGeom>
                    <a:noFill/>
                  </pic:spPr>
                </pic:pic>
              </a:graphicData>
            </a:graphic>
          </wp:inline>
        </w:drawing>
      </w:r>
    </w:p>
    <w:p w14:paraId="5BD25919" w14:textId="79A575BF" w:rsidR="00D81BF9" w:rsidRPr="004F4A2D" w:rsidRDefault="00D81BF9">
      <w:pPr>
        <w:pStyle w:val="BodyText1"/>
      </w:pPr>
    </w:p>
    <w:p w14:paraId="5E02C4D3" w14:textId="760BC844" w:rsidR="00357415" w:rsidRPr="00683910" w:rsidRDefault="000D088E" w:rsidP="00690AF0">
      <w:pPr>
        <w:pStyle w:val="Caption"/>
        <w:rPr>
          <w:i/>
        </w:rPr>
      </w:pPr>
      <w:bookmarkStart w:id="98" w:name="_Ref494100133"/>
      <w:bookmarkStart w:id="99" w:name="_Ref494100108"/>
      <w:bookmarkStart w:id="100" w:name="_Toc507429510"/>
      <w:r w:rsidRPr="004F4A2D">
        <w:t xml:space="preserve">Figure </w:t>
      </w:r>
      <w:r w:rsidR="00761334">
        <w:fldChar w:fldCharType="begin"/>
      </w:r>
      <w:r w:rsidR="00761334">
        <w:instrText xml:space="preserve"> SEQ Figure \* ARABIC </w:instrText>
      </w:r>
      <w:r w:rsidR="00761334">
        <w:fldChar w:fldCharType="separate"/>
      </w:r>
      <w:r w:rsidR="00683910">
        <w:rPr>
          <w:noProof/>
        </w:rPr>
        <w:t>3</w:t>
      </w:r>
      <w:r w:rsidR="00761334">
        <w:rPr>
          <w:noProof/>
        </w:rPr>
        <w:fldChar w:fldCharType="end"/>
      </w:r>
      <w:bookmarkEnd w:id="98"/>
      <w:r w:rsidRPr="004F4A2D">
        <w:t xml:space="preserve">: </w:t>
      </w:r>
      <w:bookmarkStart w:id="101" w:name="_Ref494100120"/>
      <w:r w:rsidR="002E52DF" w:rsidRPr="004F4A2D">
        <w:t xml:space="preserve">Overview - </w:t>
      </w:r>
      <w:r w:rsidR="00D81BF9" w:rsidRPr="004F4A2D">
        <w:t>The</w:t>
      </w:r>
      <w:r w:rsidR="002E52DF" w:rsidRPr="004F4A2D">
        <w:t xml:space="preserve"> </w:t>
      </w:r>
      <w:r w:rsidR="002E52DF" w:rsidRPr="00683910">
        <w:rPr>
          <w:i/>
        </w:rPr>
        <w:t xml:space="preserve">Escalation </w:t>
      </w:r>
      <w:r w:rsidR="00E74082" w:rsidRPr="00683910">
        <w:rPr>
          <w:i/>
        </w:rPr>
        <w:t>pathway</w:t>
      </w:r>
      <w:r w:rsidR="00E74082" w:rsidRPr="004F4A2D">
        <w:t xml:space="preserve"> </w:t>
      </w:r>
      <w:r w:rsidR="00D81BF9" w:rsidRPr="004F4A2D">
        <w:t xml:space="preserve">and the </w:t>
      </w:r>
      <w:r w:rsidR="00D81BF9" w:rsidRPr="00683910">
        <w:rPr>
          <w:i/>
        </w:rPr>
        <w:t xml:space="preserve">Permitted </w:t>
      </w:r>
      <w:r w:rsidR="00E74082" w:rsidRPr="00683910">
        <w:rPr>
          <w:i/>
        </w:rPr>
        <w:t>usage condition model</w:t>
      </w:r>
      <w:r w:rsidR="00D81BF9" w:rsidRPr="00683910">
        <w:rPr>
          <w:i/>
        </w:rPr>
        <w:t>.</w:t>
      </w:r>
      <w:bookmarkEnd w:id="99"/>
      <w:bookmarkEnd w:id="101"/>
      <w:bookmarkEnd w:id="100"/>
    </w:p>
    <w:p w14:paraId="0FC68C52" w14:textId="77777777" w:rsidR="000C21B0" w:rsidRPr="004F4A2D" w:rsidRDefault="000C21B0" w:rsidP="000C21B0">
      <w:pPr>
        <w:pStyle w:val="BodyText"/>
        <w:ind w:left="0"/>
      </w:pPr>
    </w:p>
    <w:p w14:paraId="5D3C5ACF" w14:textId="77777777" w:rsidR="00776BBE" w:rsidRPr="004F4A2D" w:rsidRDefault="00776BBE" w:rsidP="00776BBE">
      <w:pPr>
        <w:pStyle w:val="BodyText"/>
        <w:sectPr w:rsidR="00776BBE" w:rsidRPr="004F4A2D" w:rsidSect="00B5132B">
          <w:pgSz w:w="11906" w:h="16838" w:code="9"/>
          <w:pgMar w:top="1134" w:right="1134" w:bottom="1134" w:left="1134" w:header="397" w:footer="284" w:gutter="0"/>
          <w:cols w:space="708"/>
          <w:docGrid w:linePitch="360"/>
        </w:sectPr>
      </w:pPr>
    </w:p>
    <w:p w14:paraId="31C9CEE3" w14:textId="73F2B84A" w:rsidR="00FE26CF" w:rsidRPr="004F4A2D" w:rsidRDefault="008C705E" w:rsidP="00F51CDB">
      <w:pPr>
        <w:pStyle w:val="Heading1"/>
      </w:pPr>
      <w:bookmarkStart w:id="102" w:name="_Toc507594604"/>
      <w:r w:rsidRPr="004F4A2D">
        <w:t>Prepare</w:t>
      </w:r>
      <w:r w:rsidR="00F67B89" w:rsidRPr="004F4A2D">
        <w:t xml:space="preserve"> </w:t>
      </w:r>
      <w:r w:rsidR="00AC7642" w:rsidRPr="004F4A2D">
        <w:t>p</w:t>
      </w:r>
      <w:r w:rsidR="00F67B89" w:rsidRPr="004F4A2D">
        <w:t>hase</w:t>
      </w:r>
      <w:bookmarkEnd w:id="102"/>
    </w:p>
    <w:p w14:paraId="689FDAE1" w14:textId="4A8380DE" w:rsidR="00E37BB0" w:rsidRDefault="00994772" w:rsidP="007F0EDB">
      <w:r>
        <w:rPr>
          <w:noProof/>
        </w:rPr>
        <mc:AlternateContent>
          <mc:Choice Requires="wps">
            <w:drawing>
              <wp:anchor distT="180340" distB="180340" distL="0" distR="0" simplePos="0" relativeHeight="251658242" behindDoc="0" locked="0" layoutInCell="1" allowOverlap="1" wp14:anchorId="61F05770" wp14:editId="77CFD0B5">
                <wp:simplePos x="0" y="0"/>
                <wp:positionH relativeFrom="margin">
                  <wp:align>right</wp:align>
                </wp:positionH>
                <wp:positionV relativeFrom="margin">
                  <wp:posOffset>1143635</wp:posOffset>
                </wp:positionV>
                <wp:extent cx="2879725" cy="2590800"/>
                <wp:effectExtent l="76200" t="57150" r="73025" b="95250"/>
                <wp:wrapTopAndBottom/>
                <wp:docPr id="503" name="Rectangle 503"/>
                <wp:cNvGraphicFramePr/>
                <a:graphic xmlns:a="http://schemas.openxmlformats.org/drawingml/2006/main">
                  <a:graphicData uri="http://schemas.microsoft.com/office/word/2010/wordprocessingShape">
                    <wps:wsp>
                      <wps:cNvSpPr/>
                      <wps:spPr>
                        <a:xfrm>
                          <a:off x="0" y="0"/>
                          <a:ext cx="2879725" cy="2590800"/>
                        </a:xfrm>
                        <a:prstGeom prst="rect">
                          <a:avLst/>
                        </a:prstGeom>
                        <a:solidFill>
                          <a:schemeClr val="bg1"/>
                        </a:solidFill>
                        <a:ln w="38100"/>
                      </wps:spPr>
                      <wps:style>
                        <a:lnRef idx="1">
                          <a:schemeClr val="accent3"/>
                        </a:lnRef>
                        <a:fillRef idx="2">
                          <a:schemeClr val="accent3"/>
                        </a:fillRef>
                        <a:effectRef idx="1">
                          <a:schemeClr val="accent3"/>
                        </a:effectRef>
                        <a:fontRef idx="minor">
                          <a:schemeClr val="dk1"/>
                        </a:fontRef>
                      </wps:style>
                      <wps:txbx>
                        <w:txbxContent>
                          <w:p w14:paraId="1A0F1DC6" w14:textId="1D6AF943" w:rsidR="00D30EDC" w:rsidRPr="00F57680" w:rsidRDefault="00D30EDC" w:rsidP="004F5348">
                            <w:pPr>
                              <w:pStyle w:val="BubbleHeaders"/>
                            </w:pPr>
                            <w:r w:rsidRPr="00F57680">
                              <w:t>APPLICABLE QGEA POLICIES</w:t>
                            </w:r>
                          </w:p>
                          <w:p w14:paraId="50F5F67E" w14:textId="58E3F21F" w:rsidR="00D30EDC" w:rsidRDefault="00D30EDC" w:rsidP="00924F3F">
                            <w:pPr>
                              <w:pStyle w:val="ListParagraph"/>
                              <w:numPr>
                                <w:ilvl w:val="0"/>
                                <w:numId w:val="36"/>
                              </w:numPr>
                              <w:ind w:left="470" w:hanging="357"/>
                              <w:rPr>
                                <w:sz w:val="20"/>
                              </w:rPr>
                            </w:pPr>
                            <w:r>
                              <w:rPr>
                                <w:sz w:val="20"/>
                              </w:rPr>
                              <w:t>Information security (IS18)</w:t>
                            </w:r>
                          </w:p>
                          <w:p w14:paraId="3DE9D943" w14:textId="55B0260C" w:rsidR="00D30EDC" w:rsidRDefault="00D30EDC" w:rsidP="00924F3F">
                            <w:pPr>
                              <w:pStyle w:val="ListParagraph"/>
                              <w:numPr>
                                <w:ilvl w:val="0"/>
                                <w:numId w:val="36"/>
                              </w:numPr>
                              <w:ind w:left="470" w:hanging="357"/>
                              <w:rPr>
                                <w:sz w:val="20"/>
                              </w:rPr>
                            </w:pPr>
                            <w:r>
                              <w:rPr>
                                <w:sz w:val="20"/>
                              </w:rPr>
                              <w:t>Information access and use policy (IS33)</w:t>
                            </w:r>
                          </w:p>
                          <w:p w14:paraId="69642CAC" w14:textId="3911DD44" w:rsidR="00D30EDC" w:rsidRDefault="00D30EDC" w:rsidP="00924F3F">
                            <w:pPr>
                              <w:pStyle w:val="ListParagraph"/>
                              <w:numPr>
                                <w:ilvl w:val="0"/>
                                <w:numId w:val="36"/>
                              </w:numPr>
                              <w:ind w:left="470" w:hanging="357"/>
                              <w:rPr>
                                <w:sz w:val="20"/>
                              </w:rPr>
                            </w:pPr>
                            <w:r>
                              <w:rPr>
                                <w:sz w:val="20"/>
                              </w:rPr>
                              <w:t>Information security classification framework (QGISCF)</w:t>
                            </w:r>
                          </w:p>
                          <w:p w14:paraId="134509BC" w14:textId="52A8E3D8" w:rsidR="00D30EDC" w:rsidRDefault="00D30EDC" w:rsidP="00924F3F">
                            <w:pPr>
                              <w:pStyle w:val="ListParagraph"/>
                              <w:numPr>
                                <w:ilvl w:val="0"/>
                                <w:numId w:val="36"/>
                              </w:numPr>
                              <w:ind w:left="470" w:hanging="357"/>
                              <w:rPr>
                                <w:sz w:val="20"/>
                              </w:rPr>
                            </w:pPr>
                            <w:r>
                              <w:rPr>
                                <w:sz w:val="20"/>
                              </w:rPr>
                              <w:t>Information asset custodianship policy (IS44)</w:t>
                            </w:r>
                          </w:p>
                          <w:p w14:paraId="08B70CFB" w14:textId="77777777" w:rsidR="00D30EDC" w:rsidRPr="00924F3F" w:rsidRDefault="00D30EDC" w:rsidP="00924F3F">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05770" id="Rectangle 503" o:spid="_x0000_s1026" style="position:absolute;margin-left:175.55pt;margin-top:90.05pt;width:226.75pt;height:204pt;z-index:251658242;visibility:visible;mso-wrap-style:square;mso-width-percent:0;mso-height-percent:0;mso-wrap-distance-left:0;mso-wrap-distance-top:14.2pt;mso-wrap-distance-right:0;mso-wrap-distance-bottom:14.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" fillcolor="white [3212]" strokecolor="#94b64e [3046]" strokeweight="3pt">
                <v:shadow on="t" color="black" opacity="24903f" origin=",.5" offset="0,.55556mm"/>
                <v:textbox inset="0,0,0,0">
                  <w:txbxContent>
                    <w:p w14:paraId="1A0F1DC6" w14:textId="1D6AF943" w:rsidR="00D30EDC" w:rsidRPr="00F57680" w:rsidRDefault="00D30EDC" w:rsidP="004F5348">
                      <w:pPr>
                        <w:pStyle w:val="BubbleHeaders"/>
                      </w:pPr>
                      <w:r w:rsidRPr="00F57680">
                        <w:t>APPLICABLE QGEA POLICIES</w:t>
                      </w:r>
                    </w:p>
                    <w:p w14:paraId="50F5F67E" w14:textId="58E3F21F" w:rsidR="00D30EDC" w:rsidRDefault="00D30EDC" w:rsidP="00924F3F">
                      <w:pPr>
                        <w:pStyle w:val="ListParagraph"/>
                        <w:numPr>
                          <w:ilvl w:val="0"/>
                          <w:numId w:val="36"/>
                        </w:numPr>
                        <w:ind w:left="470" w:hanging="357"/>
                        <w:rPr>
                          <w:sz w:val="20"/>
                        </w:rPr>
                      </w:pPr>
                      <w:r>
                        <w:rPr>
                          <w:sz w:val="20"/>
                        </w:rPr>
                        <w:t>Information security (IS18)</w:t>
                      </w:r>
                    </w:p>
                    <w:p w14:paraId="3DE9D943" w14:textId="55B0260C" w:rsidR="00D30EDC" w:rsidRDefault="00D30EDC" w:rsidP="00924F3F">
                      <w:pPr>
                        <w:pStyle w:val="ListParagraph"/>
                        <w:numPr>
                          <w:ilvl w:val="0"/>
                          <w:numId w:val="36"/>
                        </w:numPr>
                        <w:ind w:left="470" w:hanging="357"/>
                        <w:rPr>
                          <w:sz w:val="20"/>
                        </w:rPr>
                      </w:pPr>
                      <w:r>
                        <w:rPr>
                          <w:sz w:val="20"/>
                        </w:rPr>
                        <w:t>Information access and use policy (IS33)</w:t>
                      </w:r>
                    </w:p>
                    <w:p w14:paraId="69642CAC" w14:textId="3911DD44" w:rsidR="00D30EDC" w:rsidRDefault="00D30EDC" w:rsidP="00924F3F">
                      <w:pPr>
                        <w:pStyle w:val="ListParagraph"/>
                        <w:numPr>
                          <w:ilvl w:val="0"/>
                          <w:numId w:val="36"/>
                        </w:numPr>
                        <w:ind w:left="470" w:hanging="357"/>
                        <w:rPr>
                          <w:sz w:val="20"/>
                        </w:rPr>
                      </w:pPr>
                      <w:r>
                        <w:rPr>
                          <w:sz w:val="20"/>
                        </w:rPr>
                        <w:t>Information security classification framework (QGISCF)</w:t>
                      </w:r>
                    </w:p>
                    <w:p w14:paraId="134509BC" w14:textId="52A8E3D8" w:rsidR="00D30EDC" w:rsidRDefault="00D30EDC" w:rsidP="00924F3F">
                      <w:pPr>
                        <w:pStyle w:val="ListParagraph"/>
                        <w:numPr>
                          <w:ilvl w:val="0"/>
                          <w:numId w:val="36"/>
                        </w:numPr>
                        <w:ind w:left="470" w:hanging="357"/>
                        <w:rPr>
                          <w:sz w:val="20"/>
                        </w:rPr>
                      </w:pPr>
                      <w:r>
                        <w:rPr>
                          <w:sz w:val="20"/>
                        </w:rPr>
                        <w:t>Information asset custodianship policy (IS44)</w:t>
                      </w:r>
                    </w:p>
                    <w:p w14:paraId="08B70CFB" w14:textId="77777777" w:rsidR="00D30EDC" w:rsidRPr="00924F3F" w:rsidRDefault="00D30EDC" w:rsidP="00924F3F">
                      <w:pPr>
                        <w:rPr>
                          <w:sz w:val="20"/>
                        </w:rPr>
                      </w:pPr>
                    </w:p>
                  </w:txbxContent>
                </v:textbox>
                <w10:wrap type="topAndBottom" anchorx="margin" anchory="margin"/>
              </v:rect>
            </w:pict>
          </mc:Fallback>
        </mc:AlternateContent>
      </w:r>
      <w:r>
        <w:rPr>
          <w:noProof/>
        </w:rPr>
        <mc:AlternateContent>
          <mc:Choice Requires="wps">
            <w:drawing>
              <wp:anchor distT="180340" distB="180340" distL="0" distR="0" simplePos="0" relativeHeight="251658241" behindDoc="0" locked="0" layoutInCell="1" allowOverlap="1" wp14:anchorId="7EEFFAD3" wp14:editId="7A86A22B">
                <wp:simplePos x="0" y="0"/>
                <wp:positionH relativeFrom="margin">
                  <wp:align>left</wp:align>
                </wp:positionH>
                <wp:positionV relativeFrom="margin">
                  <wp:posOffset>1172210</wp:posOffset>
                </wp:positionV>
                <wp:extent cx="2879725" cy="2562225"/>
                <wp:effectExtent l="76200" t="57150" r="73025" b="104775"/>
                <wp:wrapTopAndBottom/>
                <wp:docPr id="500" name="Rectangle 500"/>
                <wp:cNvGraphicFramePr/>
                <a:graphic xmlns:a="http://schemas.openxmlformats.org/drawingml/2006/main">
                  <a:graphicData uri="http://schemas.microsoft.com/office/word/2010/wordprocessingShape">
                    <wps:wsp>
                      <wps:cNvSpPr/>
                      <wps:spPr>
                        <a:xfrm>
                          <a:off x="0" y="0"/>
                          <a:ext cx="2879725" cy="2562225"/>
                        </a:xfrm>
                        <a:prstGeom prst="rect">
                          <a:avLst/>
                        </a:prstGeom>
                        <a:solidFill>
                          <a:schemeClr val="bg1"/>
                        </a:solidFill>
                        <a:ln w="38100"/>
                      </wps:spPr>
                      <wps:style>
                        <a:lnRef idx="1">
                          <a:schemeClr val="accent3"/>
                        </a:lnRef>
                        <a:fillRef idx="2">
                          <a:schemeClr val="accent3"/>
                        </a:fillRef>
                        <a:effectRef idx="1">
                          <a:schemeClr val="accent3"/>
                        </a:effectRef>
                        <a:fontRef idx="minor">
                          <a:schemeClr val="dk1"/>
                        </a:fontRef>
                      </wps:style>
                      <wps:txbx>
                        <w:txbxContent>
                          <w:p w14:paraId="3750094D" w14:textId="7A1688AD" w:rsidR="00D30EDC" w:rsidRDefault="00D30EDC" w:rsidP="004F5348">
                            <w:pPr>
                              <w:pStyle w:val="BubbleHeaders"/>
                            </w:pPr>
                            <w:r>
                              <w:t>KEY PHASE OBJECTIVES</w:t>
                            </w:r>
                          </w:p>
                          <w:p w14:paraId="4B53C6DD" w14:textId="7D6253C3" w:rsidR="00D30EDC" w:rsidRDefault="00D30EDC" w:rsidP="00924F3F">
                            <w:pPr>
                              <w:pStyle w:val="ListParagraph"/>
                              <w:numPr>
                                <w:ilvl w:val="0"/>
                                <w:numId w:val="36"/>
                              </w:numPr>
                              <w:ind w:left="470" w:hanging="357"/>
                              <w:rPr>
                                <w:sz w:val="20"/>
                              </w:rPr>
                            </w:pPr>
                            <w:r>
                              <w:rPr>
                                <w:sz w:val="20"/>
                              </w:rPr>
                              <w:t>Definition of benefits and value of the information sharing activity</w:t>
                            </w:r>
                          </w:p>
                          <w:p w14:paraId="260B296E" w14:textId="2CDE367C" w:rsidR="00D30EDC" w:rsidRDefault="00D30EDC" w:rsidP="00924F3F">
                            <w:pPr>
                              <w:pStyle w:val="ListParagraph"/>
                              <w:numPr>
                                <w:ilvl w:val="0"/>
                                <w:numId w:val="36"/>
                              </w:numPr>
                              <w:ind w:left="470" w:hanging="357"/>
                              <w:rPr>
                                <w:sz w:val="20"/>
                              </w:rPr>
                            </w:pPr>
                            <w:r>
                              <w:rPr>
                                <w:sz w:val="20"/>
                              </w:rPr>
                              <w:t>Assess and evaluate the key constraints for the information sharing activity, including legislation, privacy and information security</w:t>
                            </w:r>
                          </w:p>
                          <w:p w14:paraId="00E448D6" w14:textId="63DD0863" w:rsidR="00D30EDC" w:rsidRDefault="00D30EDC" w:rsidP="00204E9B">
                            <w:pPr>
                              <w:pStyle w:val="ListParagraph"/>
                              <w:numPr>
                                <w:ilvl w:val="0"/>
                                <w:numId w:val="36"/>
                              </w:numPr>
                              <w:ind w:left="470" w:hanging="357"/>
                              <w:rPr>
                                <w:sz w:val="20"/>
                              </w:rPr>
                            </w:pPr>
                            <w:r>
                              <w:rPr>
                                <w:sz w:val="20"/>
                              </w:rPr>
                              <w:t xml:space="preserve">Clear classification by information custodians on the permitted usage conditions of the shared information </w:t>
                            </w:r>
                          </w:p>
                          <w:p w14:paraId="15412D64" w14:textId="77777777" w:rsidR="00D30EDC" w:rsidRDefault="00D30EDC" w:rsidP="00924F3F">
                            <w:pPr>
                              <w:pStyle w:val="ListParagraph"/>
                              <w:numPr>
                                <w:ilvl w:val="0"/>
                                <w:numId w:val="36"/>
                              </w:numPr>
                              <w:ind w:left="470" w:hanging="357"/>
                              <w:rPr>
                                <w:sz w:val="20"/>
                              </w:rPr>
                            </w:pPr>
                            <w:r w:rsidRPr="00924F3F">
                              <w:rPr>
                                <w:sz w:val="20"/>
                              </w:rPr>
                              <w:t>Establish an endorsed Master Sharing Agreement (MSA</w:t>
                            </w:r>
                            <w:r>
                              <w:rPr>
                                <w:sz w:val="20"/>
                              </w:rPr>
                              <w:t>)</w:t>
                            </w:r>
                          </w:p>
                          <w:p w14:paraId="605B19B5" w14:textId="77777777" w:rsidR="00D30EDC" w:rsidRPr="00924F3F" w:rsidRDefault="00D30EDC" w:rsidP="00924F3F">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FFAD3" id="Rectangle 500" o:spid="_x0000_s1027" style="position:absolute;margin-left:0;margin-top:92.3pt;width:226.75pt;height:201.75pt;z-index:251658241;visibility:visible;mso-wrap-style:square;mso-width-percent:0;mso-height-percent:0;mso-wrap-distance-left:0;mso-wrap-distance-top:14.2pt;mso-wrap-distance-right:0;mso-wrap-distance-bottom:14.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" fillcolor="white [3212]" strokecolor="#94b64e [3046]" strokeweight="3pt">
                <v:shadow on="t" color="black" opacity="24903f" origin=",.5" offset="0,.55556mm"/>
                <v:textbox inset="0,0,0,0">
                  <w:txbxContent>
                    <w:p w14:paraId="3750094D" w14:textId="7A1688AD" w:rsidR="00D30EDC" w:rsidRDefault="00D30EDC" w:rsidP="004F5348">
                      <w:pPr>
                        <w:pStyle w:val="BubbleHeaders"/>
                      </w:pPr>
                      <w:r>
                        <w:t>KEY PHASE OBJECTIVES</w:t>
                      </w:r>
                    </w:p>
                    <w:p w14:paraId="4B53C6DD" w14:textId="7D6253C3" w:rsidR="00D30EDC" w:rsidRDefault="00D30EDC" w:rsidP="00924F3F">
                      <w:pPr>
                        <w:pStyle w:val="ListParagraph"/>
                        <w:numPr>
                          <w:ilvl w:val="0"/>
                          <w:numId w:val="36"/>
                        </w:numPr>
                        <w:ind w:left="470" w:hanging="357"/>
                        <w:rPr>
                          <w:sz w:val="20"/>
                        </w:rPr>
                      </w:pPr>
                      <w:r>
                        <w:rPr>
                          <w:sz w:val="20"/>
                        </w:rPr>
                        <w:t>Definition of benefits and value of the information sharing activity</w:t>
                      </w:r>
                    </w:p>
                    <w:p w14:paraId="260B296E" w14:textId="2CDE367C" w:rsidR="00D30EDC" w:rsidRDefault="00D30EDC" w:rsidP="00924F3F">
                      <w:pPr>
                        <w:pStyle w:val="ListParagraph"/>
                        <w:numPr>
                          <w:ilvl w:val="0"/>
                          <w:numId w:val="36"/>
                        </w:numPr>
                        <w:ind w:left="470" w:hanging="357"/>
                        <w:rPr>
                          <w:sz w:val="20"/>
                        </w:rPr>
                      </w:pPr>
                      <w:r>
                        <w:rPr>
                          <w:sz w:val="20"/>
                        </w:rPr>
                        <w:t>Assess and evaluate the key constraints for the information sharing activity, including legislation, privacy and information security</w:t>
                      </w:r>
                    </w:p>
                    <w:p w14:paraId="00E448D6" w14:textId="63DD0863" w:rsidR="00D30EDC" w:rsidRDefault="00D30EDC" w:rsidP="00204E9B">
                      <w:pPr>
                        <w:pStyle w:val="ListParagraph"/>
                        <w:numPr>
                          <w:ilvl w:val="0"/>
                          <w:numId w:val="36"/>
                        </w:numPr>
                        <w:ind w:left="470" w:hanging="357"/>
                        <w:rPr>
                          <w:sz w:val="20"/>
                        </w:rPr>
                      </w:pPr>
                      <w:r>
                        <w:rPr>
                          <w:sz w:val="20"/>
                        </w:rPr>
                        <w:t xml:space="preserve">Clear classification by information custodians on the permitted usage conditions of the shared information </w:t>
                      </w:r>
                    </w:p>
                    <w:p w14:paraId="15412D64" w14:textId="77777777" w:rsidR="00D30EDC" w:rsidRDefault="00D30EDC" w:rsidP="00924F3F">
                      <w:pPr>
                        <w:pStyle w:val="ListParagraph"/>
                        <w:numPr>
                          <w:ilvl w:val="0"/>
                          <w:numId w:val="36"/>
                        </w:numPr>
                        <w:ind w:left="470" w:hanging="357"/>
                        <w:rPr>
                          <w:sz w:val="20"/>
                        </w:rPr>
                      </w:pPr>
                      <w:r w:rsidRPr="00924F3F">
                        <w:rPr>
                          <w:sz w:val="20"/>
                        </w:rPr>
                        <w:t>Establish an endorsed Master Sharing Agreement (MSA</w:t>
                      </w:r>
                      <w:r>
                        <w:rPr>
                          <w:sz w:val="20"/>
                        </w:rPr>
                        <w:t>)</w:t>
                      </w:r>
                    </w:p>
                    <w:p w14:paraId="605B19B5" w14:textId="77777777" w:rsidR="00D30EDC" w:rsidRPr="00924F3F" w:rsidRDefault="00D30EDC" w:rsidP="00924F3F">
                      <w:pPr>
                        <w:rPr>
                          <w:sz w:val="20"/>
                        </w:rPr>
                      </w:pPr>
                    </w:p>
                  </w:txbxContent>
                </v:textbox>
                <w10:wrap type="topAndBottom" anchorx="margin" anchory="margin"/>
              </v:rect>
            </w:pict>
          </mc:Fallback>
        </mc:AlternateContent>
      </w:r>
      <w:r w:rsidR="00924F3F" w:rsidRPr="00E37BB0">
        <w:rPr>
          <w:noProof/>
        </w:rPr>
        <mc:AlternateContent>
          <mc:Choice Requires="wps">
            <w:drawing>
              <wp:anchor distT="0" distB="0" distL="114300" distR="114300" simplePos="0" relativeHeight="251658240" behindDoc="0" locked="0" layoutInCell="1" allowOverlap="1" wp14:anchorId="2D34E024" wp14:editId="1A08338D">
                <wp:simplePos x="0" y="0"/>
                <wp:positionH relativeFrom="margin">
                  <wp:align>left</wp:align>
                </wp:positionH>
                <wp:positionV relativeFrom="paragraph">
                  <wp:posOffset>17628</wp:posOffset>
                </wp:positionV>
                <wp:extent cx="6053328" cy="328134"/>
                <wp:effectExtent l="0" t="0" r="5080" b="0"/>
                <wp:wrapNone/>
                <wp:docPr id="67" name="Chevron 3">
                  <a:extLst xmlns:a="http://schemas.openxmlformats.org/drawingml/2006/main">
                    <a:ext uri="{FF2B5EF4-FFF2-40B4-BE49-F238E27FC236}">
                      <a16:creationId xmlns:a16="http://schemas.microsoft.com/office/drawing/2014/main" id="{78C80FED-0F4B-45BF-A526-2AD7BD2B721B}"/>
                    </a:ext>
                  </a:extLst>
                </wp:docPr>
                <wp:cNvGraphicFramePr/>
                <a:graphic xmlns:a="http://schemas.openxmlformats.org/drawingml/2006/main">
                  <a:graphicData uri="http://schemas.microsoft.com/office/word/2010/wordprocessingShape">
                    <wps:wsp>
                      <wps:cNvSpPr/>
                      <wps:spPr>
                        <a:xfrm>
                          <a:off x="0" y="0"/>
                          <a:ext cx="6053328" cy="328134"/>
                        </a:xfrm>
                        <a:prstGeom prst="chevron">
                          <a:avLst>
                            <a:gd name="adj" fmla="val 34375"/>
                          </a:avLst>
                        </a:prstGeom>
                        <a:solidFill>
                          <a:srgbClr val="8DC63F"/>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C988E7" w14:textId="51B611E0" w:rsidR="00D30EDC" w:rsidRDefault="00D30EDC" w:rsidP="00E37BB0">
                            <w:pPr>
                              <w:pStyle w:val="NormalWeb"/>
                              <w:spacing w:before="0"/>
                              <w:jc w:val="center"/>
                            </w:pPr>
                            <w:r>
                              <w:rPr>
                                <w:rFonts w:asciiTheme="minorHAnsi" w:hAnsi="Calibri" w:cstheme="minorBidi"/>
                                <w:b/>
                                <w:bCs/>
                                <w:color w:val="FFFFFF" w:themeColor="background1"/>
                                <w:kern w:val="24"/>
                                <w:sz w:val="22"/>
                                <w:szCs w:val="22"/>
                              </w:rPr>
                              <w:t>PREPARE</w:t>
                            </w:r>
                          </w:p>
                        </w:txbxContent>
                      </wps:txbx>
                      <wps:bodyPr wrap="square" rtlCol="0" anchor="ctr"/>
                    </wps:wsp>
                  </a:graphicData>
                </a:graphic>
                <wp14:sizeRelH relativeFrom="margin">
                  <wp14:pctWidth>0</wp14:pctWidth>
                </wp14:sizeRelH>
              </wp:anchor>
            </w:drawing>
          </mc:Choice>
          <mc:Fallback>
            <w:pict>
              <v:shapetype w14:anchorId="2D34E02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 o:spid="_x0000_s1028" type="#_x0000_t55" style="position:absolute;margin-left:0;margin-top:1.4pt;width:476.65pt;height:25.8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" adj="21198" fillcolor="#8dc63f" stroked="f" strokeweight="2pt">
                <v:textbox>
                  <w:txbxContent>
                    <w:p w14:paraId="38C988E7" w14:textId="51B611E0" w:rsidR="00D30EDC" w:rsidRDefault="00D30EDC" w:rsidP="00E37BB0">
                      <w:pPr>
                        <w:pStyle w:val="NormalWeb"/>
                        <w:spacing w:before="0"/>
                        <w:jc w:val="center"/>
                      </w:pPr>
                      <w:r>
                        <w:rPr>
                          <w:rFonts w:asciiTheme="minorHAnsi" w:hAnsi="Calibri" w:cstheme="minorBidi"/>
                          <w:b/>
                          <w:bCs/>
                          <w:color w:val="FFFFFF" w:themeColor="background1"/>
                          <w:kern w:val="24"/>
                          <w:sz w:val="22"/>
                          <w:szCs w:val="22"/>
                        </w:rPr>
                        <w:t>PREPARE</w:t>
                      </w:r>
                    </w:p>
                  </w:txbxContent>
                </v:textbox>
                <w10:wrap anchorx="margin"/>
              </v:shape>
            </w:pict>
          </mc:Fallback>
        </mc:AlternateContent>
      </w:r>
    </w:p>
    <w:p w14:paraId="7EA30715" w14:textId="24E0C8FD" w:rsidR="00357415" w:rsidRDefault="00357415" w:rsidP="00A0219A">
      <w:pPr>
        <w:pStyle w:val="BodyText1"/>
      </w:pPr>
      <w:r w:rsidRPr="004F4A2D">
        <w:t xml:space="preserve">The </w:t>
      </w:r>
      <w:r w:rsidRPr="00B50AD2">
        <w:rPr>
          <w:i/>
          <w:iCs/>
        </w:rPr>
        <w:t>Prepare</w:t>
      </w:r>
      <w:r w:rsidR="001D353C" w:rsidRPr="004F4A2D">
        <w:t xml:space="preserve"> phase </w:t>
      </w:r>
      <w:r w:rsidRPr="004F4A2D">
        <w:t>is the logical starting point for</w:t>
      </w:r>
      <w:r w:rsidR="001D353C" w:rsidRPr="004F4A2D">
        <w:t xml:space="preserve"> </w:t>
      </w:r>
      <w:r w:rsidR="00515955">
        <w:t>implementing a sharing activity</w:t>
      </w:r>
      <w:r w:rsidR="001D353C" w:rsidRPr="004F4A2D">
        <w:t xml:space="preserve"> and provides a pathway for defining, capturing and formalising any </w:t>
      </w:r>
      <w:r w:rsidRPr="004F4A2D">
        <w:t xml:space="preserve">information sharing conversation. The </w:t>
      </w:r>
      <w:r w:rsidR="007421F7">
        <w:t xml:space="preserve">primary </w:t>
      </w:r>
      <w:r w:rsidR="00690AF0">
        <w:t>objective o</w:t>
      </w:r>
      <w:r w:rsidRPr="004F4A2D">
        <w:t xml:space="preserve">f this phase is to establish an information sharing agreement endorsed by all </w:t>
      </w:r>
      <w:r w:rsidR="007421F7">
        <w:t xml:space="preserve">participating </w:t>
      </w:r>
      <w:r w:rsidRPr="004F4A2D">
        <w:t xml:space="preserve">parties. The information sharing agreement is the </w:t>
      </w:r>
      <w:r w:rsidR="007421F7">
        <w:t>key</w:t>
      </w:r>
      <w:r w:rsidRPr="004F4A2D">
        <w:t xml:space="preserve"> </w:t>
      </w:r>
      <w:r w:rsidR="0010127B">
        <w:t xml:space="preserve">authorisation </w:t>
      </w:r>
      <w:r w:rsidRPr="004F4A2D">
        <w:t xml:space="preserve">of any information sharing </w:t>
      </w:r>
      <w:r w:rsidR="00D86FF1" w:rsidRPr="004F4A2D">
        <w:t>initiative</w:t>
      </w:r>
      <w:r w:rsidR="001D353C" w:rsidRPr="004F4A2D">
        <w:t xml:space="preserve"> and forms the basis of</w:t>
      </w:r>
      <w:r w:rsidRPr="004F4A2D">
        <w:t xml:space="preserve"> several key activities in subsequent phases. Resultantly, all activities</w:t>
      </w:r>
      <w:r w:rsidR="00EC27D0">
        <w:t xml:space="preserve"> and resources</w:t>
      </w:r>
      <w:r w:rsidRPr="004F4A2D">
        <w:t xml:space="preserve"> defined in this phase are targeted </w:t>
      </w:r>
      <w:r w:rsidR="00D86FF1" w:rsidRPr="004F4A2D">
        <w:t>to</w:t>
      </w:r>
      <w:r w:rsidRPr="004F4A2D">
        <w:t xml:space="preserve"> supporting the development and final endorsement </w:t>
      </w:r>
      <w:r w:rsidR="00D86FF1" w:rsidRPr="004F4A2D">
        <w:t>of an</w:t>
      </w:r>
      <w:r w:rsidRPr="004F4A2D">
        <w:t xml:space="preserve"> agreement. </w:t>
      </w:r>
      <w:r w:rsidR="00D86FF1" w:rsidRPr="004F4A2D">
        <w:t xml:space="preserve">This includes </w:t>
      </w:r>
      <w:r w:rsidR="0010127B">
        <w:t xml:space="preserve">activities such as </w:t>
      </w:r>
      <w:r w:rsidR="00412FBF" w:rsidRPr="004F4A2D">
        <w:t>determining</w:t>
      </w:r>
      <w:r w:rsidRPr="004F4A2D">
        <w:t xml:space="preserve"> the overarching value and </w:t>
      </w:r>
      <w:r w:rsidR="007421F7">
        <w:t xml:space="preserve">measurable </w:t>
      </w:r>
      <w:r w:rsidRPr="004F4A2D">
        <w:t>benefits</w:t>
      </w:r>
      <w:r w:rsidR="00412FBF" w:rsidRPr="004F4A2D">
        <w:t xml:space="preserve"> of the sharing activity, identification and documentation of risks and subsequent controls, </w:t>
      </w:r>
      <w:r w:rsidRPr="004F4A2D">
        <w:t xml:space="preserve">and </w:t>
      </w:r>
      <w:r w:rsidR="00D86FF1" w:rsidRPr="004F4A2D">
        <w:t>t</w:t>
      </w:r>
      <w:r w:rsidR="00412FBF" w:rsidRPr="004F4A2D">
        <w:t xml:space="preserve">he assessment of </w:t>
      </w:r>
      <w:r w:rsidRPr="004F4A2D">
        <w:t xml:space="preserve">the </w:t>
      </w:r>
      <w:hyperlink r:id="rId43" w:history="1">
        <w:r w:rsidR="007777F2" w:rsidRPr="007777F2">
          <w:rPr>
            <w:rStyle w:val="Hyperlink"/>
          </w:rPr>
          <w:t>privacy</w:t>
        </w:r>
        <w:r w:rsidR="007777F2" w:rsidRPr="007777F2" w:rsidDel="007421F7">
          <w:rPr>
            <w:rStyle w:val="Hyperlink"/>
          </w:rPr>
          <w:t xml:space="preserve"> </w:t>
        </w:r>
        <w:r w:rsidR="007777F2" w:rsidRPr="007777F2">
          <w:rPr>
            <w:rStyle w:val="Hyperlink"/>
          </w:rPr>
          <w:t>impacts</w:t>
        </w:r>
      </w:hyperlink>
      <w:r w:rsidR="007421F7">
        <w:t xml:space="preserve"> of the sharing activity</w:t>
      </w:r>
      <w:r w:rsidR="00D86FF1" w:rsidRPr="004F4A2D">
        <w:t xml:space="preserve">. </w:t>
      </w:r>
      <w:r w:rsidR="00EC27D0">
        <w:t>This phase will also introduce supporting resources such as</w:t>
      </w:r>
      <w:r w:rsidR="00683910">
        <w:t xml:space="preserve"> the</w:t>
      </w:r>
      <w:r w:rsidR="00EC27D0">
        <w:t xml:space="preserve"> </w:t>
      </w:r>
      <w:r w:rsidR="00EC27D0" w:rsidRPr="00364FDC">
        <w:rPr>
          <w:i/>
        </w:rPr>
        <w:t xml:space="preserve">Permitted </w:t>
      </w:r>
      <w:r w:rsidR="0049716B" w:rsidRPr="00364FDC">
        <w:rPr>
          <w:i/>
        </w:rPr>
        <w:t>usage conditions model</w:t>
      </w:r>
      <w:r w:rsidR="0049716B">
        <w:rPr>
          <w:i/>
        </w:rPr>
        <w:t xml:space="preserve"> </w:t>
      </w:r>
      <w:r w:rsidR="0039650F">
        <w:t>and the</w:t>
      </w:r>
      <w:r w:rsidR="00EC27D0">
        <w:t xml:space="preserve"> hierarchy of </w:t>
      </w:r>
      <w:r w:rsidR="00EC27D0">
        <w:rPr>
          <w:i/>
        </w:rPr>
        <w:t xml:space="preserve">Formal </w:t>
      </w:r>
      <w:r w:rsidR="0049716B">
        <w:rPr>
          <w:i/>
        </w:rPr>
        <w:t>agreement instruments</w:t>
      </w:r>
      <w:r w:rsidR="00EC27D0">
        <w:t>.</w:t>
      </w:r>
      <w:r w:rsidR="00D86FF1" w:rsidRPr="004F4A2D">
        <w:t xml:space="preserve"> The</w:t>
      </w:r>
      <w:r w:rsidR="00412FBF" w:rsidRPr="004F4A2D">
        <w:t xml:space="preserve"> cumulative</w:t>
      </w:r>
      <w:r w:rsidR="00D86FF1" w:rsidRPr="004F4A2D">
        <w:t xml:space="preserve"> result of this phase is a</w:t>
      </w:r>
      <w:r w:rsidRPr="004F4A2D">
        <w:t xml:space="preserve"> comprehensive </w:t>
      </w:r>
      <w:r w:rsidR="00CA39B3">
        <w:t>set of resources and</w:t>
      </w:r>
      <w:r w:rsidRPr="004F4A2D">
        <w:t xml:space="preserve"> evidence base</w:t>
      </w:r>
      <w:r w:rsidR="0010127B">
        <w:t xml:space="preserve"> </w:t>
      </w:r>
      <w:r w:rsidRPr="004F4A2D">
        <w:t xml:space="preserve">that provide clarity on </w:t>
      </w:r>
      <w:r w:rsidR="005D4B3B">
        <w:t>the</w:t>
      </w:r>
      <w:r w:rsidRPr="004F4A2D">
        <w:t xml:space="preserve"> benefits</w:t>
      </w:r>
      <w:r w:rsidR="00D86FF1" w:rsidRPr="004F4A2D">
        <w:t xml:space="preserve"> </w:t>
      </w:r>
      <w:r w:rsidR="00412FBF" w:rsidRPr="004F4A2D">
        <w:t xml:space="preserve">and value </w:t>
      </w:r>
      <w:r w:rsidR="00D86FF1" w:rsidRPr="004F4A2D">
        <w:t>of sharing</w:t>
      </w:r>
      <w:r w:rsidRPr="004F4A2D">
        <w:t xml:space="preserve">, </w:t>
      </w:r>
      <w:r w:rsidR="00D86FF1" w:rsidRPr="004F4A2D">
        <w:t xml:space="preserve">highlights and </w:t>
      </w:r>
      <w:r w:rsidRPr="004F4A2D">
        <w:t>addresses</w:t>
      </w:r>
      <w:r w:rsidR="00D86FF1" w:rsidRPr="004F4A2D">
        <w:t xml:space="preserve"> all underlying </w:t>
      </w:r>
      <w:r w:rsidR="007421F7">
        <w:t>risks and issues</w:t>
      </w:r>
      <w:r w:rsidR="00412FBF" w:rsidRPr="004F4A2D">
        <w:t>,</w:t>
      </w:r>
      <w:r w:rsidRPr="004F4A2D">
        <w:t xml:space="preserve"> and </w:t>
      </w:r>
      <w:r w:rsidR="00412FBF" w:rsidRPr="004F4A2D">
        <w:t xml:space="preserve">presents </w:t>
      </w:r>
      <w:r w:rsidR="00776BBE" w:rsidRPr="004F4A2D">
        <w:t>a</w:t>
      </w:r>
      <w:r w:rsidR="00412FBF" w:rsidRPr="004F4A2D">
        <w:t xml:space="preserve"> robust and considered </w:t>
      </w:r>
      <w:r w:rsidRPr="004F4A2D">
        <w:t xml:space="preserve">case for </w:t>
      </w:r>
      <w:r w:rsidR="007421F7">
        <w:t xml:space="preserve">sharing. </w:t>
      </w:r>
      <w:bookmarkStart w:id="103" w:name="_Hlk494102356"/>
      <w:r w:rsidR="00AC7642" w:rsidRPr="004F4A2D">
        <w:fldChar w:fldCharType="begin"/>
      </w:r>
      <w:r w:rsidR="00AC7642" w:rsidRPr="004F4A2D">
        <w:instrText xml:space="preserve"> REF _Ref494100232 \h </w:instrText>
      </w:r>
      <w:r w:rsidR="001D353C" w:rsidRPr="004F4A2D">
        <w:instrText xml:space="preserve"> \* MERGEFORMAT </w:instrText>
      </w:r>
      <w:r w:rsidR="00AC7642" w:rsidRPr="004F4A2D">
        <w:fldChar w:fldCharType="separate"/>
      </w:r>
      <w:r w:rsidR="00683910" w:rsidRPr="004F4A2D">
        <w:t xml:space="preserve">Figure </w:t>
      </w:r>
      <w:r w:rsidR="00683910">
        <w:rPr>
          <w:noProof/>
        </w:rPr>
        <w:t>4</w:t>
      </w:r>
      <w:r w:rsidR="00AC7642" w:rsidRPr="004F4A2D">
        <w:fldChar w:fldCharType="end"/>
      </w:r>
      <w:r w:rsidR="00AC7642" w:rsidRPr="004F4A2D">
        <w:t xml:space="preserve"> </w:t>
      </w:r>
      <w:r w:rsidR="00C81E29">
        <w:t xml:space="preserve">on page 14 </w:t>
      </w:r>
      <w:r w:rsidR="007421F7">
        <w:t>provides</w:t>
      </w:r>
      <w:r w:rsidR="00776BBE" w:rsidRPr="004F4A2D">
        <w:t xml:space="preserve"> for a full overview of this</w:t>
      </w:r>
      <w:r w:rsidRPr="004F4A2D">
        <w:t xml:space="preserve"> phase</w:t>
      </w:r>
      <w:bookmarkEnd w:id="103"/>
      <w:r w:rsidR="00776BBE" w:rsidRPr="004F4A2D">
        <w:t>.</w:t>
      </w:r>
    </w:p>
    <w:p w14:paraId="12D62558" w14:textId="466A2CF4" w:rsidR="004F5348" w:rsidRDefault="004F5348" w:rsidP="007F0EDB"/>
    <w:p w14:paraId="724B7324" w14:textId="77777777" w:rsidR="004F5348" w:rsidRDefault="004F5348" w:rsidP="007F0EDB"/>
    <w:p w14:paraId="34296D8F" w14:textId="300862D0" w:rsidR="00690AF0" w:rsidRDefault="00690AF0" w:rsidP="007F0EDB"/>
    <w:p w14:paraId="732AF486" w14:textId="77777777" w:rsidR="00690AF0" w:rsidRDefault="00690AF0" w:rsidP="007F0EDB">
      <w:pPr>
        <w:sectPr w:rsidR="00690AF0" w:rsidSect="00B5132B">
          <w:pgSz w:w="11906" w:h="16838" w:code="9"/>
          <w:pgMar w:top="1134" w:right="1134" w:bottom="1134" w:left="1134" w:header="397" w:footer="284" w:gutter="0"/>
          <w:cols w:space="708"/>
          <w:docGrid w:linePitch="360"/>
        </w:sectPr>
      </w:pPr>
    </w:p>
    <w:p w14:paraId="4CC3968F" w14:textId="3CF55010" w:rsidR="00690AF0" w:rsidRPr="004F4A2D" w:rsidRDefault="00A51294" w:rsidP="00690AF0">
      <w:r>
        <w:rPr>
          <w:noProof/>
        </w:rPr>
        <w:drawing>
          <wp:anchor distT="0" distB="0" distL="114300" distR="114300" simplePos="0" relativeHeight="251659275" behindDoc="0" locked="0" layoutInCell="1" allowOverlap="1" wp14:anchorId="6153C69A" wp14:editId="2CCD90C4">
            <wp:simplePos x="0" y="0"/>
            <wp:positionH relativeFrom="column">
              <wp:posOffset>60960</wp:posOffset>
            </wp:positionH>
            <wp:positionV relativeFrom="paragraph">
              <wp:posOffset>31750</wp:posOffset>
            </wp:positionV>
            <wp:extent cx="9213215" cy="5362575"/>
            <wp:effectExtent l="0" t="0" r="698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13215" cy="5362575"/>
                    </a:xfrm>
                    <a:prstGeom prst="rect">
                      <a:avLst/>
                    </a:prstGeom>
                    <a:noFill/>
                  </pic:spPr>
                </pic:pic>
              </a:graphicData>
            </a:graphic>
            <wp14:sizeRelH relativeFrom="margin">
              <wp14:pctWidth>0</wp14:pctWidth>
            </wp14:sizeRelH>
            <wp14:sizeRelV relativeFrom="margin">
              <wp14:pctHeight>0</wp14:pctHeight>
            </wp14:sizeRelV>
          </wp:anchor>
        </w:drawing>
      </w:r>
    </w:p>
    <w:p w14:paraId="796BD24C" w14:textId="0FA4821D" w:rsidR="004D518D" w:rsidRPr="004F4A2D" w:rsidRDefault="004D518D" w:rsidP="00690AF0">
      <w:pPr>
        <w:pStyle w:val="Caption"/>
      </w:pPr>
      <w:bookmarkStart w:id="104" w:name="_Ref494100232"/>
      <w:bookmarkStart w:id="105" w:name="_Toc507429511"/>
      <w:r w:rsidRPr="004F4A2D">
        <w:t xml:space="preserve">Figure </w:t>
      </w:r>
      <w:r w:rsidR="00761334">
        <w:fldChar w:fldCharType="begin"/>
      </w:r>
      <w:r w:rsidR="00761334">
        <w:instrText xml:space="preserve"> SEQ Figure \* ARABIC </w:instrText>
      </w:r>
      <w:r w:rsidR="00761334">
        <w:fldChar w:fldCharType="separate"/>
      </w:r>
      <w:r w:rsidR="00683910">
        <w:rPr>
          <w:noProof/>
        </w:rPr>
        <w:t>4</w:t>
      </w:r>
      <w:r w:rsidR="00761334">
        <w:rPr>
          <w:noProof/>
        </w:rPr>
        <w:fldChar w:fldCharType="end"/>
      </w:r>
      <w:bookmarkEnd w:id="104"/>
      <w:r w:rsidRPr="004F4A2D">
        <w:t xml:space="preserve">: </w:t>
      </w:r>
      <w:r w:rsidR="00776BBE" w:rsidRPr="004F4A2D">
        <w:t>A full overview of t</w:t>
      </w:r>
      <w:r w:rsidR="00FF0C65" w:rsidRPr="004F4A2D">
        <w:t xml:space="preserve">he </w:t>
      </w:r>
      <w:r w:rsidR="00506BA8" w:rsidRPr="00B50AD2">
        <w:rPr>
          <w:i/>
          <w:iCs/>
        </w:rPr>
        <w:t>Prepare</w:t>
      </w:r>
      <w:r w:rsidR="00506BA8" w:rsidRPr="004F4A2D">
        <w:t xml:space="preserve"> </w:t>
      </w:r>
      <w:r w:rsidR="000D5983" w:rsidRPr="004F4A2D">
        <w:t>p</w:t>
      </w:r>
      <w:r w:rsidRPr="004F4A2D">
        <w:t>hase</w:t>
      </w:r>
      <w:bookmarkEnd w:id="105"/>
    </w:p>
    <w:p w14:paraId="644AAF2F" w14:textId="77777777" w:rsidR="00690AF0" w:rsidRDefault="00690AF0" w:rsidP="00357415">
      <w:pPr>
        <w:pStyle w:val="BodyText"/>
        <w:ind w:left="0"/>
        <w:sectPr w:rsidR="00690AF0" w:rsidSect="00690AF0">
          <w:headerReference w:type="default" r:id="rId45"/>
          <w:pgSz w:w="16838" w:h="11906" w:orient="landscape" w:code="9"/>
          <w:pgMar w:top="1134" w:right="1134" w:bottom="1134" w:left="1134" w:header="397" w:footer="284" w:gutter="0"/>
          <w:cols w:space="708"/>
          <w:docGrid w:linePitch="360"/>
        </w:sectPr>
      </w:pPr>
    </w:p>
    <w:p w14:paraId="5799858C" w14:textId="0466E2C1" w:rsidR="00AC072E" w:rsidRPr="004F4A2D" w:rsidRDefault="00AC072E" w:rsidP="00F51CDB">
      <w:pPr>
        <w:pStyle w:val="Heading2"/>
      </w:pPr>
      <w:bookmarkStart w:id="106" w:name="_Toc507594605"/>
      <w:r w:rsidRPr="004F4A2D">
        <w:t>Organise</w:t>
      </w:r>
      <w:bookmarkEnd w:id="106"/>
    </w:p>
    <w:p w14:paraId="193EA341" w14:textId="7C6D7148" w:rsidR="00357415" w:rsidRPr="004F4A2D" w:rsidRDefault="00506BA8" w:rsidP="00A0219A">
      <w:pPr>
        <w:pStyle w:val="BodyText1"/>
      </w:pPr>
      <w:r w:rsidRPr="004F4A2D">
        <w:t xml:space="preserve">The </w:t>
      </w:r>
      <w:r w:rsidR="00AC7642" w:rsidRPr="00B50AD2">
        <w:rPr>
          <w:i/>
          <w:iCs/>
        </w:rPr>
        <w:t>O</w:t>
      </w:r>
      <w:r w:rsidR="00357415" w:rsidRPr="00B50AD2">
        <w:rPr>
          <w:i/>
          <w:iCs/>
        </w:rPr>
        <w:t>rganise</w:t>
      </w:r>
      <w:r w:rsidR="00357415" w:rsidRPr="004F4A2D">
        <w:t xml:space="preserve"> </w:t>
      </w:r>
      <w:r w:rsidR="00452BF6">
        <w:t>sub-phase forms the cornerstone</w:t>
      </w:r>
      <w:r w:rsidRPr="004F4A2D">
        <w:t xml:space="preserve"> of the </w:t>
      </w:r>
      <w:r w:rsidR="00AC7642" w:rsidRPr="00B50AD2">
        <w:rPr>
          <w:i/>
          <w:iCs/>
        </w:rPr>
        <w:t>P</w:t>
      </w:r>
      <w:r w:rsidR="00357415" w:rsidRPr="00B50AD2">
        <w:rPr>
          <w:i/>
          <w:iCs/>
        </w:rPr>
        <w:t>repare</w:t>
      </w:r>
      <w:r w:rsidR="00357415" w:rsidRPr="004F4A2D">
        <w:t xml:space="preserve"> phase. In this </w:t>
      </w:r>
      <w:r w:rsidR="00452BF6">
        <w:t>sub-phase</w:t>
      </w:r>
      <w:r w:rsidR="00357415" w:rsidRPr="004F4A2D">
        <w:t xml:space="preserve">, the </w:t>
      </w:r>
      <w:r w:rsidR="00B465EE">
        <w:t xml:space="preserve">information to be shared is defined, </w:t>
      </w:r>
      <w:r w:rsidR="00D86FF1" w:rsidRPr="004F4A2D">
        <w:t>the</w:t>
      </w:r>
      <w:r w:rsidR="002E5DD3">
        <w:t xml:space="preserve"> </w:t>
      </w:r>
      <w:r w:rsidR="00452BF6">
        <w:t xml:space="preserve">information </w:t>
      </w:r>
      <w:r w:rsidR="002E5DD3">
        <w:t>owners and</w:t>
      </w:r>
      <w:r w:rsidR="00D86FF1" w:rsidRPr="004F4A2D">
        <w:t xml:space="preserve"> </w:t>
      </w:r>
      <w:r w:rsidR="000D5D8E">
        <w:t xml:space="preserve">custodians </w:t>
      </w:r>
      <w:r w:rsidR="00D86FF1" w:rsidRPr="004F4A2D">
        <w:t>are</w:t>
      </w:r>
      <w:r w:rsidR="00B465EE">
        <w:t xml:space="preserve"> identified</w:t>
      </w:r>
      <w:r w:rsidR="00357415" w:rsidRPr="004F4A2D">
        <w:t>, the benefits and value associated with sharing</w:t>
      </w:r>
      <w:r w:rsidR="00B465EE">
        <w:t xml:space="preserve"> is determined</w:t>
      </w:r>
      <w:r w:rsidR="000E4A5C" w:rsidRPr="004F4A2D">
        <w:t>,</w:t>
      </w:r>
      <w:r w:rsidR="00357415" w:rsidRPr="004F4A2D">
        <w:t xml:space="preserve"> and any risk</w:t>
      </w:r>
      <w:r w:rsidR="000E4A5C" w:rsidRPr="004F4A2D">
        <w:t xml:space="preserve">s that accompany </w:t>
      </w:r>
      <w:r w:rsidR="00123B82">
        <w:t>the</w:t>
      </w:r>
      <w:r w:rsidR="000E4A5C" w:rsidRPr="004F4A2D">
        <w:t xml:space="preserve"> </w:t>
      </w:r>
      <w:r w:rsidR="00357415" w:rsidRPr="004F4A2D">
        <w:t>sharing</w:t>
      </w:r>
      <w:r w:rsidR="00452BF6">
        <w:t xml:space="preserve"> activity</w:t>
      </w:r>
      <w:r w:rsidR="00357415" w:rsidRPr="004F4A2D">
        <w:t xml:space="preserve"> </w:t>
      </w:r>
      <w:r w:rsidR="00B465EE">
        <w:t xml:space="preserve">are assessed and </w:t>
      </w:r>
      <w:r w:rsidR="0010127B">
        <w:t>controls defined</w:t>
      </w:r>
      <w:r w:rsidR="00357415" w:rsidRPr="004F4A2D">
        <w:t xml:space="preserve"> (this includes </w:t>
      </w:r>
      <w:r w:rsidR="00B465EE">
        <w:t>assessing the</w:t>
      </w:r>
      <w:r w:rsidR="00357415" w:rsidRPr="004F4A2D">
        <w:t xml:space="preserve"> </w:t>
      </w:r>
      <w:r w:rsidR="00D86FF1" w:rsidRPr="004F4A2D">
        <w:t xml:space="preserve">critical </w:t>
      </w:r>
      <w:r w:rsidR="00357415" w:rsidRPr="004F4A2D">
        <w:t xml:space="preserve">risk of not sharing). </w:t>
      </w:r>
      <w:r w:rsidR="00AC7642" w:rsidRPr="004F4A2D">
        <w:fldChar w:fldCharType="begin"/>
      </w:r>
      <w:r w:rsidR="00AC7642" w:rsidRPr="004F4A2D">
        <w:instrText xml:space="preserve"> REF _Ref494100309 \h </w:instrText>
      </w:r>
      <w:r w:rsidR="00E474C8" w:rsidRPr="004F4A2D">
        <w:instrText xml:space="preserve"> \* MERGEFORMAT </w:instrText>
      </w:r>
      <w:r w:rsidR="00AC7642" w:rsidRPr="004F4A2D">
        <w:fldChar w:fldCharType="separate"/>
      </w:r>
      <w:r w:rsidR="00683910" w:rsidRPr="004F4A2D">
        <w:t xml:space="preserve">Figure </w:t>
      </w:r>
      <w:r w:rsidR="00683910">
        <w:rPr>
          <w:noProof/>
        </w:rPr>
        <w:t>5</w:t>
      </w:r>
      <w:r w:rsidR="00AC7642" w:rsidRPr="004F4A2D">
        <w:fldChar w:fldCharType="end"/>
      </w:r>
      <w:r w:rsidR="00357415" w:rsidRPr="004F4A2D">
        <w:t xml:space="preserve"> </w:t>
      </w:r>
      <w:r w:rsidR="003B2780">
        <w:t xml:space="preserve">below </w:t>
      </w:r>
      <w:r w:rsidR="00357415" w:rsidRPr="004F4A2D">
        <w:t>shows the detailed tasks of this activity.</w:t>
      </w:r>
    </w:p>
    <w:p w14:paraId="3E89DC68" w14:textId="67B72FEB" w:rsidR="00E474C8" w:rsidRPr="004F4A2D" w:rsidRDefault="00E474C8">
      <w:pPr>
        <w:pStyle w:val="BodyText1"/>
      </w:pPr>
    </w:p>
    <w:p w14:paraId="79B62A80" w14:textId="2488D757" w:rsidR="000A1501" w:rsidRPr="004F4A2D" w:rsidRDefault="00061D36" w:rsidP="000A255F">
      <w:pPr>
        <w:pStyle w:val="BodyText1"/>
        <w:ind w:left="0"/>
      </w:pPr>
      <w:r>
        <w:rPr>
          <w:noProof/>
        </w:rPr>
        <w:drawing>
          <wp:inline distT="0" distB="0" distL="0" distR="0" wp14:anchorId="4EA44E85" wp14:editId="06A4B7D7">
            <wp:extent cx="6087847" cy="3773882"/>
            <wp:effectExtent l="0" t="0" r="825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0120" cy="3787689"/>
                    </a:xfrm>
                    <a:prstGeom prst="rect">
                      <a:avLst/>
                    </a:prstGeom>
                    <a:noFill/>
                  </pic:spPr>
                </pic:pic>
              </a:graphicData>
            </a:graphic>
          </wp:inline>
        </w:drawing>
      </w:r>
    </w:p>
    <w:p w14:paraId="48693FB0" w14:textId="0F102442" w:rsidR="00E474C8" w:rsidRPr="004F4A2D" w:rsidRDefault="00E474C8" w:rsidP="00690AF0">
      <w:pPr>
        <w:pStyle w:val="Caption"/>
      </w:pPr>
      <w:bookmarkStart w:id="107" w:name="_Ref494100309"/>
      <w:bookmarkStart w:id="108" w:name="_Toc507429512"/>
      <w:r w:rsidRPr="004F4A2D">
        <w:t xml:space="preserve">Figure </w:t>
      </w:r>
      <w:r w:rsidR="00761334">
        <w:fldChar w:fldCharType="begin"/>
      </w:r>
      <w:r w:rsidR="00761334">
        <w:instrText xml:space="preserve"> SEQ Figure \* ARABIC </w:instrText>
      </w:r>
      <w:r w:rsidR="00761334">
        <w:fldChar w:fldCharType="separate"/>
      </w:r>
      <w:r w:rsidR="00683910">
        <w:rPr>
          <w:noProof/>
        </w:rPr>
        <w:t>5</w:t>
      </w:r>
      <w:r w:rsidR="00761334">
        <w:rPr>
          <w:noProof/>
        </w:rPr>
        <w:fldChar w:fldCharType="end"/>
      </w:r>
      <w:bookmarkEnd w:id="107"/>
      <w:r w:rsidRPr="004F4A2D">
        <w:t xml:space="preserve">: The </w:t>
      </w:r>
      <w:r w:rsidRPr="00B50AD2">
        <w:rPr>
          <w:i/>
          <w:iCs/>
        </w:rPr>
        <w:t>Organise</w:t>
      </w:r>
      <w:r w:rsidRPr="004F4A2D">
        <w:t xml:space="preserve"> </w:t>
      </w:r>
      <w:r w:rsidR="00B64E66">
        <w:t>sub-phase</w:t>
      </w:r>
      <w:r w:rsidR="00B64E66" w:rsidRPr="004F4A2D">
        <w:t xml:space="preserve"> </w:t>
      </w:r>
      <w:r w:rsidRPr="004F4A2D">
        <w:t xml:space="preserve">of the </w:t>
      </w:r>
      <w:r w:rsidRPr="00B50AD2">
        <w:rPr>
          <w:i/>
          <w:iCs/>
        </w:rPr>
        <w:t>Prepare</w:t>
      </w:r>
      <w:r w:rsidRPr="004F4A2D">
        <w:t xml:space="preserve"> phase</w:t>
      </w:r>
      <w:bookmarkEnd w:id="108"/>
    </w:p>
    <w:p w14:paraId="454119B1" w14:textId="77777777" w:rsidR="00E474C8" w:rsidRPr="004F4A2D" w:rsidRDefault="00E474C8">
      <w:pPr>
        <w:pStyle w:val="BodyText1"/>
      </w:pPr>
    </w:p>
    <w:p w14:paraId="6383E96B" w14:textId="03FA6FFC" w:rsidR="00D86FF1" w:rsidRPr="004F4A2D" w:rsidRDefault="00357415" w:rsidP="00A0219A">
      <w:pPr>
        <w:pStyle w:val="BodyText1"/>
      </w:pPr>
      <w:r w:rsidRPr="004F4A2D">
        <w:t xml:space="preserve">The </w:t>
      </w:r>
      <w:r w:rsidR="001B47D5">
        <w:t>artefacts of</w:t>
      </w:r>
      <w:r w:rsidRPr="004F4A2D">
        <w:t xml:space="preserve"> this </w:t>
      </w:r>
      <w:r w:rsidR="00216DD3">
        <w:t>sub-phase</w:t>
      </w:r>
      <w:r w:rsidRPr="004F4A2D">
        <w:t xml:space="preserve"> </w:t>
      </w:r>
      <w:r w:rsidR="00D86FF1" w:rsidRPr="004F4A2D">
        <w:t>comprise of</w:t>
      </w:r>
      <w:r w:rsidRPr="004F4A2D">
        <w:t xml:space="preserve"> a benefits proposition</w:t>
      </w:r>
      <w:r w:rsidR="003F7011" w:rsidRPr="004F4A2D">
        <w:t xml:space="preserve"> </w:t>
      </w:r>
      <w:r w:rsidR="00D86FF1" w:rsidRPr="004F4A2D">
        <w:t xml:space="preserve">document </w:t>
      </w:r>
      <w:r w:rsidRPr="004F4A2D">
        <w:t>and a risk assessment docu</w:t>
      </w:r>
      <w:r w:rsidR="00E474C8" w:rsidRPr="004F4A2D">
        <w:t>ment. The benefits proposition</w:t>
      </w:r>
      <w:r w:rsidR="00D86FF1" w:rsidRPr="004F4A2D">
        <w:t xml:space="preserve"> </w:t>
      </w:r>
      <w:r w:rsidR="00452BF6">
        <w:t>defines the value and benefit</w:t>
      </w:r>
      <w:r w:rsidR="006137A7">
        <w:t>s</w:t>
      </w:r>
      <w:r w:rsidR="00452BF6">
        <w:t xml:space="preserve"> created through </w:t>
      </w:r>
      <w:r w:rsidR="00587785">
        <w:t xml:space="preserve">the information </w:t>
      </w:r>
      <w:r w:rsidR="00452BF6">
        <w:t xml:space="preserve">sharing </w:t>
      </w:r>
      <w:r w:rsidR="00587785">
        <w:t>activity and</w:t>
      </w:r>
      <w:r w:rsidR="00452BF6">
        <w:t xml:space="preserve"> co</w:t>
      </w:r>
      <w:r w:rsidRPr="004F4A2D">
        <w:t>nsider</w:t>
      </w:r>
      <w:r w:rsidR="00587785">
        <w:t>s these</w:t>
      </w:r>
      <w:r w:rsidR="00452BF6">
        <w:t xml:space="preserve"> through</w:t>
      </w:r>
      <w:r w:rsidRPr="004F4A2D">
        <w:t xml:space="preserve"> multiple lenses</w:t>
      </w:r>
      <w:r w:rsidR="000E4A5C" w:rsidRPr="004F4A2D">
        <w:t xml:space="preserve"> -</w:t>
      </w:r>
      <w:r w:rsidRPr="004F4A2D">
        <w:t xml:space="preserve"> including social, economic and corporate</w:t>
      </w:r>
      <w:r w:rsidR="00587785">
        <w:t>.</w:t>
      </w:r>
      <w:r w:rsidR="003B2780">
        <w:t xml:space="preserve"> </w:t>
      </w:r>
      <w:r w:rsidR="00587785">
        <w:t>Clear articulation of the v</w:t>
      </w:r>
      <w:r w:rsidR="00D86FF1" w:rsidRPr="004F4A2D">
        <w:t>alue</w:t>
      </w:r>
      <w:r w:rsidR="00452BF6">
        <w:t xml:space="preserve"> and ben</w:t>
      </w:r>
      <w:r w:rsidR="00587785">
        <w:t>e</w:t>
      </w:r>
      <w:r w:rsidR="00452BF6">
        <w:t>fit</w:t>
      </w:r>
      <w:r w:rsidR="00587785">
        <w:t>s should include items such as direct or indirect benefits, derived or intended value, and who the recipients are.</w:t>
      </w:r>
      <w:r w:rsidR="0010127B">
        <w:t xml:space="preserve"> It is suggested that practitioners use their agency standard benefits realisation methodology </w:t>
      </w:r>
      <w:r w:rsidR="00E55ED1">
        <w:t xml:space="preserve">(usually part of a project/program management methodology) </w:t>
      </w:r>
      <w:r w:rsidR="0010127B">
        <w:t xml:space="preserve">to assist in this benefits definition activity. In the absence of specific agency guidance, QGCIO provides </w:t>
      </w:r>
      <w:hyperlink r:id="rId47" w:history="1">
        <w:r w:rsidR="00E55ED1" w:rsidRPr="00AB1ECD">
          <w:rPr>
            <w:rStyle w:val="Hyperlink"/>
          </w:rPr>
          <w:t xml:space="preserve">project and program </w:t>
        </w:r>
        <w:r w:rsidR="00AB1ECD" w:rsidRPr="00AB1ECD">
          <w:rPr>
            <w:rStyle w:val="Hyperlink"/>
          </w:rPr>
          <w:t>best practice guidance</w:t>
        </w:r>
      </w:hyperlink>
      <w:r w:rsidR="00AB1ECD">
        <w:t xml:space="preserve"> which includes resources</w:t>
      </w:r>
      <w:r w:rsidR="0010127B">
        <w:t xml:space="preserve"> </w:t>
      </w:r>
      <w:r w:rsidR="00AB1ECD">
        <w:t xml:space="preserve">on </w:t>
      </w:r>
      <w:r w:rsidR="0010127B">
        <w:t xml:space="preserve">benefits </w:t>
      </w:r>
      <w:r w:rsidR="00AB1ECD">
        <w:t xml:space="preserve">definition and </w:t>
      </w:r>
      <w:r w:rsidR="0010127B">
        <w:t>management. Finally,</w:t>
      </w:r>
      <w:r w:rsidR="00D86FF1" w:rsidRPr="004F4A2D">
        <w:t xml:space="preserve"> t</w:t>
      </w:r>
      <w:r w:rsidRPr="004F4A2D">
        <w:t xml:space="preserve">he quality of the information considered for the exchange should be preliminarily assessed at this point and any issues documented for </w:t>
      </w:r>
      <w:r w:rsidR="00AB4CA7" w:rsidRPr="004F4A2D">
        <w:t xml:space="preserve">further </w:t>
      </w:r>
      <w:r w:rsidRPr="004F4A2D">
        <w:t>consideration.</w:t>
      </w:r>
      <w:r w:rsidR="000E4A5C" w:rsidRPr="004F4A2D">
        <w:t xml:space="preserve"> </w:t>
      </w:r>
    </w:p>
    <w:p w14:paraId="10032238" w14:textId="6340BB8F" w:rsidR="000E4A5C" w:rsidRPr="004F4A2D" w:rsidRDefault="000E4A5C" w:rsidP="00A0219A">
      <w:pPr>
        <w:pStyle w:val="BodyText1"/>
      </w:pPr>
      <w:r w:rsidRPr="004F4A2D">
        <w:t xml:space="preserve">The benefits proposition should also outline the key stakeholders </w:t>
      </w:r>
      <w:r w:rsidR="00587785">
        <w:t>of the sharing activity.</w:t>
      </w:r>
      <w:r w:rsidRPr="004F4A2D">
        <w:t xml:space="preserve"> At a minimum, this should include: </w:t>
      </w:r>
    </w:p>
    <w:p w14:paraId="634485F9" w14:textId="39A6BA4A" w:rsidR="000E4A5C" w:rsidRPr="004F4A2D" w:rsidRDefault="003B2780" w:rsidP="00A0219A">
      <w:pPr>
        <w:pStyle w:val="Bullet1"/>
      </w:pPr>
      <w:r w:rsidRPr="004F4A2D">
        <w:t xml:space="preserve">executive </w:t>
      </w:r>
      <w:r w:rsidR="00AF785F">
        <w:t>s</w:t>
      </w:r>
      <w:r w:rsidR="000E4A5C" w:rsidRPr="004F4A2D">
        <w:t>ponsor</w:t>
      </w:r>
      <w:r>
        <w:t>/s</w:t>
      </w:r>
    </w:p>
    <w:p w14:paraId="56D4942C" w14:textId="4C457502" w:rsidR="000E4A5C" w:rsidRPr="004F4A2D" w:rsidRDefault="003B2780" w:rsidP="00A0219A">
      <w:pPr>
        <w:pStyle w:val="Bullet1"/>
      </w:pPr>
      <w:r w:rsidRPr="004F4A2D">
        <w:t xml:space="preserve">information </w:t>
      </w:r>
      <w:r w:rsidR="00AF785F">
        <w:t>a</w:t>
      </w:r>
      <w:r w:rsidR="000E4A5C" w:rsidRPr="004F4A2D">
        <w:t xml:space="preserve">sset </w:t>
      </w:r>
      <w:r w:rsidR="00AF785F">
        <w:t>c</w:t>
      </w:r>
      <w:r w:rsidR="000E4A5C" w:rsidRPr="004F4A2D">
        <w:t>ustodian</w:t>
      </w:r>
      <w:r>
        <w:t>/s</w:t>
      </w:r>
      <w:r w:rsidR="000E4A5C" w:rsidRPr="004F4A2D">
        <w:t xml:space="preserve"> </w:t>
      </w:r>
    </w:p>
    <w:p w14:paraId="34453959" w14:textId="1FA6BC8C" w:rsidR="000E4A5C" w:rsidRPr="004F4A2D" w:rsidRDefault="003B2780" w:rsidP="00A0219A">
      <w:pPr>
        <w:pStyle w:val="Bullet1"/>
      </w:pPr>
      <w:r w:rsidRPr="004F4A2D">
        <w:t xml:space="preserve">information </w:t>
      </w:r>
      <w:r w:rsidR="00AF785F">
        <w:t>a</w:t>
      </w:r>
      <w:r w:rsidR="000E4A5C" w:rsidRPr="004F4A2D">
        <w:t xml:space="preserve">sset </w:t>
      </w:r>
      <w:r w:rsidR="00AF785F">
        <w:t>o</w:t>
      </w:r>
      <w:r w:rsidR="000E4A5C" w:rsidRPr="004F4A2D">
        <w:t>wner</w:t>
      </w:r>
      <w:r>
        <w:t>/s</w:t>
      </w:r>
    </w:p>
    <w:p w14:paraId="5EB5CB3F" w14:textId="5A9C1323" w:rsidR="000E4A5C" w:rsidRPr="004F4A2D" w:rsidRDefault="003B2780" w:rsidP="00A0219A">
      <w:pPr>
        <w:pStyle w:val="Bullet1"/>
      </w:pPr>
      <w:r w:rsidRPr="004F4A2D">
        <w:t xml:space="preserve">information </w:t>
      </w:r>
      <w:r w:rsidR="00AF785F">
        <w:t>r</w:t>
      </w:r>
      <w:r w:rsidR="000E4A5C" w:rsidRPr="004F4A2D">
        <w:t>ecipient</w:t>
      </w:r>
      <w:r>
        <w:t>/s</w:t>
      </w:r>
    </w:p>
    <w:p w14:paraId="101DBC4D" w14:textId="3096FC1C" w:rsidR="000E4A5C" w:rsidRPr="004F4A2D" w:rsidRDefault="003B2780" w:rsidP="00A0219A">
      <w:pPr>
        <w:pStyle w:val="Bullet1"/>
      </w:pPr>
      <w:r w:rsidRPr="004F4A2D">
        <w:t xml:space="preserve">incident </w:t>
      </w:r>
      <w:r w:rsidR="00AF785F">
        <w:t>m</w:t>
      </w:r>
      <w:r w:rsidR="000E4A5C" w:rsidRPr="004F4A2D">
        <w:t>anager</w:t>
      </w:r>
      <w:r>
        <w:t>/s.</w:t>
      </w:r>
    </w:p>
    <w:p w14:paraId="76C338FF" w14:textId="7DA50306" w:rsidR="001E3E0B" w:rsidRPr="004F4A2D" w:rsidRDefault="00D04DC5" w:rsidP="00A0219A">
      <w:pPr>
        <w:pStyle w:val="BodyText1"/>
      </w:pPr>
      <w:r>
        <w:t xml:space="preserve">In this sub-phase, the risk assessment for the information sharing activity should also be considered. </w:t>
      </w:r>
      <w:r w:rsidR="00357415" w:rsidRPr="004F4A2D">
        <w:t>The</w:t>
      </w:r>
      <w:r w:rsidR="00E474C8" w:rsidRPr="004F4A2D">
        <w:t xml:space="preserve"> risk assessment </w:t>
      </w:r>
      <w:r w:rsidR="00587785">
        <w:t xml:space="preserve">identifies </w:t>
      </w:r>
      <w:r w:rsidR="00357415" w:rsidRPr="004F4A2D">
        <w:t>and manage</w:t>
      </w:r>
      <w:r w:rsidR="00587785">
        <w:t>s</w:t>
      </w:r>
      <w:r w:rsidR="00357415" w:rsidRPr="004F4A2D">
        <w:t xml:space="preserve"> the </w:t>
      </w:r>
      <w:r w:rsidR="005F070B" w:rsidRPr="004F4A2D">
        <w:t>risk</w:t>
      </w:r>
      <w:r w:rsidR="00357415" w:rsidRPr="004F4A2D">
        <w:t xml:space="preserve"> </w:t>
      </w:r>
      <w:r w:rsidR="00587785">
        <w:t>associated with</w:t>
      </w:r>
      <w:r w:rsidR="00357415" w:rsidRPr="004F4A2D">
        <w:t xml:space="preserve"> the information sharing activity</w:t>
      </w:r>
      <w:r w:rsidR="00A30082">
        <w:t xml:space="preserve"> across its entire value chain</w:t>
      </w:r>
      <w:r w:rsidR="00587785">
        <w:t xml:space="preserve"> and throughout its life-cycle</w:t>
      </w:r>
      <w:r w:rsidR="00357415" w:rsidRPr="004F4A2D">
        <w:t>.</w:t>
      </w:r>
      <w:r w:rsidR="00A30082">
        <w:t xml:space="preserve"> A specific risk</w:t>
      </w:r>
      <w:r w:rsidR="00587785">
        <w:t xml:space="preserve"> management</w:t>
      </w:r>
      <w:r w:rsidR="00A30082">
        <w:t xml:space="preserve"> methodology for information sharing is yet to be developed and agencies are advised to use their own risk methodologies for assessing ris</w:t>
      </w:r>
      <w:r w:rsidR="002B5A1F">
        <w:t xml:space="preserve">k, in conjunction with </w:t>
      </w:r>
      <w:r w:rsidR="002E5DD3">
        <w:t xml:space="preserve">a </w:t>
      </w:r>
      <w:r w:rsidR="00587785">
        <w:t>consideration of</w:t>
      </w:r>
      <w:r w:rsidR="002B5A1F">
        <w:t xml:space="preserve"> personal information</w:t>
      </w:r>
      <w:r w:rsidR="00A30082">
        <w:t xml:space="preserve"> disclosure risk. </w:t>
      </w:r>
      <w:r w:rsidR="002951BF">
        <w:t>One such emerging framework that could be used by a</w:t>
      </w:r>
      <w:r w:rsidR="00AB1ECD">
        <w:t>n</w:t>
      </w:r>
      <w:r w:rsidR="002951BF">
        <w:t xml:space="preserve"> information sharing practitioner in </w:t>
      </w:r>
      <w:r w:rsidR="008C21E1">
        <w:t>assessing personal information disclosure risk</w:t>
      </w:r>
      <w:r w:rsidR="002951BF">
        <w:t xml:space="preserve"> is the ‘</w:t>
      </w:r>
      <w:r w:rsidR="000E4A5C" w:rsidRPr="00300882">
        <w:rPr>
          <w:iCs/>
        </w:rPr>
        <w:t>Five Safes</w:t>
      </w:r>
      <w:r w:rsidR="002951BF">
        <w:rPr>
          <w:iCs/>
        </w:rPr>
        <w:t>’</w:t>
      </w:r>
      <w:r w:rsidR="000E4A5C" w:rsidRPr="00300882">
        <w:rPr>
          <w:iCs/>
        </w:rPr>
        <w:t xml:space="preserve"> F</w:t>
      </w:r>
      <w:r w:rsidR="00BF25E8" w:rsidRPr="00300882">
        <w:rPr>
          <w:iCs/>
        </w:rPr>
        <w:t>r</w:t>
      </w:r>
      <w:r w:rsidR="00E474C8" w:rsidRPr="00300882">
        <w:rPr>
          <w:iCs/>
        </w:rPr>
        <w:t>amework</w:t>
      </w:r>
      <w:r w:rsidR="002951BF">
        <w:t>.</w:t>
      </w:r>
      <w:r w:rsidR="002B5A1F">
        <w:t xml:space="preserve"> </w:t>
      </w:r>
      <w:r w:rsidR="002E5DD3">
        <w:t>The</w:t>
      </w:r>
      <w:r w:rsidR="00A30082">
        <w:t xml:space="preserve"> individual components </w:t>
      </w:r>
      <w:r w:rsidR="002E5DD3">
        <w:t xml:space="preserve">of this risk framework </w:t>
      </w:r>
      <w:r w:rsidR="00A30082">
        <w:t xml:space="preserve">are shown </w:t>
      </w:r>
      <w:r w:rsidR="00587785">
        <w:t>in</w:t>
      </w:r>
      <w:r w:rsidR="008753FE" w:rsidRPr="004F4A2D">
        <w:t xml:space="preserve"> </w:t>
      </w:r>
      <w:r w:rsidR="008753FE" w:rsidRPr="004F4A2D">
        <w:fldChar w:fldCharType="begin"/>
      </w:r>
      <w:r w:rsidR="008753FE" w:rsidRPr="004F4A2D">
        <w:instrText xml:space="preserve"> REF _Ref496604966 \h </w:instrText>
      </w:r>
      <w:r w:rsidR="003B2780">
        <w:instrText xml:space="preserve"> \* MERGEFORMAT </w:instrText>
      </w:r>
      <w:r w:rsidR="008753FE" w:rsidRPr="004F4A2D">
        <w:fldChar w:fldCharType="separate"/>
      </w:r>
      <w:r w:rsidR="00683910" w:rsidRPr="004F4A2D">
        <w:t xml:space="preserve">Figure </w:t>
      </w:r>
      <w:r w:rsidR="00683910">
        <w:rPr>
          <w:noProof/>
        </w:rPr>
        <w:t>6</w:t>
      </w:r>
      <w:r w:rsidR="008753FE" w:rsidRPr="004F4A2D">
        <w:fldChar w:fldCharType="end"/>
      </w:r>
      <w:r w:rsidR="0010127B">
        <w:t>. F</w:t>
      </w:r>
      <w:r w:rsidR="001E3E0B" w:rsidRPr="004F4A2D">
        <w:t xml:space="preserve">urther information about the </w:t>
      </w:r>
      <w:r w:rsidR="001E3E0B" w:rsidRPr="00300882">
        <w:rPr>
          <w:iCs/>
        </w:rPr>
        <w:t>Five Safes Framework</w:t>
      </w:r>
      <w:r w:rsidR="001E3E0B" w:rsidRPr="004F4A2D">
        <w:t xml:space="preserve"> </w:t>
      </w:r>
      <w:r w:rsidR="0010127B">
        <w:t xml:space="preserve">can be found </w:t>
      </w:r>
      <w:r w:rsidR="001A6545">
        <w:t>in the QGCIO knowledge</w:t>
      </w:r>
      <w:r w:rsidR="003B2780">
        <w:t xml:space="preserve"> </w:t>
      </w:r>
      <w:r w:rsidR="001A6545">
        <w:t>base.</w:t>
      </w:r>
    </w:p>
    <w:p w14:paraId="5C54C18F" w14:textId="7BE49891" w:rsidR="00FC59C6" w:rsidRPr="004F4A2D" w:rsidRDefault="00FC59C6" w:rsidP="00E474C8"/>
    <w:p w14:paraId="57B49E68" w14:textId="15FD42DB" w:rsidR="00FC59C6" w:rsidRPr="004F4A2D" w:rsidRDefault="00FC59C6" w:rsidP="00FC59C6">
      <w:pPr>
        <w:jc w:val="center"/>
      </w:pPr>
      <w:r w:rsidRPr="004F4A2D">
        <w:rPr>
          <w:noProof/>
        </w:rPr>
        <w:drawing>
          <wp:inline distT="0" distB="0" distL="0" distR="0" wp14:anchorId="02CA65F3" wp14:editId="782D76EA">
            <wp:extent cx="2231998" cy="21795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33412" cy="2180909"/>
                    </a:xfrm>
                    <a:prstGeom prst="rect">
                      <a:avLst/>
                    </a:prstGeom>
                  </pic:spPr>
                </pic:pic>
              </a:graphicData>
            </a:graphic>
          </wp:inline>
        </w:drawing>
      </w:r>
    </w:p>
    <w:p w14:paraId="7E61B550" w14:textId="4F7FB146" w:rsidR="00FC59C6" w:rsidRPr="004F4A2D" w:rsidRDefault="00FC59C6" w:rsidP="00690AF0">
      <w:pPr>
        <w:pStyle w:val="Caption"/>
      </w:pPr>
      <w:bookmarkStart w:id="109" w:name="_Ref496604966"/>
      <w:bookmarkStart w:id="110" w:name="_Ref496604961"/>
      <w:bookmarkStart w:id="111" w:name="_Toc507429513"/>
      <w:r w:rsidRPr="004F4A2D">
        <w:t xml:space="preserve">Figure </w:t>
      </w:r>
      <w:r w:rsidR="00761334">
        <w:fldChar w:fldCharType="begin"/>
      </w:r>
      <w:r w:rsidR="00761334">
        <w:instrText xml:space="preserve"> SEQ Figure \* ARABIC </w:instrText>
      </w:r>
      <w:r w:rsidR="00761334">
        <w:fldChar w:fldCharType="separate"/>
      </w:r>
      <w:r w:rsidR="00683910">
        <w:rPr>
          <w:noProof/>
        </w:rPr>
        <w:t>6</w:t>
      </w:r>
      <w:r w:rsidR="00761334">
        <w:rPr>
          <w:noProof/>
        </w:rPr>
        <w:fldChar w:fldCharType="end"/>
      </w:r>
      <w:bookmarkEnd w:id="109"/>
      <w:r w:rsidRPr="004F4A2D">
        <w:t>: The Five Safes Framework</w:t>
      </w:r>
      <w:r w:rsidRPr="004F4A2D">
        <w:rPr>
          <w:rStyle w:val="FootnoteReference"/>
        </w:rPr>
        <w:footnoteReference w:id="2"/>
      </w:r>
      <w:bookmarkEnd w:id="110"/>
      <w:bookmarkEnd w:id="111"/>
    </w:p>
    <w:p w14:paraId="7CEE7C05" w14:textId="2E3CEEA7" w:rsidR="00FC59C6" w:rsidRPr="004F4A2D" w:rsidRDefault="00FC59C6" w:rsidP="00FC59C6">
      <w:pPr>
        <w:jc w:val="center"/>
      </w:pPr>
    </w:p>
    <w:p w14:paraId="4BBCE585" w14:textId="5C206285" w:rsidR="00FF0C65" w:rsidRPr="004F4A2D" w:rsidRDefault="00FF0C65" w:rsidP="00F51CDB">
      <w:pPr>
        <w:pStyle w:val="Heading2"/>
      </w:pPr>
      <w:bookmarkStart w:id="112" w:name="_Toc507429473"/>
      <w:bookmarkStart w:id="113" w:name="_Toc507594606"/>
      <w:bookmarkEnd w:id="112"/>
      <w:r w:rsidRPr="004F4A2D">
        <w:t>Evaluate</w:t>
      </w:r>
      <w:bookmarkEnd w:id="113"/>
    </w:p>
    <w:p w14:paraId="777F4F7D" w14:textId="0124E3F7" w:rsidR="00303CD4" w:rsidRPr="004F4A2D" w:rsidRDefault="000E4A5C" w:rsidP="00A0219A">
      <w:pPr>
        <w:pStyle w:val="BodyText1"/>
      </w:pPr>
      <w:r w:rsidRPr="004F4A2D">
        <w:t>With the value proposition for sharing established</w:t>
      </w:r>
      <w:r w:rsidR="00587785">
        <w:t xml:space="preserve">, </w:t>
      </w:r>
      <w:r w:rsidR="00AA7FD1" w:rsidRPr="004F4A2D">
        <w:t xml:space="preserve">the </w:t>
      </w:r>
      <w:r w:rsidR="002951BF">
        <w:t>ne</w:t>
      </w:r>
      <w:r w:rsidR="00411C43">
        <w:t>xt step is to evaluate, assess, and manage the constraints of the sharing activity through the</w:t>
      </w:r>
      <w:r w:rsidR="00587785">
        <w:t xml:space="preserve"> </w:t>
      </w:r>
      <w:r w:rsidR="00587785" w:rsidRPr="00B50AD2">
        <w:rPr>
          <w:i/>
          <w:iCs/>
        </w:rPr>
        <w:t>Evaluate</w:t>
      </w:r>
      <w:r w:rsidR="008C5C5E">
        <w:t xml:space="preserve"> sub-phase.</w:t>
      </w:r>
      <w:r w:rsidR="00587785">
        <w:t xml:space="preserve"> </w:t>
      </w:r>
      <w:r w:rsidRPr="004F4A2D">
        <w:t>Th</w:t>
      </w:r>
      <w:r w:rsidR="00411C43">
        <w:t>is</w:t>
      </w:r>
      <w:r w:rsidR="00303CD4" w:rsidRPr="004F4A2D">
        <w:t xml:space="preserve"> </w:t>
      </w:r>
      <w:r w:rsidR="00C345F3">
        <w:t>sub-</w:t>
      </w:r>
      <w:r w:rsidR="0010127B">
        <w:t>phase assesses and evaluates</w:t>
      </w:r>
      <w:r w:rsidR="00D76DD8">
        <w:t xml:space="preserve"> any applicable</w:t>
      </w:r>
      <w:r w:rsidR="00587785">
        <w:t xml:space="preserve"> legislation</w:t>
      </w:r>
      <w:r w:rsidR="00D76DD8">
        <w:t xml:space="preserve"> which might constrain or enable the sharing activity, assesses and understands the privacy impacts of sharing</w:t>
      </w:r>
      <w:r w:rsidR="00587785">
        <w:t xml:space="preserve"> and </w:t>
      </w:r>
      <w:r w:rsidR="00D76DD8">
        <w:t>evaluates the</w:t>
      </w:r>
      <w:r w:rsidR="00411C43">
        <w:t xml:space="preserve"> security classification of the information being shared.</w:t>
      </w:r>
      <w:r w:rsidR="001E3E0B" w:rsidRPr="004F4A2D">
        <w:t xml:space="preserve"> </w:t>
      </w:r>
      <w:r w:rsidR="005F5690" w:rsidRPr="004F4A2D">
        <w:fldChar w:fldCharType="begin"/>
      </w:r>
      <w:r w:rsidR="005F5690" w:rsidRPr="004F4A2D">
        <w:instrText xml:space="preserve"> REF _Ref494100790 \h </w:instrText>
      </w:r>
      <w:r w:rsidR="000A1501" w:rsidRPr="004F4A2D">
        <w:instrText xml:space="preserve"> \* MERGEFORMAT </w:instrText>
      </w:r>
      <w:r w:rsidR="005F5690" w:rsidRPr="004F4A2D">
        <w:fldChar w:fldCharType="separate"/>
      </w:r>
      <w:r w:rsidR="00683910" w:rsidRPr="004F4A2D">
        <w:t xml:space="preserve">Figure </w:t>
      </w:r>
      <w:r w:rsidR="00683910">
        <w:rPr>
          <w:noProof/>
        </w:rPr>
        <w:t>7</w:t>
      </w:r>
      <w:r w:rsidR="005F5690" w:rsidRPr="004F4A2D">
        <w:fldChar w:fldCharType="end"/>
      </w:r>
      <w:r w:rsidR="00303CD4" w:rsidRPr="004F4A2D">
        <w:t xml:space="preserve"> </w:t>
      </w:r>
      <w:r w:rsidR="003B2780">
        <w:t xml:space="preserve">on page 17 </w:t>
      </w:r>
      <w:r w:rsidR="00303CD4" w:rsidRPr="004F4A2D">
        <w:t>illustr</w:t>
      </w:r>
      <w:r w:rsidR="001E3E0B" w:rsidRPr="004F4A2D">
        <w:t xml:space="preserve">ates the </w:t>
      </w:r>
      <w:r w:rsidR="00587785">
        <w:t xml:space="preserve">activities and </w:t>
      </w:r>
      <w:r w:rsidR="00695770">
        <w:t xml:space="preserve">output </w:t>
      </w:r>
      <w:r w:rsidR="00587785">
        <w:t>artefacts</w:t>
      </w:r>
      <w:r w:rsidR="001E3E0B" w:rsidRPr="004F4A2D">
        <w:t xml:space="preserve"> of</w:t>
      </w:r>
      <w:r w:rsidR="00303CD4" w:rsidRPr="004F4A2D">
        <w:t xml:space="preserve"> this </w:t>
      </w:r>
      <w:r w:rsidR="00587785">
        <w:t>sub-phase.</w:t>
      </w:r>
    </w:p>
    <w:p w14:paraId="65C8F93F" w14:textId="660F39AE" w:rsidR="000E4A5C" w:rsidRPr="004F4A2D" w:rsidRDefault="00411C43" w:rsidP="00C50D42">
      <w:pPr>
        <w:pStyle w:val="BodyText"/>
        <w:ind w:left="0"/>
        <w:jc w:val="both"/>
      </w:pPr>
      <w:r>
        <w:rPr>
          <w:noProof/>
        </w:rPr>
        <w:drawing>
          <wp:inline distT="0" distB="0" distL="0" distR="0" wp14:anchorId="1EC91F1E" wp14:editId="4FDE4D83">
            <wp:extent cx="6129337" cy="387070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8278" cy="3876354"/>
                    </a:xfrm>
                    <a:prstGeom prst="rect">
                      <a:avLst/>
                    </a:prstGeom>
                    <a:noFill/>
                  </pic:spPr>
                </pic:pic>
              </a:graphicData>
            </a:graphic>
          </wp:inline>
        </w:drawing>
      </w:r>
    </w:p>
    <w:p w14:paraId="505E2B5C" w14:textId="3AE96383" w:rsidR="00AA7FD1" w:rsidRPr="004F4A2D" w:rsidRDefault="00AA7FD1">
      <w:pPr>
        <w:pStyle w:val="BodyText1"/>
      </w:pPr>
    </w:p>
    <w:p w14:paraId="07F7921F" w14:textId="76FE4AD2" w:rsidR="002E52DF" w:rsidRPr="004F4A2D" w:rsidRDefault="002E52DF" w:rsidP="00690AF0">
      <w:pPr>
        <w:pStyle w:val="Caption"/>
      </w:pPr>
      <w:bookmarkStart w:id="114" w:name="_Ref494100790"/>
      <w:bookmarkStart w:id="115" w:name="_Toc507429514"/>
      <w:r w:rsidRPr="004F4A2D">
        <w:t xml:space="preserve">Figure </w:t>
      </w:r>
      <w:r w:rsidR="00761334">
        <w:fldChar w:fldCharType="begin"/>
      </w:r>
      <w:r w:rsidR="00761334">
        <w:instrText xml:space="preserve"> SEQ Figure \* ARABIC </w:instrText>
      </w:r>
      <w:r w:rsidR="00761334">
        <w:fldChar w:fldCharType="separate"/>
      </w:r>
      <w:r w:rsidR="00683910">
        <w:rPr>
          <w:noProof/>
        </w:rPr>
        <w:t>7</w:t>
      </w:r>
      <w:r w:rsidR="00761334">
        <w:rPr>
          <w:noProof/>
        </w:rPr>
        <w:fldChar w:fldCharType="end"/>
      </w:r>
      <w:bookmarkEnd w:id="114"/>
      <w:r w:rsidR="00E30A82" w:rsidRPr="004F4A2D">
        <w:t xml:space="preserve">: The </w:t>
      </w:r>
      <w:r w:rsidR="00E30A82" w:rsidRPr="00B50AD2">
        <w:rPr>
          <w:i/>
          <w:iCs/>
        </w:rPr>
        <w:t>Evaluate</w:t>
      </w:r>
      <w:r w:rsidR="00E30A82" w:rsidRPr="004F4A2D">
        <w:t xml:space="preserve"> </w:t>
      </w:r>
      <w:r w:rsidR="00F06555">
        <w:t>sub-phase</w:t>
      </w:r>
      <w:r w:rsidR="00F06555" w:rsidRPr="004F4A2D">
        <w:t xml:space="preserve"> </w:t>
      </w:r>
      <w:r w:rsidR="000A1501" w:rsidRPr="004F4A2D">
        <w:t xml:space="preserve">of the </w:t>
      </w:r>
      <w:r w:rsidR="000A1501" w:rsidRPr="00B50AD2">
        <w:rPr>
          <w:i/>
          <w:iCs/>
        </w:rPr>
        <w:t>Prepare</w:t>
      </w:r>
      <w:r w:rsidR="000A1501" w:rsidRPr="004F4A2D">
        <w:t xml:space="preserve"> phase</w:t>
      </w:r>
      <w:bookmarkEnd w:id="115"/>
    </w:p>
    <w:p w14:paraId="78257F10" w14:textId="53AFEA56" w:rsidR="009C78A5" w:rsidRDefault="001D48FD" w:rsidP="00A0219A">
      <w:pPr>
        <w:pStyle w:val="BodyText1"/>
      </w:pPr>
      <w:r>
        <w:t xml:space="preserve">Legislation can be a key enabler or barrier to an information sharing activity and resultantly, </w:t>
      </w:r>
      <w:r w:rsidR="009C78A5" w:rsidRPr="004F4A2D">
        <w:t>any relevant legislation which may impact on the information sharing activity must be reviewed. A</w:t>
      </w:r>
      <w:r>
        <w:t xml:space="preserve">n </w:t>
      </w:r>
      <w:r w:rsidR="009C78A5" w:rsidRPr="004F4A2D">
        <w:t xml:space="preserve">understanding </w:t>
      </w:r>
      <w:r w:rsidR="00D76DD8">
        <w:t>of</w:t>
      </w:r>
      <w:r w:rsidR="009C78A5" w:rsidRPr="004F4A2D">
        <w:t xml:space="preserve"> any </w:t>
      </w:r>
      <w:r w:rsidR="00D76DD8">
        <w:t xml:space="preserve">applicable legislation </w:t>
      </w:r>
      <w:r w:rsidR="009C78A5" w:rsidRPr="004F4A2D">
        <w:t xml:space="preserve">will be </w:t>
      </w:r>
      <w:r>
        <w:t xml:space="preserve">crucial in forming </w:t>
      </w:r>
      <w:r w:rsidR="009C78A5" w:rsidRPr="004F4A2D">
        <w:t>a successful information sharing activity</w:t>
      </w:r>
      <w:r w:rsidR="009C78A5">
        <w:t>,</w:t>
      </w:r>
      <w:r w:rsidR="009C78A5" w:rsidRPr="004F4A2D">
        <w:t xml:space="preserve"> as any legislative constraints on sharing can be</w:t>
      </w:r>
      <w:r w:rsidR="009C78A5">
        <w:t xml:space="preserve"> identif</w:t>
      </w:r>
      <w:r w:rsidR="00D76DD8">
        <w:t>ied, documented and understood by</w:t>
      </w:r>
      <w:r w:rsidR="009C78A5" w:rsidRPr="004F4A2D">
        <w:t xml:space="preserve"> all parties. </w:t>
      </w:r>
      <w:r w:rsidR="00C345F3">
        <w:t>This</w:t>
      </w:r>
      <w:r w:rsidR="009C78A5">
        <w:t xml:space="preserve"> </w:t>
      </w:r>
      <w:r w:rsidR="00C345F3">
        <w:t>outcome of the legislation review</w:t>
      </w:r>
      <w:r w:rsidR="009C78A5">
        <w:t xml:space="preserve"> </w:t>
      </w:r>
      <w:r w:rsidR="009C78A5" w:rsidRPr="004F4A2D">
        <w:t>will significantly impact the direction and structure of any information sharing master agreement.</w:t>
      </w:r>
    </w:p>
    <w:p w14:paraId="6CC3BA36" w14:textId="4AC7BC05" w:rsidR="00303CD4" w:rsidRPr="004F4A2D" w:rsidRDefault="00303CD4" w:rsidP="00A0219A">
      <w:pPr>
        <w:pStyle w:val="BodyText1"/>
      </w:pPr>
      <w:r w:rsidRPr="004F4A2D">
        <w:t xml:space="preserve">If personal information is </w:t>
      </w:r>
      <w:r w:rsidR="00CB5B20" w:rsidRPr="004F4A2D">
        <w:t xml:space="preserve">under consideration for </w:t>
      </w:r>
      <w:r w:rsidR="005666F9" w:rsidRPr="004F4A2D">
        <w:t>sharing,</w:t>
      </w:r>
      <w:r w:rsidR="00CB5B20" w:rsidRPr="004F4A2D">
        <w:t xml:space="preserve"> then a </w:t>
      </w:r>
      <w:hyperlink r:id="rId50" w:history="1">
        <w:r w:rsidR="000E4A5C" w:rsidRPr="00CC45F7">
          <w:rPr>
            <w:rStyle w:val="Hyperlink"/>
          </w:rPr>
          <w:t>privacy impact assessment (PIA)</w:t>
        </w:r>
      </w:hyperlink>
      <w:r w:rsidR="000E4A5C" w:rsidRPr="004F4A2D">
        <w:t xml:space="preserve"> </w:t>
      </w:r>
      <w:r w:rsidR="00CC45F7">
        <w:t>should</w:t>
      </w:r>
      <w:r w:rsidR="000E4A5C" w:rsidRPr="004F4A2D">
        <w:t xml:space="preserve"> be completed. </w:t>
      </w:r>
      <w:r w:rsidR="00477123" w:rsidRPr="004F4A2D">
        <w:t>T</w:t>
      </w:r>
      <w:r w:rsidR="00CB5B20" w:rsidRPr="004F4A2D">
        <w:t xml:space="preserve">he PIA </w:t>
      </w:r>
      <w:r w:rsidR="003744F8" w:rsidRPr="004F4A2D">
        <w:t xml:space="preserve">guideline </w:t>
      </w:r>
      <w:r w:rsidR="00477123" w:rsidRPr="004F4A2D">
        <w:t>developed by the O</w:t>
      </w:r>
      <w:r w:rsidR="002255D2">
        <w:t xml:space="preserve">ffice of the </w:t>
      </w:r>
      <w:r w:rsidR="00477123" w:rsidRPr="004F4A2D">
        <w:t>I</w:t>
      </w:r>
      <w:r w:rsidR="002255D2">
        <w:t xml:space="preserve">nformation </w:t>
      </w:r>
      <w:r w:rsidR="00477123" w:rsidRPr="004F4A2D">
        <w:t>C</w:t>
      </w:r>
      <w:r w:rsidR="002255D2">
        <w:t>ommissioner</w:t>
      </w:r>
      <w:r w:rsidR="003F7011" w:rsidRPr="004F4A2D">
        <w:rPr>
          <w:rStyle w:val="FootnoteReference"/>
        </w:rPr>
        <w:footnoteReference w:id="3"/>
      </w:r>
      <w:r w:rsidR="00477123" w:rsidRPr="004F4A2D">
        <w:t xml:space="preserve"> </w:t>
      </w:r>
      <w:r w:rsidR="002E5DD3">
        <w:t xml:space="preserve">firstly determines whether any personal information is in scope of the project through a privacy threshold assessment, and if so, then </w:t>
      </w:r>
      <w:r w:rsidR="00477123" w:rsidRPr="004F4A2D">
        <w:t>allows agencies to assess</w:t>
      </w:r>
      <w:r w:rsidR="002E5DD3">
        <w:t xml:space="preserve"> privacy</w:t>
      </w:r>
      <w:r w:rsidR="00477123" w:rsidRPr="004F4A2D">
        <w:t xml:space="preserve"> impact </w:t>
      </w:r>
      <w:r w:rsidR="002E5DD3">
        <w:t>and identify</w:t>
      </w:r>
      <w:r w:rsidR="00063B7A">
        <w:t xml:space="preserve"> ways where privacy obligations </w:t>
      </w:r>
      <w:r w:rsidR="00477123" w:rsidRPr="004F4A2D">
        <w:t xml:space="preserve">can be met. Respective privacy officers from individual parties should be engaged to assist with completing the PIA. </w:t>
      </w:r>
      <w:r w:rsidRPr="004F4A2D">
        <w:t xml:space="preserve">The final PIA report will determine the privacy impacts of the information sharing </w:t>
      </w:r>
      <w:r w:rsidR="005A1A1E" w:rsidRPr="004F4A2D">
        <w:t xml:space="preserve">activity </w:t>
      </w:r>
      <w:r w:rsidRPr="004F4A2D">
        <w:t xml:space="preserve">and identify options to address these impacts. </w:t>
      </w:r>
      <w:r w:rsidR="00477123" w:rsidRPr="004F4A2D">
        <w:t>It will be important that all parties work closely together in</w:t>
      </w:r>
      <w:r w:rsidR="00421A07" w:rsidRPr="004F4A2D">
        <w:t xml:space="preserve"> completing the PIA process as an agreement on the privacy impacts and controls is vital to success of any information sharing </w:t>
      </w:r>
      <w:r w:rsidR="005A1A1E" w:rsidRPr="004F4A2D">
        <w:t>activity.</w:t>
      </w:r>
    </w:p>
    <w:p w14:paraId="57BC4E77" w14:textId="3D4A5BFA" w:rsidR="007A5AD8" w:rsidRPr="00724263" w:rsidRDefault="00E2283F" w:rsidP="00A0219A">
      <w:pPr>
        <w:pStyle w:val="BodyText1"/>
        <w:rPr>
          <w:rFonts w:cs="Arial"/>
          <w:szCs w:val="24"/>
        </w:rPr>
      </w:pPr>
      <w:r w:rsidRPr="00724263">
        <w:rPr>
          <w:rFonts w:cs="Arial"/>
          <w:szCs w:val="24"/>
        </w:rPr>
        <w:t>As part of the Personal Information Review activity, agencies may also need to consider the de-</w:t>
      </w:r>
      <w:r w:rsidRPr="00435F76">
        <w:rPr>
          <w:rFonts w:cs="Arial"/>
          <w:szCs w:val="24"/>
        </w:rPr>
        <w:t>identification of information which contains personal information.</w:t>
      </w:r>
      <w:r w:rsidRPr="003B59CF">
        <w:rPr>
          <w:rFonts w:cs="Arial"/>
          <w:szCs w:val="24"/>
        </w:rPr>
        <w:t xml:space="preserve"> Although the privacy of individuals must be protected in accordance with the </w:t>
      </w:r>
      <w:hyperlink r:id="rId51" w:history="1">
        <w:r w:rsidRPr="00300882">
          <w:rPr>
            <w:rStyle w:val="Hyperlink"/>
            <w:rFonts w:cs="Arial"/>
            <w:i/>
            <w:szCs w:val="24"/>
            <w:lang w:val="en"/>
          </w:rPr>
          <w:t>Information Privacy Act 2009</w:t>
        </w:r>
      </w:hyperlink>
      <w:r w:rsidRPr="00300882">
        <w:rPr>
          <w:rFonts w:cs="Arial"/>
          <w:color w:val="333333"/>
          <w:szCs w:val="24"/>
          <w:lang w:val="en"/>
        </w:rPr>
        <w:t xml:space="preserve"> (Qld)</w:t>
      </w:r>
      <w:r w:rsidRPr="00724263">
        <w:rPr>
          <w:rFonts w:cs="Arial"/>
          <w:szCs w:val="24"/>
        </w:rPr>
        <w:t xml:space="preserve"> when sharing information, the existence of personal information </w:t>
      </w:r>
      <w:r w:rsidRPr="00435F76">
        <w:rPr>
          <w:rFonts w:cs="Arial"/>
          <w:szCs w:val="24"/>
        </w:rPr>
        <w:t>should not in itself be a bar</w:t>
      </w:r>
      <w:r w:rsidR="008C21E1">
        <w:rPr>
          <w:rFonts w:cs="Arial"/>
          <w:szCs w:val="24"/>
        </w:rPr>
        <w:t>rier to sharing. The</w:t>
      </w:r>
      <w:r w:rsidRPr="00435F76">
        <w:rPr>
          <w:rFonts w:cs="Arial"/>
          <w:szCs w:val="24"/>
        </w:rPr>
        <w:t xml:space="preserve"> </w:t>
      </w:r>
      <w:hyperlink r:id="rId52" w:history="1">
        <w:r w:rsidRPr="00724263">
          <w:rPr>
            <w:rStyle w:val="Hyperlink"/>
            <w:rFonts w:cs="Arial"/>
            <w:szCs w:val="24"/>
          </w:rPr>
          <w:t>Office of the Information Commissioner</w:t>
        </w:r>
      </w:hyperlink>
      <w:r w:rsidRPr="00724263">
        <w:rPr>
          <w:rFonts w:cs="Arial"/>
          <w:szCs w:val="24"/>
        </w:rPr>
        <w:t xml:space="preserve"> provides a range of advice on </w:t>
      </w:r>
      <w:hyperlink r:id="rId53" w:history="1">
        <w:r w:rsidR="00B35D32" w:rsidRPr="00724263">
          <w:rPr>
            <w:rStyle w:val="Hyperlink"/>
            <w:rFonts w:cs="Arial"/>
            <w:szCs w:val="24"/>
          </w:rPr>
          <w:t>d</w:t>
        </w:r>
        <w:r w:rsidRPr="00435F76">
          <w:rPr>
            <w:rStyle w:val="Hyperlink"/>
            <w:rFonts w:cs="Arial"/>
            <w:szCs w:val="24"/>
          </w:rPr>
          <w:t>ataset publication and de-identification techniques</w:t>
        </w:r>
      </w:hyperlink>
      <w:r w:rsidR="00B35D32" w:rsidRPr="00724263">
        <w:rPr>
          <w:rFonts w:cs="Arial"/>
          <w:szCs w:val="24"/>
        </w:rPr>
        <w:t xml:space="preserve"> as well as information on </w:t>
      </w:r>
      <w:hyperlink r:id="rId54" w:history="1">
        <w:r w:rsidR="00B35D32" w:rsidRPr="00724263">
          <w:rPr>
            <w:rStyle w:val="Hyperlink"/>
            <w:rFonts w:cs="Arial"/>
            <w:szCs w:val="24"/>
          </w:rPr>
          <w:t>d</w:t>
        </w:r>
        <w:r w:rsidR="00B35D32" w:rsidRPr="00435F76">
          <w:rPr>
            <w:rStyle w:val="Hyperlink"/>
            <w:rFonts w:cs="Arial"/>
            <w:szCs w:val="24"/>
          </w:rPr>
          <w:t>ataset publication and privacy.</w:t>
        </w:r>
      </w:hyperlink>
    </w:p>
    <w:p w14:paraId="56041A9C" w14:textId="53992C77" w:rsidR="009C78A5" w:rsidRDefault="008740D2" w:rsidP="004C3702">
      <w:pPr>
        <w:pStyle w:val="BodyText1"/>
      </w:pPr>
      <w:r>
        <w:t>The</w:t>
      </w:r>
      <w:r w:rsidR="00E40DAC">
        <w:t xml:space="preserve"> security classification of the information considered for sharing </w:t>
      </w:r>
      <w:r w:rsidR="00E74BD6">
        <w:t>must</w:t>
      </w:r>
      <w:r w:rsidR="00E40DAC">
        <w:t xml:space="preserve"> </w:t>
      </w:r>
      <w:r w:rsidR="00E74BD6">
        <w:t xml:space="preserve">also </w:t>
      </w:r>
      <w:r w:rsidR="00E40DAC">
        <w:t xml:space="preserve">be determined </w:t>
      </w:r>
      <w:r w:rsidR="00E74BD6">
        <w:t xml:space="preserve">using the </w:t>
      </w:r>
      <w:hyperlink r:id="rId55" w:history="1">
        <w:r w:rsidR="00E74BD6" w:rsidRPr="00456913">
          <w:rPr>
            <w:rStyle w:val="Hyperlink"/>
          </w:rPr>
          <w:t>Information Security Classification Framework</w:t>
        </w:r>
      </w:hyperlink>
      <w:r w:rsidR="00112188">
        <w:rPr>
          <w:rStyle w:val="Hyperlink"/>
        </w:rPr>
        <w:t xml:space="preserve"> (QGISCF)</w:t>
      </w:r>
      <w:r w:rsidR="00E74BD6">
        <w:t>.</w:t>
      </w:r>
      <w:r w:rsidR="00E40DAC">
        <w:t xml:space="preserve"> This determination</w:t>
      </w:r>
      <w:r w:rsidR="00E74BD6">
        <w:t xml:space="preserve"> is a mandatory activity under QGEA policy and</w:t>
      </w:r>
      <w:r w:rsidR="00E40DAC">
        <w:t xml:space="preserve"> must consider the </w:t>
      </w:r>
      <w:r w:rsidR="00E74BD6">
        <w:t>confidentiality of the information to be shared in both the existing and new usage contexts. Once the classification of the information has been determined, any required security controls should be identified and documented.</w:t>
      </w:r>
      <w:r w:rsidR="007C5D63">
        <w:t xml:space="preserve"> It is important</w:t>
      </w:r>
      <w:r w:rsidR="009C78A5" w:rsidRPr="004F4A2D">
        <w:t xml:space="preserve"> that all parties agree on the security classification of the information to be shared and confirm the required controls. Maintaining clear communication </w:t>
      </w:r>
      <w:r w:rsidR="007C5D63">
        <w:t>of</w:t>
      </w:r>
      <w:r w:rsidR="009C78A5" w:rsidRPr="004F4A2D">
        <w:t xml:space="preserve"> the security obligations of all parties is </w:t>
      </w:r>
      <w:r w:rsidR="009C78A5">
        <w:t xml:space="preserve">critical </w:t>
      </w:r>
      <w:r w:rsidR="009C78A5" w:rsidRPr="004F4A2D">
        <w:t>for the s</w:t>
      </w:r>
      <w:r w:rsidR="009C78A5">
        <w:t>uccess of any</w:t>
      </w:r>
      <w:r w:rsidR="009C78A5" w:rsidRPr="004F4A2D">
        <w:t xml:space="preserve"> information sharing activity. </w:t>
      </w:r>
    </w:p>
    <w:p w14:paraId="64F6FA31" w14:textId="7D56AC1E" w:rsidR="00032EFB" w:rsidRPr="004F4A2D" w:rsidRDefault="00DF04AF" w:rsidP="00F51CDB">
      <w:pPr>
        <w:pStyle w:val="Heading2"/>
      </w:pPr>
      <w:r w:rsidRPr="004F4A2D">
        <w:t xml:space="preserve"> </w:t>
      </w:r>
      <w:bookmarkStart w:id="116" w:name="_Toc507594607"/>
      <w:r w:rsidR="002E52DF" w:rsidRPr="004F4A2D">
        <w:t>Enable</w:t>
      </w:r>
      <w:bookmarkEnd w:id="116"/>
    </w:p>
    <w:p w14:paraId="18CB8CF1" w14:textId="634B7004" w:rsidR="002E52DF" w:rsidRPr="004F4A2D" w:rsidRDefault="00DF04AF" w:rsidP="004C3702">
      <w:pPr>
        <w:pStyle w:val="BodyText1"/>
      </w:pPr>
      <w:r w:rsidRPr="004F4A2D">
        <w:t xml:space="preserve">The </w:t>
      </w:r>
      <w:r w:rsidR="00742176" w:rsidRPr="00B50AD2">
        <w:rPr>
          <w:i/>
          <w:iCs/>
        </w:rPr>
        <w:t>Enable</w:t>
      </w:r>
      <w:r w:rsidR="00742176" w:rsidRPr="004F4A2D">
        <w:t xml:space="preserve"> </w:t>
      </w:r>
      <w:r w:rsidR="00C90623">
        <w:t>sub-phase</w:t>
      </w:r>
      <w:r w:rsidRPr="004F4A2D">
        <w:t xml:space="preserve"> </w:t>
      </w:r>
      <w:r w:rsidR="007C5D63">
        <w:t xml:space="preserve">is the penultimate conclusion of the </w:t>
      </w:r>
      <w:r w:rsidR="007C5D63" w:rsidRPr="00AA5598">
        <w:rPr>
          <w:i/>
        </w:rPr>
        <w:t>Prepare</w:t>
      </w:r>
      <w:r w:rsidR="007C5D63">
        <w:t xml:space="preserve"> phase. This sub-phase </w:t>
      </w:r>
      <w:r w:rsidR="00F51D4F" w:rsidRPr="004F4A2D">
        <w:t>collates</w:t>
      </w:r>
      <w:r w:rsidR="005A1A1E" w:rsidRPr="004F4A2D">
        <w:t xml:space="preserve"> the</w:t>
      </w:r>
      <w:r w:rsidR="004122D7" w:rsidRPr="004F4A2D">
        <w:t xml:space="preserve"> </w:t>
      </w:r>
      <w:r w:rsidR="007C5D63">
        <w:t xml:space="preserve">sharing activity </w:t>
      </w:r>
      <w:r w:rsidR="008740D2">
        <w:t>definition and evaluation</w:t>
      </w:r>
      <w:r w:rsidR="007C5D63">
        <w:t xml:space="preserve"> outputs together to ultimately </w:t>
      </w:r>
      <w:r w:rsidR="005A1A1E" w:rsidRPr="004F4A2D">
        <w:t xml:space="preserve">present a </w:t>
      </w:r>
      <w:r w:rsidR="007C5D63">
        <w:t>thorough and compelling case for the establishment of an information sharing activity</w:t>
      </w:r>
      <w:r w:rsidR="008740D2">
        <w:t xml:space="preserve">. This case forms the basis </w:t>
      </w:r>
      <w:r w:rsidR="00AA5598">
        <w:t>for defining</w:t>
      </w:r>
      <w:r w:rsidR="008740D2">
        <w:t xml:space="preserve"> permitted usage conditions and the creation and endorsement of</w:t>
      </w:r>
      <w:r w:rsidR="007C5D63">
        <w:t xml:space="preserve"> a Master Sharing Agreement (MSA). </w:t>
      </w:r>
      <w:r w:rsidR="00742176" w:rsidRPr="004F4A2D">
        <w:fldChar w:fldCharType="begin"/>
      </w:r>
      <w:r w:rsidR="00742176" w:rsidRPr="004F4A2D">
        <w:instrText xml:space="preserve"> REF _Ref494101304 \h </w:instrText>
      </w:r>
      <w:r w:rsidR="000A1501" w:rsidRPr="004F4A2D">
        <w:instrText xml:space="preserve"> \* MERGEFORMAT </w:instrText>
      </w:r>
      <w:r w:rsidR="00742176" w:rsidRPr="004F4A2D">
        <w:fldChar w:fldCharType="separate"/>
      </w:r>
      <w:r w:rsidR="00683910" w:rsidRPr="004F4A2D">
        <w:t xml:space="preserve">Figure </w:t>
      </w:r>
      <w:r w:rsidR="00683910">
        <w:rPr>
          <w:noProof/>
        </w:rPr>
        <w:t>8</w:t>
      </w:r>
      <w:r w:rsidR="00742176" w:rsidRPr="004F4A2D">
        <w:fldChar w:fldCharType="end"/>
      </w:r>
      <w:r w:rsidR="00456913">
        <w:t xml:space="preserve"> outlines the key task of the Enable </w:t>
      </w:r>
      <w:r w:rsidR="00452BF6">
        <w:t>sub-phase.</w:t>
      </w:r>
    </w:p>
    <w:p w14:paraId="163CE506" w14:textId="77777777" w:rsidR="000A1501" w:rsidRPr="004F4A2D" w:rsidRDefault="000A1501" w:rsidP="00C50D42">
      <w:pPr>
        <w:pStyle w:val="BodyText"/>
        <w:ind w:left="0"/>
        <w:jc w:val="both"/>
      </w:pPr>
    </w:p>
    <w:p w14:paraId="4EB99A6A" w14:textId="2309D188" w:rsidR="002E52DF" w:rsidRPr="004F4A2D" w:rsidRDefault="00695770" w:rsidP="00C50D42">
      <w:pPr>
        <w:pStyle w:val="BodyText"/>
        <w:ind w:left="0"/>
        <w:jc w:val="both"/>
      </w:pPr>
      <w:r>
        <w:rPr>
          <w:noProof/>
        </w:rPr>
        <w:drawing>
          <wp:inline distT="0" distB="0" distL="0" distR="0" wp14:anchorId="7B33F91B" wp14:editId="40E75731">
            <wp:extent cx="5876925" cy="3708414"/>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4060" cy="3712916"/>
                    </a:xfrm>
                    <a:prstGeom prst="rect">
                      <a:avLst/>
                    </a:prstGeom>
                    <a:noFill/>
                  </pic:spPr>
                </pic:pic>
              </a:graphicData>
            </a:graphic>
          </wp:inline>
        </w:drawing>
      </w:r>
    </w:p>
    <w:p w14:paraId="2E65240D" w14:textId="47317F68" w:rsidR="002E52DF" w:rsidRPr="004F4A2D" w:rsidRDefault="002E52DF" w:rsidP="00690AF0">
      <w:pPr>
        <w:pStyle w:val="Caption"/>
      </w:pPr>
      <w:bookmarkStart w:id="117" w:name="_Ref494101304"/>
      <w:bookmarkStart w:id="118" w:name="_Toc507429515"/>
      <w:r w:rsidRPr="004F4A2D">
        <w:t xml:space="preserve">Figure </w:t>
      </w:r>
      <w:r w:rsidR="00761334">
        <w:fldChar w:fldCharType="begin"/>
      </w:r>
      <w:r w:rsidR="00761334">
        <w:instrText xml:space="preserve"> SEQ Figure \* ARABIC </w:instrText>
      </w:r>
      <w:r w:rsidR="00761334">
        <w:fldChar w:fldCharType="separate"/>
      </w:r>
      <w:r w:rsidR="00683910">
        <w:rPr>
          <w:noProof/>
        </w:rPr>
        <w:t>8</w:t>
      </w:r>
      <w:r w:rsidR="00761334">
        <w:rPr>
          <w:noProof/>
        </w:rPr>
        <w:fldChar w:fldCharType="end"/>
      </w:r>
      <w:bookmarkEnd w:id="117"/>
      <w:r w:rsidRPr="004F4A2D">
        <w:t xml:space="preserve">: The </w:t>
      </w:r>
      <w:r w:rsidRPr="00B50AD2">
        <w:rPr>
          <w:i/>
          <w:iCs/>
        </w:rPr>
        <w:t>Enable</w:t>
      </w:r>
      <w:r w:rsidRPr="004F4A2D">
        <w:t xml:space="preserve"> </w:t>
      </w:r>
      <w:r w:rsidR="00B64E66">
        <w:t>sub-phase</w:t>
      </w:r>
      <w:bookmarkEnd w:id="118"/>
      <w:r w:rsidR="00B64E66" w:rsidRPr="004F4A2D">
        <w:t xml:space="preserve"> </w:t>
      </w:r>
    </w:p>
    <w:p w14:paraId="0CFA0FB6" w14:textId="5272A5F6" w:rsidR="002E52DF" w:rsidRDefault="00695770" w:rsidP="004C3702">
      <w:pPr>
        <w:pStyle w:val="BodyText1"/>
      </w:pPr>
      <w:r>
        <w:t>The Framework</w:t>
      </w:r>
      <w:r w:rsidR="00AA5598">
        <w:t xml:space="preserve"> provides the </w:t>
      </w:r>
      <w:r w:rsidR="00AA5598" w:rsidRPr="00364FDC">
        <w:rPr>
          <w:i/>
        </w:rPr>
        <w:t xml:space="preserve">Permitted </w:t>
      </w:r>
      <w:r w:rsidR="004C3702">
        <w:rPr>
          <w:i/>
        </w:rPr>
        <w:t>u</w:t>
      </w:r>
      <w:r w:rsidR="00AA5598" w:rsidRPr="00364FDC">
        <w:rPr>
          <w:i/>
        </w:rPr>
        <w:t xml:space="preserve">sage </w:t>
      </w:r>
      <w:r w:rsidR="004C3702">
        <w:rPr>
          <w:i/>
        </w:rPr>
        <w:t>c</w:t>
      </w:r>
      <w:r w:rsidR="00AA5598" w:rsidRPr="00364FDC">
        <w:rPr>
          <w:i/>
        </w:rPr>
        <w:t xml:space="preserve">onditions </w:t>
      </w:r>
      <w:r w:rsidR="004C3702">
        <w:rPr>
          <w:i/>
        </w:rPr>
        <w:t>m</w:t>
      </w:r>
      <w:r w:rsidR="00AA5598" w:rsidRPr="00364FDC">
        <w:rPr>
          <w:i/>
        </w:rPr>
        <w:t>odel</w:t>
      </w:r>
      <w:r w:rsidR="00AA5598">
        <w:t xml:space="preserve"> to allow information custodians to clearly define permissions on how shared information can be used in a sharing activity. A </w:t>
      </w:r>
      <w:r w:rsidR="00364FDC">
        <w:t xml:space="preserve">key benefit of using a </w:t>
      </w:r>
      <w:r w:rsidR="00AA5598">
        <w:t xml:space="preserve">standardised model </w:t>
      </w:r>
      <w:r w:rsidR="00364FDC">
        <w:t xml:space="preserve">is that it </w:t>
      </w:r>
      <w:r w:rsidR="00AA5598">
        <w:t xml:space="preserve">allows </w:t>
      </w:r>
      <w:r w:rsidR="00364FDC">
        <w:t xml:space="preserve">a consistency and familiarity in how shared information can be used for both sharing and receiving parties. This consistency and clarity reduces the risk of mistrust developing in the sharing activity through ambiguous or unclear permissions. A standardised model is a </w:t>
      </w:r>
      <w:r w:rsidR="006274A5">
        <w:t>critical component</w:t>
      </w:r>
      <w:r w:rsidR="00364FDC">
        <w:t xml:space="preserve"> of the trust through transparency philosophy of the Framework. </w:t>
      </w:r>
      <w:r w:rsidRPr="004F4A2D">
        <w:t>For further information ple</w:t>
      </w:r>
      <w:r w:rsidR="006274A5">
        <w:t xml:space="preserve">ase see the description on the Permitted </w:t>
      </w:r>
      <w:r w:rsidR="004C3702">
        <w:t>u</w:t>
      </w:r>
      <w:r w:rsidRPr="004F4A2D">
        <w:t xml:space="preserve">sage </w:t>
      </w:r>
      <w:r w:rsidR="004C3702">
        <w:t>c</w:t>
      </w:r>
      <w:r>
        <w:t xml:space="preserve">onditions </w:t>
      </w:r>
      <w:r w:rsidR="004C3702">
        <w:t>m</w:t>
      </w:r>
      <w:r w:rsidRPr="004F4A2D">
        <w:t xml:space="preserve">odel in </w:t>
      </w:r>
      <w:r>
        <w:t>section</w:t>
      </w:r>
      <w:r w:rsidRPr="004F4A2D">
        <w:t xml:space="preserve"> </w:t>
      </w:r>
      <w:r w:rsidRPr="004F4A2D">
        <w:fldChar w:fldCharType="begin"/>
      </w:r>
      <w:r w:rsidRPr="004F4A2D">
        <w:instrText xml:space="preserve"> REF _Ref493167706 \r \h  \* MERGEFORMAT </w:instrText>
      </w:r>
      <w:r w:rsidRPr="004F4A2D">
        <w:fldChar w:fldCharType="separate"/>
      </w:r>
      <w:r w:rsidR="00683910">
        <w:t>7</w:t>
      </w:r>
      <w:r w:rsidRPr="004F4A2D">
        <w:fldChar w:fldCharType="end"/>
      </w:r>
      <w:r w:rsidRPr="004F4A2D">
        <w:t>.</w:t>
      </w:r>
    </w:p>
    <w:p w14:paraId="39B08AA1" w14:textId="648B1DAC" w:rsidR="00695770" w:rsidRDefault="00695770" w:rsidP="004C3702">
      <w:pPr>
        <w:pStyle w:val="BodyText1"/>
      </w:pPr>
      <w:r w:rsidRPr="004F4A2D">
        <w:t xml:space="preserve">The definition and documenting of information flows proposed under the information sharing initiative should also occur </w:t>
      </w:r>
      <w:r>
        <w:t>during this sub-phase</w:t>
      </w:r>
      <w:r w:rsidRPr="004F4A2D">
        <w:t>. Documenting information flows will ensure that the information custodians expectations are met through a clear, consistent and shared understanding of how information</w:t>
      </w:r>
      <w:r w:rsidR="00364FDC">
        <w:t xml:space="preserve"> traverses </w:t>
      </w:r>
      <w:r w:rsidRPr="004F4A2D">
        <w:t xml:space="preserve">throughout the </w:t>
      </w:r>
      <w:r>
        <w:t>sharing activity.</w:t>
      </w:r>
    </w:p>
    <w:p w14:paraId="0773BBAE" w14:textId="7E4D2133" w:rsidR="007F3928" w:rsidRPr="004F4A2D" w:rsidRDefault="00583AC0" w:rsidP="004C3702">
      <w:pPr>
        <w:pStyle w:val="BodyText1"/>
      </w:pPr>
      <w:r w:rsidRPr="004F4A2D">
        <w:t>Once all</w:t>
      </w:r>
      <w:r w:rsidR="00C42E54">
        <w:t xml:space="preserve"> parties are</w:t>
      </w:r>
      <w:r w:rsidR="00DA1729" w:rsidRPr="004F4A2D">
        <w:t xml:space="preserve"> </w:t>
      </w:r>
      <w:r w:rsidR="00F51D4F" w:rsidRPr="004F4A2D">
        <w:t xml:space="preserve">satisfied with the </w:t>
      </w:r>
      <w:r w:rsidR="004122D7" w:rsidRPr="004F4A2D">
        <w:t xml:space="preserve">scope, </w:t>
      </w:r>
      <w:r w:rsidR="00F51D4F" w:rsidRPr="004F4A2D">
        <w:t xml:space="preserve">strength and quality of the </w:t>
      </w:r>
      <w:r w:rsidR="00C42E54">
        <w:t xml:space="preserve">artefacts developed in this </w:t>
      </w:r>
      <w:r w:rsidR="00F06555">
        <w:t>sub-</w:t>
      </w:r>
      <w:r w:rsidR="00C42E54">
        <w:t>phase</w:t>
      </w:r>
      <w:r w:rsidR="00DA1729" w:rsidRPr="004F4A2D">
        <w:t>, a</w:t>
      </w:r>
      <w:r w:rsidR="00642D92" w:rsidRPr="004F4A2D">
        <w:t xml:space="preserve"> </w:t>
      </w:r>
      <w:r w:rsidR="006B66B1">
        <w:t>MSA</w:t>
      </w:r>
      <w:r w:rsidR="00642D92" w:rsidRPr="004F4A2D">
        <w:t xml:space="preserve"> </w:t>
      </w:r>
      <w:r w:rsidR="00C42E54">
        <w:t>can be developed for the sharing activity</w:t>
      </w:r>
      <w:r w:rsidR="00DA1729" w:rsidRPr="004F4A2D">
        <w:t xml:space="preserve">. </w:t>
      </w:r>
      <w:r w:rsidR="007F3928">
        <w:t>The</w:t>
      </w:r>
      <w:r w:rsidR="007F3928" w:rsidRPr="004F4A2D">
        <w:t xml:space="preserve"> </w:t>
      </w:r>
      <w:r w:rsidR="007F3928">
        <w:t>MSA</w:t>
      </w:r>
      <w:r w:rsidR="007F3928" w:rsidRPr="004F4A2D">
        <w:t xml:space="preserve"> is the authorising vehicle that describes a commitment to</w:t>
      </w:r>
      <w:r w:rsidR="007F3928">
        <w:t xml:space="preserve"> an agreed set of principles for</w:t>
      </w:r>
      <w:r w:rsidR="007F3928" w:rsidRPr="004F4A2D">
        <w:t xml:space="preserve"> information sharing between two or more </w:t>
      </w:r>
      <w:r w:rsidR="00364FDC">
        <w:t>agencies</w:t>
      </w:r>
      <w:r w:rsidR="007F3928" w:rsidRPr="004F4A2D">
        <w:t xml:space="preserve"> </w:t>
      </w:r>
      <w:r w:rsidR="00C42E54">
        <w:t>in a</w:t>
      </w:r>
      <w:r w:rsidR="007F3928" w:rsidRPr="004F4A2D">
        <w:t xml:space="preserve"> specific </w:t>
      </w:r>
      <w:r w:rsidR="007F3928">
        <w:t>context.</w:t>
      </w:r>
    </w:p>
    <w:p w14:paraId="10672587" w14:textId="7198A308" w:rsidR="003B0079" w:rsidRDefault="00F51D4F" w:rsidP="004C3702">
      <w:pPr>
        <w:pStyle w:val="BodyText1"/>
      </w:pPr>
      <w:r w:rsidRPr="004F4A2D">
        <w:t xml:space="preserve">The </w:t>
      </w:r>
      <w:r w:rsidR="00C662C2">
        <w:t>MSA</w:t>
      </w:r>
      <w:r w:rsidRPr="004F4A2D">
        <w:t xml:space="preserve"> </w:t>
      </w:r>
      <w:r w:rsidR="00295E2B" w:rsidRPr="004F4A2D">
        <w:t>is</w:t>
      </w:r>
      <w:r w:rsidRPr="004F4A2D">
        <w:t xml:space="preserve"> a </w:t>
      </w:r>
      <w:r w:rsidR="004122D7" w:rsidRPr="004F4A2D">
        <w:t>cornerstone</w:t>
      </w:r>
      <w:r w:rsidRPr="004F4A2D">
        <w:t xml:space="preserve"> component of </w:t>
      </w:r>
      <w:r w:rsidR="00DA1729" w:rsidRPr="004F4A2D">
        <w:t>the</w:t>
      </w:r>
      <w:r w:rsidR="00295E2B" w:rsidRPr="004F4A2D">
        <w:t xml:space="preserve"> </w:t>
      </w:r>
      <w:r w:rsidR="00C662C2">
        <w:t>formal</w:t>
      </w:r>
      <w:r w:rsidR="00295E2B" w:rsidRPr="004F4A2D">
        <w:t xml:space="preserve"> </w:t>
      </w:r>
      <w:r w:rsidRPr="004F4A2D">
        <w:t>agreement instruments</w:t>
      </w:r>
      <w:r w:rsidR="004122D7" w:rsidRPr="004F4A2D">
        <w:t xml:space="preserve"> </w:t>
      </w:r>
      <w:r w:rsidR="007F3928">
        <w:t>defined by the F</w:t>
      </w:r>
      <w:r w:rsidR="00295E2B" w:rsidRPr="004F4A2D">
        <w:t>ramework</w:t>
      </w:r>
      <w:r w:rsidR="00C662C2">
        <w:t xml:space="preserve">. </w:t>
      </w:r>
      <w:r w:rsidR="004122D7" w:rsidRPr="004F4A2D">
        <w:t>These</w:t>
      </w:r>
      <w:r w:rsidR="00295E2B" w:rsidRPr="004F4A2D">
        <w:t xml:space="preserve"> </w:t>
      </w:r>
      <w:r w:rsidR="007F3928">
        <w:t>hierarchical instruments</w:t>
      </w:r>
      <w:r w:rsidR="00C662C2">
        <w:t xml:space="preserve"> </w:t>
      </w:r>
      <w:r w:rsidR="00295E2B" w:rsidRPr="004F4A2D">
        <w:t>aim</w:t>
      </w:r>
      <w:r w:rsidRPr="004F4A2D">
        <w:t xml:space="preserve"> to provide</w:t>
      </w:r>
      <w:r w:rsidR="00C42E54">
        <w:t xml:space="preserve"> a</w:t>
      </w:r>
      <w:r w:rsidR="00295E2B" w:rsidRPr="004F4A2D">
        <w:t xml:space="preserve"> consistent,</w:t>
      </w:r>
      <w:r w:rsidR="00DA1729" w:rsidRPr="004F4A2D">
        <w:t xml:space="preserve"> structured and </w:t>
      </w:r>
      <w:r w:rsidR="00295E2B" w:rsidRPr="004F4A2D">
        <w:t xml:space="preserve">reusable </w:t>
      </w:r>
      <w:r w:rsidR="00C662C2">
        <w:t xml:space="preserve">authorisation </w:t>
      </w:r>
      <w:r w:rsidR="007F3928">
        <w:t>pathway</w:t>
      </w:r>
      <w:r w:rsidR="00DA1729" w:rsidRPr="004F4A2D">
        <w:t xml:space="preserve"> </w:t>
      </w:r>
      <w:r w:rsidR="00295E2B" w:rsidRPr="004F4A2D">
        <w:t>for all</w:t>
      </w:r>
      <w:r w:rsidR="00676EA6" w:rsidRPr="004F4A2D">
        <w:t xml:space="preserve"> information sharin</w:t>
      </w:r>
      <w:r w:rsidR="00295E2B" w:rsidRPr="004F4A2D">
        <w:t xml:space="preserve">g activities </w:t>
      </w:r>
      <w:r w:rsidR="00F94B66">
        <w:t xml:space="preserve">established </w:t>
      </w:r>
      <w:r w:rsidR="007F3928">
        <w:t>using the Framework</w:t>
      </w:r>
      <w:r w:rsidR="00F94B66">
        <w:t>.</w:t>
      </w:r>
      <w:r w:rsidR="00295E2B" w:rsidRPr="004F4A2D">
        <w:t xml:space="preserve"> </w:t>
      </w:r>
      <w:r w:rsidR="00915D11">
        <w:t xml:space="preserve">Further </w:t>
      </w:r>
      <w:r w:rsidR="007F3928">
        <w:t xml:space="preserve">detailed </w:t>
      </w:r>
      <w:r w:rsidR="00915D11">
        <w:t>information on the</w:t>
      </w:r>
      <w:r w:rsidR="007F3928">
        <w:t>se</w:t>
      </w:r>
      <w:r w:rsidR="00915D11">
        <w:t xml:space="preserve"> </w:t>
      </w:r>
      <w:r w:rsidR="007F3928">
        <w:t xml:space="preserve">can be found in Section </w:t>
      </w:r>
      <w:r w:rsidR="007F3928">
        <w:fldChar w:fldCharType="begin"/>
      </w:r>
      <w:r w:rsidR="007F3928">
        <w:instrText xml:space="preserve"> REF _Ref498690564 \r \h </w:instrText>
      </w:r>
      <w:r w:rsidR="004C3702">
        <w:instrText xml:space="preserve"> \* MERGEFORMAT </w:instrText>
      </w:r>
      <w:r w:rsidR="007F3928">
        <w:fldChar w:fldCharType="separate"/>
      </w:r>
      <w:r w:rsidR="00683910">
        <w:t>5</w:t>
      </w:r>
      <w:r w:rsidR="007F3928">
        <w:fldChar w:fldCharType="end"/>
      </w:r>
      <w:r w:rsidR="007F3928">
        <w:t>.</w:t>
      </w:r>
    </w:p>
    <w:p w14:paraId="360C04FB" w14:textId="1FAD4EF6" w:rsidR="004B1408" w:rsidRPr="004F4A2D" w:rsidRDefault="004B1408" w:rsidP="00F51CDB">
      <w:pPr>
        <w:pStyle w:val="Heading1"/>
      </w:pPr>
      <w:bookmarkStart w:id="119" w:name="_Ref498690564"/>
      <w:bookmarkStart w:id="120" w:name="_Toc507594608"/>
      <w:r>
        <w:t xml:space="preserve">Formal </w:t>
      </w:r>
      <w:r w:rsidR="00A0219A">
        <w:t xml:space="preserve">agreement </w:t>
      </w:r>
      <w:bookmarkEnd w:id="119"/>
      <w:r w:rsidR="00A0219A">
        <w:t>instruments</w:t>
      </w:r>
      <w:bookmarkEnd w:id="120"/>
    </w:p>
    <w:p w14:paraId="0627D047" w14:textId="3FACE658" w:rsidR="004B1408" w:rsidRPr="004F4A2D" w:rsidRDefault="00A0219A" w:rsidP="004C3702">
      <w:pPr>
        <w:pStyle w:val="BodyText1"/>
      </w:pPr>
      <w:r>
        <w:t>The</w:t>
      </w:r>
      <w:r w:rsidR="008C21E1">
        <w:t xml:space="preserve"> </w:t>
      </w:r>
      <w:r w:rsidR="004C3702">
        <w:t>f</w:t>
      </w:r>
      <w:r w:rsidR="008C21E1">
        <w:t>ramework defines a</w:t>
      </w:r>
      <w:r w:rsidR="00273D23">
        <w:t xml:space="preserve"> </w:t>
      </w:r>
      <w:r w:rsidR="004B1408">
        <w:t xml:space="preserve">hierarchical group of formal agreement instruments whose objective is to provide a standardised authorisation pathway for all information sharing activities. These formal agreement instruments and their sponsorship levels are described below in </w:t>
      </w:r>
      <w:r>
        <w:fldChar w:fldCharType="begin"/>
      </w:r>
      <w:r>
        <w:instrText xml:space="preserve"> REF _Ref498691626 \h  \* MERGEFORMAT </w:instrText>
      </w:r>
      <w:r>
        <w:fldChar w:fldCharType="separate"/>
      </w:r>
      <w:r>
        <w:t>t</w:t>
      </w:r>
      <w:r w:rsidRPr="004F4A2D">
        <w:t xml:space="preserve">able </w:t>
      </w:r>
      <w:r>
        <w:rPr>
          <w:noProof/>
        </w:rPr>
        <w:t>1</w:t>
      </w:r>
      <w:r>
        <w:fldChar w:fldCharType="end"/>
      </w:r>
      <w:r w:rsidR="004B1408">
        <w:t>.</w:t>
      </w:r>
    </w:p>
    <w:p w14:paraId="406DE505" w14:textId="77777777" w:rsidR="004B1408" w:rsidRPr="004F4A2D" w:rsidRDefault="004B1408" w:rsidP="004B1408">
      <w:pPr>
        <w:pStyle w:val="BodyText"/>
        <w:ind w:left="0"/>
        <w:jc w:val="both"/>
      </w:pPr>
    </w:p>
    <w:tbl>
      <w:tblPr>
        <w:tblStyle w:val="TableGrid"/>
        <w:tblW w:w="0" w:type="auto"/>
        <w:tblInd w:w="704" w:type="dxa"/>
        <w:tblLook w:val="04A0" w:firstRow="1" w:lastRow="0" w:firstColumn="1" w:lastColumn="0" w:noHBand="0" w:noVBand="1"/>
      </w:tblPr>
      <w:tblGrid>
        <w:gridCol w:w="2410"/>
        <w:gridCol w:w="1843"/>
        <w:gridCol w:w="4671"/>
      </w:tblGrid>
      <w:tr w:rsidR="004B1408" w:rsidRPr="004F4A2D" w14:paraId="2E61A3F6" w14:textId="77777777" w:rsidTr="004C3702">
        <w:tc>
          <w:tcPr>
            <w:tcW w:w="2410" w:type="dxa"/>
            <w:shd w:val="clear" w:color="auto" w:fill="808080" w:themeFill="text1" w:themeFillTint="7F"/>
          </w:tcPr>
          <w:p w14:paraId="52F7D79E" w14:textId="77777777" w:rsidR="004B1408" w:rsidRPr="004F4A2D" w:rsidRDefault="004B1408" w:rsidP="006274A5">
            <w:pPr>
              <w:pStyle w:val="TableHeading"/>
            </w:pPr>
            <w:r w:rsidRPr="004F4A2D">
              <w:t>Instrument</w:t>
            </w:r>
          </w:p>
        </w:tc>
        <w:tc>
          <w:tcPr>
            <w:tcW w:w="1843" w:type="dxa"/>
            <w:shd w:val="clear" w:color="auto" w:fill="808080" w:themeFill="text1" w:themeFillTint="7F"/>
          </w:tcPr>
          <w:p w14:paraId="0917AA55" w14:textId="77777777" w:rsidR="004B1408" w:rsidRPr="004F4A2D" w:rsidRDefault="004B1408" w:rsidP="006274A5">
            <w:pPr>
              <w:pStyle w:val="TableHeading"/>
            </w:pPr>
            <w:r w:rsidRPr="004F4A2D">
              <w:t>Level of Sponsorship</w:t>
            </w:r>
          </w:p>
        </w:tc>
        <w:tc>
          <w:tcPr>
            <w:tcW w:w="4671" w:type="dxa"/>
            <w:shd w:val="clear" w:color="auto" w:fill="808080" w:themeFill="text1" w:themeFillTint="7F"/>
          </w:tcPr>
          <w:p w14:paraId="6BEE41DD" w14:textId="77777777" w:rsidR="004B1408" w:rsidRPr="004F4A2D" w:rsidRDefault="004B1408" w:rsidP="006274A5">
            <w:pPr>
              <w:pStyle w:val="TableHeading"/>
            </w:pPr>
            <w:r w:rsidRPr="004F4A2D">
              <w:t>Description</w:t>
            </w:r>
          </w:p>
        </w:tc>
      </w:tr>
      <w:tr w:rsidR="004B1408" w:rsidRPr="004F4A2D" w14:paraId="18B1D12A" w14:textId="77777777" w:rsidTr="004C3702">
        <w:tc>
          <w:tcPr>
            <w:tcW w:w="2410" w:type="dxa"/>
          </w:tcPr>
          <w:p w14:paraId="72DBE4C3" w14:textId="6CEA07D7" w:rsidR="004B1408" w:rsidRPr="004F4A2D" w:rsidRDefault="004B1408" w:rsidP="006274A5">
            <w:pPr>
              <w:pStyle w:val="TableText"/>
            </w:pPr>
            <w:r>
              <w:t xml:space="preserve">Data and </w:t>
            </w:r>
            <w:r w:rsidR="00A0219A">
              <w:t>i</w:t>
            </w:r>
            <w:r w:rsidR="00A0219A" w:rsidRPr="004F4A2D">
              <w:t xml:space="preserve">nformation </w:t>
            </w:r>
            <w:r w:rsidR="00A0219A">
              <w:t>s</w:t>
            </w:r>
            <w:r w:rsidR="00A0219A" w:rsidRPr="004F4A2D">
              <w:t xml:space="preserve">haring </w:t>
            </w:r>
            <w:r w:rsidR="00A0219A">
              <w:t>c</w:t>
            </w:r>
            <w:r w:rsidR="00A0219A" w:rsidRPr="004F4A2D">
              <w:t>harter</w:t>
            </w:r>
            <w:r w:rsidR="00A0219A">
              <w:t xml:space="preserve"> </w:t>
            </w:r>
            <w:r>
              <w:rPr>
                <w:b/>
              </w:rPr>
              <w:t>(PROPOSED)</w:t>
            </w:r>
          </w:p>
        </w:tc>
        <w:tc>
          <w:tcPr>
            <w:tcW w:w="1843" w:type="dxa"/>
          </w:tcPr>
          <w:p w14:paraId="78E40938" w14:textId="77777777" w:rsidR="004B1408" w:rsidRPr="004F4A2D" w:rsidRDefault="004B1408" w:rsidP="006274A5">
            <w:pPr>
              <w:pStyle w:val="TableText"/>
            </w:pPr>
            <w:r w:rsidRPr="004F4A2D">
              <w:t>Director-General</w:t>
            </w:r>
          </w:p>
        </w:tc>
        <w:tc>
          <w:tcPr>
            <w:tcW w:w="4671" w:type="dxa"/>
          </w:tcPr>
          <w:p w14:paraId="5F429743" w14:textId="693BC780" w:rsidR="004B1408" w:rsidRPr="004F4A2D" w:rsidRDefault="004B1408" w:rsidP="006274A5">
            <w:pPr>
              <w:pStyle w:val="TableText"/>
            </w:pPr>
            <w:r w:rsidRPr="004F4A2D">
              <w:t>Whole-of-</w:t>
            </w:r>
            <w:r w:rsidR="00A0219A">
              <w:t>g</w:t>
            </w:r>
            <w:r w:rsidR="00A0219A" w:rsidRPr="004F4A2D">
              <w:t xml:space="preserve">overnment </w:t>
            </w:r>
            <w:r>
              <w:t xml:space="preserve">executive </w:t>
            </w:r>
            <w:r w:rsidRPr="004F4A2D">
              <w:t>agreement on the core principles of information sharing</w:t>
            </w:r>
          </w:p>
        </w:tc>
      </w:tr>
      <w:tr w:rsidR="004B1408" w:rsidRPr="004F4A2D" w14:paraId="50E9ADAE" w14:textId="77777777" w:rsidTr="004C3702">
        <w:tc>
          <w:tcPr>
            <w:tcW w:w="2410" w:type="dxa"/>
          </w:tcPr>
          <w:p w14:paraId="78B1FA57" w14:textId="774D42A5" w:rsidR="004B1408" w:rsidRPr="004F4A2D" w:rsidRDefault="004B1408" w:rsidP="006274A5">
            <w:pPr>
              <w:pStyle w:val="Tablebulletcircle"/>
              <w:numPr>
                <w:ilvl w:val="0"/>
                <w:numId w:val="0"/>
              </w:numPr>
            </w:pPr>
            <w:r w:rsidRPr="004F4A2D">
              <w:t xml:space="preserve">Master </w:t>
            </w:r>
            <w:r w:rsidR="00A0219A">
              <w:t>s</w:t>
            </w:r>
            <w:r w:rsidR="00A0219A" w:rsidRPr="004F4A2D">
              <w:t xml:space="preserve">haring </w:t>
            </w:r>
            <w:r w:rsidR="00A0219A">
              <w:t>a</w:t>
            </w:r>
            <w:r w:rsidR="00A0219A" w:rsidRPr="004F4A2D">
              <w:t>greement</w:t>
            </w:r>
          </w:p>
        </w:tc>
        <w:tc>
          <w:tcPr>
            <w:tcW w:w="1843" w:type="dxa"/>
          </w:tcPr>
          <w:p w14:paraId="5EDDE3C0" w14:textId="77777777" w:rsidR="004B1408" w:rsidRPr="004F4A2D" w:rsidRDefault="004B1408" w:rsidP="006274A5">
            <w:pPr>
              <w:pStyle w:val="TableText"/>
            </w:pPr>
            <w:r w:rsidRPr="004F4A2D">
              <w:t>Deputy Director-General</w:t>
            </w:r>
          </w:p>
        </w:tc>
        <w:tc>
          <w:tcPr>
            <w:tcW w:w="4671" w:type="dxa"/>
          </w:tcPr>
          <w:p w14:paraId="0177183E" w14:textId="77777777" w:rsidR="004B1408" w:rsidRPr="004F4A2D" w:rsidRDefault="004B1408" w:rsidP="006274A5">
            <w:pPr>
              <w:pStyle w:val="TableText"/>
            </w:pPr>
            <w:r w:rsidRPr="004F4A2D">
              <w:t>Contextual executive agreement for information sharing between all relevant parties</w:t>
            </w:r>
            <w:r>
              <w:t xml:space="preserve"> for a particular purpose</w:t>
            </w:r>
          </w:p>
        </w:tc>
      </w:tr>
      <w:tr w:rsidR="004B1408" w:rsidRPr="004F4A2D" w14:paraId="2FA65F6A" w14:textId="77777777" w:rsidTr="004C3702">
        <w:tc>
          <w:tcPr>
            <w:tcW w:w="2410" w:type="dxa"/>
          </w:tcPr>
          <w:p w14:paraId="2FB8DE08" w14:textId="058EF824" w:rsidR="004B1408" w:rsidRPr="004F4A2D" w:rsidRDefault="004B1408" w:rsidP="006274A5">
            <w:pPr>
              <w:pStyle w:val="Tablebulletcircle"/>
              <w:numPr>
                <w:ilvl w:val="0"/>
                <w:numId w:val="0"/>
              </w:numPr>
              <w:ind w:left="27"/>
            </w:pPr>
            <w:r w:rsidRPr="004F4A2D">
              <w:t xml:space="preserve">Information </w:t>
            </w:r>
            <w:r w:rsidR="00A0219A">
              <w:t>e</w:t>
            </w:r>
            <w:r w:rsidR="00A0219A" w:rsidRPr="004F4A2D">
              <w:t xml:space="preserve">xchange </w:t>
            </w:r>
            <w:r w:rsidR="00A0219A">
              <w:t>s</w:t>
            </w:r>
            <w:r w:rsidR="00A0219A" w:rsidRPr="004F4A2D">
              <w:t>chedules</w:t>
            </w:r>
          </w:p>
        </w:tc>
        <w:tc>
          <w:tcPr>
            <w:tcW w:w="1843" w:type="dxa"/>
          </w:tcPr>
          <w:p w14:paraId="622A9479" w14:textId="77777777" w:rsidR="004B1408" w:rsidRPr="004F4A2D" w:rsidRDefault="004B1408" w:rsidP="006274A5">
            <w:pPr>
              <w:pStyle w:val="TableText"/>
            </w:pPr>
            <w:r w:rsidRPr="004F4A2D">
              <w:t>Executive Director</w:t>
            </w:r>
          </w:p>
          <w:p w14:paraId="168ECF4F" w14:textId="77777777" w:rsidR="004B1408" w:rsidRPr="004F4A2D" w:rsidRDefault="004B1408" w:rsidP="006274A5">
            <w:pPr>
              <w:pStyle w:val="TableText"/>
            </w:pPr>
            <w:r w:rsidRPr="004F4A2D">
              <w:t>(or CIO)</w:t>
            </w:r>
          </w:p>
        </w:tc>
        <w:tc>
          <w:tcPr>
            <w:tcW w:w="4671" w:type="dxa"/>
          </w:tcPr>
          <w:p w14:paraId="7FB3CC02" w14:textId="77777777" w:rsidR="004B1408" w:rsidRPr="004F4A2D" w:rsidRDefault="004B1408" w:rsidP="006274A5">
            <w:pPr>
              <w:pStyle w:val="TableText"/>
            </w:pPr>
            <w:r w:rsidRPr="004F4A2D">
              <w:t>Comprehensive details of information sharing activities for endorsed context</w:t>
            </w:r>
            <w:r>
              <w:t xml:space="preserve"> and purpose.</w:t>
            </w:r>
          </w:p>
        </w:tc>
      </w:tr>
    </w:tbl>
    <w:p w14:paraId="1CA7348F" w14:textId="256B77F0" w:rsidR="004B1408" w:rsidRPr="004F4A2D" w:rsidRDefault="004B1408" w:rsidP="004B1408">
      <w:pPr>
        <w:pStyle w:val="Caption"/>
      </w:pPr>
      <w:bookmarkStart w:id="121" w:name="_Ref498691626"/>
      <w:bookmarkStart w:id="122" w:name="_Ref498691603"/>
      <w:r w:rsidRPr="004F4A2D">
        <w:t xml:space="preserve">Table </w:t>
      </w:r>
      <w:r w:rsidR="00761334">
        <w:fldChar w:fldCharType="begin"/>
      </w:r>
      <w:r w:rsidR="00761334">
        <w:instrText xml:space="preserve"> SEQ Table \* ARABIC </w:instrText>
      </w:r>
      <w:r w:rsidR="00761334">
        <w:fldChar w:fldCharType="separate"/>
      </w:r>
      <w:r w:rsidR="00683910">
        <w:rPr>
          <w:noProof/>
        </w:rPr>
        <w:t>1</w:t>
      </w:r>
      <w:r w:rsidR="00761334">
        <w:rPr>
          <w:noProof/>
        </w:rPr>
        <w:fldChar w:fldCharType="end"/>
      </w:r>
      <w:bookmarkEnd w:id="121"/>
      <w:r w:rsidRPr="004F4A2D">
        <w:t xml:space="preserve">: Formalised Information </w:t>
      </w:r>
      <w:r w:rsidR="00A0219A">
        <w:t>s</w:t>
      </w:r>
      <w:r w:rsidR="00A0219A" w:rsidRPr="004F4A2D">
        <w:t xml:space="preserve">haring </w:t>
      </w:r>
      <w:r w:rsidR="00A0219A">
        <w:t>a</w:t>
      </w:r>
      <w:r w:rsidR="00A0219A" w:rsidRPr="004F4A2D">
        <w:t xml:space="preserve">greement </w:t>
      </w:r>
      <w:bookmarkEnd w:id="122"/>
      <w:r w:rsidR="00A0219A">
        <w:t>i</w:t>
      </w:r>
      <w:r w:rsidR="00A0219A" w:rsidRPr="004F4A2D">
        <w:t>nstruments</w:t>
      </w:r>
    </w:p>
    <w:p w14:paraId="55981DA0" w14:textId="77777777" w:rsidR="004B1408" w:rsidRPr="004F4A2D" w:rsidRDefault="004B1408" w:rsidP="00A0219A">
      <w:pPr>
        <w:pStyle w:val="Blankline"/>
      </w:pPr>
    </w:p>
    <w:p w14:paraId="47B56E7F" w14:textId="1CE55B76" w:rsidR="004B1408" w:rsidRPr="004F4A2D" w:rsidRDefault="004B1408" w:rsidP="004C3702">
      <w:pPr>
        <w:pStyle w:val="BodyText1"/>
      </w:pPr>
      <w:r w:rsidRPr="004F4A2D">
        <w:t xml:space="preserve">To address systemic cultural barriers to broad information sharing, </w:t>
      </w:r>
      <w:r>
        <w:t xml:space="preserve">the </w:t>
      </w:r>
      <w:r w:rsidR="00A0219A">
        <w:t xml:space="preserve">framework </w:t>
      </w:r>
      <w:r>
        <w:t>proposes the development of a</w:t>
      </w:r>
      <w:r w:rsidRPr="004F4A2D">
        <w:t xml:space="preserve"> Data and </w:t>
      </w:r>
      <w:r w:rsidR="00A0219A">
        <w:t>i</w:t>
      </w:r>
      <w:r w:rsidR="00A0219A" w:rsidRPr="004F4A2D">
        <w:t xml:space="preserve">nformation </w:t>
      </w:r>
      <w:r w:rsidR="00A0219A">
        <w:t>s</w:t>
      </w:r>
      <w:r w:rsidR="00A0219A" w:rsidRPr="004F4A2D">
        <w:t xml:space="preserve">haring </w:t>
      </w:r>
      <w:r w:rsidR="00A0219A">
        <w:t>c</w:t>
      </w:r>
      <w:r w:rsidR="00A0219A" w:rsidRPr="004F4A2D">
        <w:t xml:space="preserve">harter </w:t>
      </w:r>
      <w:r>
        <w:t>that outlines a commitment by Chief Executives to effective, efficient and safe information sharing across Queensland Government. The proposed charter aims to obtain endorsement by all Directors-General and Chief Executives of Queensland Government agencies.</w:t>
      </w:r>
      <w:r w:rsidR="003B2780">
        <w:t xml:space="preserve"> </w:t>
      </w:r>
    </w:p>
    <w:p w14:paraId="165CE325" w14:textId="702B95EE" w:rsidR="004B1408" w:rsidRPr="006274A5" w:rsidRDefault="004B1408" w:rsidP="004C3702">
      <w:pPr>
        <w:pStyle w:val="BodyText1"/>
      </w:pPr>
      <w:r w:rsidRPr="004F4A2D">
        <w:t xml:space="preserve">Supporting the execution of the Charter, the </w:t>
      </w:r>
      <w:r w:rsidR="00A0219A">
        <w:t>m</w:t>
      </w:r>
      <w:r w:rsidR="00A0219A" w:rsidRPr="004F4A2D">
        <w:t xml:space="preserve">aster </w:t>
      </w:r>
      <w:r w:rsidR="00A0219A">
        <w:t>s</w:t>
      </w:r>
      <w:r w:rsidR="00A0219A" w:rsidRPr="004F4A2D">
        <w:t xml:space="preserve">haring </w:t>
      </w:r>
      <w:r w:rsidR="00A0219A">
        <w:t>a</w:t>
      </w:r>
      <w:r w:rsidR="00A0219A" w:rsidRPr="004F4A2D">
        <w:t xml:space="preserve">greement </w:t>
      </w:r>
      <w:r w:rsidRPr="004F4A2D">
        <w:t xml:space="preserve">is the authorising vehicle that describes a commitment to information sharing between two or more business areas for a specific purpose. The Information </w:t>
      </w:r>
      <w:r w:rsidR="00A0219A">
        <w:t>e</w:t>
      </w:r>
      <w:r w:rsidR="00A0219A" w:rsidRPr="004F4A2D">
        <w:t xml:space="preserve">xchange </w:t>
      </w:r>
      <w:r w:rsidR="00A0219A">
        <w:t>s</w:t>
      </w:r>
      <w:r w:rsidR="00A0219A" w:rsidRPr="004F4A2D">
        <w:t>chedule</w:t>
      </w:r>
      <w:r w:rsidR="00A0219A">
        <w:t>/s</w:t>
      </w:r>
      <w:r w:rsidR="000B14FC">
        <w:t xml:space="preserve"> </w:t>
      </w:r>
      <w:r w:rsidRPr="004F4A2D">
        <w:t xml:space="preserve">(IES) </w:t>
      </w:r>
      <w:r>
        <w:t>is</w:t>
      </w:r>
      <w:r w:rsidRPr="004F4A2D">
        <w:t xml:space="preserve"> a subordinate artefact of the MSA and contain the specific details of the information sharing activity. In other words, the MSA authorises the information sharing activity, </w:t>
      </w:r>
      <w:r w:rsidR="00F51CDB" w:rsidRPr="004F4A2D">
        <w:t>whil</w:t>
      </w:r>
      <w:r w:rsidR="00F51CDB">
        <w:t>e</w:t>
      </w:r>
      <w:r w:rsidR="00F51CDB" w:rsidRPr="004F4A2D">
        <w:t xml:space="preserve"> </w:t>
      </w:r>
      <w:r w:rsidRPr="004F4A2D">
        <w:t>the IES enables it.</w:t>
      </w:r>
      <w:r w:rsidR="003B2780">
        <w:t xml:space="preserve"> </w:t>
      </w:r>
      <w:r w:rsidR="004F4CE9">
        <w:t>As a</w:t>
      </w:r>
      <w:r w:rsidRPr="004F4A2D">
        <w:t xml:space="preserve">n example </w:t>
      </w:r>
      <w:r w:rsidR="004F4CE9">
        <w:t>t</w:t>
      </w:r>
      <w:r w:rsidRPr="004F4A2D">
        <w:t xml:space="preserve">he MSA confirms a commitment from signatories to define </w:t>
      </w:r>
      <w:r>
        <w:t xml:space="preserve">clear </w:t>
      </w:r>
      <w:r w:rsidRPr="004F4A2D">
        <w:t>roles and responsibilities</w:t>
      </w:r>
      <w:r>
        <w:t xml:space="preserve"> for an information sharing activity</w:t>
      </w:r>
      <w:r w:rsidR="006274A5">
        <w:t xml:space="preserve"> and the IES contains detailed definitions of these </w:t>
      </w:r>
      <w:r w:rsidRPr="004F4A2D">
        <w:t>roles and responsibilities</w:t>
      </w:r>
      <w:r w:rsidR="006274A5">
        <w:t xml:space="preserve">. The IES is completed in the </w:t>
      </w:r>
      <w:r w:rsidR="006274A5">
        <w:rPr>
          <w:i/>
        </w:rPr>
        <w:t>Manage</w:t>
      </w:r>
      <w:r w:rsidR="006274A5">
        <w:t xml:space="preserve"> phase of the Framework.</w:t>
      </w:r>
    </w:p>
    <w:p w14:paraId="0482B03A" w14:textId="4A6074C1" w:rsidR="004B1408" w:rsidRPr="004F4A2D" w:rsidRDefault="004B1408" w:rsidP="004C3702">
      <w:pPr>
        <w:pStyle w:val="BodyText1"/>
      </w:pPr>
      <w:r w:rsidRPr="004F4A2D">
        <w:t xml:space="preserve">The MSA, as well as defining the participating parties and the objective of the agreement, defines an agreed set of principles that underpin the information sharing activity. These high-level principles include (but </w:t>
      </w:r>
      <w:r>
        <w:t xml:space="preserve">are </w:t>
      </w:r>
      <w:r w:rsidRPr="004F4A2D">
        <w:t xml:space="preserve">not limited to) </w:t>
      </w:r>
      <w:r w:rsidR="006274A5">
        <w:t xml:space="preserve">domains such as </w:t>
      </w:r>
      <w:r w:rsidRPr="004F4A2D">
        <w:t xml:space="preserve">accountability, security controls, governance models and success measures. The signatories on any MSA agreement should be </w:t>
      </w:r>
      <w:r w:rsidR="006274A5">
        <w:t xml:space="preserve">senior </w:t>
      </w:r>
      <w:r w:rsidRPr="004F4A2D">
        <w:t>executive sponsors of the information sharing activity</w:t>
      </w:r>
      <w:r w:rsidR="0013507A">
        <w:t xml:space="preserve"> with the delegated authority to approve data and information sharing.</w:t>
      </w:r>
    </w:p>
    <w:p w14:paraId="24AF53E0" w14:textId="1BA89434" w:rsidR="004B1408" w:rsidRDefault="004B1408" w:rsidP="004C3702">
      <w:pPr>
        <w:pStyle w:val="BodyText1"/>
      </w:pPr>
      <w:r w:rsidRPr="004F4A2D">
        <w:t xml:space="preserve">The specifics of any information sharing activity are </w:t>
      </w:r>
      <w:r w:rsidR="006274A5">
        <w:t>documented and endorsed</w:t>
      </w:r>
      <w:r w:rsidR="00F51CDB">
        <w:t xml:space="preserve"> in the</w:t>
      </w:r>
      <w:r w:rsidR="00F51CDB" w:rsidRPr="00F51CDB">
        <w:t xml:space="preserve"> </w:t>
      </w:r>
      <w:r w:rsidR="00F51CDB">
        <w:t>subordinate IES</w:t>
      </w:r>
      <w:r w:rsidRPr="004F4A2D">
        <w:t xml:space="preserve">. These include </w:t>
      </w:r>
      <w:r w:rsidR="006274A5">
        <w:t xml:space="preserve">items such as </w:t>
      </w:r>
      <w:r w:rsidRPr="004F4A2D">
        <w:t>conditions of the exchange</w:t>
      </w:r>
      <w:r w:rsidR="006274A5">
        <w:t xml:space="preserve">, </w:t>
      </w:r>
      <w:r w:rsidRPr="004F4A2D">
        <w:t xml:space="preserve">defined roles and responsibilities, impacting legislation and exchange formats and standards. Any agreed principle described in the MSA is </w:t>
      </w:r>
      <w:r w:rsidR="006274A5">
        <w:t>extrapolated in detail within the IES.</w:t>
      </w:r>
    </w:p>
    <w:p w14:paraId="3DF80F83" w14:textId="7191E419" w:rsidR="006274A5" w:rsidRPr="004F4A2D" w:rsidRDefault="006274A5" w:rsidP="004C3702">
      <w:pPr>
        <w:pStyle w:val="BodyText1"/>
      </w:pPr>
      <w:r>
        <w:t xml:space="preserve">Together, the Data </w:t>
      </w:r>
      <w:r w:rsidR="00F51CDB">
        <w:t>information sharing charter</w:t>
      </w:r>
      <w:r>
        <w:t xml:space="preserve">, the MSAs and their related IESs form a standardised set of formal instruments that allow consistent and </w:t>
      </w:r>
      <w:r w:rsidR="00F51CDB">
        <w:t xml:space="preserve">granularised </w:t>
      </w:r>
      <w:r>
        <w:t xml:space="preserve">authorisation of an information sharing activity. The relationships between each instrument is shown in </w:t>
      </w:r>
      <w:r w:rsidR="00F51CDB">
        <w:fldChar w:fldCharType="begin"/>
      </w:r>
      <w:r w:rsidR="00F51CDB">
        <w:instrText xml:space="preserve"> REF _Ref506470337 \h </w:instrText>
      </w:r>
      <w:r w:rsidR="004C3702">
        <w:instrText xml:space="preserve"> \* MERGEFORMAT </w:instrText>
      </w:r>
      <w:r w:rsidR="00F51CDB">
        <w:fldChar w:fldCharType="separate"/>
      </w:r>
      <w:r w:rsidR="00F51CDB">
        <w:t>f</w:t>
      </w:r>
      <w:r w:rsidR="00F51CDB" w:rsidRPr="004F4A2D">
        <w:t xml:space="preserve">igure </w:t>
      </w:r>
      <w:r w:rsidR="00F51CDB">
        <w:rPr>
          <w:noProof/>
        </w:rPr>
        <w:t>9</w:t>
      </w:r>
      <w:r w:rsidR="00F51CDB">
        <w:fldChar w:fldCharType="end"/>
      </w:r>
      <w:r w:rsidR="00F51CDB">
        <w:t xml:space="preserve"> on page 21</w:t>
      </w:r>
      <w:r>
        <w:t>.</w:t>
      </w:r>
    </w:p>
    <w:p w14:paraId="753171B1" w14:textId="77777777" w:rsidR="004B1408" w:rsidRPr="004F4A2D" w:rsidRDefault="004B1408" w:rsidP="004B1408">
      <w:pPr>
        <w:pStyle w:val="BodyText"/>
        <w:ind w:left="0"/>
        <w:jc w:val="both"/>
      </w:pPr>
    </w:p>
    <w:p w14:paraId="04E391C9" w14:textId="77777777" w:rsidR="004B1408" w:rsidRPr="004F4A2D" w:rsidRDefault="004B1408" w:rsidP="004B1408">
      <w:pPr>
        <w:pStyle w:val="BodyText"/>
        <w:ind w:left="0"/>
        <w:jc w:val="both"/>
      </w:pPr>
      <w:r w:rsidRPr="004F4A2D">
        <w:rPr>
          <w:noProof/>
        </w:rPr>
        <w:drawing>
          <wp:inline distT="0" distB="0" distL="0" distR="0" wp14:anchorId="5A5516AC" wp14:editId="0D53B076">
            <wp:extent cx="6120130" cy="35928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592830"/>
                    </a:xfrm>
                    <a:prstGeom prst="rect">
                      <a:avLst/>
                    </a:prstGeom>
                  </pic:spPr>
                </pic:pic>
              </a:graphicData>
            </a:graphic>
          </wp:inline>
        </w:drawing>
      </w:r>
    </w:p>
    <w:p w14:paraId="295C7083" w14:textId="2BA1B9BB" w:rsidR="004B1408" w:rsidRDefault="004B1408" w:rsidP="004B1408">
      <w:pPr>
        <w:pStyle w:val="Caption"/>
      </w:pPr>
      <w:bookmarkStart w:id="123" w:name="_Ref506470337"/>
      <w:bookmarkStart w:id="124" w:name="_Toc507429516"/>
      <w:r w:rsidRPr="004F4A2D">
        <w:t xml:space="preserve">Figure </w:t>
      </w:r>
      <w:r w:rsidR="00761334">
        <w:fldChar w:fldCharType="begin"/>
      </w:r>
      <w:r w:rsidR="00761334">
        <w:instrText xml:space="preserve"> SEQ Figure \* ARABIC </w:instrText>
      </w:r>
      <w:r w:rsidR="00761334">
        <w:fldChar w:fldCharType="separate"/>
      </w:r>
      <w:r w:rsidR="00683910">
        <w:rPr>
          <w:noProof/>
        </w:rPr>
        <w:t>9</w:t>
      </w:r>
      <w:r w:rsidR="00761334">
        <w:rPr>
          <w:noProof/>
        </w:rPr>
        <w:fldChar w:fldCharType="end"/>
      </w:r>
      <w:bookmarkEnd w:id="123"/>
      <w:r w:rsidRPr="004F4A2D">
        <w:t xml:space="preserve">: </w:t>
      </w:r>
      <w:r w:rsidRPr="008C21E1">
        <w:rPr>
          <w:i/>
        </w:rPr>
        <w:t>Formal Agreement Instrument</w:t>
      </w:r>
      <w:r w:rsidR="002E727D">
        <w:rPr>
          <w:i/>
        </w:rPr>
        <w:t>s</w:t>
      </w:r>
      <w:r w:rsidRPr="008C21E1">
        <w:rPr>
          <w:i/>
        </w:rPr>
        <w:t xml:space="preserve"> </w:t>
      </w:r>
      <w:r w:rsidRPr="004F4A2D">
        <w:t>Hierarchy</w:t>
      </w:r>
      <w:bookmarkEnd w:id="124"/>
    </w:p>
    <w:p w14:paraId="5C54F312" w14:textId="766B6BCE" w:rsidR="008C705E" w:rsidRPr="004F4A2D" w:rsidRDefault="002E52DF" w:rsidP="00F51CDB">
      <w:pPr>
        <w:pStyle w:val="Heading1"/>
      </w:pPr>
      <w:bookmarkStart w:id="125" w:name="_Toc507594609"/>
      <w:r w:rsidRPr="004F4A2D">
        <w:t xml:space="preserve">Escalation </w:t>
      </w:r>
      <w:r w:rsidR="000D5983" w:rsidRPr="004F4A2D">
        <w:t>p</w:t>
      </w:r>
      <w:r w:rsidRPr="004F4A2D">
        <w:t>athway</w:t>
      </w:r>
      <w:bookmarkEnd w:id="125"/>
    </w:p>
    <w:p w14:paraId="037931D6" w14:textId="6E46CB9A" w:rsidR="002E52DF" w:rsidRDefault="002E52DF" w:rsidP="004C3702">
      <w:pPr>
        <w:pStyle w:val="BodyText1"/>
      </w:pPr>
      <w:r w:rsidRPr="004F4A2D">
        <w:t xml:space="preserve">If </w:t>
      </w:r>
      <w:r w:rsidR="006A3A89" w:rsidRPr="004F4A2D">
        <w:t xml:space="preserve">all the activities in </w:t>
      </w:r>
      <w:r w:rsidR="00896EFC">
        <w:t xml:space="preserve">the </w:t>
      </w:r>
      <w:r w:rsidR="00BB587B">
        <w:rPr>
          <w:i/>
        </w:rPr>
        <w:t>Prepare</w:t>
      </w:r>
      <w:r w:rsidRPr="004F4A2D">
        <w:t xml:space="preserve"> phase are completed</w:t>
      </w:r>
      <w:r w:rsidR="00BB587B">
        <w:t>,</w:t>
      </w:r>
      <w:r w:rsidR="00441221" w:rsidRPr="004F4A2D">
        <w:t xml:space="preserve"> then a large body of evidence should </w:t>
      </w:r>
      <w:r w:rsidR="00C2461C" w:rsidRPr="004F4A2D">
        <w:t>exist</w:t>
      </w:r>
      <w:r w:rsidR="00441221" w:rsidRPr="004F4A2D">
        <w:t xml:space="preserve"> to support the case for </w:t>
      </w:r>
      <w:r w:rsidR="00C42E54">
        <w:t>the</w:t>
      </w:r>
      <w:r w:rsidR="00C2461C" w:rsidRPr="004F4A2D">
        <w:t xml:space="preserve"> information sharing activity</w:t>
      </w:r>
      <w:r w:rsidR="00C42E54">
        <w:t xml:space="preserve"> and a</w:t>
      </w:r>
      <w:r w:rsidR="00896EFC">
        <w:t>n</w:t>
      </w:r>
      <w:r w:rsidR="00C42E54">
        <w:t xml:space="preserve"> </w:t>
      </w:r>
      <w:r w:rsidR="00896EFC">
        <w:t>MSA</w:t>
      </w:r>
      <w:r w:rsidR="00C42E54">
        <w:t xml:space="preserve"> should be endorsed by all parties. </w:t>
      </w:r>
      <w:r w:rsidR="00441221" w:rsidRPr="004F4A2D">
        <w:t xml:space="preserve">However, there may be some instances where an information sharing agreement cannot be reached. </w:t>
      </w:r>
      <w:r w:rsidR="00C2461C" w:rsidRPr="004F4A2D">
        <w:t xml:space="preserve">In </w:t>
      </w:r>
      <w:r w:rsidR="00441221" w:rsidRPr="004F4A2D">
        <w:t xml:space="preserve">these instances, the </w:t>
      </w:r>
      <w:r w:rsidR="00896EFC">
        <w:t>f</w:t>
      </w:r>
      <w:r w:rsidR="00896EFC" w:rsidRPr="004F4A2D">
        <w:t xml:space="preserve">ramework </w:t>
      </w:r>
      <w:r w:rsidR="00441221" w:rsidRPr="004F4A2D">
        <w:t xml:space="preserve">provides an </w:t>
      </w:r>
      <w:r w:rsidR="000D5983" w:rsidRPr="00B50AD2">
        <w:rPr>
          <w:i/>
          <w:iCs/>
        </w:rPr>
        <w:t>E</w:t>
      </w:r>
      <w:r w:rsidR="00480BA1" w:rsidRPr="00B50AD2">
        <w:rPr>
          <w:i/>
          <w:iCs/>
        </w:rPr>
        <w:t xml:space="preserve">scalation </w:t>
      </w:r>
      <w:r w:rsidR="00896EFC">
        <w:rPr>
          <w:i/>
          <w:iCs/>
        </w:rPr>
        <w:t>p</w:t>
      </w:r>
      <w:r w:rsidR="00896EFC" w:rsidRPr="00B50AD2">
        <w:rPr>
          <w:i/>
          <w:iCs/>
        </w:rPr>
        <w:t>athway</w:t>
      </w:r>
      <w:r w:rsidR="00896EFC" w:rsidRPr="004F4A2D">
        <w:t xml:space="preserve"> </w:t>
      </w:r>
      <w:r w:rsidR="00441221" w:rsidRPr="004F4A2D">
        <w:t xml:space="preserve">mechanism to facilitate the remediation of any points of disagreement </w:t>
      </w:r>
      <w:r w:rsidR="00F67B89" w:rsidRPr="004F4A2D">
        <w:t xml:space="preserve">between </w:t>
      </w:r>
      <w:r w:rsidR="00441221" w:rsidRPr="004F4A2D">
        <w:t xml:space="preserve">parties. The </w:t>
      </w:r>
      <w:r w:rsidR="000D5983" w:rsidRPr="00B50AD2">
        <w:rPr>
          <w:i/>
          <w:iCs/>
        </w:rPr>
        <w:t>E</w:t>
      </w:r>
      <w:r w:rsidR="00441221" w:rsidRPr="00B50AD2">
        <w:rPr>
          <w:i/>
          <w:iCs/>
        </w:rPr>
        <w:t>scalation pathway</w:t>
      </w:r>
      <w:r w:rsidR="00441221" w:rsidRPr="004F4A2D">
        <w:t xml:space="preserve"> is illustrated in </w:t>
      </w:r>
      <w:r w:rsidR="00896EFC" w:rsidRPr="004F4A2D">
        <w:fldChar w:fldCharType="begin"/>
      </w:r>
      <w:r w:rsidR="00896EFC" w:rsidRPr="004F4A2D">
        <w:instrText xml:space="preserve"> REF _Ref493146245 \h  \* MERGEFORMAT </w:instrText>
      </w:r>
      <w:r w:rsidR="00896EFC" w:rsidRPr="004F4A2D">
        <w:fldChar w:fldCharType="separate"/>
      </w:r>
      <w:r w:rsidR="00896EFC">
        <w:t>f</w:t>
      </w:r>
      <w:r w:rsidR="00896EFC" w:rsidRPr="004F4A2D">
        <w:t xml:space="preserve">igure </w:t>
      </w:r>
      <w:r w:rsidR="00896EFC">
        <w:rPr>
          <w:noProof/>
        </w:rPr>
        <w:t>10</w:t>
      </w:r>
      <w:r w:rsidR="00896EFC" w:rsidRPr="004F4A2D">
        <w:fldChar w:fldCharType="end"/>
      </w:r>
      <w:r w:rsidR="00896EFC">
        <w:t xml:space="preserve"> on page 22</w:t>
      </w:r>
      <w:r w:rsidR="00C2461C" w:rsidRPr="004F4A2D">
        <w:t>.</w:t>
      </w:r>
    </w:p>
    <w:p w14:paraId="7DF3BC21" w14:textId="4130516C" w:rsidR="007E6A25" w:rsidRDefault="00267B51" w:rsidP="004C3702">
      <w:pPr>
        <w:pStyle w:val="BodyText1"/>
      </w:pPr>
      <w:r>
        <w:t xml:space="preserve">The </w:t>
      </w:r>
      <w:r>
        <w:rPr>
          <w:i/>
        </w:rPr>
        <w:t xml:space="preserve">Escalation </w:t>
      </w:r>
      <w:r w:rsidR="00896EFC">
        <w:rPr>
          <w:i/>
        </w:rPr>
        <w:t>pathway</w:t>
      </w:r>
      <w:r>
        <w:t xml:space="preserve"> outlines various roles and responsibilities that facilitate the re</w:t>
      </w:r>
      <w:r w:rsidR="00EC77F4">
        <w:t xml:space="preserve">mediation process. </w:t>
      </w:r>
      <w:r w:rsidR="007E6A25">
        <w:t xml:space="preserve">These include </w:t>
      </w:r>
      <w:r w:rsidR="00896EFC">
        <w:t xml:space="preserve">information </w:t>
      </w:r>
      <w:r w:rsidR="007E6A25">
        <w:t>owners and custodians.</w:t>
      </w:r>
    </w:p>
    <w:p w14:paraId="4824DF34" w14:textId="75B07579" w:rsidR="00D2583C" w:rsidRDefault="00EC77F4" w:rsidP="004C3702">
      <w:pPr>
        <w:pStyle w:val="BodyText1"/>
      </w:pPr>
      <w:r>
        <w:t>Information o</w:t>
      </w:r>
      <w:r w:rsidR="00267B51">
        <w:t xml:space="preserve">wners are </w:t>
      </w:r>
      <w:r w:rsidR="00267B51" w:rsidRPr="00267B51">
        <w:t>recognised officer</w:t>
      </w:r>
      <w:r w:rsidR="00267B51">
        <w:t>s</w:t>
      </w:r>
      <w:r w:rsidR="00267B51" w:rsidRPr="00267B51">
        <w:t xml:space="preserve"> </w:t>
      </w:r>
      <w:r w:rsidR="00267B51">
        <w:t>who have been</w:t>
      </w:r>
      <w:r w:rsidR="00267B51" w:rsidRPr="00267B51">
        <w:t xml:space="preserve"> identified as having the authority and accountability </w:t>
      </w:r>
      <w:r w:rsidR="00267B51">
        <w:t xml:space="preserve">for </w:t>
      </w:r>
      <w:r w:rsidR="00267B51" w:rsidRPr="00267B51">
        <w:t>the collection and management of information on behalf of the State of Queensland</w:t>
      </w:r>
      <w:r>
        <w:t xml:space="preserve">. </w:t>
      </w:r>
      <w:r w:rsidR="00D2583C">
        <w:t>Where appropriate</w:t>
      </w:r>
      <w:r w:rsidR="0035084B">
        <w:t>,</w:t>
      </w:r>
      <w:r w:rsidR="00FB0379">
        <w:t xml:space="preserve"> the i</w:t>
      </w:r>
      <w:r w:rsidR="00D2583C">
        <w:t>nformation owner c</w:t>
      </w:r>
      <w:r w:rsidR="0035084B">
        <w:t xml:space="preserve">an delegate </w:t>
      </w:r>
      <w:r w:rsidR="00896EFC">
        <w:t xml:space="preserve">information </w:t>
      </w:r>
      <w:r w:rsidR="0035084B">
        <w:t>ownership</w:t>
      </w:r>
      <w:r w:rsidR="00D2583C">
        <w:t xml:space="preserve"> to another appropriate person within their organisation.</w:t>
      </w:r>
    </w:p>
    <w:p w14:paraId="14B197CE" w14:textId="42A8D865" w:rsidR="007E6A25" w:rsidRDefault="00D2583C" w:rsidP="004C3702">
      <w:pPr>
        <w:pStyle w:val="BodyText1"/>
      </w:pPr>
      <w:r>
        <w:t xml:space="preserve">The </w:t>
      </w:r>
      <w:r w:rsidR="00FB0379">
        <w:t>i</w:t>
      </w:r>
      <w:r w:rsidR="001A7A4B">
        <w:t>nformation owner</w:t>
      </w:r>
      <w:r w:rsidR="00896EFC">
        <w:t>/s</w:t>
      </w:r>
      <w:r w:rsidR="00FB0379">
        <w:t xml:space="preserve"> or d</w:t>
      </w:r>
      <w:r>
        <w:t>elegated information owner</w:t>
      </w:r>
      <w:r w:rsidR="00896EFC">
        <w:t>/s</w:t>
      </w:r>
      <w:r>
        <w:t xml:space="preserve"> </w:t>
      </w:r>
      <w:r w:rsidR="001A7A4B">
        <w:t xml:space="preserve">can </w:t>
      </w:r>
      <w:r>
        <w:t xml:space="preserve">then </w:t>
      </w:r>
      <w:r w:rsidR="001A7A4B">
        <w:t>delegate the</w:t>
      </w:r>
      <w:r w:rsidR="00470057">
        <w:t>ir</w:t>
      </w:r>
      <w:r w:rsidR="001A7A4B">
        <w:t xml:space="preserve"> responsibilities around implementing and maintain</w:t>
      </w:r>
      <w:r w:rsidR="00157CD2">
        <w:t>ing their</w:t>
      </w:r>
      <w:r w:rsidR="001A7A4B">
        <w:t xml:space="preserve"> information assets to an </w:t>
      </w:r>
      <w:r w:rsidR="00896EFC">
        <w:t xml:space="preserve">information </w:t>
      </w:r>
      <w:r w:rsidR="001A7A4B">
        <w:t>custodian</w:t>
      </w:r>
      <w:r w:rsidR="00157CD2">
        <w:t xml:space="preserve">. The </w:t>
      </w:r>
      <w:r w:rsidR="00896EFC">
        <w:t xml:space="preserve">information </w:t>
      </w:r>
      <w:r w:rsidR="00157CD2">
        <w:t xml:space="preserve">custodian is responsible for enforcing the rules set by the </w:t>
      </w:r>
      <w:r w:rsidR="00896EFC">
        <w:t xml:space="preserve">information </w:t>
      </w:r>
      <w:r w:rsidR="00157CD2">
        <w:t>owner for the entire life cycle of the information asset.</w:t>
      </w:r>
    </w:p>
    <w:p w14:paraId="0A85277E" w14:textId="2115041A" w:rsidR="000D07D9" w:rsidRDefault="00EC77F4" w:rsidP="004C3702">
      <w:pPr>
        <w:pStyle w:val="BodyText1"/>
      </w:pPr>
      <w:r>
        <w:t xml:space="preserve">These </w:t>
      </w:r>
      <w:r w:rsidR="007E6A25">
        <w:t xml:space="preserve">roles </w:t>
      </w:r>
      <w:r>
        <w:t xml:space="preserve">are </w:t>
      </w:r>
      <w:r w:rsidR="007E6A25">
        <w:t xml:space="preserve">also </w:t>
      </w:r>
      <w:r>
        <w:t>referre</w:t>
      </w:r>
      <w:r w:rsidR="00FB0379">
        <w:t>d to as i</w:t>
      </w:r>
      <w:r>
        <w:t>nformation asset owner</w:t>
      </w:r>
      <w:r w:rsidR="00896EFC">
        <w:t>/s</w:t>
      </w:r>
      <w:r w:rsidR="00FB0379">
        <w:t xml:space="preserve"> and i</w:t>
      </w:r>
      <w:r w:rsidR="007E6A25">
        <w:t>nformation asset custodian</w:t>
      </w:r>
      <w:r w:rsidR="00896EFC">
        <w:t>/s</w:t>
      </w:r>
      <w:r>
        <w:t xml:space="preserve">, </w:t>
      </w:r>
      <w:r w:rsidR="00896EFC">
        <w:t>see</w:t>
      </w:r>
      <w:r>
        <w:t xml:space="preserve"> the </w:t>
      </w:r>
      <w:hyperlink r:id="rId58" w:history="1">
        <w:r w:rsidRPr="00EC77F4">
          <w:rPr>
            <w:rStyle w:val="Hyperlink"/>
          </w:rPr>
          <w:t>QGEA Information management roles and responsibilities guidelines</w:t>
        </w:r>
      </w:hyperlink>
      <w:r w:rsidR="00157CD2">
        <w:t xml:space="preserve"> and the </w:t>
      </w:r>
      <w:hyperlink r:id="rId59" w:history="1">
        <w:r w:rsidR="00157CD2" w:rsidRPr="00DA40B1">
          <w:rPr>
            <w:rStyle w:val="Hyperlink"/>
          </w:rPr>
          <w:t>Information asset custodianship policy (IS44)</w:t>
        </w:r>
      </w:hyperlink>
      <w:r w:rsidR="00157CD2">
        <w:t xml:space="preserve">. </w:t>
      </w:r>
    </w:p>
    <w:p w14:paraId="63703BDA" w14:textId="0A052F38" w:rsidR="007E6A25" w:rsidRDefault="007E6A25" w:rsidP="009B3A2B">
      <w:pPr>
        <w:sectPr w:rsidR="007E6A25" w:rsidSect="00B5132B">
          <w:headerReference w:type="default" r:id="rId60"/>
          <w:pgSz w:w="11906" w:h="16838" w:code="9"/>
          <w:pgMar w:top="1134" w:right="1134" w:bottom="1134" w:left="1134" w:header="397" w:footer="284" w:gutter="0"/>
          <w:cols w:space="708"/>
          <w:docGrid w:linePitch="360"/>
        </w:sectPr>
      </w:pPr>
    </w:p>
    <w:p w14:paraId="7573F802" w14:textId="26645553" w:rsidR="000D07D9" w:rsidRPr="004F4A2D" w:rsidRDefault="0013507A" w:rsidP="00DE1095">
      <w:pPr>
        <w:jc w:val="center"/>
      </w:pPr>
      <w:r>
        <w:rPr>
          <w:noProof/>
        </w:rPr>
        <w:drawing>
          <wp:inline distT="0" distB="0" distL="0" distR="0" wp14:anchorId="1692449D" wp14:editId="4EF0CACB">
            <wp:extent cx="7658100" cy="5663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61943" cy="5666266"/>
                    </a:xfrm>
                    <a:prstGeom prst="rect">
                      <a:avLst/>
                    </a:prstGeom>
                    <a:noFill/>
                  </pic:spPr>
                </pic:pic>
              </a:graphicData>
            </a:graphic>
          </wp:inline>
        </w:drawing>
      </w:r>
    </w:p>
    <w:p w14:paraId="28D271EA" w14:textId="0FE34E2F" w:rsidR="000D07D9" w:rsidRDefault="00441221" w:rsidP="000D07D9">
      <w:pPr>
        <w:pStyle w:val="Caption"/>
        <w:sectPr w:rsidR="000D07D9" w:rsidSect="000D07D9">
          <w:pgSz w:w="16838" w:h="11906" w:orient="landscape" w:code="9"/>
          <w:pgMar w:top="1134" w:right="1134" w:bottom="1134" w:left="1134" w:header="397" w:footer="284" w:gutter="0"/>
          <w:cols w:space="708"/>
          <w:docGrid w:linePitch="360"/>
        </w:sectPr>
      </w:pPr>
      <w:bookmarkStart w:id="126" w:name="_Ref493146245"/>
      <w:bookmarkStart w:id="127" w:name="_Ref493146236"/>
      <w:bookmarkStart w:id="128" w:name="_Toc507429517"/>
      <w:r w:rsidRPr="004F4A2D">
        <w:t xml:space="preserve">Figure </w:t>
      </w:r>
      <w:r w:rsidR="00761334">
        <w:fldChar w:fldCharType="begin"/>
      </w:r>
      <w:r w:rsidR="00761334">
        <w:instrText xml:space="preserve"> SEQ Figure \* ARABIC </w:instrText>
      </w:r>
      <w:r w:rsidR="00761334">
        <w:fldChar w:fldCharType="separate"/>
      </w:r>
      <w:r w:rsidR="00683910">
        <w:rPr>
          <w:noProof/>
        </w:rPr>
        <w:t>10</w:t>
      </w:r>
      <w:r w:rsidR="00761334">
        <w:rPr>
          <w:noProof/>
        </w:rPr>
        <w:fldChar w:fldCharType="end"/>
      </w:r>
      <w:bookmarkEnd w:id="126"/>
      <w:r w:rsidR="00F30D11" w:rsidRPr="004F4A2D">
        <w:t>:</w:t>
      </w:r>
      <w:r w:rsidR="00CC7FDB" w:rsidRPr="004F4A2D">
        <w:t xml:space="preserve"> </w:t>
      </w:r>
      <w:r w:rsidRPr="008C21E1">
        <w:rPr>
          <w:i/>
        </w:rPr>
        <w:t xml:space="preserve">Escalation </w:t>
      </w:r>
      <w:r w:rsidR="000D5983" w:rsidRPr="008C21E1">
        <w:rPr>
          <w:i/>
        </w:rPr>
        <w:t>p</w:t>
      </w:r>
      <w:r w:rsidRPr="008C21E1">
        <w:rPr>
          <w:i/>
        </w:rPr>
        <w:t>athway</w:t>
      </w:r>
      <w:bookmarkEnd w:id="127"/>
      <w:bookmarkEnd w:id="128"/>
    </w:p>
    <w:p w14:paraId="0B6489B2" w14:textId="3F9095DF" w:rsidR="00E30A82" w:rsidRPr="004F4A2D" w:rsidRDefault="00E30A82">
      <w:pPr>
        <w:pStyle w:val="BodyText1"/>
      </w:pPr>
    </w:p>
    <w:p w14:paraId="2B8A9504" w14:textId="3DB6708B" w:rsidR="00AC072E" w:rsidRPr="004F4A2D" w:rsidRDefault="00AC072E" w:rsidP="001864FB">
      <w:pPr>
        <w:pStyle w:val="BodyText1"/>
      </w:pPr>
      <w:r w:rsidRPr="004F4A2D">
        <w:t xml:space="preserve">In the first instance, parties should engage the identified </w:t>
      </w:r>
      <w:r w:rsidR="000D5983" w:rsidRPr="00300882">
        <w:rPr>
          <w:iCs/>
        </w:rPr>
        <w:t>I</w:t>
      </w:r>
      <w:r w:rsidRPr="00300882">
        <w:rPr>
          <w:iCs/>
        </w:rPr>
        <w:t>nformation</w:t>
      </w:r>
      <w:r w:rsidR="00F2436A" w:rsidRPr="00300882">
        <w:rPr>
          <w:iCs/>
        </w:rPr>
        <w:t xml:space="preserve"> </w:t>
      </w:r>
      <w:r w:rsidR="00A05CA2">
        <w:rPr>
          <w:iCs/>
        </w:rPr>
        <w:t>c</w:t>
      </w:r>
      <w:r w:rsidRPr="00300882">
        <w:rPr>
          <w:iCs/>
        </w:rPr>
        <w:t>ustodians</w:t>
      </w:r>
      <w:r w:rsidR="00C42E54" w:rsidRPr="00485F25">
        <w:t xml:space="preserve"> and</w:t>
      </w:r>
      <w:r w:rsidR="00A05CA2">
        <w:t xml:space="preserve"> </w:t>
      </w:r>
      <w:r w:rsidR="00A05CA2">
        <w:rPr>
          <w:iCs/>
        </w:rPr>
        <w:t>owners</w:t>
      </w:r>
      <w:r w:rsidRPr="004F4A2D">
        <w:t xml:space="preserve"> </w:t>
      </w:r>
      <w:r w:rsidR="00C42E54">
        <w:t xml:space="preserve">for dispute resolution. If no progress can be made, then the sharing activity should be </w:t>
      </w:r>
      <w:r w:rsidR="00480BA1" w:rsidRPr="004F4A2D">
        <w:t>escalate</w:t>
      </w:r>
      <w:r w:rsidR="00C42E54">
        <w:t>d</w:t>
      </w:r>
      <w:r w:rsidR="00480BA1" w:rsidRPr="004F4A2D">
        <w:t xml:space="preserve"> to</w:t>
      </w:r>
      <w:r w:rsidRPr="004F4A2D">
        <w:t xml:space="preserve"> the </w:t>
      </w:r>
      <w:r w:rsidR="000D5983" w:rsidRPr="00300882">
        <w:rPr>
          <w:iCs/>
        </w:rPr>
        <w:t>E</w:t>
      </w:r>
      <w:r w:rsidRPr="00300882">
        <w:rPr>
          <w:iCs/>
        </w:rPr>
        <w:t xml:space="preserve">xecutive </w:t>
      </w:r>
      <w:r w:rsidR="00450D3B">
        <w:rPr>
          <w:iCs/>
        </w:rPr>
        <w:t>s</w:t>
      </w:r>
      <w:r w:rsidRPr="00300882">
        <w:rPr>
          <w:iCs/>
        </w:rPr>
        <w:t>ponsor</w:t>
      </w:r>
      <w:r w:rsidR="00896EFC">
        <w:rPr>
          <w:iCs/>
        </w:rPr>
        <w:t>/s</w:t>
      </w:r>
      <w:r w:rsidRPr="007305C3">
        <w:t>.</w:t>
      </w:r>
      <w:r w:rsidRPr="004F4A2D">
        <w:t xml:space="preserve"> At each escalation point</w:t>
      </w:r>
      <w:r w:rsidR="00C42E54">
        <w:t xml:space="preserve"> in the pathway</w:t>
      </w:r>
      <w:r w:rsidRPr="004F4A2D">
        <w:t xml:space="preserve">, the case for information sharing is presented and a decision is made on whether the information sharing agreement should proceed. Through this process, several other </w:t>
      </w:r>
      <w:r w:rsidR="00711DEC">
        <w:t>Queensland G</w:t>
      </w:r>
      <w:r w:rsidRPr="004F4A2D">
        <w:t xml:space="preserve">overnment organisations may provide a specialist </w:t>
      </w:r>
      <w:r w:rsidR="00480BA1" w:rsidRPr="004F4A2D">
        <w:t>assistance and</w:t>
      </w:r>
      <w:r w:rsidRPr="004F4A2D">
        <w:t xml:space="preserve"> advice in </w:t>
      </w:r>
      <w:r w:rsidR="00C42E54">
        <w:t xml:space="preserve">dispute resolution, including: </w:t>
      </w:r>
    </w:p>
    <w:p w14:paraId="2EF5C753" w14:textId="66FC77D1" w:rsidR="00AC072E" w:rsidRPr="004F4A2D" w:rsidRDefault="00AC072E" w:rsidP="00DE1095">
      <w:pPr>
        <w:pStyle w:val="Bullet1"/>
      </w:pPr>
      <w:r w:rsidRPr="004F4A2D">
        <w:t>Queensland Government Chief Information Office</w:t>
      </w:r>
      <w:r w:rsidR="00815976">
        <w:t xml:space="preserve"> </w:t>
      </w:r>
    </w:p>
    <w:p w14:paraId="25EC92F8" w14:textId="7AC86B8C" w:rsidR="00AC072E" w:rsidRPr="004F4A2D" w:rsidRDefault="00AC072E" w:rsidP="00DE1095">
      <w:pPr>
        <w:pStyle w:val="Bullet1"/>
      </w:pPr>
      <w:r w:rsidRPr="004F4A2D">
        <w:t xml:space="preserve">Data Sharing and Analytics </w:t>
      </w:r>
      <w:r w:rsidR="003B0079" w:rsidRPr="004F4A2D">
        <w:t>Office</w:t>
      </w:r>
      <w:r w:rsidR="00815976">
        <w:t xml:space="preserve"> </w:t>
      </w:r>
    </w:p>
    <w:p w14:paraId="7FCF096F" w14:textId="51CB39EA" w:rsidR="00AC072E" w:rsidRPr="004F4A2D" w:rsidRDefault="00AC072E" w:rsidP="00DE1095">
      <w:pPr>
        <w:pStyle w:val="Bullet1"/>
      </w:pPr>
      <w:r w:rsidRPr="004F4A2D">
        <w:t>Queensland Government Statistician</w:t>
      </w:r>
      <w:r w:rsidR="000D5983" w:rsidRPr="004F4A2D">
        <w:t>’</w:t>
      </w:r>
      <w:r w:rsidRPr="004F4A2D">
        <w:t>s Office</w:t>
      </w:r>
    </w:p>
    <w:p w14:paraId="44A9E341" w14:textId="0862CB80" w:rsidR="00AC072E" w:rsidRDefault="00AC072E" w:rsidP="00DE1095">
      <w:pPr>
        <w:pStyle w:val="Bullet1"/>
      </w:pPr>
      <w:r w:rsidRPr="004F4A2D">
        <w:t>Office of the Information Commissioner</w:t>
      </w:r>
      <w:r w:rsidR="000842EA">
        <w:t>.</w:t>
      </w:r>
    </w:p>
    <w:p w14:paraId="0F870ADC" w14:textId="0944FE62" w:rsidR="00AE22B5" w:rsidRPr="004F4A2D" w:rsidRDefault="00AE22B5" w:rsidP="00F51CDB">
      <w:pPr>
        <w:pStyle w:val="Heading1"/>
      </w:pPr>
      <w:bookmarkStart w:id="129" w:name="_Toc507429478"/>
      <w:bookmarkStart w:id="130" w:name="_Ref493167706"/>
      <w:bookmarkStart w:id="131" w:name="_Ref493167722"/>
      <w:bookmarkStart w:id="132" w:name="_Toc507594610"/>
      <w:bookmarkEnd w:id="129"/>
      <w:r w:rsidRPr="004F4A2D">
        <w:t xml:space="preserve">Permitted </w:t>
      </w:r>
      <w:r w:rsidR="001864FB">
        <w:t>u</w:t>
      </w:r>
      <w:r w:rsidR="001864FB" w:rsidRPr="004F4A2D">
        <w:t xml:space="preserve">sage </w:t>
      </w:r>
      <w:r w:rsidR="001864FB">
        <w:t xml:space="preserve">conditions </w:t>
      </w:r>
      <w:bookmarkEnd w:id="130"/>
      <w:bookmarkEnd w:id="131"/>
      <w:r w:rsidR="001864FB">
        <w:t>m</w:t>
      </w:r>
      <w:r w:rsidR="001864FB" w:rsidRPr="004F4A2D">
        <w:t>odel</w:t>
      </w:r>
      <w:bookmarkEnd w:id="132"/>
    </w:p>
    <w:p w14:paraId="4AB86599" w14:textId="36DFABDA" w:rsidR="00AE22B5" w:rsidRDefault="00AE22B5" w:rsidP="00DE1095">
      <w:pPr>
        <w:pStyle w:val="BodyText1"/>
      </w:pPr>
      <w:r w:rsidRPr="004F4A2D">
        <w:t>Providing a standardised way to give permission to use shared information is crucial to addressing the issue of cultural change across the sector</w:t>
      </w:r>
      <w:r>
        <w:t>,</w:t>
      </w:r>
      <w:r w:rsidRPr="007777F2">
        <w:t xml:space="preserve"> </w:t>
      </w:r>
      <w:r>
        <w:t>particularly as Queensland Government service delivery occurs in a diverse and complex environment</w:t>
      </w:r>
      <w:r w:rsidRPr="004F4A2D">
        <w:t xml:space="preserve">. </w:t>
      </w:r>
      <w:r>
        <w:t xml:space="preserve">This is similar to the Open Data model, where a mature set of </w:t>
      </w:r>
      <w:hyperlink r:id="rId62" w:history="1">
        <w:r w:rsidRPr="00654DC2">
          <w:rPr>
            <w:rStyle w:val="Hyperlink"/>
          </w:rPr>
          <w:t>publishing standards</w:t>
        </w:r>
      </w:hyperlink>
      <w:r>
        <w:t xml:space="preserve"> already exists, including guidance on </w:t>
      </w:r>
      <w:hyperlink r:id="rId63" w:history="1">
        <w:r w:rsidRPr="00654DC2">
          <w:rPr>
            <w:rStyle w:val="Hyperlink"/>
          </w:rPr>
          <w:t>privacy</w:t>
        </w:r>
      </w:hyperlink>
      <w:r>
        <w:t xml:space="preserve">, </w:t>
      </w:r>
      <w:hyperlink r:id="rId64" w:history="1">
        <w:r w:rsidRPr="00654DC2">
          <w:rPr>
            <w:rStyle w:val="Hyperlink"/>
          </w:rPr>
          <w:t>risk assessment</w:t>
        </w:r>
      </w:hyperlink>
      <w:r>
        <w:t xml:space="preserve">, </w:t>
      </w:r>
      <w:hyperlink r:id="rId65" w:history="1">
        <w:r w:rsidRPr="00654DC2">
          <w:rPr>
            <w:rStyle w:val="Hyperlink"/>
          </w:rPr>
          <w:t>de-identification</w:t>
        </w:r>
      </w:hyperlink>
      <w:r>
        <w:t xml:space="preserve"> and </w:t>
      </w:r>
      <w:hyperlink r:id="rId66" w:history="1">
        <w:r w:rsidRPr="00654DC2">
          <w:rPr>
            <w:rStyle w:val="Hyperlink"/>
          </w:rPr>
          <w:t>categorisation</w:t>
        </w:r>
      </w:hyperlink>
      <w:r>
        <w:t>.</w:t>
      </w:r>
      <w:r w:rsidR="003B2780">
        <w:t xml:space="preserve"> </w:t>
      </w:r>
      <w:r>
        <w:t xml:space="preserve">Therefore, while the Permitted </w:t>
      </w:r>
      <w:r w:rsidR="001864FB">
        <w:t xml:space="preserve">usage conditions model </w:t>
      </w:r>
      <w:r>
        <w:t xml:space="preserve">could be used to provide access to Open Data, it is highly recommended that existing resources are utilised to make this sort of information available through the </w:t>
      </w:r>
      <w:hyperlink r:id="rId67" w:history="1">
        <w:r w:rsidRPr="00654DC2">
          <w:rPr>
            <w:rStyle w:val="Hyperlink"/>
          </w:rPr>
          <w:t>Queensland Government Data Portal</w:t>
        </w:r>
      </w:hyperlink>
      <w:r>
        <w:t>.</w:t>
      </w:r>
    </w:p>
    <w:p w14:paraId="719F3AA4" w14:textId="5E78E482" w:rsidR="00AE22B5" w:rsidRDefault="00AE22B5" w:rsidP="00DE1095">
      <w:pPr>
        <w:pStyle w:val="BodyText1"/>
      </w:pPr>
      <w:r w:rsidRPr="004F4A2D">
        <w:t>Empowering information</w:t>
      </w:r>
      <w:r>
        <w:t xml:space="preserve"> </w:t>
      </w:r>
      <w:r w:rsidRPr="004F4A2D">
        <w:t xml:space="preserve">owners and custodians to define permitted uses of shared information through a standardised model guarantees </w:t>
      </w:r>
      <w:r>
        <w:t>consistency of structure</w:t>
      </w:r>
      <w:r w:rsidRPr="004F4A2D">
        <w:t xml:space="preserve"> and </w:t>
      </w:r>
      <w:r>
        <w:t>provides conceptual familiarity for any parties engaging in a sharing activity. The</w:t>
      </w:r>
      <w:r w:rsidRPr="004F4A2D">
        <w:t xml:space="preserve"> permitted use model defined by the </w:t>
      </w:r>
      <w:r>
        <w:t>F</w:t>
      </w:r>
      <w:r w:rsidRPr="004F4A2D">
        <w:t>ramework leverages approaches and standards used in open licensing domains (</w:t>
      </w:r>
      <w:r>
        <w:t>including the</w:t>
      </w:r>
      <w:r w:rsidRPr="004F4A2D">
        <w:t xml:space="preserve"> Creative Commons</w:t>
      </w:r>
      <w:r w:rsidRPr="004F4A2D">
        <w:rPr>
          <w:rStyle w:val="FootnoteReference"/>
        </w:rPr>
        <w:footnoteReference w:id="4"/>
      </w:r>
      <w:r w:rsidRPr="004F4A2D">
        <w:t>)</w:t>
      </w:r>
      <w:r>
        <w:t>.</w:t>
      </w:r>
    </w:p>
    <w:p w14:paraId="0499A017" w14:textId="77777777" w:rsidR="00AE22B5" w:rsidRDefault="00AE22B5" w:rsidP="00DE1095">
      <w:pPr>
        <w:pStyle w:val="BodyText1"/>
      </w:pPr>
      <w:r w:rsidRPr="004F4A2D">
        <w:t>When defining permitted uses of information under the model</w:t>
      </w:r>
      <w:r>
        <w:t>,</w:t>
      </w:r>
      <w:r w:rsidRPr="004F4A2D">
        <w:t xml:space="preserve"> the key activi</w:t>
      </w:r>
      <w:r>
        <w:t>ty is</w:t>
      </w:r>
      <w:r w:rsidRPr="004F4A2D">
        <w:t xml:space="preserve"> to identify</w:t>
      </w:r>
      <w:r>
        <w:t xml:space="preserve"> and clearly describe</w:t>
      </w:r>
      <w:r w:rsidRPr="004F4A2D">
        <w:t xml:space="preserve"> any constraints </w:t>
      </w:r>
      <w:r>
        <w:t>on the usage of the shared information. Once defined, these constraints are clearly documented using the models structure and communicated to all parties of the sharing activity. The documenting of a set of usage permissions using a consistent structure ensures all parties are aware of the responsibilities and obligations when using information shared under an agreement.</w:t>
      </w:r>
    </w:p>
    <w:p w14:paraId="3D2FCF16" w14:textId="77777777" w:rsidR="00AE22B5" w:rsidRPr="004F4A2D" w:rsidRDefault="00AE22B5" w:rsidP="00DE1095">
      <w:pPr>
        <w:pStyle w:val="BodyText1"/>
      </w:pPr>
      <w:r w:rsidRPr="004F4A2D">
        <w:t xml:space="preserve">There are four questions </w:t>
      </w:r>
      <w:r>
        <w:t>to consider when identifying constraints on shared information use. These</w:t>
      </w:r>
      <w:r w:rsidRPr="004F4A2D">
        <w:t xml:space="preserve"> are:</w:t>
      </w:r>
    </w:p>
    <w:p w14:paraId="6E2852FC" w14:textId="77777777" w:rsidR="00AE22B5" w:rsidRPr="004F4A2D" w:rsidRDefault="00AE22B5" w:rsidP="00E1606A">
      <w:pPr>
        <w:pStyle w:val="Numberlist1"/>
      </w:pPr>
      <w:r w:rsidRPr="004F4A2D">
        <w:t>When can the information be shared or used?</w:t>
      </w:r>
    </w:p>
    <w:p w14:paraId="1C047F24" w14:textId="77777777" w:rsidR="00AE22B5" w:rsidRPr="004F4A2D" w:rsidRDefault="00AE22B5" w:rsidP="00E1606A">
      <w:pPr>
        <w:pStyle w:val="Numberlist1"/>
      </w:pPr>
      <w:r w:rsidRPr="004F4A2D">
        <w:t xml:space="preserve">How can the information be used? </w:t>
      </w:r>
    </w:p>
    <w:p w14:paraId="738E49A3" w14:textId="77777777" w:rsidR="00AE22B5" w:rsidRPr="004F4A2D" w:rsidRDefault="00AE22B5" w:rsidP="00E1606A">
      <w:pPr>
        <w:pStyle w:val="Numberlist1"/>
      </w:pPr>
      <w:r w:rsidRPr="004F4A2D">
        <w:t>Who can use information?</w:t>
      </w:r>
    </w:p>
    <w:p w14:paraId="34ABEFF2" w14:textId="77777777" w:rsidR="00AE22B5" w:rsidRPr="004F4A2D" w:rsidRDefault="00AE22B5" w:rsidP="00E1606A">
      <w:pPr>
        <w:pStyle w:val="Numberlist1"/>
      </w:pPr>
      <w:r w:rsidRPr="004F4A2D">
        <w:t>How can the exchange be approved?</w:t>
      </w:r>
    </w:p>
    <w:p w14:paraId="6095FB3C" w14:textId="3DD09127" w:rsidR="00AE22B5" w:rsidRDefault="00AE22B5" w:rsidP="00DE1095">
      <w:pPr>
        <w:pStyle w:val="BodyText1"/>
      </w:pPr>
      <w:r>
        <w:t>Continuing</w:t>
      </w:r>
      <w:r w:rsidRPr="004F4A2D">
        <w:t xml:space="preserve"> the modularised philosophy of the Framework, not every information sharing activity will need to articulate constraints </w:t>
      </w:r>
      <w:r>
        <w:t xml:space="preserve">under each category </w:t>
      </w:r>
      <w:r w:rsidRPr="004F4A2D">
        <w:t xml:space="preserve">and it is left up to the information custodian or owner to determine what constraints to identify </w:t>
      </w:r>
      <w:r>
        <w:t>when defining</w:t>
      </w:r>
      <w:r w:rsidRPr="004F4A2D">
        <w:t xml:space="preserve"> permitted uses </w:t>
      </w:r>
      <w:r>
        <w:t>of their shared information.</w:t>
      </w:r>
      <w:r w:rsidR="003B2780">
        <w:t xml:space="preserve"> </w:t>
      </w:r>
    </w:p>
    <w:p w14:paraId="74D40CC7" w14:textId="1836FC85" w:rsidR="00AE22B5" w:rsidRPr="004F4A2D" w:rsidRDefault="00AE22B5" w:rsidP="00F51CDB">
      <w:pPr>
        <w:pStyle w:val="Heading2"/>
      </w:pPr>
      <w:bookmarkStart w:id="133" w:name="_Toc507594611"/>
      <w:r w:rsidRPr="004F4A2D">
        <w:t>Permissions model</w:t>
      </w:r>
      <w:bookmarkEnd w:id="133"/>
    </w:p>
    <w:p w14:paraId="05FB2249" w14:textId="77777777" w:rsidR="00AE22B5" w:rsidRPr="004F4A2D" w:rsidRDefault="00AE22B5" w:rsidP="00AE22B5">
      <w:pPr>
        <w:pStyle w:val="BodyText"/>
        <w:ind w:left="0"/>
      </w:pPr>
      <w:r w:rsidRPr="004F4A2D">
        <w:rPr>
          <w:noProof/>
        </w:rPr>
        <w:drawing>
          <wp:inline distT="0" distB="0" distL="0" distR="0" wp14:anchorId="4D96C87B" wp14:editId="2C95F552">
            <wp:extent cx="5978280" cy="2699468"/>
            <wp:effectExtent l="0" t="0" r="381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79899" cy="2700199"/>
                    </a:xfrm>
                    <a:prstGeom prst="rect">
                      <a:avLst/>
                    </a:prstGeom>
                  </pic:spPr>
                </pic:pic>
              </a:graphicData>
            </a:graphic>
          </wp:inline>
        </w:drawing>
      </w:r>
    </w:p>
    <w:p w14:paraId="0E5F04E4" w14:textId="3330464A" w:rsidR="00AE22B5" w:rsidRPr="004F4A2D" w:rsidRDefault="00AE22B5" w:rsidP="00AE22B5">
      <w:pPr>
        <w:pStyle w:val="Caption"/>
      </w:pPr>
      <w:bookmarkStart w:id="134" w:name="_Ref494107045"/>
      <w:bookmarkStart w:id="135" w:name="_Toc507429518"/>
      <w:r w:rsidRPr="004F4A2D">
        <w:t xml:space="preserve">Figure </w:t>
      </w:r>
      <w:r w:rsidR="00761334">
        <w:fldChar w:fldCharType="begin"/>
      </w:r>
      <w:r w:rsidR="00761334">
        <w:instrText xml:space="preserve"> SEQ Figure \* ARABIC </w:instrText>
      </w:r>
      <w:r w:rsidR="00761334">
        <w:fldChar w:fldCharType="separate"/>
      </w:r>
      <w:r w:rsidR="00683910">
        <w:rPr>
          <w:noProof/>
        </w:rPr>
        <w:t>11</w:t>
      </w:r>
      <w:r w:rsidR="00761334">
        <w:rPr>
          <w:noProof/>
        </w:rPr>
        <w:fldChar w:fldCharType="end"/>
      </w:r>
      <w:bookmarkEnd w:id="134"/>
      <w:r w:rsidRPr="004F4A2D">
        <w:t xml:space="preserve">: </w:t>
      </w:r>
      <w:r w:rsidRPr="008C21E1">
        <w:rPr>
          <w:i/>
        </w:rPr>
        <w:t>Permitted usage conditions model</w:t>
      </w:r>
      <w:bookmarkEnd w:id="135"/>
      <w:r w:rsidRPr="008C21E1">
        <w:rPr>
          <w:i/>
        </w:rPr>
        <w:t xml:space="preserve"> </w:t>
      </w:r>
    </w:p>
    <w:p w14:paraId="5D7E4B07" w14:textId="6A26C07E" w:rsidR="00AE22B5" w:rsidRDefault="00AE22B5" w:rsidP="00DE1095">
      <w:pPr>
        <w:pStyle w:val="BodyText1"/>
      </w:pPr>
      <w:r>
        <w:t xml:space="preserve">As illustrated by </w:t>
      </w:r>
      <w:r w:rsidR="000842EA">
        <w:t xml:space="preserve">figure 11 </w:t>
      </w:r>
      <w:r>
        <w:t>above, t</w:t>
      </w:r>
      <w:r w:rsidRPr="004F4A2D">
        <w:t xml:space="preserve">here are four categories of constraints </w:t>
      </w:r>
      <w:r>
        <w:t>defined by the model. These are:</w:t>
      </w:r>
    </w:p>
    <w:p w14:paraId="51113C4F" w14:textId="77777777" w:rsidR="00AE22B5" w:rsidRPr="00211BCF" w:rsidRDefault="00AE22B5">
      <w:pPr>
        <w:pStyle w:val="Bullet1"/>
      </w:pPr>
      <w:r w:rsidRPr="00211BCF">
        <w:rPr>
          <w:b/>
        </w:rPr>
        <w:t>Time Frame / Trigger:</w:t>
      </w:r>
      <w:r w:rsidRPr="00211BCF">
        <w:t xml:space="preserve"> Restrictions on the timeframe in which information can be accessed and used. This includes the ability to define a ‘trigger’ event for execution (or the circumstances in which information can be released under the agreement).</w:t>
      </w:r>
    </w:p>
    <w:p w14:paraId="1D438AB4" w14:textId="77777777" w:rsidR="00AE22B5" w:rsidRPr="00211BCF" w:rsidRDefault="00AE22B5">
      <w:pPr>
        <w:pStyle w:val="Bullet1"/>
      </w:pPr>
      <w:r w:rsidRPr="00211BCF">
        <w:rPr>
          <w:b/>
        </w:rPr>
        <w:t>Uses:</w:t>
      </w:r>
      <w:r w:rsidRPr="00211BCF">
        <w:t xml:space="preserve"> Restrictions on the way the shared information can be used.</w:t>
      </w:r>
    </w:p>
    <w:p w14:paraId="432CD35D" w14:textId="77777777" w:rsidR="00AE22B5" w:rsidRPr="00211BCF" w:rsidRDefault="00AE22B5">
      <w:pPr>
        <w:pStyle w:val="Bullet1"/>
      </w:pPr>
      <w:r w:rsidRPr="00211BCF">
        <w:rPr>
          <w:b/>
        </w:rPr>
        <w:t>Access:</w:t>
      </w:r>
      <w:r w:rsidRPr="00211BCF">
        <w:t xml:space="preserve"> Restrictions on who can access the shared information.</w:t>
      </w:r>
    </w:p>
    <w:p w14:paraId="29B56490" w14:textId="77777777" w:rsidR="00AE22B5" w:rsidRPr="00211BCF" w:rsidRDefault="00AE22B5">
      <w:pPr>
        <w:pStyle w:val="Bullet1"/>
      </w:pPr>
      <w:r w:rsidRPr="00211BCF">
        <w:rPr>
          <w:b/>
        </w:rPr>
        <w:t>Authority:</w:t>
      </w:r>
      <w:r w:rsidRPr="00211BCF">
        <w:t xml:space="preserve"> Restrictions on who can approve the release of the shared information.</w:t>
      </w:r>
    </w:p>
    <w:p w14:paraId="5687821A" w14:textId="77777777" w:rsidR="00AE22B5" w:rsidRDefault="00AE22B5" w:rsidP="00DE1095">
      <w:pPr>
        <w:pStyle w:val="BodyText1"/>
      </w:pPr>
      <w:r>
        <w:t>It is important to clearly articulate and define the constraints within each category with a focus on removing ambiguity and providing precision of intent. While the permitted usage condition model provides consistency in structure of permission definition, any implementation instance of the model is only as good as the clarity of the defined constraints. Any ambiguous constraint could be maliciously or inadvertently construed as to allow usage of information which contravenes its original intent. Therefore, it is crucial that any constraint is unambiguously defined.</w:t>
      </w:r>
    </w:p>
    <w:p w14:paraId="2796FE15" w14:textId="6BB384AD" w:rsidR="00AE22B5" w:rsidRDefault="00AE22B5" w:rsidP="00F51CDB">
      <w:pPr>
        <w:pStyle w:val="Heading2"/>
      </w:pPr>
      <w:bookmarkStart w:id="136" w:name="_Toc507594612"/>
      <w:r>
        <w:t xml:space="preserve">Permitted </w:t>
      </w:r>
      <w:r w:rsidR="000842EA">
        <w:t>conditions</w:t>
      </w:r>
      <w:bookmarkEnd w:id="136"/>
    </w:p>
    <w:p w14:paraId="2839BA69" w14:textId="7EA4A14E" w:rsidR="000842EA" w:rsidRDefault="00AE22B5" w:rsidP="00DE1095">
      <w:pPr>
        <w:pStyle w:val="BodyText1"/>
        <w:rPr>
          <w:szCs w:val="22"/>
        </w:rPr>
      </w:pPr>
      <w:r>
        <w:t>To assist with the clarity in constraint definition, the following set of permitted conditions are provided. These conditions aim to inform and guide the user of the permitted use model on best practice constraint definition. This list is by no means exhaustive and care should be taken by the user of the model to ensure any constraint accurately reflects their intent and ultimate information sharing objectives.</w:t>
      </w:r>
      <w:r w:rsidR="000842EA">
        <w:br w:type="page"/>
      </w:r>
    </w:p>
    <w:p w14:paraId="506D543E" w14:textId="77777777" w:rsidR="00AE22B5" w:rsidRDefault="00AE22B5">
      <w:pPr>
        <w:pStyle w:val="Bullet1"/>
        <w:numPr>
          <w:ilvl w:val="0"/>
          <w:numId w:val="0"/>
        </w:numPr>
      </w:pPr>
    </w:p>
    <w:tbl>
      <w:tblPr>
        <w:tblStyle w:val="Table-LowInk"/>
        <w:tblW w:w="0" w:type="auto"/>
        <w:tblLook w:val="04A0" w:firstRow="1" w:lastRow="0" w:firstColumn="1" w:lastColumn="0" w:noHBand="0" w:noVBand="1"/>
      </w:tblPr>
      <w:tblGrid>
        <w:gridCol w:w="2263"/>
        <w:gridCol w:w="7365"/>
      </w:tblGrid>
      <w:tr w:rsidR="00AE22B5" w14:paraId="008E8E0C" w14:textId="77777777" w:rsidTr="00DE1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B1224A" w14:textId="0CCD3483" w:rsidR="00AE22B5" w:rsidRPr="00300882" w:rsidRDefault="00AE22B5" w:rsidP="001B37DE">
            <w:pPr>
              <w:pStyle w:val="TableText"/>
              <w:jc w:val="center"/>
              <w:rPr>
                <w:b w:val="0"/>
                <w:bCs/>
              </w:rPr>
            </w:pPr>
            <w:r w:rsidRPr="00B50AD2">
              <w:rPr>
                <w:bCs/>
              </w:rPr>
              <w:t xml:space="preserve">Constraint </w:t>
            </w:r>
            <w:r w:rsidR="000842EA">
              <w:rPr>
                <w:bCs/>
              </w:rPr>
              <w:t>c</w:t>
            </w:r>
            <w:r w:rsidR="000842EA" w:rsidRPr="00B50AD2">
              <w:rPr>
                <w:bCs/>
              </w:rPr>
              <w:t>ategory</w:t>
            </w:r>
          </w:p>
        </w:tc>
        <w:tc>
          <w:tcPr>
            <w:tcW w:w="7365" w:type="dxa"/>
          </w:tcPr>
          <w:p w14:paraId="2B7D4A0D" w14:textId="37642CC7" w:rsidR="00AE22B5" w:rsidRPr="00300882" w:rsidRDefault="00AE22B5" w:rsidP="00DE1095">
            <w:pPr>
              <w:pStyle w:val="TableText"/>
              <w:ind w:left="451" w:hanging="451"/>
              <w:cnfStyle w:val="100000000000" w:firstRow="1" w:lastRow="0" w:firstColumn="0" w:lastColumn="0" w:oddVBand="0" w:evenVBand="0" w:oddHBand="0" w:evenHBand="0" w:firstRowFirstColumn="0" w:firstRowLastColumn="0" w:lastRowFirstColumn="0" w:lastRowLastColumn="0"/>
              <w:rPr>
                <w:b w:val="0"/>
                <w:bCs/>
              </w:rPr>
            </w:pPr>
            <w:r w:rsidRPr="00B50AD2">
              <w:rPr>
                <w:bCs/>
              </w:rPr>
              <w:t xml:space="preserve">Permitted </w:t>
            </w:r>
            <w:r w:rsidR="000842EA">
              <w:rPr>
                <w:bCs/>
              </w:rPr>
              <w:t>c</w:t>
            </w:r>
            <w:r w:rsidR="000842EA" w:rsidRPr="00B50AD2">
              <w:rPr>
                <w:bCs/>
              </w:rPr>
              <w:t>onditions</w:t>
            </w:r>
          </w:p>
        </w:tc>
      </w:tr>
      <w:tr w:rsidR="00AE22B5" w14:paraId="0812CC35" w14:textId="77777777" w:rsidTr="00DE10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3" w:type="dxa"/>
          </w:tcPr>
          <w:p w14:paraId="77EC141C" w14:textId="77777777" w:rsidR="00AE22B5" w:rsidRDefault="00AE22B5" w:rsidP="001B37DE">
            <w:pPr>
              <w:pStyle w:val="TableText"/>
              <w:jc w:val="center"/>
            </w:pPr>
            <w:r w:rsidRPr="00583242">
              <w:rPr>
                <w:noProof/>
              </w:rPr>
              <mc:AlternateContent>
                <mc:Choice Requires="wpg">
                  <w:drawing>
                    <wp:inline distT="0" distB="0" distL="0" distR="0" wp14:anchorId="0FF10E14" wp14:editId="2DB5CD17">
                      <wp:extent cx="360000" cy="360000"/>
                      <wp:effectExtent l="19050" t="19050" r="40640" b="40640"/>
                      <wp:docPr id="53" name="Group 9"/>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54" name="Oval 54"/>
                              <wps:cNvSpPr/>
                              <wps:spPr>
                                <a:xfrm>
                                  <a:off x="0" y="0"/>
                                  <a:ext cx="1331390" cy="1331390"/>
                                </a:xfrm>
                                <a:prstGeom prst="ellipse">
                                  <a:avLst/>
                                </a:prstGeom>
                                <a:solidFill>
                                  <a:schemeClr val="bg1"/>
                                </a:solidFill>
                                <a:ln w="57150">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5" name="Picture 5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353731" y="394660"/>
                                  <a:ext cx="648105" cy="648105"/>
                                </a:xfrm>
                                <a:prstGeom prst="rect">
                                  <a:avLst/>
                                </a:prstGeom>
                              </pic:spPr>
                            </pic:pic>
                          </wpg:wgp>
                        </a:graphicData>
                      </a:graphic>
                    </wp:inline>
                  </w:drawing>
                </mc:Choice>
                <mc:Fallback>
                  <w:pict>
                    <v:group w14:anchorId="171CC7DA" id="Group 9"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">
                      <v:oval id="Oval 54"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" fillcolor="white [3212]" strokecolor="#00aeef"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8" type="#_x0000_t75" style="position:absolute;left:3537;top:3946;width:6481;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">
                        <v:imagedata r:id="rId70" o:title=""/>
                      </v:shape>
                      <w10:anchorlock/>
                    </v:group>
                  </w:pict>
                </mc:Fallback>
              </mc:AlternateContent>
            </w:r>
          </w:p>
          <w:p w14:paraId="36CC6764" w14:textId="153A1228" w:rsidR="00AE22B5" w:rsidRDefault="00AE22B5" w:rsidP="001B37DE">
            <w:pPr>
              <w:pStyle w:val="TableText"/>
              <w:jc w:val="center"/>
            </w:pPr>
            <w:r>
              <w:t xml:space="preserve">Time </w:t>
            </w:r>
            <w:r w:rsidR="000842EA">
              <w:t>frame</w:t>
            </w:r>
            <w:r>
              <w:t>/Trigger</w:t>
            </w:r>
          </w:p>
          <w:p w14:paraId="5AA73806" w14:textId="77777777" w:rsidR="00AE22B5" w:rsidRDefault="00AE22B5" w:rsidP="001B37DE">
            <w:pPr>
              <w:pStyle w:val="TableText"/>
              <w:jc w:val="center"/>
            </w:pPr>
          </w:p>
        </w:tc>
        <w:tc>
          <w:tcPr>
            <w:tcW w:w="7365" w:type="dxa"/>
          </w:tcPr>
          <w:p w14:paraId="5C1D3012" w14:textId="54151426"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No Restrictions</w:t>
            </w:r>
          </w:p>
          <w:p w14:paraId="66C9FFF9"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Between the dates of &lt;date&gt; and &lt;date&gt;</w:t>
            </w:r>
          </w:p>
          <w:p w14:paraId="6E6DE0B3"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Until permission expires on &lt;date&gt;</w:t>
            </w:r>
          </w:p>
          <w:p w14:paraId="08522CCA"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Until superseded by &lt;artefact&gt;</w:t>
            </w:r>
          </w:p>
          <w:p w14:paraId="538CFB4D"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Until the date of completion for the project / program as defined by Information Exchange Schedule (IES)</w:t>
            </w:r>
          </w:p>
          <w:p w14:paraId="6291A278" w14:textId="77777777" w:rsidR="00AE22B5"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On the occurrence of an event or circumstance (as a trigger)</w:t>
            </w:r>
          </w:p>
        </w:tc>
      </w:tr>
      <w:tr w:rsidR="00AE22B5" w14:paraId="3FC07399" w14:textId="77777777" w:rsidTr="00DE10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3" w:type="dxa"/>
          </w:tcPr>
          <w:p w14:paraId="5430D556" w14:textId="77777777" w:rsidR="00AE22B5" w:rsidRDefault="00AE22B5" w:rsidP="001B37DE">
            <w:pPr>
              <w:pStyle w:val="TableText"/>
              <w:jc w:val="center"/>
            </w:pPr>
            <w:r w:rsidRPr="00583242">
              <w:rPr>
                <w:noProof/>
              </w:rPr>
              <mc:AlternateContent>
                <mc:Choice Requires="wpg">
                  <w:drawing>
                    <wp:inline distT="0" distB="0" distL="0" distR="0" wp14:anchorId="3289AB32" wp14:editId="66796DB6">
                      <wp:extent cx="360000" cy="360000"/>
                      <wp:effectExtent l="19050" t="19050" r="40640" b="40640"/>
                      <wp:docPr id="56" name="Group 10"/>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57" name="Oval 57"/>
                              <wps:cNvSpPr/>
                              <wps:spPr>
                                <a:xfrm>
                                  <a:off x="0" y="0"/>
                                  <a:ext cx="1331390" cy="1331390"/>
                                </a:xfrm>
                                <a:prstGeom prst="ellipse">
                                  <a:avLst/>
                                </a:prstGeom>
                                <a:solidFill>
                                  <a:schemeClr val="bg1"/>
                                </a:solidFill>
                                <a:ln w="57150">
                                  <a:solidFill>
                                    <a:srgbClr val="8DC6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8" name="Picture 5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44589" y="335066"/>
                                  <a:ext cx="661260" cy="661258"/>
                                </a:xfrm>
                                <a:prstGeom prst="rect">
                                  <a:avLst/>
                                </a:prstGeom>
                              </pic:spPr>
                            </pic:pic>
                          </wpg:wgp>
                        </a:graphicData>
                      </a:graphic>
                    </wp:inline>
                  </w:drawing>
                </mc:Choice>
                <mc:Fallback>
                  <w:pict>
                    <v:group w14:anchorId="096D0359" id="Group 10"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">
                      <v:oval id="Oval 57"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" fillcolor="white [3212]" strokecolor="#8dc63f" strokeweight="4.5pt"/>
                      <v:shape id="Picture 58" o:spid="_x0000_s1028" type="#_x0000_t75" style="position:absolute;left:3445;top:3350;width:6613;height: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">
                        <v:imagedata r:id="rId72" o:title=""/>
                      </v:shape>
                      <w10:anchorlock/>
                    </v:group>
                  </w:pict>
                </mc:Fallback>
              </mc:AlternateContent>
            </w:r>
          </w:p>
          <w:p w14:paraId="7075140A" w14:textId="7A8752A1" w:rsidR="00AE22B5" w:rsidRDefault="00AE22B5" w:rsidP="001B37DE">
            <w:pPr>
              <w:pStyle w:val="TableText"/>
              <w:jc w:val="center"/>
            </w:pPr>
            <w:r>
              <w:t xml:space="preserve">Uses (based on the </w:t>
            </w:r>
            <w:hyperlink r:id="rId73" w:history="1">
              <w:r w:rsidRPr="00B66659">
                <w:rPr>
                  <w:rStyle w:val="Hyperlink"/>
                </w:rPr>
                <w:t>Creation Commons</w:t>
              </w:r>
            </w:hyperlink>
            <w:r>
              <w:t xml:space="preserve"> licensing model)</w:t>
            </w:r>
          </w:p>
        </w:tc>
        <w:tc>
          <w:tcPr>
            <w:tcW w:w="7365" w:type="dxa"/>
          </w:tcPr>
          <w:p w14:paraId="568EAEA1" w14:textId="77777777" w:rsidR="00AE22B5" w:rsidRPr="00300882"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rPr>
                <w:b/>
                <w:bCs/>
              </w:rPr>
            </w:pPr>
            <w:r>
              <w:t>No Restrictions</w:t>
            </w:r>
          </w:p>
          <w:p w14:paraId="3ACE3F04" w14:textId="77777777" w:rsidR="00AE22B5" w:rsidRPr="00300882"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rPr>
                <w:b/>
                <w:bCs/>
              </w:rPr>
            </w:pPr>
            <w:r>
              <w:t>Creative Commons derived licensing restrictions (such as Attribution, Non-Commercial, No Derivative Works, Share Alike)</w:t>
            </w:r>
          </w:p>
          <w:p w14:paraId="15543ED8" w14:textId="77777777" w:rsidR="00AE22B5"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t>Detailed scope of use descriptions which provide clear and unambiguous direction on usage of the information shared.</w:t>
            </w:r>
          </w:p>
          <w:p w14:paraId="5D9F34FB" w14:textId="6FD73FAD" w:rsidR="00AE22B5"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t>References to other binding artefacts (such as statement of work, project scoping document or specific legislation) which provide clear guidance on permitted uses of shared information</w:t>
            </w:r>
          </w:p>
        </w:tc>
      </w:tr>
      <w:tr w:rsidR="00AE22B5" w14:paraId="38EA2ED8" w14:textId="77777777" w:rsidTr="00DE10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3" w:type="dxa"/>
          </w:tcPr>
          <w:p w14:paraId="551F9C6F" w14:textId="77777777" w:rsidR="00AE22B5" w:rsidRDefault="00AE22B5" w:rsidP="001B37DE">
            <w:pPr>
              <w:pStyle w:val="TableText"/>
              <w:jc w:val="center"/>
            </w:pPr>
            <w:r w:rsidRPr="00583242">
              <w:rPr>
                <w:noProof/>
              </w:rPr>
              <mc:AlternateContent>
                <mc:Choice Requires="wpg">
                  <w:drawing>
                    <wp:inline distT="0" distB="0" distL="0" distR="0" wp14:anchorId="5B72C312" wp14:editId="5CB26F37">
                      <wp:extent cx="360000" cy="360000"/>
                      <wp:effectExtent l="19050" t="19050" r="40640" b="40640"/>
                      <wp:docPr id="59" name="Group 11"/>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60" name="Oval 60"/>
                              <wps:cNvSpPr/>
                              <wps:spPr>
                                <a:xfrm>
                                  <a:off x="0" y="0"/>
                                  <a:ext cx="1331390" cy="1331390"/>
                                </a:xfrm>
                                <a:prstGeom prst="ellipse">
                                  <a:avLst/>
                                </a:prstGeom>
                                <a:solidFill>
                                  <a:schemeClr val="bg1"/>
                                </a:solidFill>
                                <a:ln w="57150">
                                  <a:solidFill>
                                    <a:srgbClr val="EC008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1" name="Picture 6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335064" y="305446"/>
                                  <a:ext cx="661260" cy="661258"/>
                                </a:xfrm>
                                <a:prstGeom prst="rect">
                                  <a:avLst/>
                                </a:prstGeom>
                              </pic:spPr>
                            </pic:pic>
                          </wpg:wgp>
                        </a:graphicData>
                      </a:graphic>
                    </wp:inline>
                  </w:drawing>
                </mc:Choice>
                <mc:Fallback>
                  <w:pict>
                    <v:group w14:anchorId="52E26526" id="Group 11"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">
                      <v:oval id="Oval 60"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" fillcolor="white [3212]" strokecolor="#ec008c" strokeweight="4.5pt"/>
                      <v:shape id="Picture 61" o:spid="_x0000_s1028" type="#_x0000_t75" style="position:absolute;left:3350;top:3054;width:6613;height: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">
                        <v:imagedata r:id="rId75" o:title=""/>
                      </v:shape>
                      <w10:anchorlock/>
                    </v:group>
                  </w:pict>
                </mc:Fallback>
              </mc:AlternateContent>
            </w:r>
          </w:p>
          <w:p w14:paraId="38C11EB9" w14:textId="77777777" w:rsidR="00AE22B5" w:rsidRDefault="00AE22B5" w:rsidP="001B37DE">
            <w:pPr>
              <w:pStyle w:val="TableText"/>
              <w:jc w:val="center"/>
            </w:pPr>
            <w:r>
              <w:t>Access</w:t>
            </w:r>
          </w:p>
        </w:tc>
        <w:tc>
          <w:tcPr>
            <w:tcW w:w="7365" w:type="dxa"/>
          </w:tcPr>
          <w:p w14:paraId="63C47539"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No Restrictions:</w:t>
            </w:r>
          </w:p>
          <w:p w14:paraId="02D1F9A2"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t>By verified r</w:t>
            </w:r>
            <w:r w:rsidRPr="00001448">
              <w:t>egistration</w:t>
            </w:r>
            <w:r>
              <w:t xml:space="preserve"> of an individual</w:t>
            </w:r>
          </w:p>
          <w:p w14:paraId="4C625ADF"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Nominated groups / roles</w:t>
            </w:r>
          </w:p>
          <w:p w14:paraId="7444FE7E"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Named individual</w:t>
            </w:r>
          </w:p>
          <w:p w14:paraId="6C5FF941" w14:textId="2FB2C410" w:rsidR="00AE22B5" w:rsidRPr="00583242"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Only members of the project team as defined by the Information Exchange Schedule</w:t>
            </w:r>
            <w:r>
              <w:t xml:space="preserve"> (IES)</w:t>
            </w:r>
          </w:p>
        </w:tc>
      </w:tr>
      <w:tr w:rsidR="00AE22B5" w14:paraId="1F98B321" w14:textId="77777777" w:rsidTr="00DE10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3" w:type="dxa"/>
          </w:tcPr>
          <w:p w14:paraId="0B13F49B" w14:textId="77777777" w:rsidR="00AE22B5" w:rsidRDefault="00AE22B5" w:rsidP="001B37DE">
            <w:pPr>
              <w:pStyle w:val="TableText"/>
              <w:jc w:val="center"/>
            </w:pPr>
            <w:r w:rsidRPr="00583242">
              <w:rPr>
                <w:noProof/>
              </w:rPr>
              <mc:AlternateContent>
                <mc:Choice Requires="wpg">
                  <w:drawing>
                    <wp:inline distT="0" distB="0" distL="0" distR="0" wp14:anchorId="44617D7A" wp14:editId="6B178BC2">
                      <wp:extent cx="360000" cy="360000"/>
                      <wp:effectExtent l="19050" t="19050" r="40640" b="40640"/>
                      <wp:docPr id="62" name="Group 14"/>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63" name="Oval 63"/>
                              <wps:cNvSpPr/>
                              <wps:spPr>
                                <a:xfrm>
                                  <a:off x="0" y="0"/>
                                  <a:ext cx="1331390" cy="1331390"/>
                                </a:xfrm>
                                <a:prstGeom prst="ellipse">
                                  <a:avLst/>
                                </a:prstGeom>
                                <a:solidFill>
                                  <a:schemeClr val="bg1"/>
                                </a:solidFill>
                                <a:ln w="5715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4" name="Picture 64"/>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341791" y="381507"/>
                                  <a:ext cx="661260" cy="661258"/>
                                </a:xfrm>
                                <a:prstGeom prst="rect">
                                  <a:avLst/>
                                </a:prstGeom>
                              </pic:spPr>
                            </pic:pic>
                          </wpg:wgp>
                        </a:graphicData>
                      </a:graphic>
                    </wp:inline>
                  </w:drawing>
                </mc:Choice>
                <mc:Fallback>
                  <w:pict>
                    <v:group w14:anchorId="2456F47E" id="Group 14"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">
                      <v:oval id="Oval 63"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" fillcolor="white [3212]" strokecolor="#fcaf17" strokeweight="4.5pt"/>
                      <v:shape id="Picture 64" o:spid="_x0000_s1028" type="#_x0000_t75" style="position:absolute;left:3417;top:3815;width:6613;height:6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">
                        <v:imagedata r:id="rId77" o:title=""/>
                      </v:shape>
                      <w10:anchorlock/>
                    </v:group>
                  </w:pict>
                </mc:Fallback>
              </mc:AlternateContent>
            </w:r>
          </w:p>
          <w:p w14:paraId="179B9383" w14:textId="77777777" w:rsidR="00AE22B5" w:rsidRDefault="00AE22B5" w:rsidP="001B37DE">
            <w:pPr>
              <w:pStyle w:val="TableText"/>
              <w:jc w:val="center"/>
            </w:pPr>
            <w:r>
              <w:t>Authority</w:t>
            </w:r>
          </w:p>
        </w:tc>
        <w:tc>
          <w:tcPr>
            <w:tcW w:w="7365" w:type="dxa"/>
          </w:tcPr>
          <w:p w14:paraId="4676BAB8" w14:textId="77777777" w:rsidR="00AE22B5"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t>No restrictions</w:t>
            </w:r>
          </w:p>
          <w:p w14:paraId="53E5EC2D"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Standard Approval process for release of information</w:t>
            </w:r>
          </w:p>
          <w:p w14:paraId="36A25131" w14:textId="77777777"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Endorsed Master Sharing Agreement (and subordinate Information Exchange Schedule)</w:t>
            </w:r>
          </w:p>
          <w:p w14:paraId="0C118C49" w14:textId="5B873172" w:rsidR="00AE22B5" w:rsidRPr="00001448"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rsidRPr="00001448">
              <w:t>Nominated group/roles</w:t>
            </w:r>
          </w:p>
          <w:p w14:paraId="58C1D86D" w14:textId="6C80BD73" w:rsidR="00AE22B5" w:rsidRDefault="00AE22B5" w:rsidP="00DE1095">
            <w:pPr>
              <w:pStyle w:val="Bullet1"/>
              <w:ind w:left="451" w:hanging="451"/>
              <w:cnfStyle w:val="000000000000" w:firstRow="0" w:lastRow="0" w:firstColumn="0" w:lastColumn="0" w:oddVBand="0" w:evenVBand="0" w:oddHBand="0" w:evenHBand="0" w:firstRowFirstColumn="0" w:firstRowLastColumn="0" w:lastRowFirstColumn="0" w:lastRowLastColumn="0"/>
            </w:pPr>
            <w:r>
              <w:t>Named i</w:t>
            </w:r>
            <w:r w:rsidRPr="00001448">
              <w:t>ndividual</w:t>
            </w:r>
          </w:p>
        </w:tc>
      </w:tr>
    </w:tbl>
    <w:p w14:paraId="401CB12F" w14:textId="5A09724A" w:rsidR="00AE22B5" w:rsidRPr="004F4A2D" w:rsidRDefault="00AE22B5" w:rsidP="00AE22B5">
      <w:pPr>
        <w:pStyle w:val="Caption"/>
      </w:pPr>
      <w:r w:rsidRPr="004F4A2D">
        <w:t xml:space="preserve">Table </w:t>
      </w:r>
      <w:r w:rsidR="00761334">
        <w:fldChar w:fldCharType="begin"/>
      </w:r>
      <w:r w:rsidR="00761334">
        <w:instrText xml:space="preserve"> SEQ Table \* ARABIC </w:instrText>
      </w:r>
      <w:r w:rsidR="00761334">
        <w:fldChar w:fldCharType="separate"/>
      </w:r>
      <w:r w:rsidR="00683910">
        <w:rPr>
          <w:noProof/>
        </w:rPr>
        <w:t>2</w:t>
      </w:r>
      <w:r w:rsidR="00761334">
        <w:rPr>
          <w:noProof/>
        </w:rPr>
        <w:fldChar w:fldCharType="end"/>
      </w:r>
      <w:r w:rsidRPr="004F4A2D">
        <w:t xml:space="preserve">: </w:t>
      </w:r>
      <w:r>
        <w:t xml:space="preserve">Standard </w:t>
      </w:r>
      <w:r w:rsidR="000842EA" w:rsidRPr="008C21E1">
        <w:rPr>
          <w:i/>
        </w:rPr>
        <w:t>permitted conditions</w:t>
      </w:r>
      <w:r w:rsidR="000842EA">
        <w:t xml:space="preserve"> table</w:t>
      </w:r>
    </w:p>
    <w:p w14:paraId="7AC8E06A" w14:textId="21F0D938" w:rsidR="00AE22B5" w:rsidRPr="004F4A2D" w:rsidRDefault="00AE22B5" w:rsidP="00F51CDB">
      <w:pPr>
        <w:pStyle w:val="Heading2"/>
      </w:pPr>
      <w:bookmarkStart w:id="137" w:name="_Toc507429482"/>
      <w:bookmarkStart w:id="138" w:name="_Toc507594613"/>
      <w:bookmarkEnd w:id="137"/>
      <w:r>
        <w:t xml:space="preserve">Example </w:t>
      </w:r>
      <w:r w:rsidR="00F35CF8">
        <w:t>scenarios</w:t>
      </w:r>
      <w:bookmarkEnd w:id="138"/>
    </w:p>
    <w:p w14:paraId="07564EB4" w14:textId="2FC9F750" w:rsidR="00AE22B5" w:rsidRPr="00F35CF8" w:rsidRDefault="00AE22B5" w:rsidP="00F35CF8">
      <w:pPr>
        <w:pStyle w:val="Heading3"/>
      </w:pPr>
      <w:r w:rsidRPr="00F35CF8">
        <w:t xml:space="preserve">Disaster </w:t>
      </w:r>
      <w:r w:rsidR="00F35CF8">
        <w:t>m</w:t>
      </w:r>
      <w:r w:rsidR="00F35CF8" w:rsidRPr="00F35CF8">
        <w:t>anagement</w:t>
      </w:r>
    </w:p>
    <w:p w14:paraId="1515FD2D" w14:textId="35AFCBAD" w:rsidR="00AE22B5" w:rsidRDefault="00AE22B5" w:rsidP="00DE1095">
      <w:pPr>
        <w:pStyle w:val="BodyText1"/>
      </w:pPr>
      <w:r>
        <w:t xml:space="preserve">Six hours ago, Cyclone Waldo crossed the coast between Townsville and Ingham with widespread damage anticipated across the region. In response to the extreme weather event, the Premier has declared the area a natural disaster under the </w:t>
      </w:r>
      <w:r w:rsidRPr="00B50AD2">
        <w:rPr>
          <w:i/>
          <w:iCs/>
        </w:rPr>
        <w:t>Disaster Management Act 2003</w:t>
      </w:r>
      <w:r>
        <w:t>. A</w:t>
      </w:r>
      <w:r w:rsidR="00F35CF8">
        <w:t>n</w:t>
      </w:r>
      <w:r>
        <w:t xml:space="preserve"> </w:t>
      </w:r>
      <w:r w:rsidR="00F35CF8">
        <w:t>MSA</w:t>
      </w:r>
      <w:r>
        <w:t xml:space="preserve"> for </w:t>
      </w:r>
      <w:r w:rsidR="00F35CF8">
        <w:t xml:space="preserve">disaster management </w:t>
      </w:r>
      <w:r>
        <w:t>has been previously established and endorsed by the Chief Executives of all participating agencies to allow sharing of information in a declared disaster situation.</w:t>
      </w:r>
    </w:p>
    <w:p w14:paraId="1E9C7367" w14:textId="77777777" w:rsidR="00F35CF8" w:rsidRDefault="00F35CF8">
      <w:pPr>
        <w:spacing w:before="0" w:line="240" w:lineRule="auto"/>
        <w:rPr>
          <w:lang w:eastAsia="en-AU"/>
        </w:rPr>
      </w:pPr>
      <w:r>
        <w:br w:type="page"/>
      </w:r>
    </w:p>
    <w:p w14:paraId="079E5A27" w14:textId="147D1BB4" w:rsidR="00AE22B5" w:rsidRDefault="00AE22B5" w:rsidP="00DE1095">
      <w:pPr>
        <w:pStyle w:val="BodyText1"/>
      </w:pPr>
      <w:r>
        <w:t>The following is an example of the permitted usage conditions that could be defined under this scenario.</w:t>
      </w:r>
    </w:p>
    <w:p w14:paraId="557407E5" w14:textId="74BDE01F" w:rsidR="00AE22B5" w:rsidRDefault="00AE22B5" w:rsidP="00DE1095">
      <w:pPr>
        <w:pStyle w:val="BodyText1"/>
        <w:rPr>
          <w:b/>
        </w:rPr>
      </w:pPr>
      <w:r w:rsidRPr="00DE1095">
        <w:rPr>
          <w:b/>
        </w:rPr>
        <w:t>Definitions</w:t>
      </w:r>
    </w:p>
    <w:p w14:paraId="334C0CA9" w14:textId="77777777" w:rsidR="004E29A1" w:rsidRDefault="004E29A1" w:rsidP="004E29A1">
      <w:pPr>
        <w:pStyle w:val="Blankline"/>
      </w:pPr>
    </w:p>
    <w:tbl>
      <w:tblPr>
        <w:tblStyle w:val="Table-LowInk"/>
        <w:tblW w:w="0" w:type="auto"/>
        <w:tblInd w:w="562" w:type="dxa"/>
        <w:tblLook w:val="04A0" w:firstRow="1" w:lastRow="0" w:firstColumn="1" w:lastColumn="0" w:noHBand="0" w:noVBand="1"/>
      </w:tblPr>
      <w:tblGrid>
        <w:gridCol w:w="4252"/>
        <w:gridCol w:w="4814"/>
      </w:tblGrid>
      <w:tr w:rsidR="00AE22B5" w14:paraId="13F99577" w14:textId="77777777" w:rsidTr="00DE1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F5FC7A3" w14:textId="77777777" w:rsidR="00AE22B5" w:rsidRPr="00300882" w:rsidRDefault="00AE22B5" w:rsidP="001B37DE">
            <w:pPr>
              <w:pStyle w:val="Tableheadings"/>
              <w:rPr>
                <w:b w:val="0"/>
                <w:bCs/>
              </w:rPr>
            </w:pPr>
            <w:r w:rsidRPr="00B50AD2">
              <w:rPr>
                <w:b w:val="0"/>
                <w:bCs/>
              </w:rPr>
              <w:t>Information to be shared</w:t>
            </w:r>
          </w:p>
        </w:tc>
        <w:tc>
          <w:tcPr>
            <w:tcW w:w="4814" w:type="dxa"/>
          </w:tcPr>
          <w:p w14:paraId="787AA42F" w14:textId="77777777" w:rsidR="00AE22B5" w:rsidRPr="00300882" w:rsidRDefault="00AE22B5" w:rsidP="001B37DE">
            <w:pPr>
              <w:pStyle w:val="Tableheadings"/>
              <w:cnfStyle w:val="100000000000" w:firstRow="1" w:lastRow="0" w:firstColumn="0" w:lastColumn="0" w:oddVBand="0" w:evenVBand="0" w:oddHBand="0" w:evenHBand="0" w:firstRowFirstColumn="0" w:firstRowLastColumn="0" w:lastRowFirstColumn="0" w:lastRowLastColumn="0"/>
              <w:rPr>
                <w:b w:val="0"/>
                <w:bCs/>
              </w:rPr>
            </w:pPr>
            <w:r w:rsidRPr="00B50AD2">
              <w:rPr>
                <w:b w:val="0"/>
                <w:bCs/>
              </w:rPr>
              <w:t>Parties to the agreement</w:t>
            </w:r>
          </w:p>
        </w:tc>
      </w:tr>
      <w:tr w:rsidR="00AE22B5" w14:paraId="29F4C56D" w14:textId="77777777" w:rsidTr="00DE10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252" w:type="dxa"/>
          </w:tcPr>
          <w:p w14:paraId="68E7A968" w14:textId="77777777" w:rsidR="00AE22B5" w:rsidRDefault="00AE22B5" w:rsidP="001B37DE">
            <w:pPr>
              <w:pStyle w:val="TableText"/>
            </w:pPr>
            <w:r>
              <w:t xml:space="preserve">Any information pertaining to the provision disaster management operations and services </w:t>
            </w:r>
          </w:p>
        </w:tc>
        <w:tc>
          <w:tcPr>
            <w:tcW w:w="4814" w:type="dxa"/>
          </w:tcPr>
          <w:p w14:paraId="1A5AD6F2"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All parties responsible for the emergency support functions when a disaster has been declared</w:t>
            </w:r>
          </w:p>
        </w:tc>
      </w:tr>
    </w:tbl>
    <w:p w14:paraId="695A50FD" w14:textId="0380562E" w:rsidR="00AE22B5" w:rsidRDefault="00AE22B5" w:rsidP="00DE1095">
      <w:pPr>
        <w:pStyle w:val="BodyText1"/>
        <w:rPr>
          <w:b/>
        </w:rPr>
      </w:pPr>
      <w:r w:rsidRPr="00DE1095">
        <w:rPr>
          <w:b/>
        </w:rPr>
        <w:t xml:space="preserve">Permitted </w:t>
      </w:r>
      <w:r w:rsidR="002D68F3" w:rsidRPr="002D68F3">
        <w:rPr>
          <w:b/>
        </w:rPr>
        <w:t>usage conditions</w:t>
      </w:r>
    </w:p>
    <w:p w14:paraId="6D76D403" w14:textId="77777777" w:rsidR="004E29A1" w:rsidRPr="00DE1095" w:rsidRDefault="004E29A1" w:rsidP="004E29A1">
      <w:pPr>
        <w:pStyle w:val="Blankline"/>
      </w:pPr>
    </w:p>
    <w:tbl>
      <w:tblPr>
        <w:tblStyle w:val="Table-LowInk"/>
        <w:tblW w:w="0" w:type="auto"/>
        <w:tblInd w:w="562" w:type="dxa"/>
        <w:tblLook w:val="0480" w:firstRow="0" w:lastRow="0" w:firstColumn="1" w:lastColumn="0" w:noHBand="0" w:noVBand="1"/>
      </w:tblPr>
      <w:tblGrid>
        <w:gridCol w:w="2410"/>
        <w:gridCol w:w="6656"/>
      </w:tblGrid>
      <w:tr w:rsidR="00AE22B5" w14:paraId="5369510D" w14:textId="77777777" w:rsidTr="00DE1095">
        <w:tc>
          <w:tcPr>
            <w:cnfStyle w:val="001000000000" w:firstRow="0" w:lastRow="0" w:firstColumn="1" w:lastColumn="0" w:oddVBand="0" w:evenVBand="0" w:oddHBand="0" w:evenHBand="0" w:firstRowFirstColumn="0" w:firstRowLastColumn="0" w:lastRowFirstColumn="0" w:lastRowLastColumn="0"/>
            <w:tcW w:w="2410" w:type="dxa"/>
          </w:tcPr>
          <w:p w14:paraId="1F0BAA4E" w14:textId="77777777" w:rsidR="00AE22B5" w:rsidRDefault="00AE22B5" w:rsidP="001B37DE">
            <w:pPr>
              <w:pStyle w:val="TableText"/>
              <w:jc w:val="center"/>
            </w:pPr>
            <w:r w:rsidRPr="00583242">
              <w:rPr>
                <w:noProof/>
              </w:rPr>
              <mc:AlternateContent>
                <mc:Choice Requires="wpg">
                  <w:drawing>
                    <wp:inline distT="0" distB="0" distL="0" distR="0" wp14:anchorId="01597489" wp14:editId="5FD86457">
                      <wp:extent cx="360000" cy="360000"/>
                      <wp:effectExtent l="19050" t="19050" r="40640" b="40640"/>
                      <wp:docPr id="18" name="Group 9"/>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21" name="Oval 21"/>
                              <wps:cNvSpPr/>
                              <wps:spPr>
                                <a:xfrm>
                                  <a:off x="0" y="0"/>
                                  <a:ext cx="1331390" cy="1331390"/>
                                </a:xfrm>
                                <a:prstGeom prst="ellipse">
                                  <a:avLst/>
                                </a:prstGeom>
                                <a:solidFill>
                                  <a:schemeClr val="bg1"/>
                                </a:solidFill>
                                <a:ln w="57150">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Picture 2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353731" y="394660"/>
                                  <a:ext cx="648105" cy="648105"/>
                                </a:xfrm>
                                <a:prstGeom prst="rect">
                                  <a:avLst/>
                                </a:prstGeom>
                              </pic:spPr>
                            </pic:pic>
                          </wpg:wgp>
                        </a:graphicData>
                      </a:graphic>
                    </wp:inline>
                  </w:drawing>
                </mc:Choice>
                <mc:Fallback>
                  <w:pict>
                    <v:group w14:anchorId="1A583FB8" id="Group 9"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">
                      <v:oval id="Oval 21"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" fillcolor="white [3212]" strokecolor="#00aeef" strokeweight="4.5pt"/>
                      <v:shape id="Picture 23" o:spid="_x0000_s1028" type="#_x0000_t75" style="position:absolute;left:3537;top:3946;width:6481;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">
                        <v:imagedata r:id="rId70" o:title=""/>
                      </v:shape>
                      <w10:anchorlock/>
                    </v:group>
                  </w:pict>
                </mc:Fallback>
              </mc:AlternateContent>
            </w:r>
          </w:p>
          <w:p w14:paraId="1D914090" w14:textId="33C8D13D" w:rsidR="00AE22B5" w:rsidRDefault="00AE22B5" w:rsidP="001B37DE">
            <w:pPr>
              <w:pStyle w:val="TableText"/>
              <w:jc w:val="center"/>
            </w:pPr>
            <w:r>
              <w:t xml:space="preserve">Time </w:t>
            </w:r>
            <w:r w:rsidR="002D68F3">
              <w:t>frame</w:t>
            </w:r>
            <w:r>
              <w:t>/Trigger</w:t>
            </w:r>
          </w:p>
          <w:p w14:paraId="6866A010" w14:textId="77777777" w:rsidR="00AE22B5" w:rsidRDefault="00AE22B5" w:rsidP="001B37DE">
            <w:pPr>
              <w:pStyle w:val="TableText"/>
              <w:jc w:val="center"/>
            </w:pPr>
          </w:p>
        </w:tc>
        <w:tc>
          <w:tcPr>
            <w:tcW w:w="6656" w:type="dxa"/>
          </w:tcPr>
          <w:p w14:paraId="44177827" w14:textId="0C2239EE"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 xml:space="preserve">In the event of the Premier declaring a disaster, the information defined by the </w:t>
            </w:r>
            <w:r w:rsidR="002D68F3">
              <w:t>MSA</w:t>
            </w:r>
            <w:r>
              <w:t xml:space="preserve"> and subordinate </w:t>
            </w:r>
            <w:r w:rsidR="002D68F3">
              <w:t>IES</w:t>
            </w:r>
            <w:r>
              <w:t xml:space="preserve"> may be shared with all parties under that agreement.</w:t>
            </w:r>
          </w:p>
        </w:tc>
      </w:tr>
      <w:tr w:rsidR="00AE22B5" w14:paraId="765F9D03" w14:textId="77777777" w:rsidTr="00DE1095">
        <w:tc>
          <w:tcPr>
            <w:cnfStyle w:val="001000000000" w:firstRow="0" w:lastRow="0" w:firstColumn="1" w:lastColumn="0" w:oddVBand="0" w:evenVBand="0" w:oddHBand="0" w:evenHBand="0" w:firstRowFirstColumn="0" w:firstRowLastColumn="0" w:lastRowFirstColumn="0" w:lastRowLastColumn="0"/>
            <w:tcW w:w="2410" w:type="dxa"/>
          </w:tcPr>
          <w:p w14:paraId="0A57343F" w14:textId="77777777" w:rsidR="00AE22B5" w:rsidRDefault="00AE22B5" w:rsidP="001B37DE">
            <w:pPr>
              <w:pStyle w:val="TableText"/>
              <w:jc w:val="center"/>
            </w:pPr>
            <w:r w:rsidRPr="00583242">
              <w:rPr>
                <w:noProof/>
              </w:rPr>
              <mc:AlternateContent>
                <mc:Choice Requires="wpg">
                  <w:drawing>
                    <wp:inline distT="0" distB="0" distL="0" distR="0" wp14:anchorId="0B8E3CC5" wp14:editId="6ABE045E">
                      <wp:extent cx="360000" cy="360000"/>
                      <wp:effectExtent l="19050" t="19050" r="40640" b="40640"/>
                      <wp:docPr id="28" name="Group 10"/>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32" name="Oval 32"/>
                              <wps:cNvSpPr/>
                              <wps:spPr>
                                <a:xfrm>
                                  <a:off x="0" y="0"/>
                                  <a:ext cx="1331390" cy="1331390"/>
                                </a:xfrm>
                                <a:prstGeom prst="ellipse">
                                  <a:avLst/>
                                </a:prstGeom>
                                <a:solidFill>
                                  <a:schemeClr val="bg1"/>
                                </a:solidFill>
                                <a:ln w="57150">
                                  <a:solidFill>
                                    <a:srgbClr val="8DC6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 name="Picture 3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44589" y="335066"/>
                                  <a:ext cx="661260" cy="661258"/>
                                </a:xfrm>
                                <a:prstGeom prst="rect">
                                  <a:avLst/>
                                </a:prstGeom>
                              </pic:spPr>
                            </pic:pic>
                          </wpg:wgp>
                        </a:graphicData>
                      </a:graphic>
                    </wp:inline>
                  </w:drawing>
                </mc:Choice>
                <mc:Fallback>
                  <w:pict>
                    <v:group w14:anchorId="24DB6EBB" id="Group 10"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">
                      <v:oval id="Oval 32"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" fillcolor="white [3212]" strokecolor="#8dc63f" strokeweight="4.5pt"/>
                      <v:shape id="Picture 33" o:spid="_x0000_s1028" type="#_x0000_t75" style="position:absolute;left:3445;top:3350;width:6613;height: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">
                        <v:imagedata r:id="rId72" o:title=""/>
                      </v:shape>
                      <w10:anchorlock/>
                    </v:group>
                  </w:pict>
                </mc:Fallback>
              </mc:AlternateContent>
            </w:r>
          </w:p>
          <w:p w14:paraId="4E7C042A" w14:textId="77777777" w:rsidR="00AE22B5" w:rsidRDefault="00AE22B5" w:rsidP="001B37DE">
            <w:pPr>
              <w:pStyle w:val="TableText"/>
              <w:jc w:val="center"/>
            </w:pPr>
            <w:r>
              <w:t>Uses</w:t>
            </w:r>
          </w:p>
        </w:tc>
        <w:tc>
          <w:tcPr>
            <w:tcW w:w="6656" w:type="dxa"/>
          </w:tcPr>
          <w:p w14:paraId="06B8B0B4"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 xml:space="preserve">The information defined by the agreement may only be used by all parties of the agreement for the strict purposes of ‘Disaster Management’ and ‘Disaster Operations’ as defined by the </w:t>
            </w:r>
            <w:r w:rsidRPr="6640946D">
              <w:rPr>
                <w:i/>
              </w:rPr>
              <w:t>Disaster Management Act 2003</w:t>
            </w:r>
            <w:r>
              <w:t xml:space="preserve"> and subordinate legislation.</w:t>
            </w:r>
          </w:p>
        </w:tc>
      </w:tr>
      <w:tr w:rsidR="00AE22B5" w14:paraId="248260AE" w14:textId="77777777" w:rsidTr="00DE1095">
        <w:tc>
          <w:tcPr>
            <w:cnfStyle w:val="001000000000" w:firstRow="0" w:lastRow="0" w:firstColumn="1" w:lastColumn="0" w:oddVBand="0" w:evenVBand="0" w:oddHBand="0" w:evenHBand="0" w:firstRowFirstColumn="0" w:firstRowLastColumn="0" w:lastRowFirstColumn="0" w:lastRowLastColumn="0"/>
            <w:tcW w:w="2410" w:type="dxa"/>
          </w:tcPr>
          <w:p w14:paraId="4D178210" w14:textId="77777777" w:rsidR="00AE22B5" w:rsidRDefault="00AE22B5" w:rsidP="001B37DE">
            <w:pPr>
              <w:pStyle w:val="TableText"/>
              <w:jc w:val="center"/>
            </w:pPr>
            <w:r w:rsidRPr="00583242">
              <w:rPr>
                <w:noProof/>
              </w:rPr>
              <mc:AlternateContent>
                <mc:Choice Requires="wpg">
                  <w:drawing>
                    <wp:inline distT="0" distB="0" distL="0" distR="0" wp14:anchorId="16BA69D6" wp14:editId="087AE880">
                      <wp:extent cx="360000" cy="360000"/>
                      <wp:effectExtent l="19050" t="19050" r="40640" b="40640"/>
                      <wp:docPr id="35" name="Group 11"/>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36" name="Oval 36"/>
                              <wps:cNvSpPr/>
                              <wps:spPr>
                                <a:xfrm>
                                  <a:off x="0" y="0"/>
                                  <a:ext cx="1331390" cy="1331390"/>
                                </a:xfrm>
                                <a:prstGeom prst="ellipse">
                                  <a:avLst/>
                                </a:prstGeom>
                                <a:solidFill>
                                  <a:schemeClr val="bg1"/>
                                </a:solidFill>
                                <a:ln w="57150">
                                  <a:solidFill>
                                    <a:srgbClr val="EC008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 name="Picture 3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335064" y="305446"/>
                                  <a:ext cx="661260" cy="661258"/>
                                </a:xfrm>
                                <a:prstGeom prst="rect">
                                  <a:avLst/>
                                </a:prstGeom>
                              </pic:spPr>
                            </pic:pic>
                          </wpg:wgp>
                        </a:graphicData>
                      </a:graphic>
                    </wp:inline>
                  </w:drawing>
                </mc:Choice>
                <mc:Fallback>
                  <w:pict>
                    <v:group w14:anchorId="54FB551F" id="Group 11"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">
                      <v:oval id="Oval 36"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" fillcolor="white [3212]" strokecolor="#ec008c" strokeweight="4.5pt"/>
                      <v:shape id="Picture 37" o:spid="_x0000_s1028" type="#_x0000_t75" style="position:absolute;left:3350;top:3054;width:6613;height: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">
                        <v:imagedata r:id="rId75" o:title=""/>
                      </v:shape>
                      <w10:anchorlock/>
                    </v:group>
                  </w:pict>
                </mc:Fallback>
              </mc:AlternateContent>
            </w:r>
          </w:p>
          <w:p w14:paraId="19E570F6" w14:textId="77777777" w:rsidR="00AE22B5" w:rsidRDefault="00AE22B5" w:rsidP="001B37DE">
            <w:pPr>
              <w:pStyle w:val="TableText"/>
              <w:jc w:val="center"/>
            </w:pPr>
            <w:r>
              <w:t>Access</w:t>
            </w:r>
          </w:p>
        </w:tc>
        <w:tc>
          <w:tcPr>
            <w:tcW w:w="6656" w:type="dxa"/>
          </w:tcPr>
          <w:p w14:paraId="122B5C58" w14:textId="77777777" w:rsidR="00AE22B5" w:rsidRPr="00583242"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 xml:space="preserve">Access to the information shared under the agreement is restricted to persons defined by the </w:t>
            </w:r>
            <w:r w:rsidRPr="6640946D">
              <w:rPr>
                <w:i/>
              </w:rPr>
              <w:t>Disaster Management Act 2003</w:t>
            </w:r>
            <w:r>
              <w:t xml:space="preserve"> and subordinate legislation</w:t>
            </w:r>
          </w:p>
        </w:tc>
      </w:tr>
      <w:tr w:rsidR="00AE22B5" w14:paraId="59B35606" w14:textId="77777777" w:rsidTr="00DE1095">
        <w:tc>
          <w:tcPr>
            <w:cnfStyle w:val="001000000000" w:firstRow="0" w:lastRow="0" w:firstColumn="1" w:lastColumn="0" w:oddVBand="0" w:evenVBand="0" w:oddHBand="0" w:evenHBand="0" w:firstRowFirstColumn="0" w:firstRowLastColumn="0" w:lastRowFirstColumn="0" w:lastRowLastColumn="0"/>
            <w:tcW w:w="2410" w:type="dxa"/>
          </w:tcPr>
          <w:p w14:paraId="38C3BC57" w14:textId="77777777" w:rsidR="00AE22B5" w:rsidRDefault="00AE22B5" w:rsidP="001B37DE">
            <w:pPr>
              <w:pStyle w:val="TableText"/>
              <w:jc w:val="center"/>
            </w:pPr>
            <w:r w:rsidRPr="00583242">
              <w:rPr>
                <w:noProof/>
              </w:rPr>
              <mc:AlternateContent>
                <mc:Choice Requires="wpg">
                  <w:drawing>
                    <wp:inline distT="0" distB="0" distL="0" distR="0" wp14:anchorId="6E361AFD" wp14:editId="2CB6475C">
                      <wp:extent cx="360000" cy="360000"/>
                      <wp:effectExtent l="19050" t="19050" r="40640" b="40640"/>
                      <wp:docPr id="38" name="Group 14"/>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39" name="Oval 39"/>
                              <wps:cNvSpPr/>
                              <wps:spPr>
                                <a:xfrm>
                                  <a:off x="0" y="0"/>
                                  <a:ext cx="1331390" cy="1331390"/>
                                </a:xfrm>
                                <a:prstGeom prst="ellipse">
                                  <a:avLst/>
                                </a:prstGeom>
                                <a:solidFill>
                                  <a:schemeClr val="bg1"/>
                                </a:solidFill>
                                <a:ln w="5715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0" name="Picture 40"/>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341791" y="381507"/>
                                  <a:ext cx="661260" cy="661258"/>
                                </a:xfrm>
                                <a:prstGeom prst="rect">
                                  <a:avLst/>
                                </a:prstGeom>
                              </pic:spPr>
                            </pic:pic>
                          </wpg:wgp>
                        </a:graphicData>
                      </a:graphic>
                    </wp:inline>
                  </w:drawing>
                </mc:Choice>
                <mc:Fallback>
                  <w:pict>
                    <v:group w14:anchorId="76BD87BB" id="Group 14"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">
                      <v:oval id="Oval 39"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" fillcolor="white [3212]" strokecolor="#fcaf17" strokeweight="4.5pt"/>
                      <v:shape id="Picture 40" o:spid="_x0000_s1028" type="#_x0000_t75" style="position:absolute;left:3417;top:3815;width:6613;height:6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">
                        <v:imagedata r:id="rId77" o:title=""/>
                      </v:shape>
                      <w10:anchorlock/>
                    </v:group>
                  </w:pict>
                </mc:Fallback>
              </mc:AlternateContent>
            </w:r>
          </w:p>
          <w:p w14:paraId="481D3A3C" w14:textId="77777777" w:rsidR="00AE22B5" w:rsidRDefault="00AE22B5" w:rsidP="001B37DE">
            <w:pPr>
              <w:pStyle w:val="TableText"/>
              <w:jc w:val="center"/>
            </w:pPr>
            <w:r>
              <w:t>Authority</w:t>
            </w:r>
          </w:p>
        </w:tc>
        <w:tc>
          <w:tcPr>
            <w:tcW w:w="6656" w:type="dxa"/>
          </w:tcPr>
          <w:p w14:paraId="244FE777"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The Authority to share the information is given by the Master Sharing Agreement for Disaster Management which has been endorsed by the Chief Executive of each participating agency.</w:t>
            </w:r>
          </w:p>
          <w:p w14:paraId="286F87A4"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p>
        </w:tc>
      </w:tr>
    </w:tbl>
    <w:p w14:paraId="4FF80DE7" w14:textId="370EA523" w:rsidR="00AE22B5" w:rsidRPr="004F4A2D" w:rsidRDefault="00AE22B5" w:rsidP="00AE22B5">
      <w:pPr>
        <w:pStyle w:val="Caption"/>
      </w:pPr>
      <w:r w:rsidRPr="004F4A2D">
        <w:t xml:space="preserve">Table </w:t>
      </w:r>
      <w:r w:rsidR="00761334">
        <w:fldChar w:fldCharType="begin"/>
      </w:r>
      <w:r w:rsidR="00761334">
        <w:instrText xml:space="preserve"> SEQ Table \* ARABIC </w:instrText>
      </w:r>
      <w:r w:rsidR="00761334">
        <w:fldChar w:fldCharType="separate"/>
      </w:r>
      <w:r w:rsidR="00683910">
        <w:rPr>
          <w:noProof/>
        </w:rPr>
        <w:t>3</w:t>
      </w:r>
      <w:r w:rsidR="00761334">
        <w:rPr>
          <w:noProof/>
        </w:rPr>
        <w:fldChar w:fldCharType="end"/>
      </w:r>
      <w:r w:rsidRPr="004F4A2D">
        <w:t xml:space="preserve">: </w:t>
      </w:r>
      <w:r>
        <w:t>Disaster Management Scenario Example</w:t>
      </w:r>
    </w:p>
    <w:p w14:paraId="79CA84C2" w14:textId="6702C5D8" w:rsidR="00AE22B5" w:rsidRDefault="004E29A1" w:rsidP="00F35CF8">
      <w:pPr>
        <w:pStyle w:val="Heading3"/>
      </w:pPr>
      <w:r>
        <w:t>Data insights and a</w:t>
      </w:r>
      <w:r w:rsidR="00AE22B5">
        <w:t>nalytics</w:t>
      </w:r>
    </w:p>
    <w:p w14:paraId="6953EDE0" w14:textId="77777777" w:rsidR="00AE22B5" w:rsidRDefault="00AE22B5" w:rsidP="00DE1095">
      <w:pPr>
        <w:pStyle w:val="BodyText1"/>
      </w:pPr>
      <w:r>
        <w:t>The Department of Housing and Public Works (HPW) Data Analytics and Insights team have been asked to conduct some analysis on cross-agency workforce data by the Public Service Commission (PSC). The objective is to identify trends in the public-sector workforce to assist in developing Whole-of-Government workforce management strategies. A Master Sharing Agreement for workforce data has been established with both HPW and the PSC listed as signatories. Additionally, an Information Exchange Schedule has been developed and endorsed for this distinct engagement.</w:t>
      </w:r>
    </w:p>
    <w:p w14:paraId="5E8357AE" w14:textId="18151CC1" w:rsidR="00AE22B5" w:rsidRDefault="00AE22B5" w:rsidP="00DE1095">
      <w:pPr>
        <w:pStyle w:val="BodyText1"/>
      </w:pPr>
      <w:r>
        <w:t>The following is a proposed example of what the Permitted Usage Conditions may look like for this scenario</w:t>
      </w:r>
      <w:r w:rsidR="002D68F3">
        <w:t>.</w:t>
      </w:r>
    </w:p>
    <w:p w14:paraId="6FC799E1" w14:textId="77777777" w:rsidR="00AE22B5" w:rsidRPr="00DE1095" w:rsidRDefault="00AE22B5" w:rsidP="00DE1095">
      <w:pPr>
        <w:pStyle w:val="BodyText1"/>
        <w:rPr>
          <w:b/>
        </w:rPr>
      </w:pPr>
      <w:r w:rsidRPr="00DE1095">
        <w:rPr>
          <w:b/>
        </w:rPr>
        <w:t>Definitions</w:t>
      </w:r>
    </w:p>
    <w:tbl>
      <w:tblPr>
        <w:tblStyle w:val="Table-LowInk"/>
        <w:tblW w:w="0" w:type="auto"/>
        <w:tblInd w:w="562" w:type="dxa"/>
        <w:tblLook w:val="04A0" w:firstRow="1" w:lastRow="0" w:firstColumn="1" w:lastColumn="0" w:noHBand="0" w:noVBand="1"/>
      </w:tblPr>
      <w:tblGrid>
        <w:gridCol w:w="4252"/>
        <w:gridCol w:w="4814"/>
      </w:tblGrid>
      <w:tr w:rsidR="00AE22B5" w14:paraId="139FD623" w14:textId="77777777" w:rsidTr="00DE1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1196A0F" w14:textId="77777777" w:rsidR="00AE22B5" w:rsidRPr="00300882" w:rsidRDefault="00AE22B5" w:rsidP="001B37DE">
            <w:pPr>
              <w:pStyle w:val="Tableheadings"/>
              <w:rPr>
                <w:b w:val="0"/>
                <w:bCs/>
              </w:rPr>
            </w:pPr>
            <w:r w:rsidRPr="00B50AD2">
              <w:rPr>
                <w:b w:val="0"/>
                <w:bCs/>
              </w:rPr>
              <w:t>Information to be shared</w:t>
            </w:r>
          </w:p>
        </w:tc>
        <w:tc>
          <w:tcPr>
            <w:tcW w:w="4814" w:type="dxa"/>
          </w:tcPr>
          <w:p w14:paraId="37069C1D" w14:textId="77777777" w:rsidR="00AE22B5" w:rsidRPr="00300882" w:rsidRDefault="00AE22B5" w:rsidP="001B37DE">
            <w:pPr>
              <w:pStyle w:val="Tableheadings"/>
              <w:cnfStyle w:val="100000000000" w:firstRow="1" w:lastRow="0" w:firstColumn="0" w:lastColumn="0" w:oddVBand="0" w:evenVBand="0" w:oddHBand="0" w:evenHBand="0" w:firstRowFirstColumn="0" w:firstRowLastColumn="0" w:lastRowFirstColumn="0" w:lastRowLastColumn="0"/>
              <w:rPr>
                <w:b w:val="0"/>
                <w:bCs/>
              </w:rPr>
            </w:pPr>
            <w:r w:rsidRPr="00B50AD2">
              <w:rPr>
                <w:b w:val="0"/>
                <w:bCs/>
              </w:rPr>
              <w:t>Parties to the agreement</w:t>
            </w:r>
          </w:p>
        </w:tc>
      </w:tr>
      <w:tr w:rsidR="00AE22B5" w14:paraId="7C5D1D3E" w14:textId="77777777" w:rsidTr="00DE10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252" w:type="dxa"/>
          </w:tcPr>
          <w:p w14:paraId="75E6A8C5" w14:textId="77777777" w:rsidR="00AE22B5" w:rsidRDefault="00AE22B5" w:rsidP="001B37DE">
            <w:pPr>
              <w:pStyle w:val="TableText"/>
            </w:pPr>
            <w:r>
              <w:t>The Minimum Obligatory Human Resource Information (MOHRI) dataset of which the PSC is the primary custodian (as defined by the Information Exchange Schedule)</w:t>
            </w:r>
          </w:p>
        </w:tc>
        <w:tc>
          <w:tcPr>
            <w:tcW w:w="4814" w:type="dxa"/>
          </w:tcPr>
          <w:p w14:paraId="2CE58647"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Both HPW and PSC are signatories to Whole of Government Master Sharing Agreement for Workforce Data.</w:t>
            </w:r>
          </w:p>
        </w:tc>
      </w:tr>
    </w:tbl>
    <w:p w14:paraId="23653E94" w14:textId="7CFCE1EA" w:rsidR="00AE22B5" w:rsidRDefault="00AE22B5" w:rsidP="00DE1095">
      <w:pPr>
        <w:pStyle w:val="BodyText1"/>
      </w:pPr>
      <w:r w:rsidRPr="00B50AD2">
        <w:rPr>
          <w:b/>
          <w:bCs/>
        </w:rPr>
        <w:t xml:space="preserve">Permitted </w:t>
      </w:r>
      <w:r w:rsidR="004B2EF1" w:rsidRPr="00B50AD2">
        <w:rPr>
          <w:b/>
          <w:bCs/>
        </w:rPr>
        <w:t>usage conditions</w:t>
      </w:r>
    </w:p>
    <w:tbl>
      <w:tblPr>
        <w:tblStyle w:val="Table-LowInk"/>
        <w:tblW w:w="0" w:type="auto"/>
        <w:tblInd w:w="562" w:type="dxa"/>
        <w:tblLook w:val="0480" w:firstRow="0" w:lastRow="0" w:firstColumn="1" w:lastColumn="0" w:noHBand="0" w:noVBand="1"/>
      </w:tblPr>
      <w:tblGrid>
        <w:gridCol w:w="2268"/>
        <w:gridCol w:w="6798"/>
      </w:tblGrid>
      <w:tr w:rsidR="00AE22B5" w14:paraId="3B45EC4E" w14:textId="77777777" w:rsidTr="00DE1095">
        <w:tc>
          <w:tcPr>
            <w:cnfStyle w:val="001000000000" w:firstRow="0" w:lastRow="0" w:firstColumn="1" w:lastColumn="0" w:oddVBand="0" w:evenVBand="0" w:oddHBand="0" w:evenHBand="0" w:firstRowFirstColumn="0" w:firstRowLastColumn="0" w:lastRowFirstColumn="0" w:lastRowLastColumn="0"/>
            <w:tcW w:w="2268" w:type="dxa"/>
          </w:tcPr>
          <w:p w14:paraId="7E1E68E3" w14:textId="77777777" w:rsidR="00AE22B5" w:rsidRDefault="00AE22B5" w:rsidP="001B37DE">
            <w:pPr>
              <w:pStyle w:val="TableText"/>
              <w:jc w:val="center"/>
            </w:pPr>
            <w:r w:rsidRPr="00583242">
              <w:rPr>
                <w:noProof/>
              </w:rPr>
              <mc:AlternateContent>
                <mc:Choice Requires="wpg">
                  <w:drawing>
                    <wp:inline distT="0" distB="0" distL="0" distR="0" wp14:anchorId="67DC5A2E" wp14:editId="0B7C74AD">
                      <wp:extent cx="360000" cy="360000"/>
                      <wp:effectExtent l="19050" t="19050" r="40640" b="40640"/>
                      <wp:docPr id="41" name="Group 9"/>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42" name="Oval 42"/>
                              <wps:cNvSpPr/>
                              <wps:spPr>
                                <a:xfrm>
                                  <a:off x="0" y="0"/>
                                  <a:ext cx="1331390" cy="1331390"/>
                                </a:xfrm>
                                <a:prstGeom prst="ellipse">
                                  <a:avLst/>
                                </a:prstGeom>
                                <a:solidFill>
                                  <a:schemeClr val="bg1"/>
                                </a:solidFill>
                                <a:ln w="57150">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3" name="Picture 4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353731" y="394660"/>
                                  <a:ext cx="648105" cy="648105"/>
                                </a:xfrm>
                                <a:prstGeom prst="rect">
                                  <a:avLst/>
                                </a:prstGeom>
                              </pic:spPr>
                            </pic:pic>
                          </wpg:wgp>
                        </a:graphicData>
                      </a:graphic>
                    </wp:inline>
                  </w:drawing>
                </mc:Choice>
                <mc:Fallback>
                  <w:pict>
                    <v:group w14:anchorId="32FE3771" id="Group 9"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">
                      <v:oval id="Oval 42"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" fillcolor="white [3212]" strokecolor="#00aeef" strokeweight="4.5pt"/>
                      <v:shape id="Picture 43" o:spid="_x0000_s1028" type="#_x0000_t75" style="position:absolute;left:3537;top:3946;width:6481;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">
                        <v:imagedata r:id="rId70" o:title=""/>
                      </v:shape>
                      <w10:anchorlock/>
                    </v:group>
                  </w:pict>
                </mc:Fallback>
              </mc:AlternateContent>
            </w:r>
          </w:p>
          <w:p w14:paraId="6FAAC459" w14:textId="513F24D9" w:rsidR="00AE22B5" w:rsidRDefault="00AE22B5" w:rsidP="001B37DE">
            <w:pPr>
              <w:pStyle w:val="TableText"/>
              <w:jc w:val="center"/>
            </w:pPr>
            <w:r>
              <w:t xml:space="preserve">Time </w:t>
            </w:r>
            <w:r w:rsidR="004B2EF1">
              <w:t>Frame</w:t>
            </w:r>
            <w:r>
              <w:t>/Trigger</w:t>
            </w:r>
          </w:p>
          <w:p w14:paraId="053B7C27" w14:textId="77777777" w:rsidR="00AE22B5" w:rsidRDefault="00AE22B5" w:rsidP="001B37DE">
            <w:pPr>
              <w:pStyle w:val="TableText"/>
              <w:jc w:val="center"/>
            </w:pPr>
          </w:p>
        </w:tc>
        <w:tc>
          <w:tcPr>
            <w:tcW w:w="6798" w:type="dxa"/>
          </w:tcPr>
          <w:p w14:paraId="56169459"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 xml:space="preserve">The HPW Data Analytics and Insights team may only have access to the defined dataset for the length of the defined analytical engagement (defined by the Analytical Approach Definition), or for a period of 6 months (whichever occurs first). </w:t>
            </w:r>
          </w:p>
        </w:tc>
      </w:tr>
      <w:tr w:rsidR="00AE22B5" w14:paraId="2D3604E0" w14:textId="77777777" w:rsidTr="00DE1095">
        <w:tc>
          <w:tcPr>
            <w:cnfStyle w:val="001000000000" w:firstRow="0" w:lastRow="0" w:firstColumn="1" w:lastColumn="0" w:oddVBand="0" w:evenVBand="0" w:oddHBand="0" w:evenHBand="0" w:firstRowFirstColumn="0" w:firstRowLastColumn="0" w:lastRowFirstColumn="0" w:lastRowLastColumn="0"/>
            <w:tcW w:w="2268" w:type="dxa"/>
          </w:tcPr>
          <w:p w14:paraId="04873B3D" w14:textId="77777777" w:rsidR="00AE22B5" w:rsidRDefault="00AE22B5" w:rsidP="001B37DE">
            <w:pPr>
              <w:pStyle w:val="TableText"/>
              <w:jc w:val="center"/>
            </w:pPr>
            <w:r w:rsidRPr="00583242">
              <w:rPr>
                <w:noProof/>
              </w:rPr>
              <mc:AlternateContent>
                <mc:Choice Requires="wpg">
                  <w:drawing>
                    <wp:inline distT="0" distB="0" distL="0" distR="0" wp14:anchorId="4094BBC8" wp14:editId="24F4C492">
                      <wp:extent cx="360000" cy="360000"/>
                      <wp:effectExtent l="19050" t="19050" r="40640" b="40640"/>
                      <wp:docPr id="44" name="Group 10"/>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45" name="Oval 45"/>
                              <wps:cNvSpPr/>
                              <wps:spPr>
                                <a:xfrm>
                                  <a:off x="0" y="0"/>
                                  <a:ext cx="1331390" cy="1331390"/>
                                </a:xfrm>
                                <a:prstGeom prst="ellipse">
                                  <a:avLst/>
                                </a:prstGeom>
                                <a:solidFill>
                                  <a:schemeClr val="bg1"/>
                                </a:solidFill>
                                <a:ln w="57150">
                                  <a:solidFill>
                                    <a:srgbClr val="8DC6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44589" y="335066"/>
                                  <a:ext cx="661260" cy="661258"/>
                                </a:xfrm>
                                <a:prstGeom prst="rect">
                                  <a:avLst/>
                                </a:prstGeom>
                              </pic:spPr>
                            </pic:pic>
                          </wpg:wgp>
                        </a:graphicData>
                      </a:graphic>
                    </wp:inline>
                  </w:drawing>
                </mc:Choice>
                <mc:Fallback>
                  <w:pict>
                    <v:group w14:anchorId="44AEA0FB" id="Group 10"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">
                      <v:oval id="Oval 45"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" fillcolor="white [3212]" strokecolor="#8dc63f" strokeweight="4.5pt"/>
                      <v:shape id="Picture 46" o:spid="_x0000_s1028" type="#_x0000_t75" style="position:absolute;left:3445;top:3350;width:6613;height: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">
                        <v:imagedata r:id="rId72" o:title=""/>
                      </v:shape>
                      <w10:anchorlock/>
                    </v:group>
                  </w:pict>
                </mc:Fallback>
              </mc:AlternateContent>
            </w:r>
          </w:p>
          <w:p w14:paraId="52F850E6" w14:textId="77777777" w:rsidR="00AE22B5" w:rsidRDefault="00AE22B5" w:rsidP="001B37DE">
            <w:pPr>
              <w:pStyle w:val="TableText"/>
              <w:jc w:val="center"/>
            </w:pPr>
            <w:r>
              <w:t>Uses</w:t>
            </w:r>
          </w:p>
        </w:tc>
        <w:tc>
          <w:tcPr>
            <w:tcW w:w="6798" w:type="dxa"/>
          </w:tcPr>
          <w:p w14:paraId="1B447B2C"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The dataset shared under the information exchange schedule must only be used for the purposes and objectives as outlined under the “Analytics Approach Definition”. No further derivative works may be conducted on the outputs of this process</w:t>
            </w:r>
          </w:p>
        </w:tc>
      </w:tr>
      <w:tr w:rsidR="00AE22B5" w14:paraId="74403352" w14:textId="77777777" w:rsidTr="00DE1095">
        <w:tc>
          <w:tcPr>
            <w:cnfStyle w:val="001000000000" w:firstRow="0" w:lastRow="0" w:firstColumn="1" w:lastColumn="0" w:oddVBand="0" w:evenVBand="0" w:oddHBand="0" w:evenHBand="0" w:firstRowFirstColumn="0" w:firstRowLastColumn="0" w:lastRowFirstColumn="0" w:lastRowLastColumn="0"/>
            <w:tcW w:w="2268" w:type="dxa"/>
          </w:tcPr>
          <w:p w14:paraId="0C65E091" w14:textId="77777777" w:rsidR="00AE22B5" w:rsidRDefault="00AE22B5" w:rsidP="001B37DE">
            <w:pPr>
              <w:pStyle w:val="TableText"/>
              <w:jc w:val="center"/>
            </w:pPr>
            <w:r w:rsidRPr="00583242">
              <w:rPr>
                <w:noProof/>
              </w:rPr>
              <mc:AlternateContent>
                <mc:Choice Requires="wpg">
                  <w:drawing>
                    <wp:inline distT="0" distB="0" distL="0" distR="0" wp14:anchorId="5D25D181" wp14:editId="0EE3321C">
                      <wp:extent cx="360000" cy="360000"/>
                      <wp:effectExtent l="19050" t="19050" r="40640" b="40640"/>
                      <wp:docPr id="47" name="Group 11"/>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48" name="Oval 48"/>
                              <wps:cNvSpPr/>
                              <wps:spPr>
                                <a:xfrm>
                                  <a:off x="0" y="0"/>
                                  <a:ext cx="1331390" cy="1331390"/>
                                </a:xfrm>
                                <a:prstGeom prst="ellipse">
                                  <a:avLst/>
                                </a:prstGeom>
                                <a:solidFill>
                                  <a:schemeClr val="bg1"/>
                                </a:solidFill>
                                <a:ln w="57150">
                                  <a:solidFill>
                                    <a:srgbClr val="EC008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 name="Picture 4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335064" y="305446"/>
                                  <a:ext cx="661260" cy="661258"/>
                                </a:xfrm>
                                <a:prstGeom prst="rect">
                                  <a:avLst/>
                                </a:prstGeom>
                              </pic:spPr>
                            </pic:pic>
                          </wpg:wgp>
                        </a:graphicData>
                      </a:graphic>
                    </wp:inline>
                  </w:drawing>
                </mc:Choice>
                <mc:Fallback>
                  <w:pict>
                    <v:group w14:anchorId="632599B7" id="Group 11"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&#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">
                      <v:oval id="Oval 48"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" fillcolor="white [3212]" strokecolor="#ec008c" strokeweight="4.5pt"/>
                      <v:shape id="Picture 49" o:spid="_x0000_s1028" type="#_x0000_t75" style="position:absolute;left:3350;top:3054;width:6613;height: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">
                        <v:imagedata r:id="rId75" o:title=""/>
                      </v:shape>
                      <w10:anchorlock/>
                    </v:group>
                  </w:pict>
                </mc:Fallback>
              </mc:AlternateContent>
            </w:r>
          </w:p>
          <w:p w14:paraId="3B64D053" w14:textId="77777777" w:rsidR="00AE22B5" w:rsidRDefault="00AE22B5" w:rsidP="001B37DE">
            <w:pPr>
              <w:pStyle w:val="TableText"/>
              <w:jc w:val="center"/>
            </w:pPr>
            <w:r>
              <w:t>Access</w:t>
            </w:r>
          </w:p>
        </w:tc>
        <w:tc>
          <w:tcPr>
            <w:tcW w:w="6798" w:type="dxa"/>
          </w:tcPr>
          <w:p w14:paraId="2598DC17" w14:textId="77777777" w:rsidR="00AE22B5" w:rsidRPr="00583242"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Access to the shared dataset is limited to the explicit project team members as defined by the Information Exchange Schedule. Access to the outputs of the engagement (defined by the Information Exchange Schedule) is also restricted to project team members and must not be shared</w:t>
            </w:r>
          </w:p>
        </w:tc>
      </w:tr>
      <w:tr w:rsidR="00AE22B5" w14:paraId="794586F1" w14:textId="77777777" w:rsidTr="00DE1095">
        <w:tc>
          <w:tcPr>
            <w:cnfStyle w:val="001000000000" w:firstRow="0" w:lastRow="0" w:firstColumn="1" w:lastColumn="0" w:oddVBand="0" w:evenVBand="0" w:oddHBand="0" w:evenHBand="0" w:firstRowFirstColumn="0" w:firstRowLastColumn="0" w:lastRowFirstColumn="0" w:lastRowLastColumn="0"/>
            <w:tcW w:w="2268" w:type="dxa"/>
          </w:tcPr>
          <w:p w14:paraId="5DFDD03E" w14:textId="77777777" w:rsidR="00AE22B5" w:rsidRDefault="00AE22B5" w:rsidP="001B37DE">
            <w:pPr>
              <w:pStyle w:val="TableText"/>
              <w:jc w:val="center"/>
            </w:pPr>
            <w:r w:rsidRPr="00583242">
              <w:rPr>
                <w:noProof/>
              </w:rPr>
              <mc:AlternateContent>
                <mc:Choice Requires="wpg">
                  <w:drawing>
                    <wp:inline distT="0" distB="0" distL="0" distR="0" wp14:anchorId="3D061365" wp14:editId="2D22DE83">
                      <wp:extent cx="360000" cy="360000"/>
                      <wp:effectExtent l="19050" t="19050" r="40640" b="40640"/>
                      <wp:docPr id="50" name="Group 14"/>
                      <wp:cNvGraphicFramePr/>
                      <a:graphic xmlns:a="http://schemas.openxmlformats.org/drawingml/2006/main">
                        <a:graphicData uri="http://schemas.microsoft.com/office/word/2010/wordprocessingGroup">
                          <wpg:wgp>
                            <wpg:cNvGrpSpPr/>
                            <wpg:grpSpPr>
                              <a:xfrm>
                                <a:off x="0" y="0"/>
                                <a:ext cx="360000" cy="360000"/>
                                <a:chOff x="0" y="0"/>
                                <a:chExt cx="1331390" cy="1331390"/>
                              </a:xfrm>
                            </wpg:grpSpPr>
                            <wps:wsp>
                              <wps:cNvPr id="51" name="Oval 51"/>
                              <wps:cNvSpPr/>
                              <wps:spPr>
                                <a:xfrm>
                                  <a:off x="0" y="0"/>
                                  <a:ext cx="1331390" cy="1331390"/>
                                </a:xfrm>
                                <a:prstGeom prst="ellipse">
                                  <a:avLst/>
                                </a:prstGeom>
                                <a:solidFill>
                                  <a:schemeClr val="bg1"/>
                                </a:solidFill>
                                <a:ln w="5715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 name="Picture 52"/>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341791" y="381507"/>
                                  <a:ext cx="661260" cy="661258"/>
                                </a:xfrm>
                                <a:prstGeom prst="rect">
                                  <a:avLst/>
                                </a:prstGeom>
                              </pic:spPr>
                            </pic:pic>
                          </wpg:wgp>
                        </a:graphicData>
                      </a:graphic>
                    </wp:inline>
                  </w:drawing>
                </mc:Choice>
                <mc:Fallback>
                  <w:pict>
                    <v:group w14:anchorId="31ECCC34" id="Group 14" o:spid="_x0000_s1026" style="width:28.35pt;height:28.35pt;mso-position-horizontal-relative:char;mso-position-vertical-relative:line" coordsize="13313,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">
                      <v:oval id="Oval 51" o:spid="_x0000_s1027" style="position:absolute;width:13313;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" fillcolor="white [3212]" strokecolor="#fcaf17" strokeweight="4.5pt"/>
                      <v:shape id="Picture 52" o:spid="_x0000_s1028" type="#_x0000_t75" style="position:absolute;left:3417;top:3815;width:6613;height:6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">
                        <v:imagedata r:id="rId77" o:title=""/>
                      </v:shape>
                      <w10:anchorlock/>
                    </v:group>
                  </w:pict>
                </mc:Fallback>
              </mc:AlternateContent>
            </w:r>
          </w:p>
          <w:p w14:paraId="6D2AB350" w14:textId="77777777" w:rsidR="00AE22B5" w:rsidRDefault="00AE22B5" w:rsidP="001B37DE">
            <w:pPr>
              <w:pStyle w:val="TableText"/>
              <w:jc w:val="center"/>
            </w:pPr>
            <w:r>
              <w:t>Authority</w:t>
            </w:r>
          </w:p>
        </w:tc>
        <w:tc>
          <w:tcPr>
            <w:tcW w:w="6798" w:type="dxa"/>
          </w:tcPr>
          <w:p w14:paraId="1A2DE745"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r>
              <w:t xml:space="preserve">The Authority to share the dataset for this engagement is provided by </w:t>
            </w:r>
          </w:p>
          <w:p w14:paraId="6E0E086C" w14:textId="77777777" w:rsidR="00AE22B5" w:rsidRDefault="00AE22B5" w:rsidP="001B37DE">
            <w:pPr>
              <w:pStyle w:val="TableText"/>
              <w:numPr>
                <w:ilvl w:val="0"/>
                <w:numId w:val="34"/>
              </w:numPr>
              <w:cnfStyle w:val="000000000000" w:firstRow="0" w:lastRow="0" w:firstColumn="0" w:lastColumn="0" w:oddVBand="0" w:evenVBand="0" w:oddHBand="0" w:evenHBand="0" w:firstRowFirstColumn="0" w:firstRowLastColumn="0" w:lastRowFirstColumn="0" w:lastRowLastColumn="0"/>
            </w:pPr>
            <w:r>
              <w:t>the Master Sharing Agreement for Workforce Data which has been endorsed by the Chief Executives of HPW and the PSC; and</w:t>
            </w:r>
          </w:p>
          <w:p w14:paraId="2B660694" w14:textId="77777777" w:rsidR="00AE22B5" w:rsidRDefault="00AE22B5" w:rsidP="001B37DE">
            <w:pPr>
              <w:pStyle w:val="TableText"/>
              <w:numPr>
                <w:ilvl w:val="0"/>
                <w:numId w:val="34"/>
              </w:numPr>
              <w:cnfStyle w:val="000000000000" w:firstRow="0" w:lastRow="0" w:firstColumn="0" w:lastColumn="0" w:oddVBand="0" w:evenVBand="0" w:oddHBand="0" w:evenHBand="0" w:firstRowFirstColumn="0" w:firstRowLastColumn="0" w:lastRowFirstColumn="0" w:lastRowLastColumn="0"/>
            </w:pPr>
            <w:r>
              <w:t xml:space="preserve">the subordinate Information Exchange Schedule for this analytics engagement which has been endorsed by DDG PSC and ED of HPW. </w:t>
            </w:r>
          </w:p>
          <w:p w14:paraId="0417329D" w14:textId="77777777" w:rsidR="00AE22B5" w:rsidRDefault="00AE22B5" w:rsidP="001B37D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The Authority to share for this engagement may be modified or altered at any time by the either Chief Executive of both agencies.</w:t>
            </w:r>
          </w:p>
          <w:p w14:paraId="08FD5228" w14:textId="77777777" w:rsidR="00AE22B5" w:rsidRDefault="00AE22B5" w:rsidP="001B37DE">
            <w:pPr>
              <w:pStyle w:val="TableText"/>
              <w:cnfStyle w:val="000000000000" w:firstRow="0" w:lastRow="0" w:firstColumn="0" w:lastColumn="0" w:oddVBand="0" w:evenVBand="0" w:oddHBand="0" w:evenHBand="0" w:firstRowFirstColumn="0" w:firstRowLastColumn="0" w:lastRowFirstColumn="0" w:lastRowLastColumn="0"/>
            </w:pPr>
          </w:p>
        </w:tc>
      </w:tr>
    </w:tbl>
    <w:p w14:paraId="7B56D783" w14:textId="7E137D66" w:rsidR="00AE22B5" w:rsidRPr="004F4A2D" w:rsidRDefault="00AE22B5" w:rsidP="00AE22B5">
      <w:pPr>
        <w:pStyle w:val="Caption"/>
      </w:pPr>
      <w:r w:rsidRPr="004F4A2D">
        <w:t xml:space="preserve">Table </w:t>
      </w:r>
      <w:r w:rsidR="00761334">
        <w:fldChar w:fldCharType="begin"/>
      </w:r>
      <w:r w:rsidR="00761334">
        <w:instrText xml:space="preserve"> SEQ Table \* ARABIC </w:instrText>
      </w:r>
      <w:r w:rsidR="00761334">
        <w:fldChar w:fldCharType="separate"/>
      </w:r>
      <w:r w:rsidR="00683910">
        <w:rPr>
          <w:noProof/>
        </w:rPr>
        <w:t>4</w:t>
      </w:r>
      <w:r w:rsidR="00761334">
        <w:rPr>
          <w:noProof/>
        </w:rPr>
        <w:fldChar w:fldCharType="end"/>
      </w:r>
      <w:r w:rsidRPr="004F4A2D">
        <w:t xml:space="preserve">: </w:t>
      </w:r>
      <w:r w:rsidRPr="008C21E1">
        <w:rPr>
          <w:i/>
        </w:rPr>
        <w:t>Data Insights and Analytics</w:t>
      </w:r>
      <w:r>
        <w:t xml:space="preserve"> Scenario Example</w:t>
      </w:r>
    </w:p>
    <w:bookmarkStart w:id="139" w:name="_Toc507594614"/>
    <w:p w14:paraId="04AC6E9D" w14:textId="3765B0DF" w:rsidR="008C705E" w:rsidRPr="004F4A2D" w:rsidRDefault="000D07D9" w:rsidP="00F51CDB">
      <w:pPr>
        <w:pStyle w:val="Heading1"/>
      </w:pPr>
      <w:r w:rsidRPr="000D07D9">
        <w:rPr>
          <w:noProof/>
        </w:rPr>
        <mc:AlternateContent>
          <mc:Choice Requires="wps">
            <w:drawing>
              <wp:anchor distT="0" distB="0" distL="114300" distR="114300" simplePos="0" relativeHeight="251658243" behindDoc="0" locked="0" layoutInCell="1" allowOverlap="1" wp14:anchorId="07A4B806" wp14:editId="37F0F657">
                <wp:simplePos x="0" y="0"/>
                <wp:positionH relativeFrom="margin">
                  <wp:align>left</wp:align>
                </wp:positionH>
                <wp:positionV relativeFrom="paragraph">
                  <wp:posOffset>600710</wp:posOffset>
                </wp:positionV>
                <wp:extent cx="6275705" cy="297815"/>
                <wp:effectExtent l="0" t="0" r="0" b="6985"/>
                <wp:wrapNone/>
                <wp:docPr id="642" name="Chevron 3">
                  <a:extLst xmlns:a="http://schemas.openxmlformats.org/drawingml/2006/main"/>
                </wp:docPr>
                <wp:cNvGraphicFramePr/>
                <a:graphic xmlns:a="http://schemas.openxmlformats.org/drawingml/2006/main">
                  <a:graphicData uri="http://schemas.microsoft.com/office/word/2010/wordprocessingShape">
                    <wps:wsp>
                      <wps:cNvSpPr/>
                      <wps:spPr>
                        <a:xfrm>
                          <a:off x="0" y="0"/>
                          <a:ext cx="6275705" cy="297815"/>
                        </a:xfrm>
                        <a:prstGeom prst="chevron">
                          <a:avLst>
                            <a:gd name="adj" fmla="val 34375"/>
                          </a:avLst>
                        </a:prstGeom>
                        <a:solidFill>
                          <a:srgbClr val="B80B4D"/>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884ECA" w14:textId="77777777" w:rsidR="00D30EDC" w:rsidRDefault="00D30EDC" w:rsidP="000D07D9">
                            <w:pPr>
                              <w:pStyle w:val="NormalWeb"/>
                              <w:spacing w:before="0"/>
                              <w:jc w:val="center"/>
                            </w:pPr>
                            <w:r>
                              <w:rPr>
                                <w:rFonts w:asciiTheme="minorHAnsi" w:hAnsi="Calibri" w:cstheme="minorBidi"/>
                                <w:b/>
                                <w:bCs/>
                                <w:color w:val="FFFFFF" w:themeColor="background1"/>
                                <w:kern w:val="24"/>
                                <w:sz w:val="22"/>
                                <w:szCs w:val="22"/>
                              </w:rPr>
                              <w:t>MANAGE</w:t>
                            </w:r>
                          </w:p>
                        </w:txbxContent>
                      </wps:txbx>
                      <wps:bodyPr rtlCol="0" anchor="ctr"/>
                    </wps:wsp>
                  </a:graphicData>
                </a:graphic>
              </wp:anchor>
            </w:drawing>
          </mc:Choice>
          <mc:Fallback>
            <w:pict>
              <v:shape w14:anchorId="07A4B806" id="_x0000_s1029" type="#_x0000_t55" style="position:absolute;left:0;text-align:left;margin-left:0;margin-top:47.3pt;width:494.15pt;height:23.45pt;z-index:25165824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" adj="21248" fillcolor="#b80b4d" stroked="f" strokeweight="2pt">
                <v:textbox>
                  <w:txbxContent>
                    <w:p w14:paraId="13884ECA" w14:textId="77777777" w:rsidR="00D30EDC" w:rsidRDefault="00D30EDC" w:rsidP="000D07D9">
                      <w:pPr>
                        <w:pStyle w:val="NormalWeb"/>
                        <w:spacing w:before="0"/>
                        <w:jc w:val="center"/>
                      </w:pPr>
                      <w:r>
                        <w:rPr>
                          <w:rFonts w:asciiTheme="minorHAnsi" w:hAnsi="Calibri" w:cstheme="minorBidi"/>
                          <w:b/>
                          <w:bCs/>
                          <w:color w:val="FFFFFF" w:themeColor="background1"/>
                          <w:kern w:val="24"/>
                          <w:sz w:val="22"/>
                          <w:szCs w:val="22"/>
                        </w:rPr>
                        <w:t>MANAGE</w:t>
                      </w:r>
                    </w:p>
                  </w:txbxContent>
                </v:textbox>
                <w10:wrap anchorx="margin"/>
              </v:shape>
            </w:pict>
          </mc:Fallback>
        </mc:AlternateContent>
      </w:r>
      <w:r w:rsidR="008C705E" w:rsidRPr="004F4A2D">
        <w:t>Manage</w:t>
      </w:r>
      <w:r w:rsidR="00F67B89" w:rsidRPr="004F4A2D">
        <w:t xml:space="preserve"> </w:t>
      </w:r>
      <w:r w:rsidR="000D5983" w:rsidRPr="004F4A2D">
        <w:t>p</w:t>
      </w:r>
      <w:r w:rsidR="00F67B89" w:rsidRPr="004F4A2D">
        <w:t>hase</w:t>
      </w:r>
      <w:bookmarkEnd w:id="139"/>
    </w:p>
    <w:p w14:paraId="543AA47C" w14:textId="2F0470F9" w:rsidR="000D07D9" w:rsidRDefault="00DD540F" w:rsidP="009B3A2B">
      <w:r w:rsidRPr="000D07D9">
        <w:rPr>
          <w:noProof/>
        </w:rPr>
        <mc:AlternateContent>
          <mc:Choice Requires="wps">
            <w:drawing>
              <wp:anchor distT="180340" distB="180340" distL="0" distR="0" simplePos="0" relativeHeight="251658245" behindDoc="0" locked="0" layoutInCell="1" allowOverlap="1" wp14:anchorId="4F9A19D2" wp14:editId="2E383D1F">
                <wp:simplePos x="0" y="0"/>
                <wp:positionH relativeFrom="margin">
                  <wp:posOffset>3112135</wp:posOffset>
                </wp:positionH>
                <wp:positionV relativeFrom="margin">
                  <wp:posOffset>1108710</wp:posOffset>
                </wp:positionV>
                <wp:extent cx="2879725" cy="2519045"/>
                <wp:effectExtent l="76200" t="57150" r="73025" b="90805"/>
                <wp:wrapTopAndBottom/>
                <wp:docPr id="644" name="Rectangle 644"/>
                <wp:cNvGraphicFramePr/>
                <a:graphic xmlns:a="http://schemas.openxmlformats.org/drawingml/2006/main">
                  <a:graphicData uri="http://schemas.microsoft.com/office/word/2010/wordprocessingShape">
                    <wps:wsp>
                      <wps:cNvSpPr/>
                      <wps:spPr>
                        <a:xfrm>
                          <a:off x="0" y="0"/>
                          <a:ext cx="2879725" cy="2519045"/>
                        </a:xfrm>
                        <a:prstGeom prst="rect">
                          <a:avLst/>
                        </a:prstGeom>
                        <a:solidFill>
                          <a:schemeClr val="bg1"/>
                        </a:solidFill>
                        <a:ln w="38100">
                          <a:solidFill>
                            <a:srgbClr val="B80B4D"/>
                          </a:solidFill>
                        </a:ln>
                      </wps:spPr>
                      <wps:style>
                        <a:lnRef idx="1">
                          <a:schemeClr val="accent3"/>
                        </a:lnRef>
                        <a:fillRef idx="2">
                          <a:schemeClr val="accent3"/>
                        </a:fillRef>
                        <a:effectRef idx="1">
                          <a:schemeClr val="accent3"/>
                        </a:effectRef>
                        <a:fontRef idx="minor">
                          <a:schemeClr val="dk1"/>
                        </a:fontRef>
                      </wps:style>
                      <wps:txbx>
                        <w:txbxContent>
                          <w:p w14:paraId="1E24BB1C" w14:textId="77777777" w:rsidR="00D30EDC" w:rsidRPr="00F57680" w:rsidRDefault="00D30EDC" w:rsidP="000D07D9">
                            <w:pPr>
                              <w:pStyle w:val="BubbleHeaders"/>
                            </w:pPr>
                            <w:r w:rsidRPr="00F57680">
                              <w:t>APPLICABLE QGEA POLICIES</w:t>
                            </w:r>
                          </w:p>
                          <w:p w14:paraId="5D048016" w14:textId="0460DB86" w:rsidR="00D30EDC" w:rsidRDefault="00D30EDC" w:rsidP="000D07D9">
                            <w:pPr>
                              <w:pStyle w:val="ListParagraph"/>
                              <w:numPr>
                                <w:ilvl w:val="0"/>
                                <w:numId w:val="36"/>
                              </w:numPr>
                              <w:ind w:left="470" w:hanging="357"/>
                              <w:rPr>
                                <w:sz w:val="20"/>
                              </w:rPr>
                            </w:pPr>
                            <w:r>
                              <w:rPr>
                                <w:sz w:val="20"/>
                              </w:rPr>
                              <w:t>Information asset custodianship policy (IS44)</w:t>
                            </w:r>
                          </w:p>
                          <w:p w14:paraId="2BD0FABB" w14:textId="24910A48" w:rsidR="00D30EDC" w:rsidRDefault="00D30EDC" w:rsidP="000D07D9">
                            <w:pPr>
                              <w:pStyle w:val="ListParagraph"/>
                              <w:numPr>
                                <w:ilvl w:val="0"/>
                                <w:numId w:val="36"/>
                              </w:numPr>
                              <w:ind w:left="470" w:hanging="357"/>
                              <w:rPr>
                                <w:sz w:val="20"/>
                              </w:rPr>
                            </w:pPr>
                            <w:r>
                              <w:rPr>
                                <w:sz w:val="20"/>
                              </w:rPr>
                              <w:t>Retention and disposal of public records (IS31)</w:t>
                            </w:r>
                          </w:p>
                          <w:p w14:paraId="0CC7A3DD" w14:textId="6B5F4861" w:rsidR="00D30EDC" w:rsidRDefault="00D30EDC" w:rsidP="000D07D9">
                            <w:pPr>
                              <w:pStyle w:val="ListParagraph"/>
                              <w:numPr>
                                <w:ilvl w:val="0"/>
                                <w:numId w:val="36"/>
                              </w:numPr>
                              <w:ind w:left="470" w:hanging="357"/>
                              <w:rPr>
                                <w:sz w:val="20"/>
                              </w:rPr>
                            </w:pPr>
                            <w:r>
                              <w:rPr>
                                <w:sz w:val="20"/>
                              </w:rPr>
                              <w:t>Recordkeeping (IS40)</w:t>
                            </w:r>
                          </w:p>
                          <w:p w14:paraId="748CC8BF" w14:textId="77777777" w:rsidR="00D30EDC" w:rsidRPr="000D07D9" w:rsidRDefault="00D30EDC" w:rsidP="000D07D9"/>
                          <w:p w14:paraId="6E105E20" w14:textId="77777777" w:rsidR="00D30EDC" w:rsidRPr="000D07D9" w:rsidRDefault="00D30EDC" w:rsidP="000D07D9"/>
                          <w:p w14:paraId="410CEBE4" w14:textId="77777777" w:rsidR="00D30EDC" w:rsidRPr="00924F3F" w:rsidRDefault="00D30EDC" w:rsidP="000D07D9">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A19D2" id="Rectangle 644" o:spid="_x0000_s1030" style="position:absolute;margin-left:245.05pt;margin-top:87.3pt;width:226.75pt;height:198.35pt;z-index:251658245;visibility:visible;mso-wrap-style:square;mso-width-percent:0;mso-height-percent:0;mso-wrap-distance-left:0;mso-wrap-distance-top:14.2pt;mso-wrap-distance-right:0;mso-wrap-distance-bottom:14.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" fillcolor="white [3212]" strokecolor="#b80b4d" strokeweight="3pt">
                <v:shadow on="t" color="black" opacity="24903f" origin=",.5" offset="0,.55556mm"/>
                <v:textbox inset="0,0,0,0">
                  <w:txbxContent>
                    <w:p w14:paraId="1E24BB1C" w14:textId="77777777" w:rsidR="00D30EDC" w:rsidRPr="00F57680" w:rsidRDefault="00D30EDC" w:rsidP="000D07D9">
                      <w:pPr>
                        <w:pStyle w:val="BubbleHeaders"/>
                      </w:pPr>
                      <w:r w:rsidRPr="00F57680">
                        <w:t>APPLICABLE QGEA POLICIES</w:t>
                      </w:r>
                    </w:p>
                    <w:p w14:paraId="5D048016" w14:textId="0460DB86" w:rsidR="00D30EDC" w:rsidRDefault="00D30EDC" w:rsidP="000D07D9">
                      <w:pPr>
                        <w:pStyle w:val="ListParagraph"/>
                        <w:numPr>
                          <w:ilvl w:val="0"/>
                          <w:numId w:val="36"/>
                        </w:numPr>
                        <w:ind w:left="470" w:hanging="357"/>
                        <w:rPr>
                          <w:sz w:val="20"/>
                        </w:rPr>
                      </w:pPr>
                      <w:r>
                        <w:rPr>
                          <w:sz w:val="20"/>
                        </w:rPr>
                        <w:t>Information asset custodianship policy (IS44)</w:t>
                      </w:r>
                    </w:p>
                    <w:p w14:paraId="2BD0FABB" w14:textId="24910A48" w:rsidR="00D30EDC" w:rsidRDefault="00D30EDC" w:rsidP="000D07D9">
                      <w:pPr>
                        <w:pStyle w:val="ListParagraph"/>
                        <w:numPr>
                          <w:ilvl w:val="0"/>
                          <w:numId w:val="36"/>
                        </w:numPr>
                        <w:ind w:left="470" w:hanging="357"/>
                        <w:rPr>
                          <w:sz w:val="20"/>
                        </w:rPr>
                      </w:pPr>
                      <w:r>
                        <w:rPr>
                          <w:sz w:val="20"/>
                        </w:rPr>
                        <w:t>Retention and disposal of public records (IS31)</w:t>
                      </w:r>
                    </w:p>
                    <w:p w14:paraId="0CC7A3DD" w14:textId="6B5F4861" w:rsidR="00D30EDC" w:rsidRDefault="00D30EDC" w:rsidP="000D07D9">
                      <w:pPr>
                        <w:pStyle w:val="ListParagraph"/>
                        <w:numPr>
                          <w:ilvl w:val="0"/>
                          <w:numId w:val="36"/>
                        </w:numPr>
                        <w:ind w:left="470" w:hanging="357"/>
                        <w:rPr>
                          <w:sz w:val="20"/>
                        </w:rPr>
                      </w:pPr>
                      <w:r>
                        <w:rPr>
                          <w:sz w:val="20"/>
                        </w:rPr>
                        <w:t>Recordkeeping (IS40)</w:t>
                      </w:r>
                    </w:p>
                    <w:p w14:paraId="748CC8BF" w14:textId="77777777" w:rsidR="00D30EDC" w:rsidRPr="000D07D9" w:rsidRDefault="00D30EDC" w:rsidP="000D07D9"/>
                    <w:p w14:paraId="6E105E20" w14:textId="77777777" w:rsidR="00D30EDC" w:rsidRPr="000D07D9" w:rsidRDefault="00D30EDC" w:rsidP="000D07D9"/>
                    <w:p w14:paraId="410CEBE4" w14:textId="77777777" w:rsidR="00D30EDC" w:rsidRPr="00924F3F" w:rsidRDefault="00D30EDC" w:rsidP="000D07D9">
                      <w:pPr>
                        <w:rPr>
                          <w:sz w:val="20"/>
                        </w:rPr>
                      </w:pPr>
                    </w:p>
                  </w:txbxContent>
                </v:textbox>
                <w10:wrap type="topAndBottom" anchorx="margin" anchory="margin"/>
              </v:rect>
            </w:pict>
          </mc:Fallback>
        </mc:AlternateContent>
      </w:r>
      <w:r w:rsidR="00D60BF5" w:rsidRPr="000D07D9">
        <w:rPr>
          <w:noProof/>
        </w:rPr>
        <mc:AlternateContent>
          <mc:Choice Requires="wps">
            <w:drawing>
              <wp:anchor distT="180340" distB="180340" distL="0" distR="0" simplePos="0" relativeHeight="251658244" behindDoc="0" locked="0" layoutInCell="1" allowOverlap="1" wp14:anchorId="653799A9" wp14:editId="49C595DB">
                <wp:simplePos x="0" y="0"/>
                <wp:positionH relativeFrom="margin">
                  <wp:posOffset>-635</wp:posOffset>
                </wp:positionH>
                <wp:positionV relativeFrom="margin">
                  <wp:posOffset>1127760</wp:posOffset>
                </wp:positionV>
                <wp:extent cx="2879725" cy="2499995"/>
                <wp:effectExtent l="76200" t="57150" r="73025" b="90805"/>
                <wp:wrapTopAndBottom/>
                <wp:docPr id="643" name="Rectangle 643"/>
                <wp:cNvGraphicFramePr/>
                <a:graphic xmlns:a="http://schemas.openxmlformats.org/drawingml/2006/main">
                  <a:graphicData uri="http://schemas.microsoft.com/office/word/2010/wordprocessingShape">
                    <wps:wsp>
                      <wps:cNvSpPr/>
                      <wps:spPr>
                        <a:xfrm>
                          <a:off x="0" y="0"/>
                          <a:ext cx="2879725" cy="2499995"/>
                        </a:xfrm>
                        <a:prstGeom prst="rect">
                          <a:avLst/>
                        </a:prstGeom>
                        <a:solidFill>
                          <a:schemeClr val="bg1"/>
                        </a:solidFill>
                        <a:ln w="38100">
                          <a:solidFill>
                            <a:srgbClr val="B80B4D"/>
                          </a:solidFill>
                        </a:ln>
                      </wps:spPr>
                      <wps:style>
                        <a:lnRef idx="1">
                          <a:schemeClr val="accent3"/>
                        </a:lnRef>
                        <a:fillRef idx="2">
                          <a:schemeClr val="accent3"/>
                        </a:fillRef>
                        <a:effectRef idx="1">
                          <a:schemeClr val="accent3"/>
                        </a:effectRef>
                        <a:fontRef idx="minor">
                          <a:schemeClr val="dk1"/>
                        </a:fontRef>
                      </wps:style>
                      <wps:txbx>
                        <w:txbxContent>
                          <w:p w14:paraId="73673F59" w14:textId="06982E7C" w:rsidR="00D30EDC" w:rsidRDefault="00D30EDC" w:rsidP="000D07D9">
                            <w:pPr>
                              <w:pStyle w:val="BubbleHeaders"/>
                            </w:pPr>
                            <w:r>
                              <w:t>KEY PHASE OBJECTIVES</w:t>
                            </w:r>
                          </w:p>
                          <w:p w14:paraId="05897CC6" w14:textId="046F14F8" w:rsidR="00D30EDC" w:rsidRDefault="00D30EDC" w:rsidP="000D07D9">
                            <w:pPr>
                              <w:pStyle w:val="ListParagraph"/>
                              <w:numPr>
                                <w:ilvl w:val="0"/>
                                <w:numId w:val="36"/>
                              </w:numPr>
                              <w:ind w:left="470" w:hanging="357"/>
                              <w:rPr>
                                <w:sz w:val="20"/>
                              </w:rPr>
                            </w:pPr>
                            <w:r>
                              <w:rPr>
                                <w:sz w:val="20"/>
                              </w:rPr>
                              <w:t>Validate and review key aspects of the information sharing activity</w:t>
                            </w:r>
                          </w:p>
                          <w:p w14:paraId="3599B68F" w14:textId="6D4EB7DD" w:rsidR="00D30EDC" w:rsidRDefault="00D30EDC" w:rsidP="000D07D9">
                            <w:pPr>
                              <w:pStyle w:val="ListParagraph"/>
                              <w:numPr>
                                <w:ilvl w:val="0"/>
                                <w:numId w:val="36"/>
                              </w:numPr>
                              <w:ind w:left="470" w:hanging="357"/>
                              <w:rPr>
                                <w:sz w:val="20"/>
                              </w:rPr>
                            </w:pPr>
                            <w:r>
                              <w:rPr>
                                <w:sz w:val="20"/>
                              </w:rPr>
                              <w:t>Define (and review) the Information Exchange Schedule (IES) which provides detail on how the sharing is enacted</w:t>
                            </w:r>
                          </w:p>
                          <w:p w14:paraId="52958ACC" w14:textId="00D188AE" w:rsidR="00D30EDC" w:rsidRDefault="00D30EDC" w:rsidP="000D07D9">
                            <w:pPr>
                              <w:pStyle w:val="ListParagraph"/>
                              <w:numPr>
                                <w:ilvl w:val="0"/>
                                <w:numId w:val="36"/>
                              </w:numPr>
                              <w:ind w:left="470" w:hanging="357"/>
                              <w:rPr>
                                <w:sz w:val="20"/>
                              </w:rPr>
                            </w:pPr>
                            <w:r>
                              <w:rPr>
                                <w:sz w:val="20"/>
                              </w:rPr>
                              <w:t>Define and review audit and compliance requirements of the information asset owner/s to assure trust over the sharing activity</w:t>
                            </w:r>
                          </w:p>
                          <w:p w14:paraId="2DE5A963" w14:textId="6B29E8C3" w:rsidR="00D30EDC" w:rsidRDefault="00D30EDC" w:rsidP="000D07D9">
                            <w:pPr>
                              <w:pStyle w:val="ListParagraph"/>
                              <w:numPr>
                                <w:ilvl w:val="0"/>
                                <w:numId w:val="36"/>
                              </w:numPr>
                              <w:ind w:left="470" w:hanging="357"/>
                              <w:rPr>
                                <w:sz w:val="20"/>
                              </w:rPr>
                            </w:pPr>
                            <w:r>
                              <w:rPr>
                                <w:sz w:val="20"/>
                              </w:rPr>
                              <w:t>Define obligations and responsibilities when ending an information sharing activity.</w:t>
                            </w:r>
                          </w:p>
                          <w:p w14:paraId="173C0FFC" w14:textId="77777777" w:rsidR="00D30EDC" w:rsidRDefault="00D30EDC" w:rsidP="000D07D9">
                            <w:pPr>
                              <w:ind w:left="47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99A9" id="Rectangle 643" o:spid="_x0000_s1031" style="position:absolute;margin-left:-.05pt;margin-top:88.8pt;width:226.75pt;height:196.85pt;z-index:251658244;visibility:visible;mso-wrap-style:square;mso-width-percent:0;mso-height-percent:0;mso-wrap-distance-left:0;mso-wrap-distance-top:14.2pt;mso-wrap-distance-right:0;mso-wrap-distance-bottom:14.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" fillcolor="white [3212]" strokecolor="#b80b4d" strokeweight="3pt">
                <v:shadow on="t" color="black" opacity="24903f" origin=",.5" offset="0,.55556mm"/>
                <v:textbox inset="0,0,0,0">
                  <w:txbxContent>
                    <w:p w14:paraId="73673F59" w14:textId="06982E7C" w:rsidR="00D30EDC" w:rsidRDefault="00D30EDC" w:rsidP="000D07D9">
                      <w:pPr>
                        <w:pStyle w:val="BubbleHeaders"/>
                      </w:pPr>
                      <w:r>
                        <w:t>KEY PHASE OBJECTIVES</w:t>
                      </w:r>
                    </w:p>
                    <w:p w14:paraId="05897CC6" w14:textId="046F14F8" w:rsidR="00D30EDC" w:rsidRDefault="00D30EDC" w:rsidP="000D07D9">
                      <w:pPr>
                        <w:pStyle w:val="ListParagraph"/>
                        <w:numPr>
                          <w:ilvl w:val="0"/>
                          <w:numId w:val="36"/>
                        </w:numPr>
                        <w:ind w:left="470" w:hanging="357"/>
                        <w:rPr>
                          <w:sz w:val="20"/>
                        </w:rPr>
                      </w:pPr>
                      <w:r>
                        <w:rPr>
                          <w:sz w:val="20"/>
                        </w:rPr>
                        <w:t>Validate and review key aspects of the information sharing activity</w:t>
                      </w:r>
                    </w:p>
                    <w:p w14:paraId="3599B68F" w14:textId="6D4EB7DD" w:rsidR="00D30EDC" w:rsidRDefault="00D30EDC" w:rsidP="000D07D9">
                      <w:pPr>
                        <w:pStyle w:val="ListParagraph"/>
                        <w:numPr>
                          <w:ilvl w:val="0"/>
                          <w:numId w:val="36"/>
                        </w:numPr>
                        <w:ind w:left="470" w:hanging="357"/>
                        <w:rPr>
                          <w:sz w:val="20"/>
                        </w:rPr>
                      </w:pPr>
                      <w:r>
                        <w:rPr>
                          <w:sz w:val="20"/>
                        </w:rPr>
                        <w:t>Define (and review) the Information Exchange Schedule (IES) which provides detail on how the sharing is enacted</w:t>
                      </w:r>
                    </w:p>
                    <w:p w14:paraId="52958ACC" w14:textId="00D188AE" w:rsidR="00D30EDC" w:rsidRDefault="00D30EDC" w:rsidP="000D07D9">
                      <w:pPr>
                        <w:pStyle w:val="ListParagraph"/>
                        <w:numPr>
                          <w:ilvl w:val="0"/>
                          <w:numId w:val="36"/>
                        </w:numPr>
                        <w:ind w:left="470" w:hanging="357"/>
                        <w:rPr>
                          <w:sz w:val="20"/>
                        </w:rPr>
                      </w:pPr>
                      <w:r>
                        <w:rPr>
                          <w:sz w:val="20"/>
                        </w:rPr>
                        <w:t>Define and review audit and compliance requirements of the information asset owner/s to assure trust over the sharing activity</w:t>
                      </w:r>
                    </w:p>
                    <w:p w14:paraId="2DE5A963" w14:textId="6B29E8C3" w:rsidR="00D30EDC" w:rsidRDefault="00D30EDC" w:rsidP="000D07D9">
                      <w:pPr>
                        <w:pStyle w:val="ListParagraph"/>
                        <w:numPr>
                          <w:ilvl w:val="0"/>
                          <w:numId w:val="36"/>
                        </w:numPr>
                        <w:ind w:left="470" w:hanging="357"/>
                        <w:rPr>
                          <w:sz w:val="20"/>
                        </w:rPr>
                      </w:pPr>
                      <w:r>
                        <w:rPr>
                          <w:sz w:val="20"/>
                        </w:rPr>
                        <w:t>Define obligations and responsibilities when ending an information sharing activity.</w:t>
                      </w:r>
                    </w:p>
                    <w:p w14:paraId="173C0FFC" w14:textId="77777777" w:rsidR="00D30EDC" w:rsidRDefault="00D30EDC" w:rsidP="000D07D9">
                      <w:pPr>
                        <w:ind w:left="470"/>
                      </w:pPr>
                    </w:p>
                  </w:txbxContent>
                </v:textbox>
                <w10:wrap type="topAndBottom" anchorx="margin" anchory="margin"/>
              </v:rect>
            </w:pict>
          </mc:Fallback>
        </mc:AlternateContent>
      </w:r>
    </w:p>
    <w:p w14:paraId="3A4C4881" w14:textId="3BF88259" w:rsidR="00FF00C1" w:rsidRPr="004F4A2D" w:rsidRDefault="007A11F3" w:rsidP="00DE1095">
      <w:pPr>
        <w:pStyle w:val="BodyText1"/>
      </w:pPr>
      <w:r w:rsidRPr="004F4A2D">
        <w:t xml:space="preserve">The </w:t>
      </w:r>
      <w:r w:rsidR="000D5983" w:rsidRPr="00B50AD2">
        <w:rPr>
          <w:i/>
          <w:iCs/>
        </w:rPr>
        <w:t>M</w:t>
      </w:r>
      <w:r w:rsidR="00F67B89" w:rsidRPr="00B50AD2">
        <w:rPr>
          <w:i/>
          <w:iCs/>
        </w:rPr>
        <w:t>anage</w:t>
      </w:r>
      <w:r w:rsidR="00F67B89" w:rsidRPr="004F4A2D">
        <w:t xml:space="preserve"> phase is the </w:t>
      </w:r>
      <w:r w:rsidR="00873972" w:rsidRPr="004F4A2D">
        <w:t>core ph</w:t>
      </w:r>
      <w:r w:rsidR="003B0079" w:rsidRPr="004F4A2D">
        <w:t xml:space="preserve">ase of the </w:t>
      </w:r>
      <w:r w:rsidR="001B3160">
        <w:t>F</w:t>
      </w:r>
      <w:r w:rsidR="001B3160" w:rsidRPr="004F4A2D">
        <w:t>ramework</w:t>
      </w:r>
      <w:r w:rsidR="00355CFE">
        <w:t>,</w:t>
      </w:r>
      <w:r w:rsidR="00F07546" w:rsidRPr="004F4A2D">
        <w:t xml:space="preserve"> as its primary focus is to manage </w:t>
      </w:r>
      <w:r w:rsidR="00B655A0" w:rsidRPr="004F4A2D">
        <w:t xml:space="preserve">The </w:t>
      </w:r>
      <w:r w:rsidR="00B655A0" w:rsidRPr="00B50AD2">
        <w:rPr>
          <w:i/>
          <w:iCs/>
        </w:rPr>
        <w:t>Manage</w:t>
      </w:r>
      <w:r w:rsidR="00B655A0" w:rsidRPr="004F4A2D">
        <w:t xml:space="preserve"> phase is the core phase of the Framework as its primary focus is to manage an established information sharing activity over its lifecycle. </w:t>
      </w:r>
      <w:r w:rsidR="00C42E54">
        <w:t>This</w:t>
      </w:r>
      <w:r w:rsidR="00FF00C1" w:rsidRPr="004F4A2D">
        <w:t xml:space="preserve"> phase is the ‘d</w:t>
      </w:r>
      <w:r w:rsidR="00C42E54">
        <w:t xml:space="preserve">efault’ phase of the </w:t>
      </w:r>
      <w:r w:rsidR="001B3160">
        <w:t xml:space="preserve">Framework </w:t>
      </w:r>
      <w:r w:rsidR="00C42E54">
        <w:t>and</w:t>
      </w:r>
      <w:r w:rsidR="00FF00C1" w:rsidRPr="004F4A2D">
        <w:t xml:space="preserve"> where the </w:t>
      </w:r>
      <w:r w:rsidR="00C42E54">
        <w:t xml:space="preserve">information sharing </w:t>
      </w:r>
      <w:r w:rsidR="00FF00C1" w:rsidRPr="004F4A2D">
        <w:t>activity resides once it has successfully entered a production state.</w:t>
      </w:r>
      <w:r w:rsidR="003B2780">
        <w:t xml:space="preserve"> </w:t>
      </w:r>
    </w:p>
    <w:p w14:paraId="2CD1B451" w14:textId="5C3078B6" w:rsidR="00F07546" w:rsidRPr="004F4A2D" w:rsidRDefault="00F07546" w:rsidP="00DE1095">
      <w:pPr>
        <w:pStyle w:val="BodyText1"/>
      </w:pPr>
      <w:r w:rsidRPr="004F4A2D">
        <w:t xml:space="preserve">For any new information sharing </w:t>
      </w:r>
      <w:r w:rsidR="00480BA1" w:rsidRPr="004F4A2D">
        <w:t>activity,</w:t>
      </w:r>
      <w:r w:rsidRPr="004F4A2D">
        <w:t xml:space="preserve"> t</w:t>
      </w:r>
      <w:r w:rsidR="00873972" w:rsidRPr="004F4A2D">
        <w:t xml:space="preserve">he </w:t>
      </w:r>
      <w:r w:rsidR="000D5983" w:rsidRPr="00B50AD2">
        <w:rPr>
          <w:i/>
          <w:iCs/>
        </w:rPr>
        <w:t>M</w:t>
      </w:r>
      <w:r w:rsidR="00873972" w:rsidRPr="00B50AD2">
        <w:rPr>
          <w:i/>
          <w:iCs/>
        </w:rPr>
        <w:t>anage</w:t>
      </w:r>
      <w:r w:rsidR="00873972" w:rsidRPr="004F4A2D">
        <w:t xml:space="preserve"> phase should occur immediately after the conclusion of the </w:t>
      </w:r>
      <w:r w:rsidR="000D5983" w:rsidRPr="00B50AD2">
        <w:rPr>
          <w:i/>
          <w:iCs/>
        </w:rPr>
        <w:t>P</w:t>
      </w:r>
      <w:r w:rsidR="00873972" w:rsidRPr="00B50AD2">
        <w:rPr>
          <w:i/>
          <w:iCs/>
        </w:rPr>
        <w:t>repare</w:t>
      </w:r>
      <w:r w:rsidR="00873972" w:rsidRPr="004F4A2D">
        <w:t xml:space="preserve"> phase</w:t>
      </w:r>
      <w:r w:rsidR="007A11F3" w:rsidRPr="004F4A2D">
        <w:t xml:space="preserve"> (</w:t>
      </w:r>
      <w:r w:rsidR="00480BA1" w:rsidRPr="004F4A2D">
        <w:t xml:space="preserve">and the establishment of a </w:t>
      </w:r>
      <w:r w:rsidR="003A50F5">
        <w:t>MSA</w:t>
      </w:r>
      <w:r w:rsidR="007A11F3" w:rsidRPr="004F4A2D">
        <w:t>)</w:t>
      </w:r>
      <w:r w:rsidR="00C42E54">
        <w:t>. The first activity is to</w:t>
      </w:r>
      <w:r w:rsidR="002E6BEC" w:rsidRPr="004F4A2D">
        <w:t xml:space="preserve"> </w:t>
      </w:r>
      <w:r w:rsidR="00A970D5">
        <w:t xml:space="preserve">define </w:t>
      </w:r>
      <w:r w:rsidR="002E6BEC" w:rsidRPr="004F4A2D">
        <w:t>the</w:t>
      </w:r>
      <w:r w:rsidR="00A970D5">
        <w:t xml:space="preserve"> detail of the sharing activity into an</w:t>
      </w:r>
      <w:r w:rsidR="002E6BEC" w:rsidRPr="004F4A2D">
        <w:t xml:space="preserve"> </w:t>
      </w:r>
      <w:r w:rsidR="00FF00C1" w:rsidRPr="004F4A2D">
        <w:t>IES</w:t>
      </w:r>
      <w:r w:rsidR="00AE22B5">
        <w:t xml:space="preserve"> for further endorsement</w:t>
      </w:r>
      <w:r w:rsidR="00A970D5">
        <w:t>.</w:t>
      </w:r>
      <w:r w:rsidR="002E6BEC" w:rsidRPr="004F4A2D">
        <w:t xml:space="preserve"> </w:t>
      </w:r>
      <w:r w:rsidR="00A970D5">
        <w:t xml:space="preserve">The IES also </w:t>
      </w:r>
      <w:r w:rsidR="00FF00C1" w:rsidRPr="004F4A2D">
        <w:t>validates</w:t>
      </w:r>
      <w:r w:rsidR="002E6BEC" w:rsidRPr="004F4A2D">
        <w:t xml:space="preserve"> the </w:t>
      </w:r>
      <w:r w:rsidR="00A970D5">
        <w:t xml:space="preserve">defined </w:t>
      </w:r>
      <w:r w:rsidR="00AE22B5">
        <w:t xml:space="preserve">controls, permitted usage conditions and </w:t>
      </w:r>
      <w:r w:rsidR="002E6BEC" w:rsidRPr="004F4A2D">
        <w:t xml:space="preserve">assumptions </w:t>
      </w:r>
      <w:r w:rsidR="00A970D5">
        <w:t xml:space="preserve">for the sharing activity </w:t>
      </w:r>
      <w:r w:rsidR="002E6BEC" w:rsidRPr="004F4A2D">
        <w:t xml:space="preserve">and </w:t>
      </w:r>
      <w:r w:rsidR="00A970D5">
        <w:t xml:space="preserve">positions it for implementation. </w:t>
      </w:r>
      <w:r w:rsidR="005F5650" w:rsidRPr="004F4A2D">
        <w:t>Importantly</w:t>
      </w:r>
      <w:r w:rsidRPr="004F4A2D">
        <w:t xml:space="preserve">, any </w:t>
      </w:r>
      <w:r w:rsidR="00A970D5">
        <w:t>assurance</w:t>
      </w:r>
      <w:r w:rsidRPr="004F4A2D">
        <w:t xml:space="preserve"> requirements are defined</w:t>
      </w:r>
      <w:r w:rsidR="00D2468E" w:rsidRPr="004F4A2D">
        <w:t xml:space="preserve"> </w:t>
      </w:r>
      <w:r w:rsidRPr="004F4A2D">
        <w:t xml:space="preserve">in </w:t>
      </w:r>
      <w:r w:rsidR="00A970D5">
        <w:t>this phase</w:t>
      </w:r>
      <w:r w:rsidR="002E6BEC" w:rsidRPr="004F4A2D">
        <w:t xml:space="preserve">. These </w:t>
      </w:r>
      <w:r w:rsidR="00A970D5">
        <w:t xml:space="preserve">assurance </w:t>
      </w:r>
      <w:r w:rsidR="002E6BEC" w:rsidRPr="004F4A2D">
        <w:t>requirements</w:t>
      </w:r>
      <w:r w:rsidR="00A970D5">
        <w:t xml:space="preserve"> should confirm the adherence to any defined controls and provide clarity on the accountabilities for the sharing activity. These assurance requirements </w:t>
      </w:r>
      <w:r w:rsidRPr="004F4A2D">
        <w:t xml:space="preserve">form a </w:t>
      </w:r>
      <w:r w:rsidR="00AE22B5">
        <w:t>key component</w:t>
      </w:r>
      <w:r w:rsidR="00A970D5">
        <w:t xml:space="preserve"> of the </w:t>
      </w:r>
      <w:r w:rsidRPr="004F4A2D">
        <w:t xml:space="preserve">trust </w:t>
      </w:r>
      <w:r w:rsidR="00A970D5">
        <w:t>through</w:t>
      </w:r>
      <w:r w:rsidR="00815976">
        <w:t xml:space="preserve"> </w:t>
      </w:r>
      <w:r w:rsidR="00D2468E" w:rsidRPr="004F4A2D">
        <w:t>transparency</w:t>
      </w:r>
      <w:r w:rsidR="00A970D5">
        <w:t xml:space="preserve"> </w:t>
      </w:r>
      <w:r w:rsidR="00AE22B5">
        <w:t>philosophy</w:t>
      </w:r>
      <w:r w:rsidR="00A970D5">
        <w:t xml:space="preserve"> which underpins the </w:t>
      </w:r>
      <w:r w:rsidR="001B3160">
        <w:t>Framework</w:t>
      </w:r>
      <w:r w:rsidR="00A970D5">
        <w:t>.</w:t>
      </w:r>
      <w:r w:rsidR="003B2780">
        <w:t xml:space="preserve"> </w:t>
      </w:r>
    </w:p>
    <w:p w14:paraId="5EF480BF" w14:textId="715D75B5" w:rsidR="006A59AC" w:rsidRPr="004F4A2D" w:rsidRDefault="00F07546" w:rsidP="00DE1095">
      <w:pPr>
        <w:pStyle w:val="BodyText1"/>
      </w:pPr>
      <w:r w:rsidRPr="004F4A2D">
        <w:t xml:space="preserve">The </w:t>
      </w:r>
      <w:r w:rsidR="000D5983" w:rsidRPr="00B50AD2">
        <w:rPr>
          <w:i/>
          <w:iCs/>
        </w:rPr>
        <w:t>M</w:t>
      </w:r>
      <w:r w:rsidRPr="00B50AD2">
        <w:rPr>
          <w:i/>
          <w:iCs/>
        </w:rPr>
        <w:t>anage</w:t>
      </w:r>
      <w:r w:rsidRPr="004F4A2D">
        <w:t xml:space="preserve"> phase can also be used as a</w:t>
      </w:r>
      <w:r w:rsidR="00BE60A0" w:rsidRPr="004F4A2D">
        <w:t xml:space="preserve"> periodical</w:t>
      </w:r>
      <w:r w:rsidRPr="004F4A2D">
        <w:t xml:space="preserve"> review mechanism for any </w:t>
      </w:r>
      <w:r w:rsidR="007A11F3" w:rsidRPr="004F4A2D">
        <w:t xml:space="preserve">active </w:t>
      </w:r>
      <w:r w:rsidRPr="004F4A2D">
        <w:t>information sharing activity</w:t>
      </w:r>
      <w:r w:rsidR="00BE60A0" w:rsidRPr="004F4A2D">
        <w:t xml:space="preserve">. The revalidation of assumptions, controls and conditions defined in the agreement allows </w:t>
      </w:r>
      <w:r w:rsidR="00C21886" w:rsidRPr="004F4A2D">
        <w:t xml:space="preserve">the evaluation </w:t>
      </w:r>
      <w:r w:rsidR="00A970D5">
        <w:t>for relevancy, value and</w:t>
      </w:r>
      <w:r w:rsidR="00C2461C" w:rsidRPr="004F4A2D">
        <w:t xml:space="preserve"> purpose</w:t>
      </w:r>
      <w:r w:rsidR="00D351C3" w:rsidRPr="004F4A2D">
        <w:t>.</w:t>
      </w:r>
      <w:r w:rsidR="003B2780">
        <w:t xml:space="preserve"> </w:t>
      </w:r>
      <w:r w:rsidR="00D351C3" w:rsidRPr="004F4A2D">
        <w:t>Additionally, a</w:t>
      </w:r>
      <w:r w:rsidR="00C21886" w:rsidRPr="004F4A2D">
        <w:t xml:space="preserve">ny innovation or improvement opportunities </w:t>
      </w:r>
      <w:r w:rsidR="00D351C3" w:rsidRPr="004F4A2D">
        <w:t xml:space="preserve">identified </w:t>
      </w:r>
      <w:r w:rsidR="00A970D5">
        <w:t>elsewhere in</w:t>
      </w:r>
      <w:r w:rsidR="00D351C3" w:rsidRPr="004F4A2D">
        <w:t xml:space="preserve"> the </w:t>
      </w:r>
      <w:r w:rsidR="001B3160">
        <w:t>f</w:t>
      </w:r>
      <w:r w:rsidR="001B3160" w:rsidRPr="004F4A2D">
        <w:t xml:space="preserve">ramework </w:t>
      </w:r>
      <w:r w:rsidR="00C21886" w:rsidRPr="004F4A2D">
        <w:t xml:space="preserve">are </w:t>
      </w:r>
      <w:r w:rsidR="002E6BEC" w:rsidRPr="004F4A2D">
        <w:t xml:space="preserve">formally </w:t>
      </w:r>
      <w:r w:rsidR="00C21886" w:rsidRPr="004F4A2D">
        <w:t>evaluated and</w:t>
      </w:r>
      <w:r w:rsidR="002E6BEC" w:rsidRPr="004F4A2D">
        <w:t xml:space="preserve"> </w:t>
      </w:r>
      <w:r w:rsidR="00C21886" w:rsidRPr="004F4A2D">
        <w:t>implemented in this phase</w:t>
      </w:r>
      <w:r w:rsidR="00D351C3" w:rsidRPr="004F4A2D">
        <w:t>.</w:t>
      </w:r>
    </w:p>
    <w:p w14:paraId="57591FC3" w14:textId="29798263" w:rsidR="00AC072E" w:rsidRPr="004F4A2D" w:rsidRDefault="006E2725" w:rsidP="00DE1095">
      <w:pPr>
        <w:pStyle w:val="BodyText1"/>
      </w:pPr>
      <w:r w:rsidRPr="004F4A2D">
        <w:t>This</w:t>
      </w:r>
      <w:r w:rsidR="00BE60A0" w:rsidRPr="004F4A2D">
        <w:t xml:space="preserve"> phase </w:t>
      </w:r>
      <w:r w:rsidR="00D351C3" w:rsidRPr="004F4A2D">
        <w:t xml:space="preserve">also </w:t>
      </w:r>
      <w:r w:rsidR="00A970D5">
        <w:t xml:space="preserve">includes </w:t>
      </w:r>
      <w:r w:rsidR="00AE22B5">
        <w:t>a sub-phase</w:t>
      </w:r>
      <w:r w:rsidR="00A970D5">
        <w:t xml:space="preserve"> for</w:t>
      </w:r>
      <w:r w:rsidRPr="004F4A2D">
        <w:t xml:space="preserve"> </w:t>
      </w:r>
      <w:r w:rsidR="00C10FB2">
        <w:t xml:space="preserve">the </w:t>
      </w:r>
      <w:r w:rsidR="00A970D5">
        <w:t>ending of an information sharing activity. The premise is to ensure</w:t>
      </w:r>
      <w:r w:rsidR="00D351C3" w:rsidRPr="004F4A2D">
        <w:t xml:space="preserve"> that all </w:t>
      </w:r>
      <w:r w:rsidR="004C6EB1">
        <w:t xml:space="preserve">retention and </w:t>
      </w:r>
      <w:r w:rsidR="00D351C3" w:rsidRPr="004F4A2D">
        <w:t xml:space="preserve">disposal obligations and </w:t>
      </w:r>
      <w:r w:rsidRPr="004F4A2D">
        <w:t xml:space="preserve">deletion </w:t>
      </w:r>
      <w:r w:rsidR="00D351C3" w:rsidRPr="004F4A2D">
        <w:t>requirements are met</w:t>
      </w:r>
      <w:r w:rsidR="00AE22B5">
        <w:t xml:space="preserve"> and the activity is retired cleanly</w:t>
      </w:r>
      <w:r w:rsidR="00D351C3" w:rsidRPr="004F4A2D">
        <w:t>.</w:t>
      </w:r>
      <w:bookmarkStart w:id="140" w:name="_Hlk494103103"/>
      <w:r w:rsidR="003B2780">
        <w:t xml:space="preserve"> </w:t>
      </w:r>
      <w:r w:rsidR="000D5983" w:rsidRPr="004F4A2D">
        <w:fldChar w:fldCharType="begin"/>
      </w:r>
      <w:r w:rsidR="000D5983" w:rsidRPr="004F4A2D">
        <w:instrText xml:space="preserve"> REF _Ref494102363 \h </w:instrText>
      </w:r>
      <w:r w:rsidR="009B3A2B" w:rsidRPr="004F4A2D">
        <w:instrText xml:space="preserve"> \* MERGEFORMAT </w:instrText>
      </w:r>
      <w:r w:rsidR="000D5983" w:rsidRPr="004F4A2D">
        <w:fldChar w:fldCharType="separate"/>
      </w:r>
      <w:r w:rsidR="00683910" w:rsidRPr="004F4A2D">
        <w:t xml:space="preserve">Figure </w:t>
      </w:r>
      <w:r w:rsidR="00683910">
        <w:rPr>
          <w:noProof/>
        </w:rPr>
        <w:t>12</w:t>
      </w:r>
      <w:r w:rsidR="000D5983" w:rsidRPr="004F4A2D">
        <w:fldChar w:fldCharType="end"/>
      </w:r>
      <w:r w:rsidR="001B3160">
        <w:t xml:space="preserve"> on page 29</w:t>
      </w:r>
      <w:r w:rsidR="000D5983" w:rsidRPr="004F4A2D">
        <w:t xml:space="preserve"> provides a</w:t>
      </w:r>
      <w:r w:rsidR="00F06555">
        <w:t>n</w:t>
      </w:r>
      <w:r w:rsidR="000D5983" w:rsidRPr="004F4A2D">
        <w:t xml:space="preserve"> overview of the </w:t>
      </w:r>
      <w:r w:rsidR="000D5983" w:rsidRPr="00B50AD2">
        <w:rPr>
          <w:i/>
          <w:iCs/>
        </w:rPr>
        <w:t>Manage</w:t>
      </w:r>
      <w:r w:rsidR="000D5983" w:rsidRPr="004F4A2D">
        <w:t xml:space="preserve"> </w:t>
      </w:r>
      <w:bookmarkEnd w:id="140"/>
      <w:r w:rsidR="00A970D5">
        <w:t>phase.</w:t>
      </w:r>
    </w:p>
    <w:p w14:paraId="2743B731" w14:textId="77777777" w:rsidR="008D4DFB" w:rsidRDefault="008D4DFB" w:rsidP="00DE1095">
      <w:pPr>
        <w:pStyle w:val="BodyText1"/>
        <w:sectPr w:rsidR="008D4DFB" w:rsidSect="00B5132B">
          <w:headerReference w:type="default" r:id="rId78"/>
          <w:footerReference w:type="default" r:id="rId79"/>
          <w:pgSz w:w="11906" w:h="16838" w:code="9"/>
          <w:pgMar w:top="1134" w:right="1134" w:bottom="1134" w:left="1134" w:header="397" w:footer="284" w:gutter="0"/>
          <w:cols w:space="708"/>
          <w:docGrid w:linePitch="360"/>
        </w:sectPr>
      </w:pPr>
    </w:p>
    <w:p w14:paraId="55CAD68F" w14:textId="1B5F1086" w:rsidR="00AC072E" w:rsidRPr="004F4A2D" w:rsidRDefault="00D60616" w:rsidP="00D60616">
      <w:pPr>
        <w:jc w:val="center"/>
      </w:pPr>
      <w:r>
        <w:rPr>
          <w:noProof/>
        </w:rPr>
        <w:drawing>
          <wp:inline distT="0" distB="0" distL="0" distR="0" wp14:anchorId="1F10A260" wp14:editId="30528472">
            <wp:extent cx="7817327" cy="570101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30978" cy="5710972"/>
                    </a:xfrm>
                    <a:prstGeom prst="rect">
                      <a:avLst/>
                    </a:prstGeom>
                    <a:noFill/>
                  </pic:spPr>
                </pic:pic>
              </a:graphicData>
            </a:graphic>
          </wp:inline>
        </w:drawing>
      </w:r>
    </w:p>
    <w:p w14:paraId="763C4D0E" w14:textId="6250F32D" w:rsidR="008D4DFB" w:rsidRDefault="00357415" w:rsidP="008D4DFB">
      <w:pPr>
        <w:pStyle w:val="Caption"/>
        <w:sectPr w:rsidR="008D4DFB" w:rsidSect="008D4DFB">
          <w:headerReference w:type="default" r:id="rId81"/>
          <w:footerReference w:type="default" r:id="rId82"/>
          <w:pgSz w:w="16838" w:h="11906" w:orient="landscape" w:code="9"/>
          <w:pgMar w:top="1134" w:right="1134" w:bottom="1134" w:left="1134" w:header="397" w:footer="284" w:gutter="0"/>
          <w:cols w:space="708"/>
          <w:docGrid w:linePitch="360"/>
        </w:sectPr>
      </w:pPr>
      <w:bookmarkStart w:id="141" w:name="_Ref494102363"/>
      <w:bookmarkStart w:id="142" w:name="_Toc507429519"/>
      <w:r w:rsidRPr="004F4A2D">
        <w:t xml:space="preserve">Figure </w:t>
      </w:r>
      <w:r w:rsidR="00761334">
        <w:fldChar w:fldCharType="begin"/>
      </w:r>
      <w:r w:rsidR="00761334">
        <w:instrText xml:space="preserve"> SEQ Figure \* ARABIC </w:instrText>
      </w:r>
      <w:r w:rsidR="00761334">
        <w:fldChar w:fldCharType="separate"/>
      </w:r>
      <w:r w:rsidR="00683910">
        <w:rPr>
          <w:noProof/>
        </w:rPr>
        <w:t>12</w:t>
      </w:r>
      <w:r w:rsidR="00761334">
        <w:rPr>
          <w:noProof/>
        </w:rPr>
        <w:fldChar w:fldCharType="end"/>
      </w:r>
      <w:bookmarkEnd w:id="141"/>
      <w:r w:rsidR="00E30A82" w:rsidRPr="004F4A2D">
        <w:t xml:space="preserve">: The </w:t>
      </w:r>
      <w:r w:rsidR="00E30A82" w:rsidRPr="00B50AD2">
        <w:rPr>
          <w:i/>
          <w:iCs/>
        </w:rPr>
        <w:t>Manage</w:t>
      </w:r>
      <w:r w:rsidR="00E30A82" w:rsidRPr="004F4A2D">
        <w:t xml:space="preserve"> </w:t>
      </w:r>
      <w:r w:rsidR="000D5983" w:rsidRPr="004F4A2D">
        <w:t>p</w:t>
      </w:r>
      <w:r w:rsidR="00E30A82" w:rsidRPr="004F4A2D">
        <w:t>hase</w:t>
      </w:r>
      <w:bookmarkEnd w:id="142"/>
    </w:p>
    <w:p w14:paraId="26C9CF99" w14:textId="6D511FD4" w:rsidR="00357415" w:rsidRPr="004F4A2D" w:rsidRDefault="00357415" w:rsidP="00F51CDB">
      <w:pPr>
        <w:pStyle w:val="Heading2"/>
      </w:pPr>
      <w:bookmarkStart w:id="143" w:name="_Toc507594615"/>
      <w:r w:rsidRPr="004F4A2D">
        <w:t>Create/Capture</w:t>
      </w:r>
      <w:bookmarkEnd w:id="143"/>
    </w:p>
    <w:p w14:paraId="59E76EF3" w14:textId="3D21E8DA" w:rsidR="004C0D69" w:rsidRPr="004F4A2D" w:rsidRDefault="0066562A" w:rsidP="00DE1095">
      <w:pPr>
        <w:pStyle w:val="BodyText1"/>
        <w:rPr>
          <w:highlight w:val="yellow"/>
        </w:rPr>
      </w:pPr>
      <w:r>
        <w:t>T</w:t>
      </w:r>
      <w:r w:rsidR="006E2725" w:rsidRPr="004F4A2D">
        <w:t xml:space="preserve">his </w:t>
      </w:r>
      <w:r w:rsidR="00A970D5">
        <w:t>sub-phase</w:t>
      </w:r>
      <w:r w:rsidR="006E2725" w:rsidRPr="004F4A2D">
        <w:t xml:space="preserve"> </w:t>
      </w:r>
      <w:r w:rsidR="00A970D5">
        <w:t>validates the</w:t>
      </w:r>
      <w:r w:rsidR="006E2725" w:rsidRPr="004F4A2D">
        <w:t xml:space="preserve"> </w:t>
      </w:r>
      <w:r w:rsidR="00DF1FD3">
        <w:t>objectives and conditions</w:t>
      </w:r>
      <w:r w:rsidR="00A970D5">
        <w:t xml:space="preserve"> </w:t>
      </w:r>
      <w:r w:rsidR="00DF1FD3">
        <w:t>de</w:t>
      </w:r>
      <w:r w:rsidR="00DC354A">
        <w:t>fined in</w:t>
      </w:r>
      <w:r w:rsidR="00DF1FD3">
        <w:t xml:space="preserve"> the</w:t>
      </w:r>
      <w:r w:rsidR="006E2725" w:rsidRPr="004F4A2D">
        <w:t xml:space="preserve"> </w:t>
      </w:r>
      <w:r w:rsidR="005F5650" w:rsidRPr="004F4A2D">
        <w:t>MSA</w:t>
      </w:r>
      <w:r w:rsidR="006E2725" w:rsidRPr="004F4A2D">
        <w:t xml:space="preserve"> (</w:t>
      </w:r>
      <w:r w:rsidR="00DC354A">
        <w:t xml:space="preserve">which was </w:t>
      </w:r>
      <w:r w:rsidR="006E2725" w:rsidRPr="004F4A2D">
        <w:t>established i</w:t>
      </w:r>
      <w:r w:rsidR="005F5650" w:rsidRPr="004F4A2D">
        <w:t>n th</w:t>
      </w:r>
      <w:r w:rsidR="00DF1FD3">
        <w:t xml:space="preserve">e previous </w:t>
      </w:r>
      <w:r w:rsidR="00DC354A" w:rsidRPr="00DC354A">
        <w:rPr>
          <w:i/>
        </w:rPr>
        <w:t>Prepare</w:t>
      </w:r>
      <w:r w:rsidR="00DC354A">
        <w:t xml:space="preserve"> </w:t>
      </w:r>
      <w:r w:rsidR="00DF1FD3" w:rsidRPr="00DC354A">
        <w:t>phase</w:t>
      </w:r>
      <w:r w:rsidR="00DF1FD3">
        <w:t>)</w:t>
      </w:r>
      <w:r w:rsidR="005F5650" w:rsidRPr="004F4A2D">
        <w:t>.</w:t>
      </w:r>
      <w:r w:rsidR="006E2725" w:rsidRPr="004F4A2D">
        <w:t xml:space="preserve"> </w:t>
      </w:r>
      <w:r w:rsidR="00DF1FD3">
        <w:t>If the</w:t>
      </w:r>
      <w:r w:rsidR="00A47760" w:rsidRPr="004F4A2D">
        <w:t xml:space="preserve"> MSA </w:t>
      </w:r>
      <w:r w:rsidR="00327D35" w:rsidRPr="004F4A2D">
        <w:t>is well formed</w:t>
      </w:r>
      <w:r w:rsidR="00DF1FD3">
        <w:t xml:space="preserve"> and complete</w:t>
      </w:r>
      <w:r w:rsidR="005F5650" w:rsidRPr="004F4A2D">
        <w:t xml:space="preserve"> </w:t>
      </w:r>
      <w:r w:rsidR="00327D35" w:rsidRPr="004F4A2D">
        <w:t xml:space="preserve">(which </w:t>
      </w:r>
      <w:r w:rsidR="004D6354" w:rsidRPr="004F4A2D">
        <w:t xml:space="preserve">is assumed to be in </w:t>
      </w:r>
      <w:r w:rsidR="005F5650" w:rsidRPr="004F4A2D">
        <w:t>most</w:t>
      </w:r>
      <w:r w:rsidR="00327D35" w:rsidRPr="004F4A2D">
        <w:t xml:space="preserve"> cases) these validation activities should be a ‘tick-and-flick’</w:t>
      </w:r>
      <w:r w:rsidR="004D6354" w:rsidRPr="004F4A2D">
        <w:t xml:space="preserve"> type</w:t>
      </w:r>
      <w:r w:rsidR="00327D35" w:rsidRPr="004F4A2D">
        <w:t xml:space="preserve"> exercise</w:t>
      </w:r>
      <w:r w:rsidR="00DF1FD3">
        <w:t>, however</w:t>
      </w:r>
      <w:r w:rsidR="00327D35" w:rsidRPr="004F4A2D">
        <w:t xml:space="preserve">, the importance of </w:t>
      </w:r>
      <w:r w:rsidR="00F81F1B" w:rsidRPr="004F4A2D">
        <w:t>conducting the</w:t>
      </w:r>
      <w:r w:rsidR="00327D35" w:rsidRPr="004F4A2D">
        <w:t xml:space="preserve"> validation</w:t>
      </w:r>
      <w:r w:rsidR="00DF1FD3">
        <w:t xml:space="preserve"> task</w:t>
      </w:r>
      <w:r w:rsidR="00327D35" w:rsidRPr="004F4A2D">
        <w:t xml:space="preserve"> should not be understated</w:t>
      </w:r>
      <w:r w:rsidR="00DF1FD3">
        <w:t xml:space="preserve">. This </w:t>
      </w:r>
      <w:r w:rsidR="00017E05">
        <w:t>is particularly important</w:t>
      </w:r>
      <w:r w:rsidR="00327D35" w:rsidRPr="004F4A2D">
        <w:t xml:space="preserve"> if a large amount of time has lapsed </w:t>
      </w:r>
      <w:r w:rsidR="00A47760" w:rsidRPr="004F4A2D">
        <w:t xml:space="preserve">since </w:t>
      </w:r>
      <w:r w:rsidR="00327D35" w:rsidRPr="004F4A2D">
        <w:t xml:space="preserve">establishing the </w:t>
      </w:r>
      <w:r w:rsidR="005F5650" w:rsidRPr="004F4A2D">
        <w:t>MSA</w:t>
      </w:r>
      <w:r w:rsidR="00A47760" w:rsidRPr="004F4A2D">
        <w:t xml:space="preserve">, </w:t>
      </w:r>
      <w:r w:rsidR="00E77AD3" w:rsidRPr="004F4A2D">
        <w:t xml:space="preserve">or if large personnel differences exist between </w:t>
      </w:r>
      <w:r w:rsidR="004D6354" w:rsidRPr="004F4A2D">
        <w:t xml:space="preserve">the team </w:t>
      </w:r>
      <w:r w:rsidR="00A47760" w:rsidRPr="004F4A2D">
        <w:t>who established the</w:t>
      </w:r>
      <w:r w:rsidR="004D6354" w:rsidRPr="004F4A2D">
        <w:t xml:space="preserve"> </w:t>
      </w:r>
      <w:r w:rsidR="00A47760" w:rsidRPr="004F4A2D">
        <w:t>MSA</w:t>
      </w:r>
      <w:r w:rsidR="004D6354" w:rsidRPr="004F4A2D">
        <w:t xml:space="preserve"> and the team </w:t>
      </w:r>
      <w:r w:rsidR="00A47760" w:rsidRPr="004F4A2D">
        <w:t>defining the IES.</w:t>
      </w:r>
      <w:r w:rsidR="004D6354" w:rsidRPr="004F4A2D">
        <w:t xml:space="preserve"> The</w:t>
      </w:r>
      <w:r w:rsidR="00327D35" w:rsidRPr="004F4A2D">
        <w:t xml:space="preserve"> identification of any errors, omissions or inaccuracies</w:t>
      </w:r>
      <w:r w:rsidR="00E77AD3" w:rsidRPr="004F4A2D">
        <w:t xml:space="preserve"> in the </w:t>
      </w:r>
      <w:r w:rsidR="00A47760" w:rsidRPr="004F4A2D">
        <w:t>MSA</w:t>
      </w:r>
      <w:r w:rsidR="00E77AD3" w:rsidRPr="004F4A2D">
        <w:t xml:space="preserve"> or </w:t>
      </w:r>
      <w:r w:rsidR="00C2461C" w:rsidRPr="004F4A2D">
        <w:t xml:space="preserve">the identification of any </w:t>
      </w:r>
      <w:r w:rsidR="00E77AD3" w:rsidRPr="004F4A2D">
        <w:t>significant data quality issues</w:t>
      </w:r>
      <w:r w:rsidR="00C2461C" w:rsidRPr="004F4A2D">
        <w:t xml:space="preserve"> present in the information to be </w:t>
      </w:r>
      <w:r w:rsidR="00DF1FD3">
        <w:t>shared</w:t>
      </w:r>
      <w:r w:rsidR="004D6354" w:rsidRPr="004F4A2D">
        <w:t>,</w:t>
      </w:r>
      <w:r w:rsidR="00327D35" w:rsidRPr="004F4A2D">
        <w:t xml:space="preserve"> will prevent unnecessary </w:t>
      </w:r>
      <w:r w:rsidR="00E77AD3" w:rsidRPr="004F4A2D">
        <w:t xml:space="preserve">remediation or scope change costs in subsequent phases. </w:t>
      </w:r>
    </w:p>
    <w:p w14:paraId="1EA64C39" w14:textId="58EEC3D1" w:rsidR="004C0D69" w:rsidRPr="004F4A2D" w:rsidRDefault="004C0D69" w:rsidP="00DE1095">
      <w:pPr>
        <w:pStyle w:val="BodyText1"/>
      </w:pPr>
      <w:r w:rsidRPr="004F4A2D">
        <w:t xml:space="preserve">It is also important in this </w:t>
      </w:r>
      <w:r w:rsidR="00F06555">
        <w:t>sub-phase</w:t>
      </w:r>
      <w:r w:rsidRPr="004F4A2D">
        <w:t xml:space="preserve"> to </w:t>
      </w:r>
      <w:r w:rsidR="00A47760" w:rsidRPr="004F4A2D">
        <w:t>collate</w:t>
      </w:r>
      <w:r w:rsidRPr="004F4A2D">
        <w:t xml:space="preserve"> all controls</w:t>
      </w:r>
      <w:r w:rsidR="00DF1FD3">
        <w:t>, permitted uses and legal requirements</w:t>
      </w:r>
      <w:r w:rsidR="00772B82" w:rsidRPr="004F4A2D">
        <w:t xml:space="preserve"> defined </w:t>
      </w:r>
      <w:r w:rsidR="00DF1FD3">
        <w:t>in the previous phase</w:t>
      </w:r>
      <w:r w:rsidR="003B0079" w:rsidRPr="004F4A2D">
        <w:t xml:space="preserve"> </w:t>
      </w:r>
      <w:r w:rsidR="00A47760" w:rsidRPr="004F4A2D">
        <w:t>for inclusion into the IES.</w:t>
      </w:r>
      <w:r w:rsidRPr="004F4A2D">
        <w:t xml:space="preserve"> </w:t>
      </w:r>
      <w:r w:rsidR="008812C0" w:rsidRPr="004F4A2D">
        <w:t xml:space="preserve">By </w:t>
      </w:r>
      <w:r w:rsidR="003B0079" w:rsidRPr="004F4A2D">
        <w:t>formalising requirements, conditions, and standards</w:t>
      </w:r>
      <w:r w:rsidR="008812C0" w:rsidRPr="004F4A2D">
        <w:t xml:space="preserve"> into a </w:t>
      </w:r>
      <w:r w:rsidR="00A47760" w:rsidRPr="004F4A2D">
        <w:t>single authorising artefact</w:t>
      </w:r>
      <w:r w:rsidR="002C48F9" w:rsidRPr="004F4A2D">
        <w:t>,</w:t>
      </w:r>
      <w:r w:rsidR="008812C0" w:rsidRPr="004F4A2D">
        <w:t xml:space="preserve"> it allows any gaps </w:t>
      </w:r>
      <w:r w:rsidR="00DF1FD3">
        <w:t>to surface,</w:t>
      </w:r>
      <w:r w:rsidR="008812C0" w:rsidRPr="004F4A2D">
        <w:t xml:space="preserve"> </w:t>
      </w:r>
      <w:r w:rsidR="00772B82" w:rsidRPr="004F4A2D">
        <w:t xml:space="preserve">provides </w:t>
      </w:r>
      <w:r w:rsidR="00DF1FD3">
        <w:t>c</w:t>
      </w:r>
      <w:r w:rsidR="008812C0" w:rsidRPr="004F4A2D">
        <w:t xml:space="preserve">larity </w:t>
      </w:r>
      <w:r w:rsidR="00DF1FD3">
        <w:t>when moving</w:t>
      </w:r>
      <w:r w:rsidR="00772B82" w:rsidRPr="004F4A2D">
        <w:t xml:space="preserve"> </w:t>
      </w:r>
      <w:r w:rsidR="008812C0" w:rsidRPr="004F4A2D">
        <w:t>to</w:t>
      </w:r>
      <w:r w:rsidR="00772B82" w:rsidRPr="004F4A2D">
        <w:t xml:space="preserve"> </w:t>
      </w:r>
      <w:r w:rsidR="00A47760" w:rsidRPr="004F4A2D">
        <w:t>subsequent phases</w:t>
      </w:r>
      <w:r w:rsidR="00DF1FD3">
        <w:t xml:space="preserve"> and forms a single source of truth for all constraints</w:t>
      </w:r>
      <w:r w:rsidR="00096911">
        <w:t xml:space="preserve"> on the sharing activity</w:t>
      </w:r>
      <w:r w:rsidR="00DF1FD3">
        <w:t>.</w:t>
      </w:r>
      <w:r w:rsidR="00772B82" w:rsidRPr="004F4A2D">
        <w:t xml:space="preserve"> </w:t>
      </w:r>
      <w:r w:rsidR="008812C0" w:rsidRPr="004F4A2D">
        <w:t xml:space="preserve">For example, the </w:t>
      </w:r>
      <w:r w:rsidR="00DF1FD3">
        <w:t>MSA</w:t>
      </w:r>
      <w:r w:rsidR="008812C0" w:rsidRPr="004F4A2D">
        <w:t xml:space="preserve"> may d</w:t>
      </w:r>
      <w:r w:rsidR="00A47760" w:rsidRPr="004F4A2D">
        <w:t>efine</w:t>
      </w:r>
      <w:r w:rsidR="008812C0" w:rsidRPr="004F4A2D">
        <w:t xml:space="preserve"> </w:t>
      </w:r>
      <w:r w:rsidR="002C48F9" w:rsidRPr="004F4A2D">
        <w:t xml:space="preserve">the </w:t>
      </w:r>
      <w:r w:rsidR="008812C0" w:rsidRPr="004F4A2D">
        <w:t>information</w:t>
      </w:r>
      <w:r w:rsidR="00DF1FD3">
        <w:t xml:space="preserve"> to be</w:t>
      </w:r>
      <w:r w:rsidR="008812C0" w:rsidRPr="004F4A2D">
        <w:t xml:space="preserve"> shared and </w:t>
      </w:r>
      <w:r w:rsidR="00096911">
        <w:t>describe</w:t>
      </w:r>
      <w:r w:rsidR="00A47760" w:rsidRPr="004F4A2D">
        <w:t xml:space="preserve"> who may access it</w:t>
      </w:r>
      <w:r w:rsidR="008812C0" w:rsidRPr="004F4A2D">
        <w:t>, but it may not determine how and where this access might take place (for example on a mobile device)</w:t>
      </w:r>
      <w:r w:rsidR="00A47760" w:rsidRPr="004F4A2D">
        <w:t xml:space="preserve"> or provide enough granular detail on</w:t>
      </w:r>
      <w:r w:rsidR="00D36DC4" w:rsidRPr="004F4A2D">
        <w:t xml:space="preserve"> user</w:t>
      </w:r>
      <w:r w:rsidR="00A47760" w:rsidRPr="004F4A2D">
        <w:t xml:space="preserve"> access control</w:t>
      </w:r>
      <w:r w:rsidR="00D36DC4" w:rsidRPr="004F4A2D">
        <w:t>s</w:t>
      </w:r>
      <w:r w:rsidR="00A47760" w:rsidRPr="004F4A2D">
        <w:t xml:space="preserve"> for implementation</w:t>
      </w:r>
      <w:r w:rsidR="008812C0" w:rsidRPr="004F4A2D">
        <w:t xml:space="preserve">. </w:t>
      </w:r>
      <w:r w:rsidR="00772B82" w:rsidRPr="004F4A2D">
        <w:t>In the case</w:t>
      </w:r>
      <w:r w:rsidR="00D36DC4" w:rsidRPr="004F4A2D">
        <w:t xml:space="preserve"> </w:t>
      </w:r>
      <w:r w:rsidR="00DF1FD3">
        <w:t>where an existing IES is being periodically review</w:t>
      </w:r>
      <w:r w:rsidR="002D40BD">
        <w:t>ed</w:t>
      </w:r>
      <w:r w:rsidR="00622C70">
        <w:t>,</w:t>
      </w:r>
      <w:r w:rsidR="00772B82" w:rsidRPr="004F4A2D">
        <w:t xml:space="preserve"> th</w:t>
      </w:r>
      <w:r w:rsidR="008812C0" w:rsidRPr="004F4A2D">
        <w:t>is</w:t>
      </w:r>
      <w:r w:rsidR="00772B82" w:rsidRPr="004F4A2D">
        <w:t xml:space="preserve"> </w:t>
      </w:r>
      <w:r w:rsidR="00DF1FD3">
        <w:t>sub-phase</w:t>
      </w:r>
      <w:r w:rsidR="00772B82" w:rsidRPr="004F4A2D">
        <w:t xml:space="preserve"> </w:t>
      </w:r>
      <w:r w:rsidR="00DF1FD3">
        <w:t>confirms</w:t>
      </w:r>
      <w:r w:rsidR="00772B82" w:rsidRPr="004F4A2D">
        <w:t xml:space="preserve"> that the requirements </w:t>
      </w:r>
      <w:r w:rsidR="002E6A5D" w:rsidRPr="004F4A2D">
        <w:t xml:space="preserve">and controls defined in the IES </w:t>
      </w:r>
      <w:r w:rsidR="00772B82" w:rsidRPr="004F4A2D">
        <w:t>are still relevant and valid</w:t>
      </w:r>
      <w:r w:rsidR="008812C0" w:rsidRPr="004F4A2D">
        <w:t>.</w:t>
      </w:r>
      <w:r w:rsidR="00772B82" w:rsidRPr="004F4A2D">
        <w:t xml:space="preserve"> </w:t>
      </w:r>
    </w:p>
    <w:p w14:paraId="4904BAE1" w14:textId="154740B7" w:rsidR="00931D09" w:rsidRPr="004F4A2D" w:rsidRDefault="00327D35" w:rsidP="00DE1095">
      <w:pPr>
        <w:pStyle w:val="BodyText1"/>
      </w:pPr>
      <w:r w:rsidRPr="004F4A2D">
        <w:t xml:space="preserve">This </w:t>
      </w:r>
      <w:r w:rsidR="00DF1FD3">
        <w:t>sub-phase</w:t>
      </w:r>
      <w:r w:rsidRPr="004F4A2D">
        <w:t xml:space="preserve"> also defines how the information will be transmitted and received by all parties</w:t>
      </w:r>
      <w:r w:rsidR="00E77AD3" w:rsidRPr="004F4A2D">
        <w:t xml:space="preserve"> </w:t>
      </w:r>
      <w:r w:rsidRPr="004F4A2D">
        <w:t>and importantly, what audit and compliance</w:t>
      </w:r>
      <w:r w:rsidR="00E77AD3" w:rsidRPr="004F4A2D">
        <w:t xml:space="preserve"> artefacts are required to </w:t>
      </w:r>
      <w:r w:rsidR="00815976">
        <w:t>assure</w:t>
      </w:r>
      <w:r w:rsidR="00E77AD3" w:rsidRPr="004F4A2D">
        <w:t xml:space="preserve"> </w:t>
      </w:r>
      <w:r w:rsidR="00DF1FD3">
        <w:t>the information sharing activity.</w:t>
      </w:r>
      <w:r w:rsidR="006D0C8B" w:rsidRPr="004F4A2D">
        <w:t xml:space="preserve"> </w:t>
      </w:r>
      <w:r w:rsidR="002E6A5D" w:rsidRPr="004F4A2D">
        <w:t xml:space="preserve">Any </w:t>
      </w:r>
      <w:r w:rsidR="00931D09" w:rsidRPr="004F4A2D">
        <w:t xml:space="preserve">audit requirements </w:t>
      </w:r>
      <w:r w:rsidR="00DF1FD3">
        <w:t>should</w:t>
      </w:r>
      <w:r w:rsidR="00931D09" w:rsidRPr="004F4A2D">
        <w:t xml:space="preserve"> focus on </w:t>
      </w:r>
      <w:r w:rsidR="00DF1FD3">
        <w:t>providing</w:t>
      </w:r>
      <w:r w:rsidR="00931D09" w:rsidRPr="004F4A2D">
        <w:t xml:space="preserve"> </w:t>
      </w:r>
      <w:r w:rsidR="00C2461C" w:rsidRPr="004F4A2D">
        <w:t xml:space="preserve">a clear and </w:t>
      </w:r>
      <w:r w:rsidR="00931D09" w:rsidRPr="004F4A2D">
        <w:t xml:space="preserve">detailed view on </w:t>
      </w:r>
      <w:r w:rsidR="002C48F9" w:rsidRPr="004F4A2D">
        <w:t xml:space="preserve">the operation of all </w:t>
      </w:r>
      <w:r w:rsidR="00931D09" w:rsidRPr="004F4A2D">
        <w:t xml:space="preserve">critical </w:t>
      </w:r>
      <w:r w:rsidR="008812C0" w:rsidRPr="004F4A2D">
        <w:t xml:space="preserve">sharing conditions and controls </w:t>
      </w:r>
      <w:r w:rsidR="00DF1FD3">
        <w:t xml:space="preserve">crucial to maintain </w:t>
      </w:r>
      <w:r w:rsidR="00096911">
        <w:t xml:space="preserve">high levels of </w:t>
      </w:r>
      <w:r w:rsidR="00DF1FD3">
        <w:t xml:space="preserve">trust across all parties. </w:t>
      </w:r>
      <w:r w:rsidR="00931D09" w:rsidRPr="004F4A2D">
        <w:t xml:space="preserve">Some options </w:t>
      </w:r>
      <w:r w:rsidR="00C2461C" w:rsidRPr="004F4A2D">
        <w:t>for the</w:t>
      </w:r>
      <w:r w:rsidR="00931D09" w:rsidRPr="004F4A2D">
        <w:t xml:space="preserve"> audit requirements are</w:t>
      </w:r>
      <w:r w:rsidR="002E6A5D" w:rsidRPr="004F4A2D">
        <w:t>:</w:t>
      </w:r>
    </w:p>
    <w:p w14:paraId="433CA4BC" w14:textId="21954D64" w:rsidR="00931D09" w:rsidRPr="004F4A2D" w:rsidRDefault="00A91268" w:rsidP="00DE1095">
      <w:pPr>
        <w:pStyle w:val="Bullet1"/>
      </w:pPr>
      <w:r>
        <w:t>registering</w:t>
      </w:r>
      <w:r w:rsidR="00C2461C" w:rsidRPr="004F4A2D">
        <w:t xml:space="preserve"> </w:t>
      </w:r>
      <w:r w:rsidR="00931D09" w:rsidRPr="004F4A2D">
        <w:t>each information transmission</w:t>
      </w:r>
      <w:r w:rsidR="00C2461C" w:rsidRPr="004F4A2D">
        <w:t xml:space="preserve"> activity</w:t>
      </w:r>
      <w:r w:rsidR="00931D09" w:rsidRPr="004F4A2D">
        <w:t xml:space="preserve"> between parties across the entire information flow (may include a unique identifier for traceability)</w:t>
      </w:r>
    </w:p>
    <w:p w14:paraId="6F6FC46E" w14:textId="77C6BBD5" w:rsidR="00931D09" w:rsidRPr="004F4A2D" w:rsidRDefault="00A91268" w:rsidP="00DE1095">
      <w:pPr>
        <w:pStyle w:val="Bullet1"/>
      </w:pPr>
      <w:r>
        <w:t>providing</w:t>
      </w:r>
      <w:r w:rsidR="00931D09" w:rsidRPr="004F4A2D">
        <w:t xml:space="preserve"> a comprehensive log of all user access to the information shared under the agreement</w:t>
      </w:r>
    </w:p>
    <w:p w14:paraId="1DCC7A5D" w14:textId="50B1A6F6" w:rsidR="006D0C8B" w:rsidRDefault="00A91268" w:rsidP="00DE1095">
      <w:pPr>
        <w:pStyle w:val="Bullet1"/>
      </w:pPr>
      <w:r>
        <w:t>providing</w:t>
      </w:r>
      <w:r w:rsidR="006D0C8B" w:rsidRPr="004F4A2D">
        <w:t xml:space="preserve"> real-time access to all audit mechanisms for all information custodians defined under the agreement.</w:t>
      </w:r>
    </w:p>
    <w:p w14:paraId="5C519A78" w14:textId="1E20D7A9" w:rsidR="000D5983" w:rsidRPr="004F4A2D" w:rsidRDefault="005666F9" w:rsidP="00DE1095">
      <w:pPr>
        <w:pStyle w:val="BodyText1"/>
      </w:pPr>
      <w:r w:rsidRPr="004F4A2D">
        <w:t>Well-formed</w:t>
      </w:r>
      <w:r w:rsidR="006D0C8B" w:rsidRPr="004F4A2D">
        <w:t xml:space="preserve"> audit requirements</w:t>
      </w:r>
      <w:r w:rsidR="00931D09" w:rsidRPr="004F4A2D">
        <w:t xml:space="preserve"> should</w:t>
      </w:r>
      <w:r w:rsidR="006D0C8B" w:rsidRPr="004F4A2D">
        <w:t xml:space="preserve"> aim</w:t>
      </w:r>
      <w:r w:rsidR="002E6A5D" w:rsidRPr="004F4A2D">
        <w:t xml:space="preserve"> to</w:t>
      </w:r>
      <w:r w:rsidR="00931D09" w:rsidRPr="004F4A2D">
        <w:t xml:space="preserve"> foster greater trust </w:t>
      </w:r>
      <w:r w:rsidR="006D0C8B" w:rsidRPr="004F4A2D">
        <w:t xml:space="preserve">in the sharing activity </w:t>
      </w:r>
      <w:r w:rsidR="00931D09" w:rsidRPr="004F4A2D">
        <w:t>- not only</w:t>
      </w:r>
      <w:r w:rsidR="006D0C8B" w:rsidRPr="004F4A2D">
        <w:t xml:space="preserve"> </w:t>
      </w:r>
      <w:r w:rsidR="003D4A84" w:rsidRPr="004F4A2D">
        <w:t xml:space="preserve">within the </w:t>
      </w:r>
      <w:r w:rsidR="006D0C8B" w:rsidRPr="004F4A2D">
        <w:t xml:space="preserve">participating parties, but also within the </w:t>
      </w:r>
      <w:r w:rsidR="00931D09" w:rsidRPr="004F4A2D">
        <w:t xml:space="preserve">broader </w:t>
      </w:r>
      <w:r w:rsidR="006D0C8B" w:rsidRPr="004F4A2D">
        <w:t>community</w:t>
      </w:r>
      <w:r w:rsidR="00931D09" w:rsidRPr="004F4A2D">
        <w:t xml:space="preserve">. </w:t>
      </w:r>
      <w:r w:rsidR="006D0C8B" w:rsidRPr="004F4A2D">
        <w:t xml:space="preserve">It is important for </w:t>
      </w:r>
      <w:r w:rsidR="00711DEC">
        <w:t>the Queensland</w:t>
      </w:r>
      <w:r w:rsidR="006D0C8B" w:rsidRPr="004F4A2D">
        <w:t xml:space="preserve"> Governme</w:t>
      </w:r>
      <w:r w:rsidR="008812C0" w:rsidRPr="004F4A2D">
        <w:t xml:space="preserve">nt to </w:t>
      </w:r>
      <w:r w:rsidR="002E6A5D" w:rsidRPr="004F4A2D">
        <w:t>demonstrate</w:t>
      </w:r>
      <w:r w:rsidR="008812C0" w:rsidRPr="004F4A2D">
        <w:t xml:space="preserve"> that it is using the</w:t>
      </w:r>
      <w:r w:rsidR="006D0C8B" w:rsidRPr="004F4A2D">
        <w:t xml:space="preserve"> information</w:t>
      </w:r>
      <w:r w:rsidR="003D4A84" w:rsidRPr="004F4A2D">
        <w:t xml:space="preserve"> it has</w:t>
      </w:r>
      <w:r w:rsidR="0012481D">
        <w:t>,</w:t>
      </w:r>
      <w:r w:rsidR="006D0C8B" w:rsidRPr="004F4A2D">
        <w:t xml:space="preserve"> in the best interests of the community</w:t>
      </w:r>
      <w:r w:rsidR="003D4A84" w:rsidRPr="004F4A2D">
        <w:t xml:space="preserve"> it </w:t>
      </w:r>
      <w:r w:rsidR="004C0D69" w:rsidRPr="004F4A2D">
        <w:t>serve</w:t>
      </w:r>
      <w:r w:rsidR="003D4A84" w:rsidRPr="004F4A2D">
        <w:t>s.</w:t>
      </w:r>
      <w:r w:rsidR="006D0C8B" w:rsidRPr="004F4A2D">
        <w:t xml:space="preserve"> All </w:t>
      </w:r>
      <w:r w:rsidR="00DF1FD3" w:rsidRPr="004F4A2D">
        <w:t>a</w:t>
      </w:r>
      <w:r w:rsidR="00DF1FD3">
        <w:t>ssurance</w:t>
      </w:r>
      <w:r w:rsidR="006D0C8B" w:rsidRPr="004F4A2D">
        <w:t xml:space="preserve"> requirements once defined should be agreed to and </w:t>
      </w:r>
      <w:r w:rsidR="00096911">
        <w:t>endorsed</w:t>
      </w:r>
      <w:r w:rsidR="006D0C8B" w:rsidRPr="004F4A2D">
        <w:t xml:space="preserve"> by all parties </w:t>
      </w:r>
      <w:r w:rsidR="00DF1FD3">
        <w:t>to the information sharing activity</w:t>
      </w:r>
      <w:r w:rsidR="002E6A5D" w:rsidRPr="004F4A2D">
        <w:t>.</w:t>
      </w:r>
      <w:r w:rsidR="003B2780">
        <w:t xml:space="preserve"> </w:t>
      </w:r>
      <w:r w:rsidR="000D5983" w:rsidRPr="004F4A2D">
        <w:fldChar w:fldCharType="begin"/>
      </w:r>
      <w:r w:rsidR="000D5983" w:rsidRPr="004F4A2D">
        <w:instrText xml:space="preserve"> REF _Ref494102713 \h </w:instrText>
      </w:r>
      <w:r w:rsidR="009B3A2B" w:rsidRPr="004F4A2D">
        <w:instrText xml:space="preserve"> \* MERGEFORMAT </w:instrText>
      </w:r>
      <w:r w:rsidR="000D5983" w:rsidRPr="004F4A2D">
        <w:fldChar w:fldCharType="separate"/>
      </w:r>
      <w:r w:rsidR="00683910" w:rsidRPr="004F4A2D">
        <w:t xml:space="preserve">Figure </w:t>
      </w:r>
      <w:r w:rsidR="00683910">
        <w:rPr>
          <w:noProof/>
        </w:rPr>
        <w:t>13</w:t>
      </w:r>
      <w:r w:rsidR="000D5983" w:rsidRPr="004F4A2D">
        <w:fldChar w:fldCharType="end"/>
      </w:r>
      <w:r w:rsidR="000D5983" w:rsidRPr="004F4A2D">
        <w:t xml:space="preserve"> </w:t>
      </w:r>
      <w:r w:rsidR="0066562A">
        <w:t xml:space="preserve">on page 31 </w:t>
      </w:r>
      <w:r w:rsidR="000D5983" w:rsidRPr="004F4A2D">
        <w:t xml:space="preserve">outlines the key </w:t>
      </w:r>
      <w:r w:rsidR="00F06555">
        <w:t xml:space="preserve">activities </w:t>
      </w:r>
      <w:r w:rsidR="000D5983" w:rsidRPr="004F4A2D">
        <w:t xml:space="preserve">of this </w:t>
      </w:r>
      <w:r w:rsidR="00F06555">
        <w:t>sub-phase</w:t>
      </w:r>
      <w:r w:rsidR="000D5983" w:rsidRPr="004F4A2D">
        <w:t>.</w:t>
      </w:r>
    </w:p>
    <w:p w14:paraId="32BC5AD8" w14:textId="49D3BB7E" w:rsidR="00357415" w:rsidRPr="004F4A2D" w:rsidRDefault="00CB56E3" w:rsidP="006D0C8B">
      <w:pPr>
        <w:pStyle w:val="BodyText"/>
        <w:ind w:left="0"/>
        <w:jc w:val="both"/>
      </w:pPr>
      <w:r>
        <w:rPr>
          <w:noProof/>
        </w:rPr>
        <w:drawing>
          <wp:inline distT="0" distB="0" distL="0" distR="0" wp14:anchorId="1656D17E" wp14:editId="2850F382">
            <wp:extent cx="6099412" cy="38719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05503" cy="3875778"/>
                    </a:xfrm>
                    <a:prstGeom prst="rect">
                      <a:avLst/>
                    </a:prstGeom>
                    <a:noFill/>
                  </pic:spPr>
                </pic:pic>
              </a:graphicData>
            </a:graphic>
          </wp:inline>
        </w:drawing>
      </w:r>
    </w:p>
    <w:p w14:paraId="342F823E" w14:textId="70710B20" w:rsidR="00C26597" w:rsidRDefault="000719E7" w:rsidP="00690AF0">
      <w:pPr>
        <w:pStyle w:val="Caption"/>
      </w:pPr>
      <w:bookmarkStart w:id="144" w:name="_Ref494102713"/>
      <w:bookmarkStart w:id="145" w:name="_Toc507429520"/>
      <w:r w:rsidRPr="004F4A2D">
        <w:t xml:space="preserve">Figure </w:t>
      </w:r>
      <w:r w:rsidR="00761334">
        <w:fldChar w:fldCharType="begin"/>
      </w:r>
      <w:r w:rsidR="00761334">
        <w:instrText xml:space="preserve"> SEQ Figure \* ARABIC </w:instrText>
      </w:r>
      <w:r w:rsidR="00761334">
        <w:fldChar w:fldCharType="separate"/>
      </w:r>
      <w:r w:rsidR="00683910">
        <w:rPr>
          <w:noProof/>
        </w:rPr>
        <w:t>13</w:t>
      </w:r>
      <w:r w:rsidR="00761334">
        <w:rPr>
          <w:noProof/>
        </w:rPr>
        <w:fldChar w:fldCharType="end"/>
      </w:r>
      <w:bookmarkEnd w:id="144"/>
      <w:r w:rsidR="00E30A82" w:rsidRPr="004F4A2D">
        <w:t xml:space="preserve">: The </w:t>
      </w:r>
      <w:r w:rsidR="00E30A82" w:rsidRPr="00B50AD2">
        <w:rPr>
          <w:i/>
          <w:iCs/>
        </w:rPr>
        <w:t>Create/Capture</w:t>
      </w:r>
      <w:r w:rsidR="00E30A82" w:rsidRPr="004F4A2D">
        <w:t xml:space="preserve"> </w:t>
      </w:r>
      <w:r w:rsidR="00B64E66">
        <w:t>sub-phase</w:t>
      </w:r>
      <w:r w:rsidR="00B64E66" w:rsidRPr="004F4A2D">
        <w:t xml:space="preserve"> </w:t>
      </w:r>
      <w:r w:rsidR="002C48F9" w:rsidRPr="004F4A2D">
        <w:t xml:space="preserve">of the </w:t>
      </w:r>
      <w:r w:rsidR="002C48F9" w:rsidRPr="00B50AD2">
        <w:rPr>
          <w:i/>
          <w:iCs/>
        </w:rPr>
        <w:t>Manage</w:t>
      </w:r>
      <w:r w:rsidR="002C48F9" w:rsidRPr="004F4A2D">
        <w:t xml:space="preserve"> phase</w:t>
      </w:r>
      <w:bookmarkEnd w:id="145"/>
    </w:p>
    <w:p w14:paraId="1E2C53D0" w14:textId="735F34DA" w:rsidR="00F25374" w:rsidRPr="004F4A2D" w:rsidRDefault="003E753D" w:rsidP="00F51CDB">
      <w:pPr>
        <w:pStyle w:val="Heading2"/>
      </w:pPr>
      <w:bookmarkStart w:id="146" w:name="_Toc507594616"/>
      <w:r w:rsidRPr="004F4A2D">
        <w:t xml:space="preserve">Use and </w:t>
      </w:r>
      <w:r w:rsidR="0066562A">
        <w:t>m</w:t>
      </w:r>
      <w:r w:rsidR="0066562A" w:rsidRPr="004F4A2D">
        <w:t>anage</w:t>
      </w:r>
      <w:bookmarkEnd w:id="146"/>
    </w:p>
    <w:p w14:paraId="0E331128" w14:textId="479E00FF" w:rsidR="00E77AD3" w:rsidRDefault="00C75189" w:rsidP="00DE1095">
      <w:pPr>
        <w:pStyle w:val="BodyText1"/>
      </w:pPr>
      <w:r w:rsidRPr="004F4A2D">
        <w:t>Pri</w:t>
      </w:r>
      <w:r w:rsidR="00DF1FD3">
        <w:t>marily, the core focus of this sub-phase</w:t>
      </w:r>
      <w:r w:rsidRPr="004F4A2D">
        <w:t xml:space="preserve"> is to </w:t>
      </w:r>
      <w:r w:rsidR="00E3762A" w:rsidRPr="004F4A2D">
        <w:t xml:space="preserve">define and </w:t>
      </w:r>
      <w:r w:rsidR="002E6A5D" w:rsidRPr="004F4A2D">
        <w:t>review the managem</w:t>
      </w:r>
      <w:r w:rsidR="00096911">
        <w:t xml:space="preserve">ent structures that control the information </w:t>
      </w:r>
      <w:r w:rsidR="00CD2D69">
        <w:t>sharing activity</w:t>
      </w:r>
      <w:r w:rsidR="00E3762A" w:rsidRPr="004F4A2D">
        <w:t>. This involves assess</w:t>
      </w:r>
      <w:r w:rsidR="00CD2D69">
        <w:t>ing</w:t>
      </w:r>
      <w:r w:rsidR="00E3762A" w:rsidRPr="004F4A2D">
        <w:t xml:space="preserve"> the sharing activity for alignment with the stated benefits. Also, </w:t>
      </w:r>
      <w:r w:rsidR="002E6A5D" w:rsidRPr="004F4A2D">
        <w:t>any</w:t>
      </w:r>
      <w:r w:rsidR="00CD2D69">
        <w:t xml:space="preserve"> change control processes to manage</w:t>
      </w:r>
      <w:r w:rsidR="00B04AD8" w:rsidRPr="004F4A2D">
        <w:t xml:space="preserve"> change over the </w:t>
      </w:r>
      <w:r w:rsidR="006D0C8B" w:rsidRPr="004F4A2D">
        <w:t>lifecycle of the sharing activity</w:t>
      </w:r>
      <w:r w:rsidR="00E3762A" w:rsidRPr="004F4A2D">
        <w:t xml:space="preserve"> are defined here</w:t>
      </w:r>
      <w:r w:rsidR="00CD2D69">
        <w:t xml:space="preserve"> and a</w:t>
      </w:r>
      <w:r w:rsidR="00E3762A" w:rsidRPr="004F4A2D">
        <w:t>ny</w:t>
      </w:r>
      <w:r w:rsidR="00CD2D69">
        <w:t xml:space="preserve"> </w:t>
      </w:r>
      <w:r w:rsidR="00E3762A" w:rsidRPr="004F4A2D">
        <w:t xml:space="preserve">innovation opportunities </w:t>
      </w:r>
      <w:r w:rsidR="00B22552" w:rsidRPr="004F4A2D">
        <w:t>can be formally assessed and incorporated</w:t>
      </w:r>
      <w:r w:rsidR="00E3762A" w:rsidRPr="004F4A2D">
        <w:t xml:space="preserve"> </w:t>
      </w:r>
      <w:r w:rsidR="00B22552" w:rsidRPr="004F4A2D">
        <w:t>into the sharing activity at this point</w:t>
      </w:r>
      <w:r w:rsidR="00CD2D69">
        <w:t xml:space="preserve"> too</w:t>
      </w:r>
      <w:r w:rsidR="00B22552" w:rsidRPr="004F4A2D">
        <w:t xml:space="preserve">. </w:t>
      </w:r>
      <w:r w:rsidR="00CD2D69">
        <w:t>If</w:t>
      </w:r>
      <w:r w:rsidR="00B22552" w:rsidRPr="004F4A2D">
        <w:t xml:space="preserve"> an</w:t>
      </w:r>
      <w:r w:rsidR="00E3762A" w:rsidRPr="004F4A2D">
        <w:t xml:space="preserve"> operational service level agreement </w:t>
      </w:r>
      <w:r w:rsidR="00B22552" w:rsidRPr="004F4A2D">
        <w:t>is required</w:t>
      </w:r>
      <w:r w:rsidR="00815976">
        <w:t xml:space="preserve"> to confirm the</w:t>
      </w:r>
      <w:r w:rsidR="00CD2D69">
        <w:t xml:space="preserve"> ongoing</w:t>
      </w:r>
      <w:r w:rsidR="00815976">
        <w:t xml:space="preserve"> </w:t>
      </w:r>
      <w:r w:rsidR="00CD2D69">
        <w:t>availability of the information</w:t>
      </w:r>
      <w:r w:rsidR="00815976">
        <w:t xml:space="preserve">, it </w:t>
      </w:r>
      <w:r w:rsidR="00CD2D69">
        <w:t>also is defined</w:t>
      </w:r>
      <w:r w:rsidR="00815976">
        <w:t xml:space="preserve"> and agreed to</w:t>
      </w:r>
      <w:r w:rsidR="00B22552" w:rsidRPr="004F4A2D">
        <w:t xml:space="preserve"> through this </w:t>
      </w:r>
      <w:r w:rsidR="00CD2D69">
        <w:t>sub-phase</w:t>
      </w:r>
      <w:r w:rsidR="00B22552" w:rsidRPr="004F4A2D">
        <w:t xml:space="preserve">. </w:t>
      </w:r>
      <w:r w:rsidR="000D5983" w:rsidRPr="004F4A2D">
        <w:fldChar w:fldCharType="begin"/>
      </w:r>
      <w:r w:rsidR="000D5983" w:rsidRPr="004F4A2D">
        <w:instrText xml:space="preserve"> REF _Ref494102923 \h </w:instrText>
      </w:r>
      <w:r w:rsidR="009B3A2B" w:rsidRPr="004F4A2D">
        <w:instrText xml:space="preserve"> \* MERGEFORMAT </w:instrText>
      </w:r>
      <w:r w:rsidR="000D5983" w:rsidRPr="004F4A2D">
        <w:fldChar w:fldCharType="separate"/>
      </w:r>
      <w:r w:rsidR="00683910" w:rsidRPr="004F4A2D">
        <w:t xml:space="preserve">Figure </w:t>
      </w:r>
      <w:r w:rsidR="00683910">
        <w:rPr>
          <w:noProof/>
        </w:rPr>
        <w:t>14</w:t>
      </w:r>
      <w:r w:rsidR="000D5983" w:rsidRPr="004F4A2D">
        <w:fldChar w:fldCharType="end"/>
      </w:r>
      <w:r w:rsidR="000D5983" w:rsidRPr="004F4A2D">
        <w:t xml:space="preserve"> </w:t>
      </w:r>
      <w:r w:rsidR="0066562A">
        <w:t xml:space="preserve">on page 32 </w:t>
      </w:r>
      <w:r w:rsidR="000D5983" w:rsidRPr="004F4A2D">
        <w:t xml:space="preserve">outlines the key </w:t>
      </w:r>
      <w:r w:rsidR="00096911">
        <w:t>activities.</w:t>
      </w:r>
    </w:p>
    <w:p w14:paraId="4F7708D8" w14:textId="0124D164" w:rsidR="00D41619" w:rsidRPr="004F4A2D" w:rsidRDefault="00C10FB2" w:rsidP="00DE1095">
      <w:pPr>
        <w:pStyle w:val="BodyText1"/>
      </w:pPr>
      <w:r>
        <w:t>Whil</w:t>
      </w:r>
      <w:r w:rsidR="0066562A">
        <w:t>e</w:t>
      </w:r>
      <w:r>
        <w:t xml:space="preserve"> </w:t>
      </w:r>
      <w:r w:rsidR="00E54F23">
        <w:t xml:space="preserve">this sub-phase focuses on defining controls for using and managing the information sharing activity, the method in which this is achieved is left </w:t>
      </w:r>
      <w:r w:rsidR="000A03BD">
        <w:t xml:space="preserve">up </w:t>
      </w:r>
      <w:r w:rsidR="00E54F23">
        <w:t xml:space="preserve">to the practitioner. The key </w:t>
      </w:r>
      <w:r w:rsidR="000A03BD">
        <w:t>point here</w:t>
      </w:r>
      <w:r w:rsidR="00E54F23">
        <w:t xml:space="preserve"> is that these </w:t>
      </w:r>
      <w:r w:rsidR="00096911">
        <w:t xml:space="preserve">management </w:t>
      </w:r>
      <w:r w:rsidR="00E54F23">
        <w:t>items are considered in this sub-phase</w:t>
      </w:r>
      <w:r w:rsidR="00096911">
        <w:t>, and if required, implemented</w:t>
      </w:r>
      <w:r w:rsidR="00E54F23">
        <w:t>. For example, if the sharing activity requires change control mechanisms to manage chang</w:t>
      </w:r>
      <w:r w:rsidR="000A03BD">
        <w:t>e over its lifecycle,</w:t>
      </w:r>
      <w:r w:rsidR="00E54F23">
        <w:t xml:space="preserve"> then these should be considered and included </w:t>
      </w:r>
      <w:r w:rsidR="000A03BD">
        <w:t>in this sub-phase</w:t>
      </w:r>
      <w:r w:rsidR="00E54F23">
        <w:t xml:space="preserve">. </w:t>
      </w:r>
      <w:r w:rsidR="0066562A">
        <w:t xml:space="preserve">The </w:t>
      </w:r>
      <w:r w:rsidR="00E54F23">
        <w:t>methodolog</w:t>
      </w:r>
      <w:r w:rsidR="00315958">
        <w:t>y</w:t>
      </w:r>
      <w:r w:rsidR="00E54F23">
        <w:t xml:space="preserve"> used to define</w:t>
      </w:r>
      <w:r w:rsidR="000A03BD">
        <w:t xml:space="preserve"> these </w:t>
      </w:r>
      <w:r w:rsidR="00096911">
        <w:t xml:space="preserve">change control </w:t>
      </w:r>
      <w:r w:rsidR="000A03BD">
        <w:t>mechanisms is left up to the practitioner. It is recommended that practitioners consult their agency specialists and align with agency best practice when selecting appropriate methodologies or standards.</w:t>
      </w:r>
    </w:p>
    <w:p w14:paraId="50F83F75" w14:textId="5188FB1A" w:rsidR="00357415" w:rsidRPr="004F4A2D" w:rsidRDefault="00357415">
      <w:pPr>
        <w:pStyle w:val="BodyText1"/>
      </w:pPr>
    </w:p>
    <w:p w14:paraId="0F15ED04" w14:textId="514C1988" w:rsidR="00357415" w:rsidRPr="004F4A2D" w:rsidRDefault="00061D36" w:rsidP="000A255F">
      <w:pPr>
        <w:pStyle w:val="BodyText1"/>
        <w:ind w:left="0"/>
      </w:pPr>
      <w:r>
        <w:rPr>
          <w:noProof/>
        </w:rPr>
        <w:drawing>
          <wp:inline distT="0" distB="0" distL="0" distR="0" wp14:anchorId="4547D589" wp14:editId="220FF22A">
            <wp:extent cx="6120000" cy="3889166"/>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000" cy="3889166"/>
                    </a:xfrm>
                    <a:prstGeom prst="rect">
                      <a:avLst/>
                    </a:prstGeom>
                    <a:noFill/>
                  </pic:spPr>
                </pic:pic>
              </a:graphicData>
            </a:graphic>
          </wp:inline>
        </w:drawing>
      </w:r>
    </w:p>
    <w:p w14:paraId="219F19CF" w14:textId="12D3E33D" w:rsidR="000719E7" w:rsidRDefault="000719E7" w:rsidP="00690AF0">
      <w:pPr>
        <w:pStyle w:val="Caption"/>
      </w:pPr>
      <w:bookmarkStart w:id="147" w:name="_Ref494102923"/>
      <w:bookmarkStart w:id="148" w:name="_Toc507429521"/>
      <w:r w:rsidRPr="004F4A2D">
        <w:t xml:space="preserve">Figure </w:t>
      </w:r>
      <w:r w:rsidR="00761334">
        <w:fldChar w:fldCharType="begin"/>
      </w:r>
      <w:r w:rsidR="00761334">
        <w:instrText xml:space="preserve"> SEQ Figure \* ARABIC </w:instrText>
      </w:r>
      <w:r w:rsidR="00761334">
        <w:fldChar w:fldCharType="separate"/>
      </w:r>
      <w:r w:rsidR="00683910">
        <w:rPr>
          <w:noProof/>
        </w:rPr>
        <w:t>14</w:t>
      </w:r>
      <w:r w:rsidR="00761334">
        <w:rPr>
          <w:noProof/>
        </w:rPr>
        <w:fldChar w:fldCharType="end"/>
      </w:r>
      <w:bookmarkEnd w:id="147"/>
      <w:r w:rsidR="00E30A82" w:rsidRPr="004F4A2D">
        <w:t xml:space="preserve">: The </w:t>
      </w:r>
      <w:r w:rsidR="00E30A82" w:rsidRPr="00B50AD2">
        <w:rPr>
          <w:i/>
          <w:iCs/>
        </w:rPr>
        <w:t xml:space="preserve">Use and </w:t>
      </w:r>
      <w:r w:rsidR="0066562A">
        <w:rPr>
          <w:i/>
          <w:iCs/>
        </w:rPr>
        <w:t>m</w:t>
      </w:r>
      <w:r w:rsidR="0066562A" w:rsidRPr="00B50AD2">
        <w:rPr>
          <w:i/>
          <w:iCs/>
        </w:rPr>
        <w:t>anage</w:t>
      </w:r>
      <w:r w:rsidR="0066562A" w:rsidRPr="004F4A2D">
        <w:t xml:space="preserve"> </w:t>
      </w:r>
      <w:r w:rsidR="00216DD3">
        <w:t>sub-phase</w:t>
      </w:r>
      <w:bookmarkEnd w:id="148"/>
    </w:p>
    <w:p w14:paraId="34735670" w14:textId="613B73C7" w:rsidR="00271F95" w:rsidRPr="004F4A2D" w:rsidRDefault="000719E7" w:rsidP="00F51CDB">
      <w:pPr>
        <w:pStyle w:val="Heading2"/>
      </w:pPr>
      <w:bookmarkStart w:id="149" w:name="_Toc507594617"/>
      <w:r w:rsidRPr="004F4A2D">
        <w:t>Retire</w:t>
      </w:r>
      <w:bookmarkEnd w:id="149"/>
    </w:p>
    <w:p w14:paraId="72FA0020" w14:textId="4CD3F604" w:rsidR="00271F95" w:rsidRPr="004F4A2D" w:rsidRDefault="00B04AD8" w:rsidP="00DE1095">
      <w:pPr>
        <w:pStyle w:val="BodyText1"/>
      </w:pPr>
      <w:r w:rsidRPr="004F4A2D">
        <w:t xml:space="preserve">The </w:t>
      </w:r>
      <w:r w:rsidR="000D5983" w:rsidRPr="00B50AD2">
        <w:rPr>
          <w:i/>
          <w:iCs/>
        </w:rPr>
        <w:t>R</w:t>
      </w:r>
      <w:r w:rsidRPr="00B50AD2">
        <w:rPr>
          <w:i/>
          <w:iCs/>
        </w:rPr>
        <w:t>etire</w:t>
      </w:r>
      <w:r w:rsidRPr="004F4A2D">
        <w:t xml:space="preserve"> </w:t>
      </w:r>
      <w:r w:rsidR="00CD2D69">
        <w:t>sub-phase</w:t>
      </w:r>
      <w:r w:rsidRPr="004F4A2D">
        <w:t xml:space="preserve"> defines the process for ending any information sharing agreement. It ensures th</w:t>
      </w:r>
      <w:r w:rsidR="004D6354" w:rsidRPr="004F4A2D">
        <w:t xml:space="preserve">at disposal obligations and </w:t>
      </w:r>
      <w:r w:rsidRPr="004F4A2D">
        <w:t xml:space="preserve">deletion requirements </w:t>
      </w:r>
      <w:r w:rsidR="005C0B6B">
        <w:t>(</w:t>
      </w:r>
      <w:r w:rsidR="00096911">
        <w:t>considering</w:t>
      </w:r>
      <w:r w:rsidR="005C0B6B">
        <w:t xml:space="preserve"> any recordkeeping responsibilities)</w:t>
      </w:r>
      <w:r w:rsidRPr="004F4A2D">
        <w:t xml:space="preserve"> are </w:t>
      </w:r>
      <w:r w:rsidR="00CD2D69">
        <w:t>met by all parties once</w:t>
      </w:r>
      <w:r w:rsidRPr="004F4A2D">
        <w:t xml:space="preserve"> </w:t>
      </w:r>
      <w:r w:rsidR="00B22552" w:rsidRPr="004F4A2D">
        <w:t>an</w:t>
      </w:r>
      <w:r w:rsidRPr="004F4A2D">
        <w:t xml:space="preserve"> information sharing </w:t>
      </w:r>
      <w:r w:rsidR="00B22552" w:rsidRPr="004F4A2D">
        <w:t>activity</w:t>
      </w:r>
      <w:r w:rsidRPr="004F4A2D">
        <w:t xml:space="preserve"> has </w:t>
      </w:r>
      <w:r w:rsidR="004D6354" w:rsidRPr="004F4A2D">
        <w:t xml:space="preserve">reached its end of life. Retaining disposal documentary evidence is an important output of this </w:t>
      </w:r>
      <w:r w:rsidR="00F06555">
        <w:t>sub-</w:t>
      </w:r>
      <w:r w:rsidR="004D6354" w:rsidRPr="004F4A2D">
        <w:t xml:space="preserve">phase </w:t>
      </w:r>
      <w:r w:rsidR="00CD2D69">
        <w:t xml:space="preserve">as it confirms </w:t>
      </w:r>
      <w:r w:rsidR="004D6354" w:rsidRPr="004F4A2D">
        <w:t>that the information</w:t>
      </w:r>
      <w:r w:rsidR="00B22552" w:rsidRPr="004F4A2D">
        <w:t xml:space="preserve"> shared under the agreement</w:t>
      </w:r>
      <w:r w:rsidR="004D6354" w:rsidRPr="004F4A2D">
        <w:t xml:space="preserve"> has been disposed of </w:t>
      </w:r>
      <w:r w:rsidR="003D4A84" w:rsidRPr="004F4A2D">
        <w:t>in the correct manner</w:t>
      </w:r>
      <w:r w:rsidR="004D6354" w:rsidRPr="004F4A2D">
        <w:t>.</w:t>
      </w:r>
      <w:r w:rsidR="00CD2D69">
        <w:t xml:space="preserve"> In some circumstances, the retention of this evidence is mandated by legislation.</w:t>
      </w:r>
      <w:r w:rsidR="000D5983" w:rsidRPr="004F4A2D">
        <w:t xml:space="preserve"> </w:t>
      </w:r>
      <w:r w:rsidR="005C0B6B">
        <w:t xml:space="preserve">Further information regarding recordkeeping responsibilities, including disposal can be obtained from </w:t>
      </w:r>
      <w:hyperlink r:id="rId85" w:history="1">
        <w:r w:rsidR="005C0B6B" w:rsidRPr="005C0B6B">
          <w:rPr>
            <w:rStyle w:val="Hyperlink"/>
          </w:rPr>
          <w:t>Queensland State Archives</w:t>
        </w:r>
      </w:hyperlink>
      <w:r w:rsidR="005C0B6B">
        <w:t xml:space="preserve">, the </w:t>
      </w:r>
      <w:hyperlink r:id="rId86" w:history="1">
        <w:r w:rsidR="005C0B6B" w:rsidRPr="00DE1095">
          <w:rPr>
            <w:rStyle w:val="Hyperlink"/>
          </w:rPr>
          <w:t>Public Records Act 2002</w:t>
        </w:r>
        <w:r w:rsidR="005C0B6B" w:rsidRPr="00300882">
          <w:rPr>
            <w:rStyle w:val="Hyperlink"/>
            <w:i/>
          </w:rPr>
          <w:t xml:space="preserve"> </w:t>
        </w:r>
        <w:r w:rsidR="005C0B6B" w:rsidRPr="005C0B6B">
          <w:rPr>
            <w:rStyle w:val="Hyperlink"/>
          </w:rPr>
          <w:t>(Qld)</w:t>
        </w:r>
      </w:hyperlink>
      <w:r w:rsidR="005C0B6B">
        <w:t xml:space="preserve"> and </w:t>
      </w:r>
      <w:r w:rsidR="00561030">
        <w:t xml:space="preserve">the </w:t>
      </w:r>
      <w:r w:rsidR="00561030" w:rsidRPr="00300882">
        <w:t xml:space="preserve">relevant </w:t>
      </w:r>
      <w:hyperlink r:id="rId87" w:history="1">
        <w:r w:rsidR="00561030" w:rsidRPr="00561030">
          <w:rPr>
            <w:rStyle w:val="Hyperlink"/>
          </w:rPr>
          <w:t>Retention and Disposal schedule</w:t>
        </w:r>
      </w:hyperlink>
      <w:r w:rsidR="005C0B6B">
        <w:t>.</w:t>
      </w:r>
      <w:r w:rsidR="003B2780">
        <w:t xml:space="preserve"> </w:t>
      </w:r>
      <w:r w:rsidR="000D5983" w:rsidRPr="004F4A2D">
        <w:fldChar w:fldCharType="begin"/>
      </w:r>
      <w:r w:rsidR="000D5983" w:rsidRPr="004F4A2D">
        <w:instrText xml:space="preserve"> REF _Ref494102950 \h </w:instrText>
      </w:r>
      <w:r w:rsidR="00C007CF" w:rsidRPr="004F4A2D">
        <w:instrText xml:space="preserve"> \* MERGEFORMAT </w:instrText>
      </w:r>
      <w:r w:rsidR="000D5983" w:rsidRPr="004F4A2D">
        <w:fldChar w:fldCharType="separate"/>
      </w:r>
      <w:r w:rsidR="00683910" w:rsidRPr="004F4A2D">
        <w:t xml:space="preserve">Figure </w:t>
      </w:r>
      <w:r w:rsidR="00683910">
        <w:rPr>
          <w:noProof/>
        </w:rPr>
        <w:t>15</w:t>
      </w:r>
      <w:r w:rsidR="000D5983" w:rsidRPr="004F4A2D">
        <w:fldChar w:fldCharType="end"/>
      </w:r>
      <w:r w:rsidR="000D5983" w:rsidRPr="004F4A2D">
        <w:t xml:space="preserve"> </w:t>
      </w:r>
      <w:r w:rsidR="0066562A">
        <w:t xml:space="preserve">on page 33 </w:t>
      </w:r>
      <w:r w:rsidR="000D5983" w:rsidRPr="004F4A2D">
        <w:t xml:space="preserve">outlines the key task of this </w:t>
      </w:r>
      <w:r w:rsidR="00F06555">
        <w:t>sub-phase</w:t>
      </w:r>
      <w:r w:rsidR="000D5983" w:rsidRPr="004F4A2D">
        <w:t>.</w:t>
      </w:r>
    </w:p>
    <w:p w14:paraId="3F16FE79" w14:textId="65A5A906" w:rsidR="000719E7" w:rsidRPr="004F4A2D" w:rsidRDefault="00315958" w:rsidP="00C50D42">
      <w:pPr>
        <w:pStyle w:val="BodyText"/>
        <w:ind w:left="0"/>
        <w:jc w:val="both"/>
      </w:pPr>
      <w:r>
        <w:rPr>
          <w:noProof/>
        </w:rPr>
        <w:drawing>
          <wp:inline distT="0" distB="0" distL="0" distR="0" wp14:anchorId="22898693" wp14:editId="46B194BA">
            <wp:extent cx="6143341" cy="38690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48995" cy="3872583"/>
                    </a:xfrm>
                    <a:prstGeom prst="rect">
                      <a:avLst/>
                    </a:prstGeom>
                    <a:noFill/>
                  </pic:spPr>
                </pic:pic>
              </a:graphicData>
            </a:graphic>
          </wp:inline>
        </w:drawing>
      </w:r>
    </w:p>
    <w:p w14:paraId="1A2EAE62" w14:textId="7D168EEC" w:rsidR="00271F95" w:rsidRPr="004F4A2D" w:rsidRDefault="000719E7" w:rsidP="00690AF0">
      <w:pPr>
        <w:pStyle w:val="Caption"/>
      </w:pPr>
      <w:bookmarkStart w:id="150" w:name="_Ref494102950"/>
      <w:bookmarkStart w:id="151" w:name="_Toc507429522"/>
      <w:r w:rsidRPr="004F4A2D">
        <w:t xml:space="preserve">Figure </w:t>
      </w:r>
      <w:r w:rsidR="00761334">
        <w:fldChar w:fldCharType="begin"/>
      </w:r>
      <w:r w:rsidR="00761334">
        <w:instrText xml:space="preserve"> SEQ Figure \* ARABIC </w:instrText>
      </w:r>
      <w:r w:rsidR="00761334">
        <w:fldChar w:fldCharType="separate"/>
      </w:r>
      <w:r w:rsidR="00683910">
        <w:rPr>
          <w:noProof/>
        </w:rPr>
        <w:t>15</w:t>
      </w:r>
      <w:r w:rsidR="00761334">
        <w:rPr>
          <w:noProof/>
        </w:rPr>
        <w:fldChar w:fldCharType="end"/>
      </w:r>
      <w:bookmarkEnd w:id="150"/>
      <w:r w:rsidR="00E30A82" w:rsidRPr="004F4A2D">
        <w:t xml:space="preserve">: The </w:t>
      </w:r>
      <w:r w:rsidR="00E30A82" w:rsidRPr="008C21E1">
        <w:rPr>
          <w:i/>
        </w:rPr>
        <w:t>Retire</w:t>
      </w:r>
      <w:r w:rsidR="00E30A82" w:rsidRPr="004F4A2D">
        <w:t xml:space="preserve"> </w:t>
      </w:r>
      <w:r w:rsidR="000D5983" w:rsidRPr="004F4A2D">
        <w:t>a</w:t>
      </w:r>
      <w:r w:rsidR="00E30A82" w:rsidRPr="004F4A2D">
        <w:t>ctivity</w:t>
      </w:r>
      <w:bookmarkEnd w:id="151"/>
    </w:p>
    <w:p w14:paraId="32C46E34" w14:textId="77777777" w:rsidR="008D4DFB" w:rsidRPr="004F4A2D" w:rsidRDefault="008D4DFB" w:rsidP="00C50D42">
      <w:pPr>
        <w:pStyle w:val="BodyText"/>
        <w:ind w:left="0"/>
        <w:jc w:val="both"/>
        <w:sectPr w:rsidR="008D4DFB" w:rsidRPr="004F4A2D" w:rsidSect="00B5132B">
          <w:headerReference w:type="default" r:id="rId89"/>
          <w:footerReference w:type="default" r:id="rId90"/>
          <w:pgSz w:w="11906" w:h="16838" w:code="9"/>
          <w:pgMar w:top="1134" w:right="1134" w:bottom="1134" w:left="1134" w:header="397" w:footer="284" w:gutter="0"/>
          <w:cols w:space="708"/>
          <w:docGrid w:linePitch="360"/>
        </w:sectPr>
      </w:pPr>
    </w:p>
    <w:p w14:paraId="0DD9E855" w14:textId="1618905F" w:rsidR="003E753D" w:rsidRPr="004F4A2D" w:rsidRDefault="003E753D" w:rsidP="00F51CDB">
      <w:pPr>
        <w:pStyle w:val="Heading1"/>
      </w:pPr>
      <w:bookmarkStart w:id="152" w:name="_Toc507594618"/>
      <w:r w:rsidRPr="004F4A2D">
        <w:t>Exchange</w:t>
      </w:r>
      <w:r w:rsidR="00CA3719">
        <w:t xml:space="preserve"> p</w:t>
      </w:r>
      <w:r w:rsidR="00B64E66">
        <w:t>hase</w:t>
      </w:r>
      <w:bookmarkEnd w:id="152"/>
    </w:p>
    <w:p w14:paraId="2E0BF3FC" w14:textId="60644946" w:rsidR="0025254D" w:rsidRDefault="0025254D" w:rsidP="00C007CF">
      <w:r w:rsidRPr="0025254D">
        <w:rPr>
          <w:noProof/>
        </w:rPr>
        <mc:AlternateContent>
          <mc:Choice Requires="wps">
            <w:drawing>
              <wp:anchor distT="180340" distB="180340" distL="0" distR="0" simplePos="0" relativeHeight="251658247" behindDoc="0" locked="0" layoutInCell="1" allowOverlap="1" wp14:anchorId="2EE906DF" wp14:editId="55809C07">
                <wp:simplePos x="0" y="0"/>
                <wp:positionH relativeFrom="margin">
                  <wp:posOffset>20955</wp:posOffset>
                </wp:positionH>
                <wp:positionV relativeFrom="margin">
                  <wp:posOffset>1200150</wp:posOffset>
                </wp:positionV>
                <wp:extent cx="2879725" cy="2341245"/>
                <wp:effectExtent l="76200" t="57150" r="73025" b="97155"/>
                <wp:wrapTopAndBottom/>
                <wp:docPr id="157" name="Rectangle 157"/>
                <wp:cNvGraphicFramePr/>
                <a:graphic xmlns:a="http://schemas.openxmlformats.org/drawingml/2006/main">
                  <a:graphicData uri="http://schemas.microsoft.com/office/word/2010/wordprocessingShape">
                    <wps:wsp>
                      <wps:cNvSpPr/>
                      <wps:spPr>
                        <a:xfrm>
                          <a:off x="0" y="0"/>
                          <a:ext cx="2879725" cy="2341245"/>
                        </a:xfrm>
                        <a:prstGeom prst="rect">
                          <a:avLst/>
                        </a:prstGeom>
                        <a:solidFill>
                          <a:schemeClr val="bg1"/>
                        </a:solidFill>
                        <a:ln w="38100">
                          <a:solidFill>
                            <a:srgbClr val="4F2D5A"/>
                          </a:solidFill>
                        </a:ln>
                      </wps:spPr>
                      <wps:style>
                        <a:lnRef idx="1">
                          <a:schemeClr val="accent3"/>
                        </a:lnRef>
                        <a:fillRef idx="2">
                          <a:schemeClr val="accent3"/>
                        </a:fillRef>
                        <a:effectRef idx="1">
                          <a:schemeClr val="accent3"/>
                        </a:effectRef>
                        <a:fontRef idx="minor">
                          <a:schemeClr val="dk1"/>
                        </a:fontRef>
                      </wps:style>
                      <wps:txbx>
                        <w:txbxContent>
                          <w:p w14:paraId="5397321E" w14:textId="77777777" w:rsidR="00D30EDC" w:rsidRDefault="00D30EDC" w:rsidP="0025254D">
                            <w:pPr>
                              <w:pStyle w:val="BubbleHeaders"/>
                            </w:pPr>
                            <w:r>
                              <w:t>KEY PHASE OBJECTIVES</w:t>
                            </w:r>
                          </w:p>
                          <w:p w14:paraId="5978BDBE" w14:textId="5076BBD2" w:rsidR="00D30EDC" w:rsidRDefault="00D30EDC" w:rsidP="000A5426">
                            <w:pPr>
                              <w:pStyle w:val="ListParagraph"/>
                              <w:numPr>
                                <w:ilvl w:val="0"/>
                                <w:numId w:val="37"/>
                              </w:numPr>
                            </w:pPr>
                            <w:r>
                              <w:t>Technically validate the information sharing activity</w:t>
                            </w:r>
                          </w:p>
                          <w:p w14:paraId="24DA8C80" w14:textId="20CDFBA1" w:rsidR="00D30EDC" w:rsidRDefault="00D30EDC" w:rsidP="000A5426">
                            <w:pPr>
                              <w:pStyle w:val="ListParagraph"/>
                              <w:numPr>
                                <w:ilvl w:val="0"/>
                                <w:numId w:val="37"/>
                              </w:numPr>
                            </w:pPr>
                            <w:r>
                              <w:t>Design the architecture of exchange and presentation of information in scope of the sharing activity</w:t>
                            </w:r>
                          </w:p>
                          <w:p w14:paraId="22455869" w14:textId="7C2BAD63" w:rsidR="00D30EDC" w:rsidRDefault="00D30EDC" w:rsidP="000A5426">
                            <w:pPr>
                              <w:pStyle w:val="ListParagraph"/>
                              <w:numPr>
                                <w:ilvl w:val="0"/>
                                <w:numId w:val="37"/>
                              </w:numPr>
                            </w:pPr>
                            <w:r>
                              <w:t>Build, test and validate the exchange for integrity, accuracy and compliance</w:t>
                            </w:r>
                          </w:p>
                          <w:p w14:paraId="32A7AF3E" w14:textId="4000AA67" w:rsidR="00D30EDC" w:rsidRDefault="00D30EDC" w:rsidP="000A5426">
                            <w:pPr>
                              <w:pStyle w:val="ListParagraph"/>
                              <w:numPr>
                                <w:ilvl w:val="0"/>
                                <w:numId w:val="37"/>
                              </w:numPr>
                            </w:pPr>
                            <w:r>
                              <w:t>Implement the information exchange activity</w:t>
                            </w:r>
                          </w:p>
                          <w:p w14:paraId="50700856" w14:textId="77777777" w:rsidR="00D30EDC" w:rsidRDefault="00D30EDC" w:rsidP="000A54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906DF" id="Rectangle 157" o:spid="_x0000_s1032" style="position:absolute;margin-left:1.65pt;margin-top:94.5pt;width:226.75pt;height:184.35pt;z-index:251658247;visibility:visible;mso-wrap-style:square;mso-width-percent:0;mso-height-percent:0;mso-wrap-distance-left:0;mso-wrap-distance-top:14.2pt;mso-wrap-distance-right:0;mso-wrap-distance-bottom:14.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" fillcolor="white [3212]" strokecolor="#4f2d5a" strokeweight="3pt">
                <v:shadow on="t" color="black" opacity="24903f" origin=",.5" offset="0,.55556mm"/>
                <v:textbox inset="0,0,0,0">
                  <w:txbxContent>
                    <w:p w14:paraId="5397321E" w14:textId="77777777" w:rsidR="00D30EDC" w:rsidRDefault="00D30EDC" w:rsidP="0025254D">
                      <w:pPr>
                        <w:pStyle w:val="BubbleHeaders"/>
                      </w:pPr>
                      <w:r>
                        <w:t>KEY PHASE OBJECTIVES</w:t>
                      </w:r>
                    </w:p>
                    <w:p w14:paraId="5978BDBE" w14:textId="5076BBD2" w:rsidR="00D30EDC" w:rsidRDefault="00D30EDC" w:rsidP="000A5426">
                      <w:pPr>
                        <w:pStyle w:val="ListParagraph"/>
                        <w:numPr>
                          <w:ilvl w:val="0"/>
                          <w:numId w:val="37"/>
                        </w:numPr>
                      </w:pPr>
                      <w:r>
                        <w:t>Technically validate the information sharing activity</w:t>
                      </w:r>
                    </w:p>
                    <w:p w14:paraId="24DA8C80" w14:textId="20CDFBA1" w:rsidR="00D30EDC" w:rsidRDefault="00D30EDC" w:rsidP="000A5426">
                      <w:pPr>
                        <w:pStyle w:val="ListParagraph"/>
                        <w:numPr>
                          <w:ilvl w:val="0"/>
                          <w:numId w:val="37"/>
                        </w:numPr>
                      </w:pPr>
                      <w:r>
                        <w:t>Design the architecture of exchange and presentation of information in scope of the sharing activity</w:t>
                      </w:r>
                    </w:p>
                    <w:p w14:paraId="22455869" w14:textId="7C2BAD63" w:rsidR="00D30EDC" w:rsidRDefault="00D30EDC" w:rsidP="000A5426">
                      <w:pPr>
                        <w:pStyle w:val="ListParagraph"/>
                        <w:numPr>
                          <w:ilvl w:val="0"/>
                          <w:numId w:val="37"/>
                        </w:numPr>
                      </w:pPr>
                      <w:r>
                        <w:t>Build, test and validate the exchange for integrity, accuracy and compliance</w:t>
                      </w:r>
                    </w:p>
                    <w:p w14:paraId="32A7AF3E" w14:textId="4000AA67" w:rsidR="00D30EDC" w:rsidRDefault="00D30EDC" w:rsidP="000A5426">
                      <w:pPr>
                        <w:pStyle w:val="ListParagraph"/>
                        <w:numPr>
                          <w:ilvl w:val="0"/>
                          <w:numId w:val="37"/>
                        </w:numPr>
                      </w:pPr>
                      <w:r>
                        <w:t>Implement the information exchange activity</w:t>
                      </w:r>
                    </w:p>
                    <w:p w14:paraId="50700856" w14:textId="77777777" w:rsidR="00D30EDC" w:rsidRDefault="00D30EDC" w:rsidP="000A5426"/>
                  </w:txbxContent>
                </v:textbox>
                <w10:wrap type="topAndBottom" anchorx="margin" anchory="margin"/>
              </v:rect>
            </w:pict>
          </mc:Fallback>
        </mc:AlternateContent>
      </w:r>
      <w:r w:rsidRPr="0025254D">
        <w:rPr>
          <w:noProof/>
        </w:rPr>
        <mc:AlternateContent>
          <mc:Choice Requires="wps">
            <w:drawing>
              <wp:anchor distT="180340" distB="180340" distL="0" distR="0" simplePos="0" relativeHeight="251658248" behindDoc="0" locked="0" layoutInCell="1" allowOverlap="1" wp14:anchorId="2D0879F4" wp14:editId="41EE9C93">
                <wp:simplePos x="0" y="0"/>
                <wp:positionH relativeFrom="margin">
                  <wp:posOffset>3152140</wp:posOffset>
                </wp:positionH>
                <wp:positionV relativeFrom="margin">
                  <wp:posOffset>1205230</wp:posOffset>
                </wp:positionV>
                <wp:extent cx="2879725" cy="2336165"/>
                <wp:effectExtent l="76200" t="57150" r="73025" b="102235"/>
                <wp:wrapTopAndBottom/>
                <wp:docPr id="158" name="Rectangle 158"/>
                <wp:cNvGraphicFramePr/>
                <a:graphic xmlns:a="http://schemas.openxmlformats.org/drawingml/2006/main">
                  <a:graphicData uri="http://schemas.microsoft.com/office/word/2010/wordprocessingShape">
                    <wps:wsp>
                      <wps:cNvSpPr/>
                      <wps:spPr>
                        <a:xfrm>
                          <a:off x="0" y="0"/>
                          <a:ext cx="2879725" cy="2336165"/>
                        </a:xfrm>
                        <a:prstGeom prst="rect">
                          <a:avLst/>
                        </a:prstGeom>
                        <a:solidFill>
                          <a:schemeClr val="bg1"/>
                        </a:solidFill>
                        <a:ln w="38100">
                          <a:solidFill>
                            <a:srgbClr val="4F2D5A"/>
                          </a:solidFill>
                        </a:ln>
                      </wps:spPr>
                      <wps:style>
                        <a:lnRef idx="1">
                          <a:schemeClr val="accent3"/>
                        </a:lnRef>
                        <a:fillRef idx="2">
                          <a:schemeClr val="accent3"/>
                        </a:fillRef>
                        <a:effectRef idx="1">
                          <a:schemeClr val="accent3"/>
                        </a:effectRef>
                        <a:fontRef idx="minor">
                          <a:schemeClr val="dk1"/>
                        </a:fontRef>
                      </wps:style>
                      <wps:txbx>
                        <w:txbxContent>
                          <w:p w14:paraId="08141AAA" w14:textId="77777777" w:rsidR="00D30EDC" w:rsidRPr="00F57680" w:rsidRDefault="00D30EDC" w:rsidP="0025254D">
                            <w:pPr>
                              <w:pStyle w:val="BubbleHeaders"/>
                            </w:pPr>
                            <w:r w:rsidRPr="00F57680">
                              <w:t>APPLICABLE QGEA POLICIES</w:t>
                            </w:r>
                          </w:p>
                          <w:p w14:paraId="01F08CCF" w14:textId="6B442267" w:rsidR="00D30EDC" w:rsidRDefault="00D30EDC" w:rsidP="0025254D">
                            <w:pPr>
                              <w:numPr>
                                <w:ilvl w:val="0"/>
                                <w:numId w:val="36"/>
                              </w:numPr>
                              <w:ind w:left="470" w:hanging="357"/>
                              <w:rPr>
                                <w:sz w:val="20"/>
                              </w:rPr>
                            </w:pPr>
                            <w:r>
                              <w:rPr>
                                <w:sz w:val="20"/>
                              </w:rPr>
                              <w:t>Information security (IS18)</w:t>
                            </w:r>
                          </w:p>
                          <w:p w14:paraId="1065C034" w14:textId="4BC8E123" w:rsidR="00D30EDC" w:rsidRPr="00BC04B3" w:rsidRDefault="00D30EDC" w:rsidP="0025254D">
                            <w:pPr>
                              <w:numPr>
                                <w:ilvl w:val="0"/>
                                <w:numId w:val="36"/>
                              </w:numPr>
                              <w:ind w:left="470" w:hanging="357"/>
                              <w:rPr>
                                <w:sz w:val="20"/>
                              </w:rPr>
                            </w:pPr>
                            <w:r>
                              <w:rPr>
                                <w:sz w:val="20"/>
                              </w:rPr>
                              <w:t>Customer details management policy</w:t>
                            </w:r>
                          </w:p>
                          <w:p w14:paraId="04568E9C" w14:textId="77777777" w:rsidR="00D30EDC" w:rsidRPr="000D07D9" w:rsidRDefault="00D30EDC" w:rsidP="0025254D"/>
                          <w:p w14:paraId="07A9AD00" w14:textId="77777777" w:rsidR="00D30EDC" w:rsidRPr="00924F3F" w:rsidRDefault="00D30EDC" w:rsidP="0025254D">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879F4" id="Rectangle 158" o:spid="_x0000_s1033" style="position:absolute;margin-left:248.2pt;margin-top:94.9pt;width:226.75pt;height:183.95pt;z-index:251658248;visibility:visible;mso-wrap-style:square;mso-width-percent:0;mso-height-percent:0;mso-wrap-distance-left:0;mso-wrap-distance-top:14.2pt;mso-wrap-distance-right:0;mso-wrap-distance-bottom:14.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" fillcolor="white [3212]" strokecolor="#4f2d5a" strokeweight="3pt">
                <v:shadow on="t" color="black" opacity="24903f" origin=",.5" offset="0,.55556mm"/>
                <v:textbox inset="0,0,0,0">
                  <w:txbxContent>
                    <w:p w14:paraId="08141AAA" w14:textId="77777777" w:rsidR="00D30EDC" w:rsidRPr="00F57680" w:rsidRDefault="00D30EDC" w:rsidP="0025254D">
                      <w:pPr>
                        <w:pStyle w:val="BubbleHeaders"/>
                      </w:pPr>
                      <w:r w:rsidRPr="00F57680">
                        <w:t>APPLICABLE QGEA POLICIES</w:t>
                      </w:r>
                    </w:p>
                    <w:p w14:paraId="01F08CCF" w14:textId="6B442267" w:rsidR="00D30EDC" w:rsidRDefault="00D30EDC" w:rsidP="0025254D">
                      <w:pPr>
                        <w:numPr>
                          <w:ilvl w:val="0"/>
                          <w:numId w:val="36"/>
                        </w:numPr>
                        <w:ind w:left="470" w:hanging="357"/>
                        <w:rPr>
                          <w:sz w:val="20"/>
                        </w:rPr>
                      </w:pPr>
                      <w:r>
                        <w:rPr>
                          <w:sz w:val="20"/>
                        </w:rPr>
                        <w:t>Information security (IS18)</w:t>
                      </w:r>
                    </w:p>
                    <w:p w14:paraId="1065C034" w14:textId="4BC8E123" w:rsidR="00D30EDC" w:rsidRPr="00BC04B3" w:rsidRDefault="00D30EDC" w:rsidP="0025254D">
                      <w:pPr>
                        <w:numPr>
                          <w:ilvl w:val="0"/>
                          <w:numId w:val="36"/>
                        </w:numPr>
                        <w:ind w:left="470" w:hanging="357"/>
                        <w:rPr>
                          <w:sz w:val="20"/>
                        </w:rPr>
                      </w:pPr>
                      <w:r>
                        <w:rPr>
                          <w:sz w:val="20"/>
                        </w:rPr>
                        <w:t>Customer details management policy</w:t>
                      </w:r>
                    </w:p>
                    <w:p w14:paraId="04568E9C" w14:textId="77777777" w:rsidR="00D30EDC" w:rsidRPr="000D07D9" w:rsidRDefault="00D30EDC" w:rsidP="0025254D"/>
                    <w:p w14:paraId="07A9AD00" w14:textId="77777777" w:rsidR="00D30EDC" w:rsidRPr="00924F3F" w:rsidRDefault="00D30EDC" w:rsidP="0025254D">
                      <w:pPr>
                        <w:rPr>
                          <w:sz w:val="20"/>
                        </w:rPr>
                      </w:pPr>
                    </w:p>
                  </w:txbxContent>
                </v:textbox>
                <w10:wrap type="topAndBottom" anchorx="margin" anchory="margin"/>
              </v:rect>
            </w:pict>
          </mc:Fallback>
        </mc:AlternateContent>
      </w:r>
      <w:r w:rsidRPr="0025254D">
        <w:rPr>
          <w:noProof/>
        </w:rPr>
        <mc:AlternateContent>
          <mc:Choice Requires="wps">
            <w:drawing>
              <wp:anchor distT="0" distB="0" distL="114300" distR="114300" simplePos="0" relativeHeight="251658246" behindDoc="0" locked="0" layoutInCell="1" allowOverlap="1" wp14:anchorId="39F2A6D9" wp14:editId="79F979AF">
                <wp:simplePos x="0" y="0"/>
                <wp:positionH relativeFrom="margin">
                  <wp:align>right</wp:align>
                </wp:positionH>
                <wp:positionV relativeFrom="paragraph">
                  <wp:posOffset>48326</wp:posOffset>
                </wp:positionV>
                <wp:extent cx="6120666" cy="327660"/>
                <wp:effectExtent l="0" t="0" r="0" b="0"/>
                <wp:wrapNone/>
                <wp:docPr id="156" name="Chevron 3">
                  <a:extLst xmlns:a="http://schemas.openxmlformats.org/drawingml/2006/main"/>
                </wp:docPr>
                <wp:cNvGraphicFramePr/>
                <a:graphic xmlns:a="http://schemas.openxmlformats.org/drawingml/2006/main">
                  <a:graphicData uri="http://schemas.microsoft.com/office/word/2010/wordprocessingShape">
                    <wps:wsp>
                      <wps:cNvSpPr/>
                      <wps:spPr>
                        <a:xfrm>
                          <a:off x="0" y="0"/>
                          <a:ext cx="6120666" cy="327660"/>
                        </a:xfrm>
                        <a:prstGeom prst="chevron">
                          <a:avLst>
                            <a:gd name="adj" fmla="val 34375"/>
                          </a:avLst>
                        </a:prstGeom>
                        <a:solidFill>
                          <a:srgbClr val="4F2D5A"/>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E7E146" w14:textId="77777777" w:rsidR="00D30EDC" w:rsidRDefault="00D30EDC" w:rsidP="0025254D">
                            <w:pPr>
                              <w:pStyle w:val="NormalWeb"/>
                              <w:spacing w:before="0"/>
                              <w:jc w:val="center"/>
                            </w:pPr>
                            <w:r>
                              <w:rPr>
                                <w:rFonts w:asciiTheme="minorHAnsi" w:hAnsi="Calibri" w:cstheme="minorBidi"/>
                                <w:b/>
                                <w:bCs/>
                                <w:color w:val="FFFFFF" w:themeColor="background1"/>
                                <w:kern w:val="24"/>
                                <w:sz w:val="22"/>
                                <w:szCs w:val="22"/>
                              </w:rPr>
                              <w:t>EXCHANGE PHASE</w:t>
                            </w:r>
                          </w:p>
                        </w:txbxContent>
                      </wps:txbx>
                      <wps:bodyPr wrap="square" rtlCol="0" anchor="ctr"/>
                    </wps:wsp>
                  </a:graphicData>
                </a:graphic>
                <wp14:sizeRelH relativeFrom="margin">
                  <wp14:pctWidth>0</wp14:pctWidth>
                </wp14:sizeRelH>
              </wp:anchor>
            </w:drawing>
          </mc:Choice>
          <mc:Fallback>
            <w:pict>
              <v:shape w14:anchorId="39F2A6D9" id="_x0000_s1034" type="#_x0000_t55" style="position:absolute;margin-left:430.75pt;margin-top:3.8pt;width:481.95pt;height:25.8pt;z-index:25165824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" adj="21203" fillcolor="#4f2d5a" stroked="f" strokeweight="2pt">
                <v:textbox>
                  <w:txbxContent>
                    <w:p w14:paraId="4FE7E146" w14:textId="77777777" w:rsidR="00D30EDC" w:rsidRDefault="00D30EDC" w:rsidP="0025254D">
                      <w:pPr>
                        <w:pStyle w:val="NormalWeb"/>
                        <w:spacing w:before="0"/>
                        <w:jc w:val="center"/>
                      </w:pPr>
                      <w:r>
                        <w:rPr>
                          <w:rFonts w:asciiTheme="minorHAnsi" w:hAnsi="Calibri" w:cstheme="minorBidi"/>
                          <w:b/>
                          <w:bCs/>
                          <w:color w:val="FFFFFF" w:themeColor="background1"/>
                          <w:kern w:val="24"/>
                          <w:sz w:val="22"/>
                          <w:szCs w:val="22"/>
                        </w:rPr>
                        <w:t>EXCHANGE PHASE</w:t>
                      </w:r>
                    </w:p>
                  </w:txbxContent>
                </v:textbox>
                <w10:wrap anchorx="margin"/>
              </v:shape>
            </w:pict>
          </mc:Fallback>
        </mc:AlternateContent>
      </w:r>
    </w:p>
    <w:p w14:paraId="51ACB36B" w14:textId="201A1BF5" w:rsidR="00683738" w:rsidRDefault="00271F95" w:rsidP="00DE1095">
      <w:pPr>
        <w:pStyle w:val="BodyText1"/>
      </w:pPr>
      <w:r w:rsidRPr="004F4A2D">
        <w:t xml:space="preserve">The </w:t>
      </w:r>
      <w:r w:rsidR="002E1010" w:rsidRPr="00B50AD2">
        <w:rPr>
          <w:i/>
          <w:iCs/>
        </w:rPr>
        <w:t>Exchange</w:t>
      </w:r>
      <w:r w:rsidRPr="004F4A2D">
        <w:t xml:space="preserve"> phase </w:t>
      </w:r>
      <w:r w:rsidR="004D6354" w:rsidRPr="004F4A2D">
        <w:t>contains all</w:t>
      </w:r>
      <w:r w:rsidR="0043148D" w:rsidRPr="004F4A2D">
        <w:t xml:space="preserve"> implementation activities to enable the </w:t>
      </w:r>
      <w:r w:rsidR="007F0EFB" w:rsidRPr="004F4A2D">
        <w:t>exchange and use</w:t>
      </w:r>
      <w:r w:rsidR="00A236A4" w:rsidRPr="004F4A2D">
        <w:t xml:space="preserve"> of </w:t>
      </w:r>
      <w:r w:rsidR="00492FA0">
        <w:t xml:space="preserve">shared </w:t>
      </w:r>
      <w:r w:rsidR="00A236A4" w:rsidRPr="004F4A2D">
        <w:t xml:space="preserve">information. </w:t>
      </w:r>
      <w:r w:rsidR="0043148D" w:rsidRPr="004F4A2D">
        <w:t xml:space="preserve">This phase will </w:t>
      </w:r>
      <w:r w:rsidR="00492FA0">
        <w:t>evolve</w:t>
      </w:r>
      <w:r w:rsidR="0043148D" w:rsidRPr="004F4A2D">
        <w:t xml:space="preserve"> </w:t>
      </w:r>
      <w:r w:rsidR="002B20F7" w:rsidRPr="004F4A2D">
        <w:t xml:space="preserve">the </w:t>
      </w:r>
      <w:r w:rsidR="00B22552" w:rsidRPr="004F4A2D">
        <w:t>IES</w:t>
      </w:r>
      <w:r w:rsidR="00683738" w:rsidRPr="004F4A2D">
        <w:t>,</w:t>
      </w:r>
      <w:r w:rsidR="002E1010" w:rsidRPr="004F4A2D">
        <w:t xml:space="preserve"> permitted usage conditions, and other important </w:t>
      </w:r>
      <w:r w:rsidR="00B22552" w:rsidRPr="004F4A2D">
        <w:t xml:space="preserve">artefacts </w:t>
      </w:r>
      <w:r w:rsidR="00C079CF" w:rsidRPr="004F4A2D">
        <w:t xml:space="preserve">defined in previous phases into </w:t>
      </w:r>
      <w:r w:rsidR="005666F9" w:rsidRPr="004F4A2D">
        <w:t>several</w:t>
      </w:r>
      <w:r w:rsidR="00C079CF" w:rsidRPr="004F4A2D">
        <w:t xml:space="preserve"> </w:t>
      </w:r>
      <w:r w:rsidR="0043148D" w:rsidRPr="004F4A2D">
        <w:t xml:space="preserve">design </w:t>
      </w:r>
      <w:r w:rsidR="002E1010" w:rsidRPr="004F4A2D">
        <w:t>constructs</w:t>
      </w:r>
      <w:r w:rsidR="00492FA0">
        <w:t xml:space="preserve"> for implementation</w:t>
      </w:r>
      <w:r w:rsidR="002E1010" w:rsidRPr="004F4A2D">
        <w:t>. These include</w:t>
      </w:r>
      <w:r w:rsidR="00C079CF" w:rsidRPr="004F4A2D">
        <w:t xml:space="preserve"> technical </w:t>
      </w:r>
      <w:r w:rsidR="0043148D" w:rsidRPr="004F4A2D">
        <w:t>architectur</w:t>
      </w:r>
      <w:r w:rsidR="00C079CF" w:rsidRPr="004F4A2D">
        <w:t>es, transmission structures</w:t>
      </w:r>
      <w:r w:rsidR="00BC04B3">
        <w:t xml:space="preserve"> (including</w:t>
      </w:r>
      <w:r w:rsidR="00492FA0">
        <w:t xml:space="preserve"> use of</w:t>
      </w:r>
      <w:r w:rsidR="00BC04B3">
        <w:t xml:space="preserve"> standard data schemas)</w:t>
      </w:r>
      <w:r w:rsidR="00C079CF" w:rsidRPr="004F4A2D">
        <w:t xml:space="preserve"> and </w:t>
      </w:r>
      <w:r w:rsidR="00816144">
        <w:t>user interface (</w:t>
      </w:r>
      <w:r w:rsidR="00C079CF" w:rsidRPr="004F4A2D">
        <w:t>UI</w:t>
      </w:r>
      <w:r w:rsidR="00816144">
        <w:t>)</w:t>
      </w:r>
      <w:r w:rsidR="00C079CF" w:rsidRPr="004F4A2D">
        <w:t>/</w:t>
      </w:r>
      <w:r w:rsidR="00816144">
        <w:t>user experience (</w:t>
      </w:r>
      <w:r w:rsidR="00C079CF" w:rsidRPr="004F4A2D">
        <w:t>UX</w:t>
      </w:r>
      <w:r w:rsidR="00816144">
        <w:t>)</w:t>
      </w:r>
      <w:r w:rsidR="00B22552" w:rsidRPr="004F4A2D">
        <w:t xml:space="preserve"> wireframes</w:t>
      </w:r>
      <w:r w:rsidR="00C079CF" w:rsidRPr="004F4A2D">
        <w:t xml:space="preserve"> </w:t>
      </w:r>
      <w:r w:rsidR="00492FA0">
        <w:t>for presentation of the information</w:t>
      </w:r>
      <w:r w:rsidR="00C079CF" w:rsidRPr="004F4A2D">
        <w:t>.</w:t>
      </w:r>
      <w:r w:rsidR="0043148D" w:rsidRPr="004F4A2D">
        <w:t xml:space="preserve"> </w:t>
      </w:r>
      <w:r w:rsidR="00492FA0">
        <w:t>A</w:t>
      </w:r>
      <w:r w:rsidR="00683738" w:rsidRPr="004F4A2D">
        <w:t xml:space="preserve"> test environment is then built based on the</w:t>
      </w:r>
      <w:r w:rsidR="00492FA0">
        <w:t>se</w:t>
      </w:r>
      <w:r w:rsidR="00683738" w:rsidRPr="004F4A2D">
        <w:t xml:space="preserve"> design constructs and subsequently validated across </w:t>
      </w:r>
      <w:r w:rsidR="005666F9" w:rsidRPr="004F4A2D">
        <w:t>several</w:t>
      </w:r>
      <w:r w:rsidR="00683738" w:rsidRPr="004F4A2D">
        <w:t xml:space="preserve"> metrics including integrity, usability, accuracy, consistency and auditability. Once fully tested and validated, the information exchange solution is launched into production for users to consume the information shared under the agreement.</w:t>
      </w:r>
    </w:p>
    <w:p w14:paraId="7E9BEE98" w14:textId="72E82D3B" w:rsidR="00683738" w:rsidRDefault="0031688A" w:rsidP="00DE1095">
      <w:pPr>
        <w:pStyle w:val="BodyText1"/>
      </w:pPr>
      <w:r w:rsidRPr="004F4A2D">
        <w:t xml:space="preserve">In accordance with the philosophy of the </w:t>
      </w:r>
      <w:r w:rsidR="00816144">
        <w:t>f</w:t>
      </w:r>
      <w:r w:rsidR="00816144" w:rsidRPr="004F4A2D">
        <w:t>ramework</w:t>
      </w:r>
      <w:r w:rsidRPr="004F4A2D">
        <w:t>, t</w:t>
      </w:r>
      <w:r w:rsidR="00683738" w:rsidRPr="004F4A2D">
        <w:t xml:space="preserve">he number of design constructs required will be determined by the complexity and objectives of the information sharing activity. For example, if the </w:t>
      </w:r>
      <w:r w:rsidRPr="004F4A2D">
        <w:t xml:space="preserve">information </w:t>
      </w:r>
      <w:r w:rsidR="00683738" w:rsidRPr="004F4A2D">
        <w:t xml:space="preserve">exchange activity is a once off exchange of data to contribute to an analytics process, then the architecture and </w:t>
      </w:r>
      <w:r w:rsidRPr="004F4A2D">
        <w:t>UI wireframe design</w:t>
      </w:r>
      <w:r w:rsidR="00683738" w:rsidRPr="004F4A2D">
        <w:t xml:space="preserve"> constructs </w:t>
      </w:r>
      <w:r w:rsidR="00492FA0">
        <w:t>may</w:t>
      </w:r>
      <w:r w:rsidRPr="004F4A2D">
        <w:t xml:space="preserve"> not </w:t>
      </w:r>
      <w:r w:rsidR="00492FA0">
        <w:t xml:space="preserve">be </w:t>
      </w:r>
      <w:r w:rsidR="00096911">
        <w:t>required</w:t>
      </w:r>
      <w:r w:rsidRPr="004F4A2D">
        <w:t>.</w:t>
      </w:r>
      <w:r w:rsidR="00683738" w:rsidRPr="004F4A2D">
        <w:t xml:space="preserve"> However, this might </w:t>
      </w:r>
      <w:r w:rsidR="00492FA0">
        <w:t>not be the case</w:t>
      </w:r>
      <w:r w:rsidR="00683738" w:rsidRPr="004F4A2D">
        <w:t xml:space="preserve"> if the analytics activity is ongoing and regular </w:t>
      </w:r>
      <w:r w:rsidRPr="004F4A2D">
        <w:t xml:space="preserve">automated </w:t>
      </w:r>
      <w:r w:rsidR="00683738" w:rsidRPr="004F4A2D">
        <w:t>transmission of information is required</w:t>
      </w:r>
      <w:r w:rsidRPr="004F4A2D">
        <w:t xml:space="preserve"> between multiple parties</w:t>
      </w:r>
      <w:r w:rsidR="00492FA0">
        <w:t>.</w:t>
      </w:r>
      <w:r w:rsidR="00683738" w:rsidRPr="004F4A2D">
        <w:t xml:space="preserve"> Likewise, if the information sharing activity involves the real time sharing of information for consumption by a user in a service delivery </w:t>
      </w:r>
      <w:r w:rsidR="00492FA0">
        <w:t>scenario</w:t>
      </w:r>
      <w:r w:rsidR="00683738" w:rsidRPr="004F4A2D">
        <w:t>, then it will be important to des</w:t>
      </w:r>
      <w:r w:rsidRPr="004F4A2D">
        <w:t>ign architectures, transmission paths</w:t>
      </w:r>
      <w:r w:rsidR="00683738" w:rsidRPr="004F4A2D">
        <w:t xml:space="preserve"> and </w:t>
      </w:r>
      <w:r w:rsidRPr="004F4A2D">
        <w:t xml:space="preserve">UI/UX </w:t>
      </w:r>
      <w:r w:rsidR="00683738" w:rsidRPr="004F4A2D">
        <w:t>presentation constructs accordingly.</w:t>
      </w:r>
      <w:r w:rsidR="003B2780">
        <w:t xml:space="preserve"> </w:t>
      </w:r>
      <w:r w:rsidR="00C33C04" w:rsidRPr="004F4A2D">
        <w:fldChar w:fldCharType="begin"/>
      </w:r>
      <w:r w:rsidR="00C33C04" w:rsidRPr="004F4A2D">
        <w:instrText xml:space="preserve"> REF _Ref494103109 \h </w:instrText>
      </w:r>
      <w:r w:rsidR="002E1010" w:rsidRPr="004F4A2D">
        <w:instrText xml:space="preserve"> \* MERGEFORMAT </w:instrText>
      </w:r>
      <w:r w:rsidR="00C33C04" w:rsidRPr="004F4A2D">
        <w:fldChar w:fldCharType="separate"/>
      </w:r>
      <w:r w:rsidR="00683910" w:rsidRPr="004F4A2D">
        <w:t xml:space="preserve">Figure </w:t>
      </w:r>
      <w:r w:rsidR="00683910">
        <w:rPr>
          <w:noProof/>
        </w:rPr>
        <w:t>16</w:t>
      </w:r>
      <w:r w:rsidR="00C33C04" w:rsidRPr="004F4A2D">
        <w:fldChar w:fldCharType="end"/>
      </w:r>
      <w:r w:rsidR="00C33C04" w:rsidRPr="004F4A2D">
        <w:t xml:space="preserve"> </w:t>
      </w:r>
      <w:r w:rsidR="00816144">
        <w:t xml:space="preserve">on page 35 </w:t>
      </w:r>
      <w:r w:rsidR="00C33C04" w:rsidRPr="004F4A2D">
        <w:t xml:space="preserve">provides </w:t>
      </w:r>
      <w:r w:rsidR="00492FA0">
        <w:t xml:space="preserve">an </w:t>
      </w:r>
      <w:r w:rsidR="00C33C04" w:rsidRPr="004F4A2D">
        <w:t xml:space="preserve">overview of the </w:t>
      </w:r>
      <w:r w:rsidR="00C33C04" w:rsidRPr="00B50AD2">
        <w:rPr>
          <w:i/>
          <w:iCs/>
        </w:rPr>
        <w:t>Exchange</w:t>
      </w:r>
      <w:r w:rsidR="00492FA0">
        <w:t xml:space="preserve"> phase.</w:t>
      </w:r>
    </w:p>
    <w:p w14:paraId="14BD8CFE" w14:textId="77777777" w:rsidR="00DD72A6" w:rsidRDefault="00DD72A6" w:rsidP="00DE1095">
      <w:pPr>
        <w:pStyle w:val="BodyText1"/>
        <w:sectPr w:rsidR="00DD72A6" w:rsidSect="00B5132B">
          <w:pgSz w:w="11906" w:h="16838" w:code="9"/>
          <w:pgMar w:top="1134" w:right="1134" w:bottom="1134" w:left="1134" w:header="397" w:footer="284" w:gutter="0"/>
          <w:cols w:space="708"/>
          <w:docGrid w:linePitch="360"/>
        </w:sectPr>
      </w:pPr>
    </w:p>
    <w:p w14:paraId="7C0F86A7" w14:textId="3E4C6B4F" w:rsidR="00DD72A6" w:rsidRPr="004F4A2D" w:rsidRDefault="00DD72A6" w:rsidP="00C007CF"/>
    <w:p w14:paraId="4D13B53C" w14:textId="34798CE1" w:rsidR="008C705E" w:rsidRPr="004F4A2D" w:rsidRDefault="008C705E">
      <w:pPr>
        <w:pStyle w:val="BodyText1"/>
      </w:pPr>
    </w:p>
    <w:p w14:paraId="361E7632" w14:textId="300AD0B0" w:rsidR="000719E7" w:rsidRPr="004F4A2D" w:rsidRDefault="002E1010" w:rsidP="000A255F">
      <w:pPr>
        <w:pStyle w:val="BodyText1"/>
        <w:ind w:left="0"/>
      </w:pPr>
      <w:r w:rsidRPr="004F4A2D">
        <w:rPr>
          <w:noProof/>
        </w:rPr>
        <w:drawing>
          <wp:inline distT="0" distB="0" distL="0" distR="0" wp14:anchorId="29F4AECE" wp14:editId="72BE16F2">
            <wp:extent cx="9307852" cy="4948478"/>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320808" cy="4955366"/>
                    </a:xfrm>
                    <a:prstGeom prst="rect">
                      <a:avLst/>
                    </a:prstGeom>
                  </pic:spPr>
                </pic:pic>
              </a:graphicData>
            </a:graphic>
          </wp:inline>
        </w:drawing>
      </w:r>
    </w:p>
    <w:p w14:paraId="297FA112" w14:textId="2CC4C8F0" w:rsidR="00DD72A6" w:rsidRDefault="000719E7" w:rsidP="00690AF0">
      <w:pPr>
        <w:pStyle w:val="Caption"/>
        <w:sectPr w:rsidR="00DD72A6" w:rsidSect="00DD72A6">
          <w:pgSz w:w="16838" w:h="11906" w:orient="landscape" w:code="9"/>
          <w:pgMar w:top="1134" w:right="1134" w:bottom="1134" w:left="1134" w:header="397" w:footer="284" w:gutter="0"/>
          <w:cols w:space="708"/>
          <w:docGrid w:linePitch="360"/>
        </w:sectPr>
      </w:pPr>
      <w:bookmarkStart w:id="153" w:name="_Ref494103109"/>
      <w:bookmarkStart w:id="154" w:name="_Toc507429523"/>
      <w:r w:rsidRPr="004F4A2D">
        <w:t xml:space="preserve">Figure </w:t>
      </w:r>
      <w:r w:rsidR="00761334">
        <w:fldChar w:fldCharType="begin"/>
      </w:r>
      <w:r w:rsidR="00761334">
        <w:instrText xml:space="preserve"> SEQ Figure \* ARABIC </w:instrText>
      </w:r>
      <w:r w:rsidR="00761334">
        <w:fldChar w:fldCharType="separate"/>
      </w:r>
      <w:r w:rsidR="00683910">
        <w:rPr>
          <w:noProof/>
        </w:rPr>
        <w:t>16</w:t>
      </w:r>
      <w:r w:rsidR="00761334">
        <w:rPr>
          <w:noProof/>
        </w:rPr>
        <w:fldChar w:fldCharType="end"/>
      </w:r>
      <w:bookmarkEnd w:id="153"/>
      <w:r w:rsidRPr="004F4A2D">
        <w:t xml:space="preserve">: </w:t>
      </w:r>
      <w:r w:rsidR="00C33C04" w:rsidRPr="004F4A2D">
        <w:t xml:space="preserve">The </w:t>
      </w:r>
      <w:r w:rsidRPr="008C21E1">
        <w:rPr>
          <w:i/>
        </w:rPr>
        <w:t>Exchange</w:t>
      </w:r>
      <w:r w:rsidRPr="004F4A2D">
        <w:t xml:space="preserve"> </w:t>
      </w:r>
      <w:r w:rsidR="00C33C04" w:rsidRPr="004F4A2D">
        <w:t>p</w:t>
      </w:r>
      <w:r w:rsidRPr="004F4A2D">
        <w:t>hase</w:t>
      </w:r>
      <w:bookmarkEnd w:id="154"/>
    </w:p>
    <w:p w14:paraId="59643474" w14:textId="42128051" w:rsidR="008C705E" w:rsidRPr="004F4A2D" w:rsidRDefault="003E753D" w:rsidP="00F51CDB">
      <w:pPr>
        <w:pStyle w:val="Heading2"/>
      </w:pPr>
      <w:bookmarkStart w:id="155" w:name="_Toc507594619"/>
      <w:r w:rsidRPr="004F4A2D">
        <w:t>Test</w:t>
      </w:r>
      <w:bookmarkEnd w:id="155"/>
    </w:p>
    <w:p w14:paraId="5AD171E0" w14:textId="71318DB3" w:rsidR="003E753D" w:rsidRDefault="00C33C04" w:rsidP="00DE1095">
      <w:pPr>
        <w:pStyle w:val="BodyText1"/>
      </w:pPr>
      <w:r w:rsidRPr="004F4A2D">
        <w:t xml:space="preserve">Where </w:t>
      </w:r>
      <w:r w:rsidR="00492FA0">
        <w:t>appropriate</w:t>
      </w:r>
      <w:r w:rsidRPr="004F4A2D">
        <w:t>, t</w:t>
      </w:r>
      <w:r w:rsidR="00ED45B6" w:rsidRPr="004F4A2D">
        <w:t xml:space="preserve">he development of a fully featured test environment is the first step in developing an information sharing solution. To achieve this, it is important to </w:t>
      </w:r>
      <w:r w:rsidR="00A236A4" w:rsidRPr="004F4A2D">
        <w:t xml:space="preserve">review and technically validate the </w:t>
      </w:r>
      <w:r w:rsidR="0031688A" w:rsidRPr="004F4A2D">
        <w:t>IES</w:t>
      </w:r>
      <w:r w:rsidR="00A236A4" w:rsidRPr="004F4A2D">
        <w:t>,</w:t>
      </w:r>
      <w:r w:rsidR="0031688A" w:rsidRPr="004F4A2D">
        <w:t xml:space="preserve"> the</w:t>
      </w:r>
      <w:r w:rsidR="00ED45B6" w:rsidRPr="004F4A2D">
        <w:t xml:space="preserve"> </w:t>
      </w:r>
      <w:r w:rsidR="00A236A4" w:rsidRPr="004F4A2D">
        <w:t>format and standards of information to be shared and the security and a</w:t>
      </w:r>
      <w:r w:rsidR="00492FA0">
        <w:t>ssurance</w:t>
      </w:r>
      <w:r w:rsidR="00A236A4" w:rsidRPr="004F4A2D">
        <w:t xml:space="preserve"> controls defined in previous phases. A </w:t>
      </w:r>
      <w:r w:rsidR="00675BEF" w:rsidRPr="004F4A2D">
        <w:t xml:space="preserve">review of </w:t>
      </w:r>
      <w:r w:rsidR="0031688A" w:rsidRPr="004F4A2D">
        <w:t xml:space="preserve">the schedules, </w:t>
      </w:r>
      <w:r w:rsidR="00675BEF" w:rsidRPr="004F4A2D">
        <w:t>requirements, formats and controls through a technical lens will ensure any issues or errors are identified and remedied prior to build commencement.</w:t>
      </w:r>
    </w:p>
    <w:p w14:paraId="694EB895" w14:textId="0957E996" w:rsidR="00675BEF" w:rsidRDefault="00675BEF" w:rsidP="00DE1095">
      <w:pPr>
        <w:pStyle w:val="BodyText1"/>
      </w:pPr>
      <w:r w:rsidRPr="004F4A2D">
        <w:t xml:space="preserve">Once reviewed for technical suitability, the design of the information exchange </w:t>
      </w:r>
      <w:r w:rsidR="0031688A" w:rsidRPr="004F4A2D">
        <w:t>can</w:t>
      </w:r>
      <w:r w:rsidRPr="004F4A2D">
        <w:t xml:space="preserve"> begin. This </w:t>
      </w:r>
      <w:r w:rsidR="00492FA0">
        <w:t>involves the design of the</w:t>
      </w:r>
      <w:r w:rsidRPr="004F4A2D">
        <w:t xml:space="preserve"> architecture, transmission paths and the presentation </w:t>
      </w:r>
      <w:r w:rsidR="00492FA0">
        <w:t>for the exchange</w:t>
      </w:r>
      <w:r w:rsidRPr="004F4A2D">
        <w:t xml:space="preserve">. </w:t>
      </w:r>
      <w:r w:rsidR="008812C0" w:rsidRPr="004F4A2D">
        <w:t>As mentioned, the</w:t>
      </w:r>
      <w:r w:rsidRPr="004F4A2D">
        <w:t xml:space="preserve"> detail in the design </w:t>
      </w:r>
      <w:r w:rsidR="008812C0" w:rsidRPr="004F4A2D">
        <w:t>constructs</w:t>
      </w:r>
      <w:r w:rsidRPr="004F4A2D">
        <w:t xml:space="preserve"> will vary depending on the complexity and the underlying objectives of the information sharing activity</w:t>
      </w:r>
      <w:r w:rsidR="0087087F">
        <w:t>.</w:t>
      </w:r>
      <w:r w:rsidRPr="004F4A2D">
        <w:t xml:space="preserve"> </w:t>
      </w:r>
      <w:r w:rsidR="0087087F">
        <w:t>H</w:t>
      </w:r>
      <w:r w:rsidRPr="004F4A2D">
        <w:t>owever</w:t>
      </w:r>
      <w:r w:rsidR="0087087F">
        <w:t>,</w:t>
      </w:r>
      <w:r w:rsidRPr="004F4A2D">
        <w:t xml:space="preserve"> it will be important that some design thinking and documentation takes place</w:t>
      </w:r>
      <w:r w:rsidR="0031688A" w:rsidRPr="004F4A2D">
        <w:t xml:space="preserve"> for all information sharing activities</w:t>
      </w:r>
      <w:r w:rsidRPr="004F4A2D">
        <w:t xml:space="preserve">. It is crucial that design documentation is approved and agreed to by all </w:t>
      </w:r>
      <w:r w:rsidR="00492FA0">
        <w:t xml:space="preserve">parties and relevant </w:t>
      </w:r>
      <w:r w:rsidRPr="004F4A2D">
        <w:t>stakeholders responsible for implementation of the information exchange.</w:t>
      </w:r>
    </w:p>
    <w:p w14:paraId="5F080B97" w14:textId="60B28B9E" w:rsidR="00675BEF" w:rsidRDefault="00675BEF" w:rsidP="00DE1095">
      <w:pPr>
        <w:pStyle w:val="BodyText1"/>
      </w:pPr>
      <w:r w:rsidRPr="004F4A2D">
        <w:t xml:space="preserve">The last step in the test </w:t>
      </w:r>
      <w:r w:rsidR="00CA3719">
        <w:t>sub-phase</w:t>
      </w:r>
      <w:r w:rsidR="00CA3719" w:rsidRPr="004F4A2D">
        <w:t xml:space="preserve"> </w:t>
      </w:r>
      <w:r w:rsidRPr="004F4A2D">
        <w:t>is to build the test environment based on the agreed design specifications. The build process will focus on validating tha</w:t>
      </w:r>
      <w:r w:rsidR="00706B8C">
        <w:t xml:space="preserve">t the information exchange aligns with the intended </w:t>
      </w:r>
      <w:r w:rsidR="00CA3719">
        <w:t>benefits</w:t>
      </w:r>
      <w:r w:rsidRPr="004F4A2D">
        <w:t xml:space="preserve"> and that the presentation of the information</w:t>
      </w:r>
      <w:r w:rsidR="00706B8C">
        <w:t xml:space="preserve"> to the user</w:t>
      </w:r>
      <w:r w:rsidRPr="004F4A2D">
        <w:t xml:space="preserve"> is fit-for-purpose</w:t>
      </w:r>
      <w:r w:rsidR="00706B8C">
        <w:t>.</w:t>
      </w:r>
      <w:r w:rsidRPr="004F4A2D">
        <w:t xml:space="preserve"> </w:t>
      </w:r>
      <w:r w:rsidR="00233744" w:rsidRPr="004F4A2D">
        <w:t>Engage</w:t>
      </w:r>
      <w:r w:rsidR="00706B8C">
        <w:t>ment with representatives from customer e</w:t>
      </w:r>
      <w:r w:rsidR="00233744" w:rsidRPr="004F4A2D">
        <w:t xml:space="preserve">xperience or </w:t>
      </w:r>
      <w:r w:rsidR="00706B8C">
        <w:t>i</w:t>
      </w:r>
      <w:r w:rsidR="00233744" w:rsidRPr="004F4A2D">
        <w:t>nsight teams in this activity may be useful.</w:t>
      </w:r>
      <w:bookmarkStart w:id="156" w:name="_Hlk494105800"/>
      <w:r w:rsidR="003B2780">
        <w:t xml:space="preserve"> </w:t>
      </w:r>
      <w:r w:rsidR="00233744" w:rsidRPr="004F4A2D">
        <w:fldChar w:fldCharType="begin"/>
      </w:r>
      <w:r w:rsidR="00233744" w:rsidRPr="004F4A2D">
        <w:instrText xml:space="preserve"> REF _Ref494103368 \h </w:instrText>
      </w:r>
      <w:r w:rsidR="002E1010" w:rsidRPr="004F4A2D">
        <w:instrText xml:space="preserve"> \* MERGEFORMAT </w:instrText>
      </w:r>
      <w:r w:rsidR="00233744" w:rsidRPr="004F4A2D">
        <w:fldChar w:fldCharType="separate"/>
      </w:r>
      <w:r w:rsidR="00683910" w:rsidRPr="004F4A2D">
        <w:t xml:space="preserve">Figure </w:t>
      </w:r>
      <w:r w:rsidR="00683910">
        <w:rPr>
          <w:noProof/>
        </w:rPr>
        <w:t>17</w:t>
      </w:r>
      <w:r w:rsidR="00233744" w:rsidRPr="004F4A2D">
        <w:fldChar w:fldCharType="end"/>
      </w:r>
      <w:r w:rsidR="00233744" w:rsidRPr="004F4A2D">
        <w:t xml:space="preserve"> </w:t>
      </w:r>
      <w:r w:rsidR="00816144">
        <w:t xml:space="preserve">below </w:t>
      </w:r>
      <w:r w:rsidR="00233744" w:rsidRPr="004F4A2D">
        <w:t xml:space="preserve">outlines the key task of this </w:t>
      </w:r>
      <w:bookmarkEnd w:id="156"/>
      <w:r w:rsidR="00CA3719">
        <w:t>sub-phase</w:t>
      </w:r>
      <w:r w:rsidR="00233744" w:rsidRPr="004F4A2D">
        <w:t>.</w:t>
      </w:r>
    </w:p>
    <w:p w14:paraId="66994C54" w14:textId="77777777" w:rsidR="00096911" w:rsidRPr="004F4A2D" w:rsidRDefault="00096911" w:rsidP="00C007CF"/>
    <w:p w14:paraId="46FDD79C" w14:textId="28B2387E" w:rsidR="002E1010" w:rsidRPr="004F4A2D" w:rsidRDefault="00061D36" w:rsidP="00C50D42">
      <w:pPr>
        <w:pStyle w:val="BodyText"/>
        <w:ind w:left="0"/>
        <w:jc w:val="both"/>
      </w:pPr>
      <w:r>
        <w:rPr>
          <w:noProof/>
        </w:rPr>
        <w:drawing>
          <wp:inline distT="0" distB="0" distL="0" distR="0" wp14:anchorId="16595389" wp14:editId="0183432B">
            <wp:extent cx="6120000" cy="3793814"/>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000" cy="3793814"/>
                    </a:xfrm>
                    <a:prstGeom prst="rect">
                      <a:avLst/>
                    </a:prstGeom>
                    <a:noFill/>
                  </pic:spPr>
                </pic:pic>
              </a:graphicData>
            </a:graphic>
          </wp:inline>
        </w:drawing>
      </w:r>
    </w:p>
    <w:p w14:paraId="0E2EEB5C" w14:textId="358C187A" w:rsidR="000719E7" w:rsidRDefault="006A59AC" w:rsidP="00690AF0">
      <w:pPr>
        <w:pStyle w:val="Caption"/>
      </w:pPr>
      <w:bookmarkStart w:id="157" w:name="_Ref494103368"/>
      <w:bookmarkStart w:id="158" w:name="_Toc507429524"/>
      <w:r w:rsidRPr="004F4A2D">
        <w:t>F</w:t>
      </w:r>
      <w:r w:rsidR="000719E7" w:rsidRPr="004F4A2D">
        <w:t xml:space="preserve">igure </w:t>
      </w:r>
      <w:r w:rsidR="00761334">
        <w:fldChar w:fldCharType="begin"/>
      </w:r>
      <w:r w:rsidR="00761334">
        <w:instrText xml:space="preserve"> SEQ Figure \* ARABIC </w:instrText>
      </w:r>
      <w:r w:rsidR="00761334">
        <w:fldChar w:fldCharType="separate"/>
      </w:r>
      <w:r w:rsidR="00683910">
        <w:rPr>
          <w:noProof/>
        </w:rPr>
        <w:t>17</w:t>
      </w:r>
      <w:r w:rsidR="00761334">
        <w:rPr>
          <w:noProof/>
        </w:rPr>
        <w:fldChar w:fldCharType="end"/>
      </w:r>
      <w:bookmarkEnd w:id="157"/>
      <w:r w:rsidR="000719E7" w:rsidRPr="004F4A2D">
        <w:t xml:space="preserve">: </w:t>
      </w:r>
      <w:r w:rsidR="00E30A82" w:rsidRPr="004F4A2D">
        <w:t xml:space="preserve">The </w:t>
      </w:r>
      <w:r w:rsidR="000719E7" w:rsidRPr="008C21E1">
        <w:rPr>
          <w:i/>
        </w:rPr>
        <w:t>Test</w:t>
      </w:r>
      <w:r w:rsidR="000719E7" w:rsidRPr="004F4A2D">
        <w:t xml:space="preserve"> </w:t>
      </w:r>
      <w:r w:rsidR="00216DD3">
        <w:t>sub-phase</w:t>
      </w:r>
      <w:bookmarkEnd w:id="158"/>
    </w:p>
    <w:p w14:paraId="4061AA88" w14:textId="397F7B00" w:rsidR="0025254D" w:rsidRDefault="0025254D" w:rsidP="0025254D">
      <w:pPr>
        <w:pStyle w:val="BodyText"/>
      </w:pPr>
    </w:p>
    <w:p w14:paraId="6A9E93C7" w14:textId="68325DDC" w:rsidR="0025254D" w:rsidRDefault="0025254D" w:rsidP="0025254D">
      <w:pPr>
        <w:pStyle w:val="BodyText"/>
        <w:ind w:left="0"/>
      </w:pPr>
    </w:p>
    <w:p w14:paraId="5EECBBE0" w14:textId="77777777" w:rsidR="003E753D" w:rsidRPr="004F4A2D" w:rsidRDefault="003E753D" w:rsidP="00F51CDB">
      <w:pPr>
        <w:pStyle w:val="Heading2"/>
      </w:pPr>
      <w:bookmarkStart w:id="159" w:name="_Toc506354837"/>
      <w:bookmarkStart w:id="160" w:name="_Toc506354929"/>
      <w:bookmarkStart w:id="161" w:name="_Toc506395738"/>
      <w:bookmarkStart w:id="162" w:name="_Toc506395826"/>
      <w:bookmarkStart w:id="163" w:name="_Toc506354838"/>
      <w:bookmarkStart w:id="164" w:name="_Toc506354930"/>
      <w:bookmarkStart w:id="165" w:name="_Toc506395739"/>
      <w:bookmarkStart w:id="166" w:name="_Toc506395827"/>
      <w:bookmarkStart w:id="167" w:name="_Toc507594620"/>
      <w:bookmarkEnd w:id="159"/>
      <w:bookmarkEnd w:id="160"/>
      <w:bookmarkEnd w:id="161"/>
      <w:bookmarkEnd w:id="162"/>
      <w:bookmarkEnd w:id="163"/>
      <w:bookmarkEnd w:id="164"/>
      <w:bookmarkEnd w:id="165"/>
      <w:bookmarkEnd w:id="166"/>
      <w:r w:rsidRPr="004F4A2D">
        <w:t>Validate</w:t>
      </w:r>
      <w:bookmarkEnd w:id="167"/>
    </w:p>
    <w:p w14:paraId="57718047" w14:textId="4C68A98D" w:rsidR="00096911" w:rsidRDefault="000A4B39" w:rsidP="00DE1095">
      <w:pPr>
        <w:pStyle w:val="BodyText1"/>
      </w:pPr>
      <w:r w:rsidRPr="004F4A2D">
        <w:t xml:space="preserve">Validation of the </w:t>
      </w:r>
      <w:r w:rsidR="00706B8C">
        <w:t xml:space="preserve">built </w:t>
      </w:r>
      <w:r w:rsidR="007F0EFB" w:rsidRPr="004F4A2D">
        <w:t xml:space="preserve">test environment is a crucial </w:t>
      </w:r>
      <w:r w:rsidR="00CA3719">
        <w:t>sub-phase</w:t>
      </w:r>
      <w:r w:rsidR="007F0EFB" w:rsidRPr="004F4A2D">
        <w:t xml:space="preserve"> as it confirms the </w:t>
      </w:r>
      <w:r w:rsidR="00D4646C" w:rsidRPr="004F4A2D">
        <w:t>appropriateness</w:t>
      </w:r>
      <w:r w:rsidR="007F0EFB" w:rsidRPr="004F4A2D">
        <w:t xml:space="preserve"> of the</w:t>
      </w:r>
      <w:r w:rsidR="00641B26" w:rsidRPr="004F4A2D">
        <w:t xml:space="preserve"> technical implementation</w:t>
      </w:r>
      <w:r w:rsidR="007F0EFB" w:rsidRPr="004F4A2D">
        <w:t xml:space="preserve"> across </w:t>
      </w:r>
      <w:r w:rsidR="005666F9" w:rsidRPr="004F4A2D">
        <w:t>several</w:t>
      </w:r>
      <w:r w:rsidR="007F0EFB" w:rsidRPr="004F4A2D">
        <w:t xml:space="preserve"> metrics including integrity, usability, accuracy, consistency and auditability. </w:t>
      </w:r>
      <w:r w:rsidR="007B3B7D" w:rsidRPr="004F4A2D">
        <w:t xml:space="preserve">Ensuring </w:t>
      </w:r>
      <w:r w:rsidR="00A448BF" w:rsidRPr="004F4A2D">
        <w:t>that the</w:t>
      </w:r>
      <w:r w:rsidR="007B3B7D" w:rsidRPr="004F4A2D">
        <w:t xml:space="preserve"> </w:t>
      </w:r>
      <w:r w:rsidR="00A448BF" w:rsidRPr="004F4A2D">
        <w:t>implementation</w:t>
      </w:r>
      <w:r w:rsidR="007B3B7D" w:rsidRPr="004F4A2D">
        <w:t xml:space="preserve"> of </w:t>
      </w:r>
      <w:r w:rsidR="00D12381" w:rsidRPr="004F4A2D">
        <w:t>the</w:t>
      </w:r>
      <w:r w:rsidR="00A448BF" w:rsidRPr="004F4A2D">
        <w:t xml:space="preserve"> sharing activity includes all the required security controls, provides visibility on use through sufficient auditing requirements</w:t>
      </w:r>
      <w:r w:rsidR="00742C5B">
        <w:t>,</w:t>
      </w:r>
      <w:r w:rsidR="00A448BF" w:rsidRPr="004F4A2D">
        <w:t xml:space="preserve"> and </w:t>
      </w:r>
      <w:r w:rsidR="00D12381" w:rsidRPr="004F4A2D">
        <w:t>verifies</w:t>
      </w:r>
      <w:r w:rsidR="00A448BF" w:rsidRPr="004F4A2D">
        <w:t xml:space="preserve"> the integrity of the information across the information flow</w:t>
      </w:r>
      <w:r w:rsidR="002653E4">
        <w:t>,</w:t>
      </w:r>
      <w:r w:rsidR="00A448BF" w:rsidRPr="004F4A2D">
        <w:t xml:space="preserve"> </w:t>
      </w:r>
      <w:r w:rsidR="002653E4">
        <w:t>are all</w:t>
      </w:r>
      <w:r w:rsidR="00A448BF" w:rsidRPr="004F4A2D">
        <w:t xml:space="preserve"> crucial to success. The critical output of this </w:t>
      </w:r>
      <w:r w:rsidR="00CA3719">
        <w:t>sub-phase</w:t>
      </w:r>
      <w:r w:rsidR="00CA3719" w:rsidRPr="004F4A2D">
        <w:t xml:space="preserve"> </w:t>
      </w:r>
      <w:r w:rsidR="00CA3719">
        <w:t>is</w:t>
      </w:r>
      <w:r w:rsidR="00A448BF" w:rsidRPr="004F4A2D">
        <w:t xml:space="preserve"> a suite of assurance reports that validate the implementation of the sharing activity.</w:t>
      </w:r>
      <w:r w:rsidR="003B2780">
        <w:t xml:space="preserve"> </w:t>
      </w:r>
      <w:r w:rsidR="00A448BF" w:rsidRPr="004F4A2D">
        <w:t>Providing clear visibility to all parties of these assurance reports will</w:t>
      </w:r>
      <w:r w:rsidR="00D4646C" w:rsidRPr="004F4A2D">
        <w:t xml:space="preserve"> support </w:t>
      </w:r>
      <w:r w:rsidR="00706B8C">
        <w:t>trust</w:t>
      </w:r>
      <w:r w:rsidR="00D4646C" w:rsidRPr="004F4A2D">
        <w:t xml:space="preserve"> </w:t>
      </w:r>
      <w:r w:rsidR="00096911">
        <w:t>through transparency for all aspects of the sharing value chain.</w:t>
      </w:r>
      <w:bookmarkStart w:id="168" w:name="_Ref494103252"/>
    </w:p>
    <w:p w14:paraId="3D8E4284" w14:textId="77777777" w:rsidR="00096911" w:rsidRDefault="00096911" w:rsidP="00096911"/>
    <w:p w14:paraId="517D97CF" w14:textId="11E9487B" w:rsidR="002E1010" w:rsidRPr="004F4A2D" w:rsidRDefault="00F20EE1" w:rsidP="00096911">
      <w:r>
        <w:rPr>
          <w:noProof/>
        </w:rPr>
        <w:drawing>
          <wp:inline distT="0" distB="0" distL="0" distR="0" wp14:anchorId="424A715B" wp14:editId="6E19FBDE">
            <wp:extent cx="6029326" cy="37909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4428" cy="3794158"/>
                    </a:xfrm>
                    <a:prstGeom prst="rect">
                      <a:avLst/>
                    </a:prstGeom>
                    <a:noFill/>
                  </pic:spPr>
                </pic:pic>
              </a:graphicData>
            </a:graphic>
          </wp:inline>
        </w:drawing>
      </w:r>
    </w:p>
    <w:p w14:paraId="2348C853" w14:textId="3D125F37" w:rsidR="000719E7" w:rsidRDefault="000719E7" w:rsidP="00690AF0">
      <w:pPr>
        <w:pStyle w:val="Caption"/>
      </w:pPr>
      <w:bookmarkStart w:id="169" w:name="_Toc507429525"/>
      <w:r w:rsidRPr="004F4A2D">
        <w:t xml:space="preserve">Figure </w:t>
      </w:r>
      <w:r w:rsidR="00761334">
        <w:fldChar w:fldCharType="begin"/>
      </w:r>
      <w:r w:rsidR="00761334">
        <w:instrText xml:space="preserve"> SEQ Figure \* ARABIC </w:instrText>
      </w:r>
      <w:r w:rsidR="00761334">
        <w:fldChar w:fldCharType="separate"/>
      </w:r>
      <w:r w:rsidR="00683910">
        <w:rPr>
          <w:noProof/>
        </w:rPr>
        <w:t>18</w:t>
      </w:r>
      <w:r w:rsidR="00761334">
        <w:rPr>
          <w:noProof/>
        </w:rPr>
        <w:fldChar w:fldCharType="end"/>
      </w:r>
      <w:bookmarkEnd w:id="168"/>
      <w:r w:rsidRPr="004F4A2D">
        <w:t xml:space="preserve">: </w:t>
      </w:r>
      <w:r w:rsidR="00E30A82" w:rsidRPr="004F4A2D">
        <w:t xml:space="preserve">The </w:t>
      </w:r>
      <w:r w:rsidRPr="008C21E1">
        <w:rPr>
          <w:i/>
        </w:rPr>
        <w:t>Validate</w:t>
      </w:r>
      <w:r w:rsidRPr="004F4A2D">
        <w:t xml:space="preserve"> </w:t>
      </w:r>
      <w:r w:rsidR="00216DD3">
        <w:t>sub-phase</w:t>
      </w:r>
      <w:bookmarkEnd w:id="169"/>
    </w:p>
    <w:p w14:paraId="6533CA45" w14:textId="5A78C48C" w:rsidR="006541C1" w:rsidRPr="004F4A2D" w:rsidRDefault="003E753D" w:rsidP="00F51CDB">
      <w:pPr>
        <w:pStyle w:val="Heading2"/>
      </w:pPr>
      <w:bookmarkStart w:id="170" w:name="_Toc507429491"/>
      <w:bookmarkStart w:id="171" w:name="_Toc507594621"/>
      <w:bookmarkEnd w:id="170"/>
      <w:r w:rsidRPr="004F4A2D">
        <w:t>Go</w:t>
      </w:r>
      <w:r w:rsidR="008C3FCA">
        <w:t>-l</w:t>
      </w:r>
      <w:r w:rsidRPr="004F4A2D">
        <w:t>ive</w:t>
      </w:r>
      <w:bookmarkEnd w:id="171"/>
    </w:p>
    <w:p w14:paraId="6EBC9FB6" w14:textId="0BA7B402" w:rsidR="00DB631E" w:rsidRPr="004F4A2D" w:rsidRDefault="00DB631E" w:rsidP="00DE1095">
      <w:pPr>
        <w:pStyle w:val="BodyText1"/>
      </w:pPr>
      <w:r w:rsidRPr="004F4A2D">
        <w:t xml:space="preserve">Once the test environment is </w:t>
      </w:r>
      <w:r w:rsidR="00706B8C">
        <w:t>built</w:t>
      </w:r>
      <w:r w:rsidRPr="004F4A2D">
        <w:t xml:space="preserve"> and validated across the entire information flow, the information sharing solution is ready to enter its production state. </w:t>
      </w:r>
      <w:r w:rsidR="00D4646C" w:rsidRPr="004F4A2D">
        <w:t xml:space="preserve">In addition to </w:t>
      </w:r>
      <w:r w:rsidR="00D12381" w:rsidRPr="004F4A2D">
        <w:t xml:space="preserve">the </w:t>
      </w:r>
      <w:r w:rsidR="00D4646C" w:rsidRPr="004F4A2D">
        <w:t xml:space="preserve">state change to production, the </w:t>
      </w:r>
      <w:r w:rsidR="008C3FCA">
        <w:t>‘g</w:t>
      </w:r>
      <w:r w:rsidR="00CA3719">
        <w:t>o</w:t>
      </w:r>
      <w:r w:rsidR="008C3FCA">
        <w:t>-li</w:t>
      </w:r>
      <w:r w:rsidR="00CA3719">
        <w:t>ve</w:t>
      </w:r>
      <w:r w:rsidR="008C3FCA">
        <w:t>’</w:t>
      </w:r>
      <w:r w:rsidR="00CA3719">
        <w:t xml:space="preserve"> sub-phase </w:t>
      </w:r>
      <w:r w:rsidRPr="004F4A2D">
        <w:t xml:space="preserve">involves several administrative </w:t>
      </w:r>
      <w:r w:rsidR="00D4646C" w:rsidRPr="004F4A2D">
        <w:t xml:space="preserve">processes </w:t>
      </w:r>
      <w:r w:rsidRPr="004F4A2D">
        <w:t xml:space="preserve">to support </w:t>
      </w:r>
      <w:r w:rsidR="0031688A" w:rsidRPr="004F4A2D">
        <w:t xml:space="preserve">the </w:t>
      </w:r>
      <w:r w:rsidRPr="004F4A2D">
        <w:t>wider information sharing ecosystem</w:t>
      </w:r>
      <w:r w:rsidR="00D4646C" w:rsidRPr="004F4A2D">
        <w:t xml:space="preserve"> - </w:t>
      </w:r>
      <w:r w:rsidRPr="004F4A2D">
        <w:t>both internal to the sponso</w:t>
      </w:r>
      <w:r w:rsidR="00D4646C" w:rsidRPr="004F4A2D">
        <w:t xml:space="preserve">ring agencies and across </w:t>
      </w:r>
      <w:r w:rsidR="00711DEC">
        <w:t xml:space="preserve">Queensland </w:t>
      </w:r>
      <w:r w:rsidR="00D4646C" w:rsidRPr="004F4A2D">
        <w:t>G</w:t>
      </w:r>
      <w:r w:rsidRPr="004F4A2D">
        <w:t xml:space="preserve">overnment. These </w:t>
      </w:r>
      <w:r w:rsidR="00706B8C">
        <w:t>include</w:t>
      </w:r>
      <w:r w:rsidRPr="004F4A2D">
        <w:t>:</w:t>
      </w:r>
    </w:p>
    <w:p w14:paraId="5547F816" w14:textId="3BB1786F" w:rsidR="00DB631E" w:rsidRPr="004F4A2D" w:rsidRDefault="0074752E" w:rsidP="00533A06">
      <w:pPr>
        <w:pStyle w:val="Bullet1"/>
      </w:pPr>
      <w:r>
        <w:t>T</w:t>
      </w:r>
      <w:r w:rsidR="00DB631E" w:rsidRPr="004F4A2D">
        <w:t>he</w:t>
      </w:r>
      <w:r w:rsidR="00D4646C" w:rsidRPr="004F4A2D">
        <w:t xml:space="preserve"> addition of the information sharing activity to the</w:t>
      </w:r>
      <w:r w:rsidR="00DB631E" w:rsidRPr="004F4A2D">
        <w:t xml:space="preserve"> agency information exchange register that contains all information assets shared with other entities by the agency</w:t>
      </w:r>
      <w:r w:rsidR="00B643B3">
        <w:t xml:space="preserve"> (this is complementary to the information asset register as defined by the </w:t>
      </w:r>
      <w:hyperlink r:id="rId94" w:history="1">
        <w:r w:rsidR="008C3FCA">
          <w:rPr>
            <w:rStyle w:val="Hyperlink"/>
          </w:rPr>
          <w:t>I</w:t>
        </w:r>
        <w:r w:rsidR="008C3FCA" w:rsidRPr="00B643B3">
          <w:rPr>
            <w:rStyle w:val="Hyperlink"/>
          </w:rPr>
          <w:t>nformation asset custodianship policy</w:t>
        </w:r>
      </w:hyperlink>
      <w:r w:rsidR="00B643B3">
        <w:t>)</w:t>
      </w:r>
      <w:r w:rsidR="002C657E">
        <w:t xml:space="preserve">. </w:t>
      </w:r>
      <w:r w:rsidR="00B2111D">
        <w:t xml:space="preserve">To </w:t>
      </w:r>
      <w:r w:rsidR="00374DDC">
        <w:t>enable pote</w:t>
      </w:r>
      <w:r w:rsidR="00D51388">
        <w:t>ntial leverage from these sharing initiatives</w:t>
      </w:r>
      <w:r w:rsidR="00374DDC">
        <w:t>, a</w:t>
      </w:r>
      <w:r w:rsidR="002C657E">
        <w:t xml:space="preserve">gencies are encouraged to </w:t>
      </w:r>
      <w:r w:rsidR="00704D51">
        <w:t xml:space="preserve">consider </w:t>
      </w:r>
      <w:r w:rsidR="009254D0">
        <w:t>publish</w:t>
      </w:r>
      <w:r w:rsidR="00704D51">
        <w:t>ing</w:t>
      </w:r>
      <w:r w:rsidR="00361E76">
        <w:t xml:space="preserve"> this register</w:t>
      </w:r>
      <w:r w:rsidR="009254D0">
        <w:t xml:space="preserve"> </w:t>
      </w:r>
      <w:r w:rsidR="00704D51">
        <w:t xml:space="preserve">(subject to </w:t>
      </w:r>
      <w:r w:rsidR="00AA5C5D">
        <w:t xml:space="preserve">confidentiality, </w:t>
      </w:r>
      <w:r w:rsidR="00704D51">
        <w:t>privacy and security considerations)</w:t>
      </w:r>
      <w:r w:rsidR="00361E76">
        <w:t xml:space="preserve"> on their </w:t>
      </w:r>
      <w:r w:rsidR="0093041E">
        <w:t>website in alignment</w:t>
      </w:r>
      <w:r w:rsidR="00361E76">
        <w:t xml:space="preserve"> </w:t>
      </w:r>
      <w:r w:rsidR="00BC3DC0">
        <w:t xml:space="preserve">with requirement 2 of the </w:t>
      </w:r>
      <w:hyperlink r:id="rId95" w:history="1">
        <w:r w:rsidR="00D51388" w:rsidRPr="00A90C62">
          <w:rPr>
            <w:rStyle w:val="Hyperlink"/>
          </w:rPr>
          <w:t>I</w:t>
        </w:r>
        <w:r w:rsidR="00361E76" w:rsidRPr="00A90C62">
          <w:rPr>
            <w:rStyle w:val="Hyperlink"/>
          </w:rPr>
          <w:t xml:space="preserve">nformation </w:t>
        </w:r>
        <w:r w:rsidR="00B2111D" w:rsidRPr="00A90C62">
          <w:rPr>
            <w:rStyle w:val="Hyperlink"/>
          </w:rPr>
          <w:t>a</w:t>
        </w:r>
        <w:r w:rsidR="00361E76" w:rsidRPr="00A90C62">
          <w:rPr>
            <w:rStyle w:val="Hyperlink"/>
          </w:rPr>
          <w:t xml:space="preserve">ccess and </w:t>
        </w:r>
        <w:r w:rsidR="008C3FCE" w:rsidRPr="00A90C62">
          <w:rPr>
            <w:rStyle w:val="Hyperlink"/>
          </w:rPr>
          <w:t>u</w:t>
        </w:r>
        <w:r w:rsidR="00361E76" w:rsidRPr="00A90C62">
          <w:rPr>
            <w:rStyle w:val="Hyperlink"/>
          </w:rPr>
          <w:t xml:space="preserve">se (IS33) </w:t>
        </w:r>
        <w:r w:rsidR="00B2111D" w:rsidRPr="00A90C62">
          <w:rPr>
            <w:rStyle w:val="Hyperlink"/>
          </w:rPr>
          <w:t>policy</w:t>
        </w:r>
      </w:hyperlink>
      <w:r w:rsidR="00B2111D">
        <w:t>.</w:t>
      </w:r>
    </w:p>
    <w:p w14:paraId="14B96BED" w14:textId="4CA85454" w:rsidR="0076398F" w:rsidRDefault="0021297A" w:rsidP="00533A06">
      <w:pPr>
        <w:pStyle w:val="Bullet1"/>
      </w:pPr>
      <w:r>
        <w:t>Including</w:t>
      </w:r>
      <w:r w:rsidR="00DB631E" w:rsidRPr="004F4A2D">
        <w:t xml:space="preserve"> the information sharing activity </w:t>
      </w:r>
      <w:r>
        <w:t>in</w:t>
      </w:r>
      <w:r w:rsidR="00DB631E" w:rsidRPr="004F4A2D">
        <w:t xml:space="preserve"> the </w:t>
      </w:r>
      <w:r w:rsidR="000B1337">
        <w:t xml:space="preserve">QGCIO managed </w:t>
      </w:r>
      <w:r w:rsidR="00DB631E" w:rsidRPr="004F4A2D">
        <w:t xml:space="preserve">WoG </w:t>
      </w:r>
      <w:hyperlink r:id="rId96" w:history="1">
        <w:r w:rsidR="003265BF" w:rsidRPr="003D0158">
          <w:rPr>
            <w:rStyle w:val="Hyperlink"/>
          </w:rPr>
          <w:t>I</w:t>
        </w:r>
        <w:r w:rsidR="00DB631E" w:rsidRPr="003D0158">
          <w:rPr>
            <w:rStyle w:val="Hyperlink"/>
          </w:rPr>
          <w:t>nf</w:t>
        </w:r>
        <w:r w:rsidR="00D4646C" w:rsidRPr="003D0158">
          <w:rPr>
            <w:rStyle w:val="Hyperlink"/>
          </w:rPr>
          <w:t>ormation</w:t>
        </w:r>
        <w:r w:rsidR="00B332A2" w:rsidRPr="003D0158">
          <w:rPr>
            <w:rStyle w:val="Hyperlink"/>
          </w:rPr>
          <w:t xml:space="preserve"> s</w:t>
        </w:r>
        <w:r w:rsidR="003265BF" w:rsidRPr="003D0158">
          <w:rPr>
            <w:rStyle w:val="Hyperlink"/>
          </w:rPr>
          <w:t xml:space="preserve">haring </w:t>
        </w:r>
        <w:r w:rsidR="00B332A2" w:rsidRPr="003D0158">
          <w:rPr>
            <w:rStyle w:val="Hyperlink"/>
          </w:rPr>
          <w:t>agreements</w:t>
        </w:r>
        <w:r w:rsidR="00D4646C" w:rsidRPr="003D0158" w:rsidDel="003265BF">
          <w:rPr>
            <w:rStyle w:val="Hyperlink"/>
          </w:rPr>
          <w:t xml:space="preserve"> exchange</w:t>
        </w:r>
        <w:r w:rsidR="00D4646C" w:rsidRPr="003D0158">
          <w:rPr>
            <w:rStyle w:val="Hyperlink"/>
          </w:rPr>
          <w:t xml:space="preserve"> register</w:t>
        </w:r>
      </w:hyperlink>
      <w:r w:rsidR="003D0158">
        <w:t xml:space="preserve"> (Queensland Government employees only</w:t>
      </w:r>
      <w:r w:rsidR="00BA1F7E">
        <w:t xml:space="preserve">) which will </w:t>
      </w:r>
      <w:r w:rsidR="001F0BF3">
        <w:t>not only increase the visibility of existing sharing initiatives, but also promote the re-use of existing agreements</w:t>
      </w:r>
      <w:r w:rsidR="00191ABA">
        <w:t>.</w:t>
      </w:r>
    </w:p>
    <w:p w14:paraId="45053E48" w14:textId="70B8018A" w:rsidR="00DB631E" w:rsidRPr="004F4A2D" w:rsidRDefault="00987BB3" w:rsidP="00533A06">
      <w:pPr>
        <w:pStyle w:val="Bullet1"/>
      </w:pPr>
      <w:r>
        <w:t xml:space="preserve">Providing the details of the sharing initiative </w:t>
      </w:r>
      <w:r w:rsidR="00F630EB">
        <w:t>for inclusion in the QGCIO’s</w:t>
      </w:r>
      <w:r w:rsidR="000B1337">
        <w:t xml:space="preserve"> </w:t>
      </w:r>
      <w:hyperlink r:id="rId97" w:history="1">
        <w:r w:rsidR="000B1337" w:rsidRPr="00B643B3">
          <w:rPr>
            <w:rStyle w:val="Hyperlink"/>
          </w:rPr>
          <w:t>I</w:t>
        </w:r>
        <w:r w:rsidR="00DB631E" w:rsidRPr="00B643B3">
          <w:rPr>
            <w:rStyle w:val="Hyperlink"/>
          </w:rPr>
          <w:t>nformati</w:t>
        </w:r>
        <w:r w:rsidR="00D4646C" w:rsidRPr="00B643B3">
          <w:rPr>
            <w:rStyle w:val="Hyperlink"/>
          </w:rPr>
          <w:t>on Sharing Pattern Library</w:t>
        </w:r>
      </w:hyperlink>
      <w:r w:rsidR="008A4900">
        <w:rPr>
          <w:rStyle w:val="Hyperlink"/>
        </w:rPr>
        <w:t xml:space="preserve"> </w:t>
      </w:r>
      <w:r w:rsidR="00A46F04">
        <w:rPr>
          <w:rStyle w:val="Hyperlink"/>
        </w:rPr>
        <w:t xml:space="preserve">(ISPL) </w:t>
      </w:r>
      <w:r w:rsidR="008A4900" w:rsidRPr="00AB372E">
        <w:t xml:space="preserve">which provides information about </w:t>
      </w:r>
      <w:r w:rsidR="001957BA" w:rsidRPr="00AB372E">
        <w:t xml:space="preserve">the potential benefits </w:t>
      </w:r>
      <w:r w:rsidR="00AA1985" w:rsidRPr="00AB372E">
        <w:t xml:space="preserve">agencies </w:t>
      </w:r>
      <w:r w:rsidR="001957BA" w:rsidRPr="00AB372E">
        <w:t>gain from</w:t>
      </w:r>
      <w:r w:rsidR="000E3858" w:rsidRPr="00AB372E">
        <w:t xml:space="preserve"> sha</w:t>
      </w:r>
      <w:r w:rsidR="001957BA" w:rsidRPr="00AB372E">
        <w:t>ring</w:t>
      </w:r>
      <w:r w:rsidR="000E3858" w:rsidRPr="00AB372E">
        <w:t xml:space="preserve"> information</w:t>
      </w:r>
      <w:r w:rsidR="00093E93" w:rsidRPr="00AB372E">
        <w:t>. The ISPL also</w:t>
      </w:r>
      <w:r w:rsidR="00C65E7E" w:rsidRPr="00AB372E">
        <w:t xml:space="preserve"> aims to highlight </w:t>
      </w:r>
      <w:r w:rsidR="000E3858" w:rsidRPr="00AB372E">
        <w:t xml:space="preserve">the common barriers </w:t>
      </w:r>
      <w:r w:rsidR="00DA05BC" w:rsidRPr="00AB372E">
        <w:t>that inhibit information sharing as well as enablers that support effective sharing arra</w:t>
      </w:r>
      <w:r w:rsidR="00C65E7E" w:rsidRPr="00AB372E">
        <w:t>ngements.</w:t>
      </w:r>
    </w:p>
    <w:p w14:paraId="75332546" w14:textId="3C1596FB" w:rsidR="00DB631E" w:rsidRDefault="00DB631E" w:rsidP="00DE1095">
      <w:pPr>
        <w:pStyle w:val="BodyText1"/>
      </w:pPr>
      <w:r w:rsidRPr="004F4A2D">
        <w:t xml:space="preserve">It is important that detailed documentation be developed for users that outlines how shared information </w:t>
      </w:r>
      <w:r w:rsidR="00B643B3">
        <w:t xml:space="preserve">is to be </w:t>
      </w:r>
      <w:r w:rsidR="00F46278" w:rsidRPr="004F4A2D">
        <w:t>used (based on the permitted usage</w:t>
      </w:r>
      <w:r w:rsidRPr="004F4A2D">
        <w:t xml:space="preserve"> conditions </w:t>
      </w:r>
      <w:r w:rsidR="00F46278" w:rsidRPr="004F4A2D">
        <w:t>defined in previous phases</w:t>
      </w:r>
      <w:r w:rsidRPr="004F4A2D">
        <w:t>) and that users are ready to begin further training on the use of the shared information.</w:t>
      </w:r>
      <w:r w:rsidR="008812C0" w:rsidRPr="004F4A2D">
        <w:t xml:space="preserve"> This </w:t>
      </w:r>
      <w:r w:rsidR="0031688A" w:rsidRPr="004F4A2D">
        <w:t xml:space="preserve">initial </w:t>
      </w:r>
      <w:r w:rsidR="00706B8C">
        <w:t xml:space="preserve">best-practice </w:t>
      </w:r>
      <w:r w:rsidR="0031688A" w:rsidRPr="004F4A2D">
        <w:t xml:space="preserve">documentation </w:t>
      </w:r>
      <w:r w:rsidR="008812C0" w:rsidRPr="004F4A2D">
        <w:t xml:space="preserve">will form </w:t>
      </w:r>
      <w:r w:rsidR="00706B8C">
        <w:t>key part</w:t>
      </w:r>
      <w:r w:rsidR="008812C0" w:rsidRPr="004F4A2D">
        <w:t xml:space="preserve"> of training program development in the next </w:t>
      </w:r>
      <w:bookmarkStart w:id="172" w:name="_Hlk494106591"/>
      <w:r w:rsidR="007D5BD3" w:rsidRPr="004F4A2D">
        <w:t xml:space="preserve">phase (the </w:t>
      </w:r>
      <w:r w:rsidR="007D5BD3" w:rsidRPr="00B50AD2">
        <w:rPr>
          <w:i/>
          <w:iCs/>
        </w:rPr>
        <w:t>Use</w:t>
      </w:r>
      <w:r w:rsidR="003D4301" w:rsidRPr="004F4A2D">
        <w:t xml:space="preserve"> </w:t>
      </w:r>
      <w:r w:rsidR="007D5BD3" w:rsidRPr="004F4A2D">
        <w:t xml:space="preserve">phase). </w:t>
      </w:r>
      <w:r w:rsidR="003D4301" w:rsidRPr="004F4A2D">
        <w:fldChar w:fldCharType="begin"/>
      </w:r>
      <w:r w:rsidR="003D4301" w:rsidRPr="004F4A2D">
        <w:instrText xml:space="preserve"> REF _Ref494106010 \h </w:instrText>
      </w:r>
      <w:r w:rsidR="00F46278" w:rsidRPr="004F4A2D">
        <w:instrText xml:space="preserve"> \* MERGEFORMAT </w:instrText>
      </w:r>
      <w:r w:rsidR="003D4301" w:rsidRPr="004F4A2D">
        <w:fldChar w:fldCharType="separate"/>
      </w:r>
      <w:r w:rsidR="00683910" w:rsidRPr="004F4A2D">
        <w:t xml:space="preserve">Figure </w:t>
      </w:r>
      <w:r w:rsidR="00683910">
        <w:rPr>
          <w:noProof/>
        </w:rPr>
        <w:t>19</w:t>
      </w:r>
      <w:r w:rsidR="003D4301" w:rsidRPr="004F4A2D">
        <w:fldChar w:fldCharType="end"/>
      </w:r>
      <w:r w:rsidR="003D4301" w:rsidRPr="004F4A2D">
        <w:t xml:space="preserve"> </w:t>
      </w:r>
      <w:r w:rsidR="008C3FCA">
        <w:t xml:space="preserve">below </w:t>
      </w:r>
      <w:r w:rsidR="003D4301" w:rsidRPr="004F4A2D">
        <w:t>outlines the key task of this activity</w:t>
      </w:r>
      <w:bookmarkEnd w:id="172"/>
      <w:r w:rsidR="003D4301" w:rsidRPr="004F4A2D">
        <w:t>.</w:t>
      </w:r>
    </w:p>
    <w:p w14:paraId="23EA0414" w14:textId="77777777" w:rsidR="003A50F5" w:rsidRPr="004F4A2D" w:rsidRDefault="003A50F5" w:rsidP="00C007CF"/>
    <w:p w14:paraId="45E0E83A" w14:textId="04311C29" w:rsidR="000719E7" w:rsidRPr="004F4A2D" w:rsidRDefault="00061D36" w:rsidP="00C50D42">
      <w:pPr>
        <w:pStyle w:val="BodyText"/>
        <w:ind w:left="0"/>
        <w:jc w:val="both"/>
      </w:pPr>
      <w:r>
        <w:rPr>
          <w:noProof/>
        </w:rPr>
        <w:drawing>
          <wp:inline distT="0" distB="0" distL="0" distR="0" wp14:anchorId="7B05E907" wp14:editId="5244A123">
            <wp:extent cx="6120000" cy="3883366"/>
            <wp:effectExtent l="0" t="0" r="0" b="317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000" cy="3883366"/>
                    </a:xfrm>
                    <a:prstGeom prst="rect">
                      <a:avLst/>
                    </a:prstGeom>
                    <a:noFill/>
                  </pic:spPr>
                </pic:pic>
              </a:graphicData>
            </a:graphic>
          </wp:inline>
        </w:drawing>
      </w:r>
    </w:p>
    <w:p w14:paraId="5827D529" w14:textId="7A5A61FF" w:rsidR="000719E7" w:rsidRPr="004F4A2D" w:rsidRDefault="00977FAF" w:rsidP="00690AF0">
      <w:pPr>
        <w:pStyle w:val="Caption"/>
      </w:pPr>
      <w:bookmarkStart w:id="173" w:name="_Ref494106010"/>
      <w:bookmarkStart w:id="174" w:name="_Toc507429526"/>
      <w:r w:rsidRPr="004F4A2D">
        <w:t xml:space="preserve">Figure </w:t>
      </w:r>
      <w:r w:rsidR="00761334">
        <w:fldChar w:fldCharType="begin"/>
      </w:r>
      <w:r w:rsidR="00761334">
        <w:instrText xml:space="preserve"> SEQ Figure \* ARABIC </w:instrText>
      </w:r>
      <w:r w:rsidR="00761334">
        <w:fldChar w:fldCharType="separate"/>
      </w:r>
      <w:r w:rsidR="00683910">
        <w:rPr>
          <w:noProof/>
        </w:rPr>
        <w:t>19</w:t>
      </w:r>
      <w:r w:rsidR="00761334">
        <w:rPr>
          <w:noProof/>
        </w:rPr>
        <w:fldChar w:fldCharType="end"/>
      </w:r>
      <w:bookmarkEnd w:id="173"/>
      <w:r w:rsidRPr="004F4A2D">
        <w:t xml:space="preserve">: </w:t>
      </w:r>
      <w:r w:rsidR="00E30A82" w:rsidRPr="004F4A2D">
        <w:t xml:space="preserve">The </w:t>
      </w:r>
      <w:r w:rsidRPr="008C21E1">
        <w:rPr>
          <w:i/>
        </w:rPr>
        <w:t>Go</w:t>
      </w:r>
      <w:r w:rsidR="003D4301" w:rsidRPr="008C21E1">
        <w:rPr>
          <w:i/>
        </w:rPr>
        <w:t xml:space="preserve"> </w:t>
      </w:r>
      <w:r w:rsidRPr="008C21E1">
        <w:rPr>
          <w:i/>
        </w:rPr>
        <w:t>Live</w:t>
      </w:r>
      <w:r w:rsidRPr="004F4A2D">
        <w:t xml:space="preserve"> </w:t>
      </w:r>
      <w:r w:rsidR="00216DD3">
        <w:t>sub-phase</w:t>
      </w:r>
      <w:bookmarkEnd w:id="174"/>
    </w:p>
    <w:p w14:paraId="61D7F797" w14:textId="1595A2CC" w:rsidR="000719E7" w:rsidRPr="004F4A2D" w:rsidRDefault="000719E7" w:rsidP="00C50D42">
      <w:pPr>
        <w:pStyle w:val="BodyText"/>
        <w:ind w:left="0"/>
        <w:jc w:val="both"/>
      </w:pPr>
    </w:p>
    <w:p w14:paraId="022F3A38" w14:textId="5DDE15EE" w:rsidR="000719E7" w:rsidRPr="004F4A2D" w:rsidRDefault="000719E7" w:rsidP="00C50D42">
      <w:pPr>
        <w:pStyle w:val="BodyText"/>
        <w:ind w:left="0"/>
        <w:jc w:val="both"/>
        <w:sectPr w:rsidR="000719E7" w:rsidRPr="004F4A2D" w:rsidSect="00B5132B">
          <w:pgSz w:w="11906" w:h="16838" w:code="9"/>
          <w:pgMar w:top="1134" w:right="1134" w:bottom="1134" w:left="1134" w:header="397" w:footer="284" w:gutter="0"/>
          <w:cols w:space="708"/>
          <w:docGrid w:linePitch="360"/>
        </w:sectPr>
      </w:pPr>
    </w:p>
    <w:p w14:paraId="7CC56FCC" w14:textId="3CD8A786" w:rsidR="008C705E" w:rsidRPr="004F4A2D" w:rsidRDefault="008C705E" w:rsidP="00F51CDB">
      <w:pPr>
        <w:pStyle w:val="Heading1"/>
      </w:pPr>
      <w:bookmarkStart w:id="175" w:name="_Toc507594622"/>
      <w:r w:rsidRPr="004F4A2D">
        <w:t>Use</w:t>
      </w:r>
      <w:r w:rsidR="00EC2969">
        <w:t xml:space="preserve"> p</w:t>
      </w:r>
      <w:r w:rsidR="00B64E66">
        <w:t>hase</w:t>
      </w:r>
      <w:bookmarkEnd w:id="175"/>
    </w:p>
    <w:p w14:paraId="123096F9" w14:textId="284D88F9" w:rsidR="00CC3959" w:rsidRDefault="00CC3959" w:rsidP="00C007CF">
      <w:r w:rsidRPr="00CC3959">
        <w:rPr>
          <w:noProof/>
        </w:rPr>
        <mc:AlternateContent>
          <mc:Choice Requires="wps">
            <w:drawing>
              <wp:anchor distT="0" distB="0" distL="114300" distR="114300" simplePos="0" relativeHeight="251658249" behindDoc="0" locked="0" layoutInCell="1" allowOverlap="1" wp14:anchorId="024998A6" wp14:editId="05B02FF9">
                <wp:simplePos x="0" y="0"/>
                <wp:positionH relativeFrom="margin">
                  <wp:align>right</wp:align>
                </wp:positionH>
                <wp:positionV relativeFrom="paragraph">
                  <wp:posOffset>43041</wp:posOffset>
                </wp:positionV>
                <wp:extent cx="6115380" cy="327660"/>
                <wp:effectExtent l="0" t="0" r="0" b="0"/>
                <wp:wrapNone/>
                <wp:docPr id="159" name="Chevron 3">
                  <a:extLst xmlns:a="http://schemas.openxmlformats.org/drawingml/2006/main"/>
                </wp:docPr>
                <wp:cNvGraphicFramePr/>
                <a:graphic xmlns:a="http://schemas.openxmlformats.org/drawingml/2006/main">
                  <a:graphicData uri="http://schemas.microsoft.com/office/word/2010/wordprocessingShape">
                    <wps:wsp>
                      <wps:cNvSpPr/>
                      <wps:spPr>
                        <a:xfrm>
                          <a:off x="0" y="0"/>
                          <a:ext cx="6115380" cy="327660"/>
                        </a:xfrm>
                        <a:prstGeom prst="chevron">
                          <a:avLst>
                            <a:gd name="adj" fmla="val 34375"/>
                          </a:avLst>
                        </a:prstGeom>
                        <a:solidFill>
                          <a:srgbClr val="0DAEB8"/>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03BA7A" w14:textId="77777777" w:rsidR="00D30EDC" w:rsidRDefault="00D30EDC" w:rsidP="00CC3959">
                            <w:pPr>
                              <w:pStyle w:val="NormalWeb"/>
                              <w:spacing w:before="0"/>
                              <w:jc w:val="center"/>
                            </w:pPr>
                            <w:r>
                              <w:rPr>
                                <w:rFonts w:asciiTheme="minorHAnsi" w:hAnsi="Calibri" w:cstheme="minorBidi"/>
                                <w:b/>
                                <w:bCs/>
                                <w:color w:val="FFFFFF" w:themeColor="background1"/>
                                <w:kern w:val="24"/>
                                <w:sz w:val="22"/>
                                <w:szCs w:val="22"/>
                              </w:rPr>
                              <w:t>USE PHASE</w:t>
                            </w:r>
                          </w:p>
                        </w:txbxContent>
                      </wps:txbx>
                      <wps:bodyPr wrap="square" rtlCol="0" anchor="ctr"/>
                    </wps:wsp>
                  </a:graphicData>
                </a:graphic>
                <wp14:sizeRelH relativeFrom="margin">
                  <wp14:pctWidth>0</wp14:pctWidth>
                </wp14:sizeRelH>
              </wp:anchor>
            </w:drawing>
          </mc:Choice>
          <mc:Fallback>
            <w:pict>
              <v:shape w14:anchorId="024998A6" id="_x0000_s1035" type="#_x0000_t55" style="position:absolute;margin-left:430.35pt;margin-top:3.4pt;width:481.55pt;height:25.8pt;z-index:25165824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" adj="21202" fillcolor="#0daeb8" stroked="f" strokeweight="2pt">
                <v:textbox>
                  <w:txbxContent>
                    <w:p w14:paraId="1A03BA7A" w14:textId="77777777" w:rsidR="00D30EDC" w:rsidRDefault="00D30EDC" w:rsidP="00CC3959">
                      <w:pPr>
                        <w:pStyle w:val="NormalWeb"/>
                        <w:spacing w:before="0"/>
                        <w:jc w:val="center"/>
                      </w:pPr>
                      <w:r>
                        <w:rPr>
                          <w:rFonts w:asciiTheme="minorHAnsi" w:hAnsi="Calibri" w:cstheme="minorBidi"/>
                          <w:b/>
                          <w:bCs/>
                          <w:color w:val="FFFFFF" w:themeColor="background1"/>
                          <w:kern w:val="24"/>
                          <w:sz w:val="22"/>
                          <w:szCs w:val="22"/>
                        </w:rPr>
                        <w:t>USE PHASE</w:t>
                      </w:r>
                    </w:p>
                  </w:txbxContent>
                </v:textbox>
                <w10:wrap anchorx="margin"/>
              </v:shape>
            </w:pict>
          </mc:Fallback>
        </mc:AlternateContent>
      </w:r>
    </w:p>
    <w:p w14:paraId="7E071311" w14:textId="50AE99D2" w:rsidR="00CC3959" w:rsidRDefault="00660D04" w:rsidP="00C007CF">
      <w:r w:rsidRPr="00E22E95">
        <w:rPr>
          <w:noProof/>
        </w:rPr>
        <mc:AlternateContent>
          <mc:Choice Requires="wps">
            <w:drawing>
              <wp:anchor distT="180340" distB="180340" distL="0" distR="0" simplePos="0" relativeHeight="251658251" behindDoc="0" locked="0" layoutInCell="1" allowOverlap="1" wp14:anchorId="56E8485A" wp14:editId="532D119D">
                <wp:simplePos x="0" y="0"/>
                <wp:positionH relativeFrom="margin">
                  <wp:posOffset>3131185</wp:posOffset>
                </wp:positionH>
                <wp:positionV relativeFrom="margin">
                  <wp:posOffset>1280795</wp:posOffset>
                </wp:positionV>
                <wp:extent cx="2879725" cy="2336165"/>
                <wp:effectExtent l="76200" t="57150" r="73025" b="102235"/>
                <wp:wrapTopAndBottom/>
                <wp:docPr id="419" name="Rectangle 419"/>
                <wp:cNvGraphicFramePr/>
                <a:graphic xmlns:a="http://schemas.openxmlformats.org/drawingml/2006/main">
                  <a:graphicData uri="http://schemas.microsoft.com/office/word/2010/wordprocessingShape">
                    <wps:wsp>
                      <wps:cNvSpPr/>
                      <wps:spPr>
                        <a:xfrm>
                          <a:off x="0" y="0"/>
                          <a:ext cx="2879725" cy="2336165"/>
                        </a:xfrm>
                        <a:prstGeom prst="rect">
                          <a:avLst/>
                        </a:prstGeom>
                        <a:solidFill>
                          <a:schemeClr val="bg1"/>
                        </a:solidFill>
                        <a:ln w="38100">
                          <a:solidFill>
                            <a:srgbClr val="0DAEB8"/>
                          </a:solidFill>
                        </a:ln>
                      </wps:spPr>
                      <wps:style>
                        <a:lnRef idx="1">
                          <a:schemeClr val="accent3"/>
                        </a:lnRef>
                        <a:fillRef idx="2">
                          <a:schemeClr val="accent3"/>
                        </a:fillRef>
                        <a:effectRef idx="1">
                          <a:schemeClr val="accent3"/>
                        </a:effectRef>
                        <a:fontRef idx="minor">
                          <a:schemeClr val="dk1"/>
                        </a:fontRef>
                      </wps:style>
                      <wps:txbx>
                        <w:txbxContent>
                          <w:p w14:paraId="0F98ED75" w14:textId="77777777" w:rsidR="00D30EDC" w:rsidRPr="00F57680" w:rsidRDefault="00D30EDC" w:rsidP="00E22E95">
                            <w:pPr>
                              <w:pStyle w:val="BubbleHeaders"/>
                            </w:pPr>
                            <w:r w:rsidRPr="00F57680">
                              <w:t>APPLICABLE QGEA POLICIES</w:t>
                            </w:r>
                          </w:p>
                          <w:p w14:paraId="78DA5CB2" w14:textId="7471DA7F" w:rsidR="00D30EDC" w:rsidRDefault="00D30EDC" w:rsidP="00E22E95">
                            <w:pPr>
                              <w:numPr>
                                <w:ilvl w:val="0"/>
                                <w:numId w:val="36"/>
                              </w:numPr>
                              <w:ind w:left="470" w:hanging="357"/>
                              <w:rPr>
                                <w:sz w:val="20"/>
                              </w:rPr>
                            </w:pPr>
                            <w:r>
                              <w:rPr>
                                <w:sz w:val="20"/>
                              </w:rPr>
                              <w:t>Information security (IS18)</w:t>
                            </w:r>
                          </w:p>
                          <w:p w14:paraId="6C230588" w14:textId="77777777" w:rsidR="00D30EDC" w:rsidRPr="000D07D9" w:rsidRDefault="00D30EDC" w:rsidP="00E22E95"/>
                          <w:p w14:paraId="16982FC4" w14:textId="77777777" w:rsidR="00D30EDC" w:rsidRPr="000D07D9" w:rsidRDefault="00D30EDC" w:rsidP="00E22E95"/>
                          <w:p w14:paraId="676D2155" w14:textId="77777777" w:rsidR="00D30EDC" w:rsidRPr="00924F3F" w:rsidRDefault="00D30EDC" w:rsidP="00E22E95">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485A" id="Rectangle 419" o:spid="_x0000_s1036" style="position:absolute;margin-left:246.55pt;margin-top:100.85pt;width:226.75pt;height:183.95pt;z-index:251658251;visibility:visible;mso-wrap-style:square;mso-width-percent:0;mso-height-percent:0;mso-wrap-distance-left:0;mso-wrap-distance-top:14.2pt;mso-wrap-distance-right:0;mso-wrap-distance-bottom:14.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" fillcolor="white [3212]" strokecolor="#0daeb8" strokeweight="3pt">
                <v:shadow on="t" color="black" opacity="24903f" origin=",.5" offset="0,.55556mm"/>
                <v:textbox inset="0,0,0,0">
                  <w:txbxContent>
                    <w:p w14:paraId="0F98ED75" w14:textId="77777777" w:rsidR="00D30EDC" w:rsidRPr="00F57680" w:rsidRDefault="00D30EDC" w:rsidP="00E22E95">
                      <w:pPr>
                        <w:pStyle w:val="BubbleHeaders"/>
                      </w:pPr>
                      <w:r w:rsidRPr="00F57680">
                        <w:t>APPLICABLE QGEA POLICIES</w:t>
                      </w:r>
                    </w:p>
                    <w:p w14:paraId="78DA5CB2" w14:textId="7471DA7F" w:rsidR="00D30EDC" w:rsidRDefault="00D30EDC" w:rsidP="00E22E95">
                      <w:pPr>
                        <w:numPr>
                          <w:ilvl w:val="0"/>
                          <w:numId w:val="36"/>
                        </w:numPr>
                        <w:ind w:left="470" w:hanging="357"/>
                        <w:rPr>
                          <w:sz w:val="20"/>
                        </w:rPr>
                      </w:pPr>
                      <w:r>
                        <w:rPr>
                          <w:sz w:val="20"/>
                        </w:rPr>
                        <w:t>Information security (IS18)</w:t>
                      </w:r>
                    </w:p>
                    <w:p w14:paraId="6C230588" w14:textId="77777777" w:rsidR="00D30EDC" w:rsidRPr="000D07D9" w:rsidRDefault="00D30EDC" w:rsidP="00E22E95"/>
                    <w:p w14:paraId="16982FC4" w14:textId="77777777" w:rsidR="00D30EDC" w:rsidRPr="000D07D9" w:rsidRDefault="00D30EDC" w:rsidP="00E22E95"/>
                    <w:p w14:paraId="676D2155" w14:textId="77777777" w:rsidR="00D30EDC" w:rsidRPr="00924F3F" w:rsidRDefault="00D30EDC" w:rsidP="00E22E95">
                      <w:pPr>
                        <w:rPr>
                          <w:sz w:val="20"/>
                        </w:rPr>
                      </w:pPr>
                    </w:p>
                  </w:txbxContent>
                </v:textbox>
                <w10:wrap type="topAndBottom" anchorx="margin" anchory="margin"/>
              </v:rect>
            </w:pict>
          </mc:Fallback>
        </mc:AlternateContent>
      </w:r>
      <w:r w:rsidRPr="00E22E95">
        <w:rPr>
          <w:noProof/>
        </w:rPr>
        <mc:AlternateContent>
          <mc:Choice Requires="wps">
            <w:drawing>
              <wp:anchor distT="180340" distB="180340" distL="0" distR="0" simplePos="0" relativeHeight="251658250" behindDoc="0" locked="0" layoutInCell="1" allowOverlap="1" wp14:anchorId="26369AD6" wp14:editId="030989AF">
                <wp:simplePos x="0" y="0"/>
                <wp:positionH relativeFrom="margin">
                  <wp:posOffset>0</wp:posOffset>
                </wp:positionH>
                <wp:positionV relativeFrom="margin">
                  <wp:posOffset>1275715</wp:posOffset>
                </wp:positionV>
                <wp:extent cx="2879725" cy="2341245"/>
                <wp:effectExtent l="76200" t="57150" r="73025" b="97155"/>
                <wp:wrapTopAndBottom/>
                <wp:docPr id="418" name="Rectangle 418"/>
                <wp:cNvGraphicFramePr/>
                <a:graphic xmlns:a="http://schemas.openxmlformats.org/drawingml/2006/main">
                  <a:graphicData uri="http://schemas.microsoft.com/office/word/2010/wordprocessingShape">
                    <wps:wsp>
                      <wps:cNvSpPr/>
                      <wps:spPr>
                        <a:xfrm>
                          <a:off x="0" y="0"/>
                          <a:ext cx="2879725" cy="2341245"/>
                        </a:xfrm>
                        <a:prstGeom prst="rect">
                          <a:avLst/>
                        </a:prstGeom>
                        <a:solidFill>
                          <a:schemeClr val="bg1"/>
                        </a:solidFill>
                        <a:ln w="38100">
                          <a:solidFill>
                            <a:srgbClr val="0DAEB8"/>
                          </a:solidFill>
                        </a:ln>
                      </wps:spPr>
                      <wps:style>
                        <a:lnRef idx="1">
                          <a:schemeClr val="accent3"/>
                        </a:lnRef>
                        <a:fillRef idx="2">
                          <a:schemeClr val="accent3"/>
                        </a:fillRef>
                        <a:effectRef idx="1">
                          <a:schemeClr val="accent3"/>
                        </a:effectRef>
                        <a:fontRef idx="minor">
                          <a:schemeClr val="dk1"/>
                        </a:fontRef>
                      </wps:style>
                      <wps:txbx>
                        <w:txbxContent>
                          <w:p w14:paraId="757FEC2F" w14:textId="77777777" w:rsidR="00D30EDC" w:rsidRDefault="00D30EDC" w:rsidP="00E22E95">
                            <w:pPr>
                              <w:pStyle w:val="BubbleHeaders"/>
                            </w:pPr>
                            <w:r>
                              <w:t>KEY PHASE OBJECTIVES</w:t>
                            </w:r>
                          </w:p>
                          <w:p w14:paraId="4794BD63" w14:textId="405731F3" w:rsidR="00D30EDC" w:rsidRDefault="00D30EDC" w:rsidP="00E22E95">
                            <w:pPr>
                              <w:numPr>
                                <w:ilvl w:val="0"/>
                                <w:numId w:val="37"/>
                              </w:numPr>
                            </w:pPr>
                            <w:r>
                              <w:t>Provide training resources and programs so that consumers of the shared information maximise its utility</w:t>
                            </w:r>
                          </w:p>
                          <w:p w14:paraId="4750B497" w14:textId="18549DCD" w:rsidR="00D30EDC" w:rsidRDefault="00D30EDC" w:rsidP="00E22E95">
                            <w:pPr>
                              <w:numPr>
                                <w:ilvl w:val="0"/>
                                <w:numId w:val="37"/>
                              </w:numPr>
                            </w:pPr>
                            <w:r>
                              <w:t>Define and conduct analytics activities on shared information ensuring outputs are documented and controlled</w:t>
                            </w:r>
                          </w:p>
                          <w:p w14:paraId="1571B4ED" w14:textId="35E3956E" w:rsidR="00D30EDC" w:rsidRDefault="00D30EDC" w:rsidP="00E22E95">
                            <w:pPr>
                              <w:numPr>
                                <w:ilvl w:val="0"/>
                                <w:numId w:val="37"/>
                              </w:numPr>
                            </w:pPr>
                            <w:r>
                              <w:t>Assure information is being used and consumed as permitted by defined controls</w:t>
                            </w:r>
                          </w:p>
                          <w:p w14:paraId="39B5D429" w14:textId="77777777" w:rsidR="00D30EDC" w:rsidRDefault="00D30EDC" w:rsidP="00E22E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69AD6" id="Rectangle 418" o:spid="_x0000_s1037" style="position:absolute;margin-left:0;margin-top:100.45pt;width:226.75pt;height:184.35pt;z-index:251658250;visibility:visible;mso-wrap-style:square;mso-width-percent:0;mso-height-percent:0;mso-wrap-distance-left:0;mso-wrap-distance-top:14.2pt;mso-wrap-distance-right:0;mso-wrap-distance-bottom:14.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" fillcolor="white [3212]" strokecolor="#0daeb8" strokeweight="3pt">
                <v:shadow on="t" color="black" opacity="24903f" origin=",.5" offset="0,.55556mm"/>
                <v:textbox inset="0,0,0,0">
                  <w:txbxContent>
                    <w:p w14:paraId="757FEC2F" w14:textId="77777777" w:rsidR="00D30EDC" w:rsidRDefault="00D30EDC" w:rsidP="00E22E95">
                      <w:pPr>
                        <w:pStyle w:val="BubbleHeaders"/>
                      </w:pPr>
                      <w:r>
                        <w:t>KEY PHASE OBJECTIVES</w:t>
                      </w:r>
                    </w:p>
                    <w:p w14:paraId="4794BD63" w14:textId="405731F3" w:rsidR="00D30EDC" w:rsidRDefault="00D30EDC" w:rsidP="00E22E95">
                      <w:pPr>
                        <w:numPr>
                          <w:ilvl w:val="0"/>
                          <w:numId w:val="37"/>
                        </w:numPr>
                      </w:pPr>
                      <w:r>
                        <w:t>Provide training resources and programs so that consumers of the shared information maximise its utility</w:t>
                      </w:r>
                    </w:p>
                    <w:p w14:paraId="4750B497" w14:textId="18549DCD" w:rsidR="00D30EDC" w:rsidRDefault="00D30EDC" w:rsidP="00E22E95">
                      <w:pPr>
                        <w:numPr>
                          <w:ilvl w:val="0"/>
                          <w:numId w:val="37"/>
                        </w:numPr>
                      </w:pPr>
                      <w:r>
                        <w:t>Define and conduct analytics activities on shared information ensuring outputs are documented and controlled</w:t>
                      </w:r>
                    </w:p>
                    <w:p w14:paraId="1571B4ED" w14:textId="35E3956E" w:rsidR="00D30EDC" w:rsidRDefault="00D30EDC" w:rsidP="00E22E95">
                      <w:pPr>
                        <w:numPr>
                          <w:ilvl w:val="0"/>
                          <w:numId w:val="37"/>
                        </w:numPr>
                      </w:pPr>
                      <w:r>
                        <w:t>Assure information is being used and consumed as permitted by defined controls</w:t>
                      </w:r>
                    </w:p>
                    <w:p w14:paraId="39B5D429" w14:textId="77777777" w:rsidR="00D30EDC" w:rsidRDefault="00D30EDC" w:rsidP="00E22E95"/>
                  </w:txbxContent>
                </v:textbox>
                <w10:wrap type="topAndBottom" anchorx="margin" anchory="margin"/>
              </v:rect>
            </w:pict>
          </mc:Fallback>
        </mc:AlternateContent>
      </w:r>
    </w:p>
    <w:p w14:paraId="61233957" w14:textId="05EB1F25" w:rsidR="00DB631E" w:rsidRPr="004F4A2D" w:rsidRDefault="00DB631E" w:rsidP="00DE1095">
      <w:pPr>
        <w:pStyle w:val="BodyText1"/>
      </w:pPr>
      <w:r w:rsidRPr="004F4A2D">
        <w:t xml:space="preserve">The </w:t>
      </w:r>
      <w:r w:rsidRPr="00B50AD2">
        <w:rPr>
          <w:i/>
          <w:iCs/>
        </w:rPr>
        <w:t>Use</w:t>
      </w:r>
      <w:r w:rsidRPr="004F4A2D">
        <w:t xml:space="preserve"> phase</w:t>
      </w:r>
      <w:r w:rsidR="00D12381" w:rsidRPr="004F4A2D">
        <w:t xml:space="preserve"> provides</w:t>
      </w:r>
      <w:r w:rsidRPr="004F4A2D">
        <w:t xml:space="preserve"> </w:t>
      </w:r>
      <w:r w:rsidR="00D12381" w:rsidRPr="004F4A2D">
        <w:t xml:space="preserve">structures </w:t>
      </w:r>
      <w:r w:rsidR="0031688A" w:rsidRPr="004F4A2D">
        <w:t xml:space="preserve">and outputs </w:t>
      </w:r>
      <w:r w:rsidR="00180184" w:rsidRPr="004F4A2D">
        <w:t>for</w:t>
      </w:r>
      <w:r w:rsidR="00D12381" w:rsidRPr="004F4A2D">
        <w:t xml:space="preserve"> </w:t>
      </w:r>
      <w:r w:rsidRPr="004F4A2D">
        <w:t xml:space="preserve">the </w:t>
      </w:r>
      <w:r w:rsidR="00D12381" w:rsidRPr="004F4A2D">
        <w:t>access, use and analysis of the</w:t>
      </w:r>
      <w:r w:rsidR="0031688A" w:rsidRPr="004F4A2D">
        <w:t xml:space="preserve"> </w:t>
      </w:r>
      <w:r w:rsidR="00294665">
        <w:t>shared information</w:t>
      </w:r>
      <w:r w:rsidR="0031688A" w:rsidRPr="004F4A2D">
        <w:t>.</w:t>
      </w:r>
      <w:r w:rsidRPr="004F4A2D">
        <w:t xml:space="preserve"> This include</w:t>
      </w:r>
      <w:r w:rsidR="00D12381" w:rsidRPr="004F4A2D">
        <w:t xml:space="preserve">s building and strengthening </w:t>
      </w:r>
      <w:r w:rsidR="00B105D9" w:rsidRPr="004F4A2D">
        <w:t>user’s</w:t>
      </w:r>
      <w:r w:rsidR="00D12381" w:rsidRPr="004F4A2D">
        <w:t xml:space="preserve"> awareness on the scope and limitations</w:t>
      </w:r>
      <w:r w:rsidRPr="004F4A2D">
        <w:t xml:space="preserve"> of use of the sh</w:t>
      </w:r>
      <w:r w:rsidR="0031688A" w:rsidRPr="004F4A2D">
        <w:t>ared information, educating users on the</w:t>
      </w:r>
      <w:r w:rsidRPr="004F4A2D">
        <w:t xml:space="preserve"> </w:t>
      </w:r>
      <w:r w:rsidR="0031688A" w:rsidRPr="004F4A2D">
        <w:t xml:space="preserve">support </w:t>
      </w:r>
      <w:r w:rsidRPr="004F4A2D">
        <w:t xml:space="preserve">channels </w:t>
      </w:r>
      <w:r w:rsidR="0031688A" w:rsidRPr="004F4A2D">
        <w:t>where</w:t>
      </w:r>
      <w:r w:rsidR="003A4987" w:rsidRPr="004F4A2D">
        <w:t xml:space="preserve"> issues with the information</w:t>
      </w:r>
      <w:r w:rsidR="0031688A" w:rsidRPr="004F4A2D">
        <w:t xml:space="preserve"> can be </w:t>
      </w:r>
      <w:r w:rsidR="00FF4F59">
        <w:t>resolved</w:t>
      </w:r>
      <w:r w:rsidR="003A4987" w:rsidRPr="004F4A2D">
        <w:t xml:space="preserve"> and </w:t>
      </w:r>
      <w:r w:rsidRPr="004F4A2D">
        <w:t>providing</w:t>
      </w:r>
      <w:r w:rsidR="00D72A07" w:rsidRPr="004F4A2D">
        <w:t xml:space="preserve"> innovation </w:t>
      </w:r>
      <w:r w:rsidR="00D12381" w:rsidRPr="004F4A2D">
        <w:t xml:space="preserve">and improvement channels </w:t>
      </w:r>
      <w:r w:rsidR="00D72A07" w:rsidRPr="004F4A2D">
        <w:t>where</w:t>
      </w:r>
      <w:r w:rsidRPr="004F4A2D">
        <w:t xml:space="preserve"> </w:t>
      </w:r>
      <w:r w:rsidR="00D12381" w:rsidRPr="004F4A2D">
        <w:t xml:space="preserve">users can improve </w:t>
      </w:r>
      <w:r w:rsidR="008812C0" w:rsidRPr="004F4A2D">
        <w:t>the sharing activity. This phase also</w:t>
      </w:r>
      <w:r w:rsidR="00B62A98" w:rsidRPr="004F4A2D">
        <w:t xml:space="preserve"> provides guidance on structuring and documenting </w:t>
      </w:r>
      <w:r w:rsidR="006E29CA" w:rsidRPr="004F4A2D">
        <w:t xml:space="preserve">any </w:t>
      </w:r>
      <w:r w:rsidR="00B62A98" w:rsidRPr="004F4A2D">
        <w:t xml:space="preserve">analysis </w:t>
      </w:r>
      <w:r w:rsidR="007D5BD3" w:rsidRPr="004F4A2D">
        <w:t xml:space="preserve">and insights </w:t>
      </w:r>
      <w:r w:rsidR="00B62A98" w:rsidRPr="004F4A2D">
        <w:t>activities</w:t>
      </w:r>
      <w:r w:rsidR="006E29CA" w:rsidRPr="004F4A2D">
        <w:t xml:space="preserve"> conducted on the information</w:t>
      </w:r>
      <w:r w:rsidR="00B62A98" w:rsidRPr="004F4A2D">
        <w:t xml:space="preserve"> </w:t>
      </w:r>
      <w:r w:rsidR="00670552" w:rsidRPr="004F4A2D">
        <w:t xml:space="preserve">and </w:t>
      </w:r>
      <w:r w:rsidRPr="004F4A2D">
        <w:t>track</w:t>
      </w:r>
      <w:r w:rsidR="008812C0" w:rsidRPr="004F4A2D">
        <w:t>s</w:t>
      </w:r>
      <w:r w:rsidR="00670552" w:rsidRPr="004F4A2D">
        <w:t xml:space="preserve"> </w:t>
      </w:r>
      <w:r w:rsidR="00FF4F59">
        <w:t>the usage and utility</w:t>
      </w:r>
      <w:r w:rsidR="00670552" w:rsidRPr="004F4A2D">
        <w:t xml:space="preserve"> </w:t>
      </w:r>
      <w:r w:rsidR="006E29CA" w:rsidRPr="004F4A2D">
        <w:t>of the information sharing activity.</w:t>
      </w:r>
      <w:r w:rsidR="00B105D9" w:rsidRPr="004F4A2D">
        <w:t xml:space="preserve"> Like other </w:t>
      </w:r>
      <w:r w:rsidR="00FF4F59">
        <w:t>phases</w:t>
      </w:r>
      <w:r w:rsidR="00B105D9" w:rsidRPr="004F4A2D">
        <w:t xml:space="preserve"> defined in </w:t>
      </w:r>
      <w:r w:rsidR="008C3FCA">
        <w:t>this f</w:t>
      </w:r>
      <w:r w:rsidR="00B105D9" w:rsidRPr="004F4A2D">
        <w:t xml:space="preserve">ramework, the use of the activities in this phase will be dependent on the type of </w:t>
      </w:r>
      <w:r w:rsidR="006A3A89" w:rsidRPr="004F4A2D">
        <w:t xml:space="preserve">information </w:t>
      </w:r>
      <w:r w:rsidR="00B105D9" w:rsidRPr="004F4A2D">
        <w:t>sharing activity being under</w:t>
      </w:r>
      <w:r w:rsidR="00627345" w:rsidRPr="004F4A2D">
        <w:t>taken and the</w:t>
      </w:r>
      <w:r w:rsidR="00FF4F59">
        <w:t xml:space="preserve"> overall</w:t>
      </w:r>
      <w:r w:rsidR="00627345" w:rsidRPr="004F4A2D">
        <w:t xml:space="preserve"> intended outcomes. </w:t>
      </w:r>
      <w:r w:rsidR="003D4301" w:rsidRPr="004F4A2D">
        <w:fldChar w:fldCharType="begin"/>
      </w:r>
      <w:r w:rsidR="003D4301" w:rsidRPr="004F4A2D">
        <w:instrText xml:space="preserve"> REF _Ref494106208 \h </w:instrText>
      </w:r>
      <w:r w:rsidR="00C007CF" w:rsidRPr="004F4A2D">
        <w:instrText xml:space="preserve"> \* MERGEFORMAT </w:instrText>
      </w:r>
      <w:r w:rsidR="003D4301" w:rsidRPr="004F4A2D">
        <w:fldChar w:fldCharType="separate"/>
      </w:r>
      <w:r w:rsidR="00683910" w:rsidRPr="004F4A2D">
        <w:t xml:space="preserve">Figure </w:t>
      </w:r>
      <w:r w:rsidR="00683910">
        <w:rPr>
          <w:noProof/>
        </w:rPr>
        <w:t>20</w:t>
      </w:r>
      <w:r w:rsidR="003D4301" w:rsidRPr="004F4A2D">
        <w:fldChar w:fldCharType="end"/>
      </w:r>
      <w:r w:rsidR="00FF4F59">
        <w:t xml:space="preserve"> </w:t>
      </w:r>
      <w:r w:rsidR="008C3FCA">
        <w:t xml:space="preserve">on page 40 </w:t>
      </w:r>
      <w:r w:rsidR="00FF4F59">
        <w:t>provides an</w:t>
      </w:r>
      <w:r w:rsidR="003D4301" w:rsidRPr="004F4A2D">
        <w:t xml:space="preserve"> overview of the </w:t>
      </w:r>
      <w:r w:rsidR="003D4301" w:rsidRPr="00B50AD2">
        <w:rPr>
          <w:i/>
          <w:iCs/>
        </w:rPr>
        <w:t>Use</w:t>
      </w:r>
      <w:r w:rsidR="003D4301" w:rsidRPr="004F4A2D">
        <w:t xml:space="preserve"> phase</w:t>
      </w:r>
      <w:r w:rsidR="00FF4F59">
        <w:t>.</w:t>
      </w:r>
    </w:p>
    <w:p w14:paraId="0127EF6C" w14:textId="51A6CEF4" w:rsidR="007D5BD3" w:rsidRDefault="007D5BD3">
      <w:pPr>
        <w:pStyle w:val="BodyText1"/>
      </w:pPr>
    </w:p>
    <w:p w14:paraId="7C41BC15" w14:textId="77777777" w:rsidR="00DD72A6" w:rsidRDefault="00DD72A6">
      <w:pPr>
        <w:pStyle w:val="BodyText1"/>
        <w:sectPr w:rsidR="00DD72A6" w:rsidSect="00B5132B">
          <w:pgSz w:w="11906" w:h="16838" w:code="9"/>
          <w:pgMar w:top="1134" w:right="1134" w:bottom="1134" w:left="1134" w:header="397" w:footer="284" w:gutter="0"/>
          <w:cols w:space="708"/>
          <w:docGrid w:linePitch="360"/>
        </w:sectPr>
      </w:pPr>
    </w:p>
    <w:p w14:paraId="075E577D" w14:textId="0D11BB0E" w:rsidR="00DD72A6" w:rsidRPr="004F4A2D" w:rsidRDefault="00DD72A6">
      <w:pPr>
        <w:pStyle w:val="BodyText1"/>
      </w:pPr>
    </w:p>
    <w:p w14:paraId="5FE81D54" w14:textId="02CEEE86" w:rsidR="008C705E" w:rsidRPr="004F4A2D" w:rsidRDefault="007D5BD3" w:rsidP="00C50D42">
      <w:pPr>
        <w:pStyle w:val="BodyText"/>
        <w:ind w:left="0"/>
        <w:jc w:val="both"/>
      </w:pPr>
      <w:r w:rsidRPr="004F4A2D">
        <w:rPr>
          <w:noProof/>
        </w:rPr>
        <w:drawing>
          <wp:inline distT="0" distB="0" distL="0" distR="0" wp14:anchorId="57A143B3" wp14:editId="1FF3A34B">
            <wp:extent cx="9534142" cy="44980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547649" cy="4504374"/>
                    </a:xfrm>
                    <a:prstGeom prst="rect">
                      <a:avLst/>
                    </a:prstGeom>
                  </pic:spPr>
                </pic:pic>
              </a:graphicData>
            </a:graphic>
          </wp:inline>
        </w:drawing>
      </w:r>
    </w:p>
    <w:p w14:paraId="05E85044" w14:textId="3555F88E" w:rsidR="000719E7" w:rsidRPr="004F4A2D" w:rsidRDefault="000719E7" w:rsidP="00C50D42">
      <w:pPr>
        <w:pStyle w:val="BodyText"/>
        <w:ind w:left="0"/>
        <w:jc w:val="both"/>
      </w:pPr>
    </w:p>
    <w:p w14:paraId="05E771C7" w14:textId="20B98490" w:rsidR="00DD72A6" w:rsidRDefault="00977FAF" w:rsidP="00690AF0">
      <w:pPr>
        <w:pStyle w:val="Caption"/>
        <w:sectPr w:rsidR="00DD72A6" w:rsidSect="00DD72A6">
          <w:pgSz w:w="16838" w:h="11906" w:orient="landscape" w:code="9"/>
          <w:pgMar w:top="1134" w:right="1134" w:bottom="1134" w:left="1134" w:header="397" w:footer="284" w:gutter="0"/>
          <w:cols w:space="708"/>
          <w:docGrid w:linePitch="360"/>
        </w:sectPr>
      </w:pPr>
      <w:bookmarkStart w:id="176" w:name="_Ref494106208"/>
      <w:bookmarkStart w:id="177" w:name="_Toc507429527"/>
      <w:r w:rsidRPr="004F4A2D">
        <w:t xml:space="preserve">Figure </w:t>
      </w:r>
      <w:r w:rsidR="00761334">
        <w:fldChar w:fldCharType="begin"/>
      </w:r>
      <w:r w:rsidR="00761334">
        <w:instrText xml:space="preserve"> SEQ Figure \* ARABIC </w:instrText>
      </w:r>
      <w:r w:rsidR="00761334">
        <w:fldChar w:fldCharType="separate"/>
      </w:r>
      <w:r w:rsidR="00683910">
        <w:rPr>
          <w:noProof/>
        </w:rPr>
        <w:t>20</w:t>
      </w:r>
      <w:r w:rsidR="00761334">
        <w:rPr>
          <w:noProof/>
        </w:rPr>
        <w:fldChar w:fldCharType="end"/>
      </w:r>
      <w:bookmarkEnd w:id="176"/>
      <w:r w:rsidRPr="004F4A2D">
        <w:t xml:space="preserve">: </w:t>
      </w:r>
      <w:r w:rsidR="00E30A82" w:rsidRPr="004F4A2D">
        <w:t xml:space="preserve">The </w:t>
      </w:r>
      <w:r w:rsidRPr="008C21E1">
        <w:rPr>
          <w:i/>
        </w:rPr>
        <w:t>Use</w:t>
      </w:r>
      <w:r w:rsidRPr="004F4A2D">
        <w:t xml:space="preserve"> </w:t>
      </w:r>
      <w:r w:rsidR="003D4301" w:rsidRPr="004F4A2D">
        <w:t>p</w:t>
      </w:r>
      <w:r w:rsidRPr="004F4A2D">
        <w:t>hase</w:t>
      </w:r>
      <w:bookmarkEnd w:id="177"/>
    </w:p>
    <w:p w14:paraId="4B43B754" w14:textId="668F8A4C" w:rsidR="008C705E" w:rsidRPr="004F4A2D" w:rsidRDefault="003E753D" w:rsidP="00F51CDB">
      <w:pPr>
        <w:pStyle w:val="Heading2"/>
      </w:pPr>
      <w:bookmarkStart w:id="178" w:name="_Toc507594623"/>
      <w:r w:rsidRPr="004F4A2D">
        <w:t>Access</w:t>
      </w:r>
      <w:bookmarkEnd w:id="178"/>
    </w:p>
    <w:p w14:paraId="39520405" w14:textId="3EEF11BD" w:rsidR="00BE2019" w:rsidRDefault="007147A1" w:rsidP="00DE1095">
      <w:pPr>
        <w:pStyle w:val="BodyText1"/>
      </w:pPr>
      <w:r>
        <w:t xml:space="preserve">The </w:t>
      </w:r>
      <w:r w:rsidR="00CA3719" w:rsidRPr="00300882">
        <w:rPr>
          <w:i/>
        </w:rPr>
        <w:t>A</w:t>
      </w:r>
      <w:r w:rsidRPr="00300882">
        <w:rPr>
          <w:i/>
        </w:rPr>
        <w:t>ccess</w:t>
      </w:r>
      <w:r>
        <w:t xml:space="preserve"> sub-phase </w:t>
      </w:r>
      <w:r w:rsidR="00DB631E" w:rsidRPr="004F4A2D">
        <w:t xml:space="preserve">focuses on maximising the usage value </w:t>
      </w:r>
      <w:r w:rsidR="00D72A07" w:rsidRPr="004F4A2D">
        <w:t xml:space="preserve">and utility </w:t>
      </w:r>
      <w:r w:rsidR="00DB631E" w:rsidRPr="004F4A2D">
        <w:t>of the information shared</w:t>
      </w:r>
      <w:r w:rsidR="00D12381" w:rsidRPr="004F4A2D">
        <w:t>.</w:t>
      </w:r>
      <w:r w:rsidR="00DB631E" w:rsidRPr="004F4A2D">
        <w:t xml:space="preserve"> This involves providing comprehensive</w:t>
      </w:r>
      <w:r w:rsidR="003E593C">
        <w:t>,</w:t>
      </w:r>
      <w:r w:rsidR="00DB631E" w:rsidRPr="004F4A2D">
        <w:t xml:space="preserve"> structured training programs and associated artefacts to all users to </w:t>
      </w:r>
      <w:r w:rsidR="00D12381" w:rsidRPr="004F4A2D">
        <w:t>build an</w:t>
      </w:r>
      <w:r w:rsidR="0012362D" w:rsidRPr="004F4A2D">
        <w:t xml:space="preserve"> </w:t>
      </w:r>
      <w:r w:rsidR="00DB631E" w:rsidRPr="004F4A2D">
        <w:t>aware</w:t>
      </w:r>
      <w:r w:rsidR="00D12381" w:rsidRPr="004F4A2D">
        <w:t>ness</w:t>
      </w:r>
      <w:r w:rsidR="00DB631E" w:rsidRPr="004F4A2D">
        <w:t xml:space="preserve"> of the </w:t>
      </w:r>
      <w:r w:rsidR="0012362D" w:rsidRPr="004F4A2D">
        <w:t xml:space="preserve">overarching </w:t>
      </w:r>
      <w:r w:rsidR="00DB631E" w:rsidRPr="004F4A2D">
        <w:t xml:space="preserve">purpose and limitations of the </w:t>
      </w:r>
      <w:r w:rsidR="00374BD4">
        <w:t>shared information</w:t>
      </w:r>
      <w:r w:rsidR="00D947B0" w:rsidRPr="004F4A2D">
        <w:t>. This awareness and knowledge aims to red</w:t>
      </w:r>
      <w:r w:rsidR="006E29CA" w:rsidRPr="004F4A2D">
        <w:t xml:space="preserve">uce inadvertent disclosure of any information and </w:t>
      </w:r>
      <w:r w:rsidR="00D947B0" w:rsidRPr="004F4A2D">
        <w:t>foster</w:t>
      </w:r>
      <w:r w:rsidR="00FF4F59">
        <w:t xml:space="preserve"> greater</w:t>
      </w:r>
      <w:r w:rsidR="00D947B0" w:rsidRPr="004F4A2D">
        <w:t xml:space="preserve"> trust </w:t>
      </w:r>
      <w:r w:rsidR="006E29CA" w:rsidRPr="004F4A2D">
        <w:t xml:space="preserve">through transparency </w:t>
      </w:r>
      <w:r w:rsidR="00D947B0" w:rsidRPr="004F4A2D">
        <w:t>across all parties.</w:t>
      </w:r>
    </w:p>
    <w:p w14:paraId="663EED61" w14:textId="60F5217F" w:rsidR="00BE2019" w:rsidRDefault="00DB631E" w:rsidP="00DE1095">
      <w:pPr>
        <w:pStyle w:val="BodyText1"/>
      </w:pPr>
      <w:r w:rsidRPr="004F4A2D">
        <w:t xml:space="preserve">Furthermore, </w:t>
      </w:r>
      <w:r w:rsidR="00374BD4">
        <w:t>this</w:t>
      </w:r>
      <w:r w:rsidRPr="004F4A2D">
        <w:t xml:space="preserve"> </w:t>
      </w:r>
      <w:r w:rsidR="00374BD4">
        <w:t xml:space="preserve">sub-phase </w:t>
      </w:r>
      <w:r w:rsidR="00D947B0" w:rsidRPr="004F4A2D">
        <w:t xml:space="preserve">confirms </w:t>
      </w:r>
      <w:r w:rsidR="006E29CA" w:rsidRPr="004F4A2D">
        <w:t xml:space="preserve">the support </w:t>
      </w:r>
      <w:r w:rsidR="00D947B0" w:rsidRPr="004F4A2D">
        <w:t xml:space="preserve">channels </w:t>
      </w:r>
      <w:r w:rsidR="006E29CA" w:rsidRPr="004F4A2D">
        <w:t>defined by</w:t>
      </w:r>
      <w:r w:rsidR="00D947B0" w:rsidRPr="004F4A2D">
        <w:t xml:space="preserve"> </w:t>
      </w:r>
      <w:r w:rsidR="006E29CA" w:rsidRPr="004F4A2D">
        <w:t>service level agreement</w:t>
      </w:r>
      <w:r w:rsidR="00D947B0" w:rsidRPr="004F4A2D">
        <w:t xml:space="preserve"> </w:t>
      </w:r>
      <w:r w:rsidR="006E29CA" w:rsidRPr="004F4A2D">
        <w:t>and focuses on educating users on the process to resolve any issues with the shared information</w:t>
      </w:r>
      <w:r w:rsidR="0012362D" w:rsidRPr="004F4A2D">
        <w:t xml:space="preserve">. </w:t>
      </w:r>
      <w:r w:rsidRPr="004F4A2D">
        <w:t xml:space="preserve">The definition of an ‘issue’ in this context is very broad and can include (but </w:t>
      </w:r>
      <w:r w:rsidR="007773D0">
        <w:t>is</w:t>
      </w:r>
      <w:r w:rsidRPr="004F4A2D">
        <w:t xml:space="preserve"> not limited to) items such as privacy, accuracy, integrity, timeliness and access control. Providing a</w:t>
      </w:r>
      <w:r w:rsidR="006E29CA" w:rsidRPr="004F4A2D">
        <w:t xml:space="preserve"> clearly defined</w:t>
      </w:r>
      <w:r w:rsidRPr="004F4A2D">
        <w:t xml:space="preserve"> </w:t>
      </w:r>
      <w:r w:rsidR="007773D0">
        <w:t xml:space="preserve">and </w:t>
      </w:r>
      <w:r w:rsidRPr="004F4A2D">
        <w:t xml:space="preserve">structured approach to issues management will </w:t>
      </w:r>
      <w:r w:rsidR="00877CCF">
        <w:t>allow</w:t>
      </w:r>
      <w:r w:rsidRPr="004F4A2D">
        <w:t xml:space="preserve"> any issues impacting the usability of information </w:t>
      </w:r>
      <w:r w:rsidR="00877CCF">
        <w:t>to be addressed</w:t>
      </w:r>
      <w:r w:rsidRPr="004F4A2D">
        <w:t xml:space="preserve"> in a timely manner. </w:t>
      </w:r>
    </w:p>
    <w:p w14:paraId="2D2BBAF9" w14:textId="18F589C4" w:rsidR="00DB631E" w:rsidRDefault="00DB631E" w:rsidP="00DE1095">
      <w:pPr>
        <w:pStyle w:val="BodyText1"/>
      </w:pPr>
      <w:r w:rsidRPr="004F4A2D">
        <w:t xml:space="preserve">Additionally, </w:t>
      </w:r>
      <w:r w:rsidR="00374BD4">
        <w:t>this sub-phase</w:t>
      </w:r>
      <w:r w:rsidRPr="004F4A2D">
        <w:t xml:space="preserve"> provides a structured approach to eliciting innovation and improvement ideas from the users</w:t>
      </w:r>
      <w:r w:rsidR="006E29CA" w:rsidRPr="004F4A2D">
        <w:t xml:space="preserve"> and consumers of the information</w:t>
      </w:r>
      <w:r w:rsidRPr="004F4A2D">
        <w:t>.</w:t>
      </w:r>
      <w:r w:rsidR="006E29CA" w:rsidRPr="004F4A2D">
        <w:t xml:space="preserve"> Generally</w:t>
      </w:r>
      <w:r w:rsidR="00FC0DA2">
        <w:t>,</w:t>
      </w:r>
      <w:r w:rsidR="006E29CA" w:rsidRPr="004F4A2D">
        <w:t xml:space="preserve"> everyday users and consumers of information are best placed to provide guidance on</w:t>
      </w:r>
      <w:r w:rsidR="00374BD4">
        <w:t xml:space="preserve"> innovation or</w:t>
      </w:r>
      <w:r w:rsidR="006E29CA" w:rsidRPr="004F4A2D">
        <w:t xml:space="preserve"> improvements.</w:t>
      </w:r>
      <w:r w:rsidRPr="004F4A2D">
        <w:t xml:space="preserve"> Any innovati</w:t>
      </w:r>
      <w:r w:rsidR="00FC0DA2">
        <w:t>ve</w:t>
      </w:r>
      <w:r w:rsidRPr="004F4A2D">
        <w:t xml:space="preserve"> ideas captured as part of this process can be included for evalu</w:t>
      </w:r>
      <w:r w:rsidR="00D12381" w:rsidRPr="004F4A2D">
        <w:t xml:space="preserve">ation and incorporation in the </w:t>
      </w:r>
      <w:r w:rsidR="00F20EE1">
        <w:rPr>
          <w:i/>
          <w:iCs/>
        </w:rPr>
        <w:t>Assess</w:t>
      </w:r>
      <w:r w:rsidR="00F20EE1" w:rsidRPr="004F4A2D">
        <w:t xml:space="preserve"> </w:t>
      </w:r>
      <w:r w:rsidR="00D12381" w:rsidRPr="004F4A2D">
        <w:t xml:space="preserve">activity under the </w:t>
      </w:r>
      <w:r w:rsidR="00D12381" w:rsidRPr="00B50AD2">
        <w:rPr>
          <w:i/>
          <w:iCs/>
        </w:rPr>
        <w:t>M</w:t>
      </w:r>
      <w:r w:rsidRPr="00B50AD2">
        <w:rPr>
          <w:i/>
          <w:iCs/>
        </w:rPr>
        <w:t>anage</w:t>
      </w:r>
      <w:r w:rsidRPr="004F4A2D">
        <w:t xml:space="preserve"> phase.</w:t>
      </w:r>
      <w:r w:rsidR="00BE2019" w:rsidRPr="004F4A2D">
        <w:t xml:space="preserve"> </w:t>
      </w:r>
      <w:bookmarkStart w:id="179" w:name="_Hlk494106723"/>
      <w:r w:rsidR="00BE2019" w:rsidRPr="004F4A2D">
        <w:fldChar w:fldCharType="begin"/>
      </w:r>
      <w:r w:rsidR="00BE2019" w:rsidRPr="004F4A2D">
        <w:instrText xml:space="preserve"> REF _Ref494106614 \h </w:instrText>
      </w:r>
      <w:r w:rsidR="00C007CF" w:rsidRPr="004F4A2D">
        <w:instrText xml:space="preserve"> \* MERGEFORMAT </w:instrText>
      </w:r>
      <w:r w:rsidR="00BE2019" w:rsidRPr="004F4A2D">
        <w:fldChar w:fldCharType="separate"/>
      </w:r>
      <w:r w:rsidR="00683910" w:rsidRPr="004F4A2D">
        <w:t xml:space="preserve">Figure </w:t>
      </w:r>
      <w:r w:rsidR="00683910">
        <w:rPr>
          <w:noProof/>
        </w:rPr>
        <w:t>21</w:t>
      </w:r>
      <w:r w:rsidR="00BE2019" w:rsidRPr="004F4A2D">
        <w:fldChar w:fldCharType="end"/>
      </w:r>
      <w:r w:rsidR="00BE2019" w:rsidRPr="004F4A2D">
        <w:t xml:space="preserve"> </w:t>
      </w:r>
      <w:r w:rsidR="008C3FCA">
        <w:t xml:space="preserve">below </w:t>
      </w:r>
      <w:r w:rsidR="00BE2019" w:rsidRPr="004F4A2D">
        <w:t xml:space="preserve">outlines the key </w:t>
      </w:r>
      <w:r w:rsidR="00392984">
        <w:t>activity</w:t>
      </w:r>
      <w:r w:rsidR="00BE2019" w:rsidRPr="004F4A2D">
        <w:t xml:space="preserve"> of this </w:t>
      </w:r>
      <w:bookmarkEnd w:id="179"/>
      <w:r w:rsidR="00CB0C9F">
        <w:t>sub-phase</w:t>
      </w:r>
      <w:r w:rsidR="00BE2019" w:rsidRPr="004F4A2D">
        <w:t>.</w:t>
      </w:r>
    </w:p>
    <w:p w14:paraId="6018B3C6" w14:textId="77777777" w:rsidR="00CC3959" w:rsidRPr="004F4A2D" w:rsidRDefault="00CC3959" w:rsidP="00C007CF"/>
    <w:p w14:paraId="7882C718" w14:textId="009E33C3" w:rsidR="00977FAF" w:rsidRPr="004F4A2D" w:rsidRDefault="00F20EE1" w:rsidP="00C50D42">
      <w:pPr>
        <w:pStyle w:val="BodyText"/>
        <w:ind w:left="0"/>
        <w:jc w:val="both"/>
      </w:pPr>
      <w:r>
        <w:rPr>
          <w:noProof/>
        </w:rPr>
        <w:drawing>
          <wp:inline distT="0" distB="0" distL="0" distR="0" wp14:anchorId="57E5069D" wp14:editId="210AFC95">
            <wp:extent cx="6654197" cy="40671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55231" cy="4067807"/>
                    </a:xfrm>
                    <a:prstGeom prst="rect">
                      <a:avLst/>
                    </a:prstGeom>
                    <a:noFill/>
                  </pic:spPr>
                </pic:pic>
              </a:graphicData>
            </a:graphic>
          </wp:inline>
        </w:drawing>
      </w:r>
    </w:p>
    <w:p w14:paraId="2ADC0565" w14:textId="145D657A" w:rsidR="00977FAF" w:rsidRDefault="00977FAF" w:rsidP="00690AF0">
      <w:pPr>
        <w:pStyle w:val="Caption"/>
      </w:pPr>
      <w:bookmarkStart w:id="180" w:name="_Ref494106614"/>
      <w:bookmarkStart w:id="181" w:name="_Toc507429528"/>
      <w:r w:rsidRPr="004F4A2D">
        <w:t xml:space="preserve">Figure </w:t>
      </w:r>
      <w:r w:rsidR="00761334">
        <w:fldChar w:fldCharType="begin"/>
      </w:r>
      <w:r w:rsidR="00761334">
        <w:instrText xml:space="preserve"> SEQ Figure \* ARABIC </w:instrText>
      </w:r>
      <w:r w:rsidR="00761334">
        <w:fldChar w:fldCharType="separate"/>
      </w:r>
      <w:r w:rsidR="00683910">
        <w:rPr>
          <w:noProof/>
        </w:rPr>
        <w:t>21</w:t>
      </w:r>
      <w:r w:rsidR="00761334">
        <w:rPr>
          <w:noProof/>
        </w:rPr>
        <w:fldChar w:fldCharType="end"/>
      </w:r>
      <w:bookmarkEnd w:id="180"/>
      <w:r w:rsidRPr="004F4A2D">
        <w:t xml:space="preserve">: </w:t>
      </w:r>
      <w:r w:rsidR="00E30A82" w:rsidRPr="004F4A2D">
        <w:t xml:space="preserve">The </w:t>
      </w:r>
      <w:r w:rsidRPr="004F4A2D">
        <w:t xml:space="preserve">Access </w:t>
      </w:r>
      <w:r w:rsidR="00CB0C9F">
        <w:t>sub-phase</w:t>
      </w:r>
      <w:bookmarkEnd w:id="181"/>
    </w:p>
    <w:p w14:paraId="4E2BD75C" w14:textId="725E3B6D" w:rsidR="00E15255" w:rsidRPr="00E15255" w:rsidRDefault="00E15255" w:rsidP="00E15255">
      <w:pPr>
        <w:pStyle w:val="BodyText"/>
        <w:ind w:left="0"/>
      </w:pPr>
    </w:p>
    <w:p w14:paraId="39BDAAF8" w14:textId="02C59060" w:rsidR="003E753D" w:rsidRPr="004F4A2D" w:rsidRDefault="003E753D" w:rsidP="00F51CDB">
      <w:pPr>
        <w:pStyle w:val="Heading2"/>
      </w:pPr>
      <w:bookmarkStart w:id="182" w:name="_Toc507594624"/>
      <w:r w:rsidRPr="004F4A2D">
        <w:t>Manipulate</w:t>
      </w:r>
      <w:bookmarkEnd w:id="182"/>
    </w:p>
    <w:p w14:paraId="3DAFE4E9" w14:textId="53FA23E3" w:rsidR="00DB1691" w:rsidRDefault="00DB631E" w:rsidP="00DE1095">
      <w:pPr>
        <w:pStyle w:val="BodyText1"/>
      </w:pPr>
      <w:r w:rsidRPr="004F4A2D">
        <w:t xml:space="preserve">The </w:t>
      </w:r>
      <w:r w:rsidR="00BE2019" w:rsidRPr="00B50AD2">
        <w:rPr>
          <w:i/>
          <w:iCs/>
        </w:rPr>
        <w:t>M</w:t>
      </w:r>
      <w:r w:rsidRPr="00B50AD2">
        <w:rPr>
          <w:i/>
          <w:iCs/>
        </w:rPr>
        <w:t>anipulate</w:t>
      </w:r>
      <w:r w:rsidRPr="004F4A2D">
        <w:t xml:space="preserve"> </w:t>
      </w:r>
      <w:r w:rsidR="007147A1">
        <w:t>sub-phase</w:t>
      </w:r>
      <w:r w:rsidRPr="004F4A2D">
        <w:t xml:space="preserve"> provides </w:t>
      </w:r>
      <w:r w:rsidR="00DB1691" w:rsidRPr="004F4A2D">
        <w:t xml:space="preserve">a </w:t>
      </w:r>
      <w:r w:rsidR="00B105D9" w:rsidRPr="004F4A2D">
        <w:t>high-level</w:t>
      </w:r>
      <w:r w:rsidR="00DB1691" w:rsidRPr="004F4A2D">
        <w:t xml:space="preserve"> structure for defining and documenting the preparation, analysis and final output of analytics or data science </w:t>
      </w:r>
      <w:r w:rsidR="006E29CA" w:rsidRPr="004F4A2D">
        <w:t>analysis</w:t>
      </w:r>
      <w:r w:rsidR="00DB1691" w:rsidRPr="004F4A2D">
        <w:t xml:space="preserve"> activity. Clear and transparent documentation on approach, execution and output of the analytics activity will ensure </w:t>
      </w:r>
      <w:r w:rsidR="00053A32">
        <w:t xml:space="preserve">the quality of the output and </w:t>
      </w:r>
      <w:r w:rsidR="00374BD4">
        <w:t>trust maintain trust across the information sharing activity.</w:t>
      </w:r>
    </w:p>
    <w:p w14:paraId="38F43079" w14:textId="4DCB22CE" w:rsidR="00BE2019" w:rsidRDefault="00DB1691" w:rsidP="00DE1095">
      <w:pPr>
        <w:pStyle w:val="BodyText1"/>
      </w:pPr>
      <w:r w:rsidRPr="004F4A2D">
        <w:t xml:space="preserve">The </w:t>
      </w:r>
      <w:r w:rsidR="00BE2019" w:rsidRPr="00B50AD2">
        <w:rPr>
          <w:i/>
          <w:iCs/>
        </w:rPr>
        <w:t>P</w:t>
      </w:r>
      <w:r w:rsidRPr="00B50AD2">
        <w:rPr>
          <w:i/>
          <w:iCs/>
        </w:rPr>
        <w:t>repare</w:t>
      </w:r>
      <w:r w:rsidRPr="004F4A2D">
        <w:t xml:space="preserve"> </w:t>
      </w:r>
      <w:r w:rsidR="00CB0C9F">
        <w:t>activity</w:t>
      </w:r>
      <w:r w:rsidRPr="004F4A2D">
        <w:t xml:space="preserve"> documents the analysis approach and stages the inform</w:t>
      </w:r>
      <w:r w:rsidR="00B105D9" w:rsidRPr="004F4A2D">
        <w:t>ation for use by transforming,</w:t>
      </w:r>
      <w:r w:rsidRPr="004F4A2D">
        <w:t xml:space="preserve"> linking</w:t>
      </w:r>
      <w:r w:rsidR="00B105D9" w:rsidRPr="004F4A2D">
        <w:t xml:space="preserve"> or de-identifying</w:t>
      </w:r>
      <w:r w:rsidRPr="004F4A2D">
        <w:t xml:space="preserve"> as required. Importantly, the analysis definition </w:t>
      </w:r>
      <w:r w:rsidR="005E2F8E" w:rsidRPr="004F4A2D">
        <w:t xml:space="preserve">here </w:t>
      </w:r>
      <w:r w:rsidRPr="004F4A2D">
        <w:t xml:space="preserve">should include any expected outputs </w:t>
      </w:r>
      <w:r w:rsidR="005E2F8E" w:rsidRPr="004F4A2D">
        <w:t xml:space="preserve">of the analysis </w:t>
      </w:r>
      <w:r w:rsidRPr="004F4A2D">
        <w:t xml:space="preserve">and </w:t>
      </w:r>
      <w:r w:rsidR="005E2F8E" w:rsidRPr="004F4A2D">
        <w:t xml:space="preserve">identify any </w:t>
      </w:r>
      <w:r w:rsidRPr="004F4A2D">
        <w:t xml:space="preserve">alternative approaches that might be required. </w:t>
      </w:r>
      <w:r w:rsidR="005E2F8E" w:rsidRPr="004F4A2D">
        <w:t xml:space="preserve">The </w:t>
      </w:r>
      <w:r w:rsidR="00BE2019" w:rsidRPr="00B50AD2">
        <w:rPr>
          <w:i/>
          <w:iCs/>
        </w:rPr>
        <w:t>A</w:t>
      </w:r>
      <w:r w:rsidR="005E2F8E" w:rsidRPr="00B50AD2">
        <w:rPr>
          <w:i/>
          <w:iCs/>
        </w:rPr>
        <w:t>nalyse</w:t>
      </w:r>
      <w:r w:rsidR="005E2F8E" w:rsidRPr="004F4A2D">
        <w:t xml:space="preserve"> </w:t>
      </w:r>
      <w:r w:rsidR="00CB0C9F">
        <w:t>activity</w:t>
      </w:r>
      <w:r w:rsidR="005E2F8E" w:rsidRPr="004F4A2D">
        <w:t xml:space="preserve"> then proceeds to execute the</w:t>
      </w:r>
      <w:r w:rsidR="00B105D9" w:rsidRPr="004F4A2D">
        <w:t xml:space="preserve"> approach with clear </w:t>
      </w:r>
      <w:r w:rsidR="006E29CA" w:rsidRPr="004F4A2D">
        <w:t>points for documentation and review</w:t>
      </w:r>
      <w:r w:rsidR="005E2F8E" w:rsidRPr="004F4A2D">
        <w:t xml:space="preserve"> as the analysis progresses.</w:t>
      </w:r>
      <w:r w:rsidRPr="004F4A2D">
        <w:t xml:space="preserve"> </w:t>
      </w:r>
    </w:p>
    <w:p w14:paraId="426B4CBA" w14:textId="6209250B" w:rsidR="00B105D9" w:rsidRDefault="00B105D9" w:rsidP="00DE1095">
      <w:pPr>
        <w:pStyle w:val="BodyText1"/>
      </w:pPr>
      <w:r w:rsidRPr="004F4A2D">
        <w:t>Once completed, the final output format is defined and reviewed for alignment with the permitted us</w:t>
      </w:r>
      <w:r w:rsidR="00512D15" w:rsidRPr="004F4A2D">
        <w:t>age</w:t>
      </w:r>
      <w:r w:rsidRPr="004F4A2D">
        <w:t xml:space="preserve"> conditions defined in the </w:t>
      </w:r>
      <w:r w:rsidR="0085611C">
        <w:t>MSA</w:t>
      </w:r>
      <w:r w:rsidR="00CB0C9F">
        <w:t xml:space="preserve"> and</w:t>
      </w:r>
      <w:r w:rsidRPr="004F4A2D">
        <w:t xml:space="preserve"> the final output is produced and distributed to the intended consumers. For auditing purposes, it may be important to define how the output is transmitted (i.e. through secure channels – this particularly true if the output is sensitive in nature) and keep an audit log of who has received the output.</w:t>
      </w:r>
      <w:r w:rsidR="003B2780">
        <w:t xml:space="preserve"> </w:t>
      </w:r>
      <w:r w:rsidR="00BE2019" w:rsidRPr="004F4A2D">
        <w:fldChar w:fldCharType="begin"/>
      </w:r>
      <w:r w:rsidR="00BE2019" w:rsidRPr="004F4A2D">
        <w:instrText xml:space="preserve"> REF _Ref494106737 \h </w:instrText>
      </w:r>
      <w:r w:rsidR="00C007CF" w:rsidRPr="004F4A2D">
        <w:instrText xml:space="preserve"> \* MERGEFORMAT </w:instrText>
      </w:r>
      <w:r w:rsidR="00BE2019" w:rsidRPr="004F4A2D">
        <w:fldChar w:fldCharType="separate"/>
      </w:r>
      <w:r w:rsidR="00683910" w:rsidRPr="004F4A2D">
        <w:t xml:space="preserve">Figure </w:t>
      </w:r>
      <w:r w:rsidR="00683910">
        <w:rPr>
          <w:noProof/>
        </w:rPr>
        <w:t>22</w:t>
      </w:r>
      <w:r w:rsidR="00BE2019" w:rsidRPr="004F4A2D">
        <w:fldChar w:fldCharType="end"/>
      </w:r>
      <w:r w:rsidR="00BE2019" w:rsidRPr="004F4A2D">
        <w:t xml:space="preserve"> </w:t>
      </w:r>
      <w:r w:rsidR="0085611C">
        <w:t xml:space="preserve">below </w:t>
      </w:r>
      <w:r w:rsidR="00BE2019" w:rsidRPr="004F4A2D">
        <w:t xml:space="preserve">outlines the key task of this </w:t>
      </w:r>
      <w:r w:rsidR="00CB0C9F">
        <w:t>sub-phase</w:t>
      </w:r>
      <w:r w:rsidR="00BE2019" w:rsidRPr="004F4A2D">
        <w:t>.</w:t>
      </w:r>
    </w:p>
    <w:p w14:paraId="2AA74E10" w14:textId="77777777" w:rsidR="00374BD4" w:rsidRPr="004F4A2D" w:rsidRDefault="00374BD4" w:rsidP="00C007CF"/>
    <w:p w14:paraId="45363E5C" w14:textId="38865A9E" w:rsidR="00D947B0" w:rsidRPr="004F4A2D" w:rsidRDefault="00061D36" w:rsidP="00DB631E">
      <w:pPr>
        <w:pStyle w:val="BodyText"/>
        <w:ind w:left="0"/>
        <w:jc w:val="both"/>
      </w:pPr>
      <w:r>
        <w:rPr>
          <w:noProof/>
        </w:rPr>
        <w:drawing>
          <wp:inline distT="0" distB="0" distL="0" distR="0" wp14:anchorId="5CAE0F13" wp14:editId="2F799E35">
            <wp:extent cx="6120000" cy="3793814"/>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000" cy="3793814"/>
                    </a:xfrm>
                    <a:prstGeom prst="rect">
                      <a:avLst/>
                    </a:prstGeom>
                    <a:noFill/>
                  </pic:spPr>
                </pic:pic>
              </a:graphicData>
            </a:graphic>
          </wp:inline>
        </w:drawing>
      </w:r>
    </w:p>
    <w:p w14:paraId="78A26A10" w14:textId="7FC18661" w:rsidR="00977FAF" w:rsidRPr="004F4A2D" w:rsidRDefault="00977FAF" w:rsidP="00690AF0">
      <w:pPr>
        <w:pStyle w:val="Caption"/>
      </w:pPr>
      <w:bookmarkStart w:id="183" w:name="_Ref494106737"/>
      <w:bookmarkStart w:id="184" w:name="_Toc507429529"/>
      <w:r w:rsidRPr="004F4A2D">
        <w:t xml:space="preserve">Figure </w:t>
      </w:r>
      <w:r w:rsidR="00761334">
        <w:fldChar w:fldCharType="begin"/>
      </w:r>
      <w:r w:rsidR="00761334">
        <w:instrText xml:space="preserve"> SEQ Figure \* ARABIC </w:instrText>
      </w:r>
      <w:r w:rsidR="00761334">
        <w:fldChar w:fldCharType="separate"/>
      </w:r>
      <w:r w:rsidR="00683910">
        <w:rPr>
          <w:noProof/>
        </w:rPr>
        <w:t>22</w:t>
      </w:r>
      <w:r w:rsidR="00761334">
        <w:rPr>
          <w:noProof/>
        </w:rPr>
        <w:fldChar w:fldCharType="end"/>
      </w:r>
      <w:bookmarkEnd w:id="183"/>
      <w:r w:rsidRPr="004F4A2D">
        <w:t>:</w:t>
      </w:r>
      <w:r w:rsidR="00E30A82" w:rsidRPr="004F4A2D">
        <w:t xml:space="preserve"> The </w:t>
      </w:r>
      <w:r w:rsidR="00E30A82" w:rsidRPr="00DE1095">
        <w:rPr>
          <w:i/>
        </w:rPr>
        <w:t>Manipulate</w:t>
      </w:r>
      <w:r w:rsidR="00E30A82" w:rsidRPr="004F4A2D">
        <w:t xml:space="preserve"> </w:t>
      </w:r>
      <w:r w:rsidR="00CB0C9F">
        <w:t>sub-phase</w:t>
      </w:r>
      <w:bookmarkEnd w:id="184"/>
    </w:p>
    <w:p w14:paraId="46F71250" w14:textId="508CDE58" w:rsidR="00977FAF" w:rsidRPr="004F4A2D" w:rsidRDefault="00DB631E" w:rsidP="00F51CDB">
      <w:pPr>
        <w:pStyle w:val="Heading2"/>
      </w:pPr>
      <w:bookmarkStart w:id="185" w:name="_Toc507429496"/>
      <w:bookmarkStart w:id="186" w:name="_Toc507429497"/>
      <w:bookmarkStart w:id="187" w:name="_Toc507594625"/>
      <w:bookmarkEnd w:id="185"/>
      <w:bookmarkEnd w:id="186"/>
      <w:r w:rsidRPr="004F4A2D">
        <w:t>Monitor</w:t>
      </w:r>
      <w:bookmarkEnd w:id="187"/>
    </w:p>
    <w:p w14:paraId="5D8FE2BC" w14:textId="3CAEF910" w:rsidR="00BE2019" w:rsidRDefault="000A3375" w:rsidP="00DE1095">
      <w:pPr>
        <w:pStyle w:val="BodyText1"/>
      </w:pPr>
      <w:r w:rsidRPr="004F4A2D">
        <w:t xml:space="preserve">The </w:t>
      </w:r>
      <w:r w:rsidR="00BE2019" w:rsidRPr="00B50AD2">
        <w:rPr>
          <w:i/>
          <w:iCs/>
        </w:rPr>
        <w:t>M</w:t>
      </w:r>
      <w:r w:rsidRPr="00B50AD2">
        <w:rPr>
          <w:i/>
          <w:iCs/>
        </w:rPr>
        <w:t>onitor</w:t>
      </w:r>
      <w:r w:rsidRPr="004F4A2D">
        <w:t xml:space="preserve"> </w:t>
      </w:r>
      <w:r w:rsidR="00173346">
        <w:t>sub-phase</w:t>
      </w:r>
      <w:r w:rsidRPr="004F4A2D">
        <w:t xml:space="preserve"> confirms that all access, use and storage of</w:t>
      </w:r>
      <w:r w:rsidR="006E29CA" w:rsidRPr="004F4A2D">
        <w:t xml:space="preserve"> the</w:t>
      </w:r>
      <w:r w:rsidRPr="004F4A2D">
        <w:t xml:space="preserve"> information shared is audited and tracked as per the defined requirements. This process also links back </w:t>
      </w:r>
      <w:r w:rsidRPr="00B50AD2">
        <w:rPr>
          <w:i/>
          <w:iCs/>
        </w:rPr>
        <w:t>Retire</w:t>
      </w:r>
      <w:r w:rsidRPr="004F4A2D">
        <w:t xml:space="preserve"> </w:t>
      </w:r>
      <w:r w:rsidR="00FC7175">
        <w:t>sub-phase</w:t>
      </w:r>
      <w:r w:rsidRPr="004F4A2D">
        <w:t xml:space="preserve"> to ensure the appropriate process is followed when the information or output is no longer required</w:t>
      </w:r>
      <w:r w:rsidR="000F4811" w:rsidRPr="004F4A2D">
        <w:t xml:space="preserve">. </w:t>
      </w:r>
    </w:p>
    <w:p w14:paraId="6967EB8F" w14:textId="77777777" w:rsidR="003A50F5" w:rsidRPr="004F4A2D" w:rsidRDefault="003A50F5" w:rsidP="00DE1095">
      <w:pPr>
        <w:pStyle w:val="BodyText1"/>
      </w:pPr>
    </w:p>
    <w:p w14:paraId="616D8310" w14:textId="680A200F" w:rsidR="000A3375" w:rsidRDefault="000F4811" w:rsidP="00DE1095">
      <w:pPr>
        <w:pStyle w:val="BodyText1"/>
      </w:pPr>
      <w:r w:rsidRPr="004F4A2D">
        <w:t xml:space="preserve">Additionally, </w:t>
      </w:r>
      <w:r w:rsidR="00374BD4">
        <w:t>this</w:t>
      </w:r>
      <w:r w:rsidRPr="004F4A2D">
        <w:t xml:space="preserve"> </w:t>
      </w:r>
      <w:r w:rsidR="00CB0C9F">
        <w:t>sub-phase</w:t>
      </w:r>
      <w:r w:rsidRPr="004F4A2D">
        <w:t xml:space="preserve"> links </w:t>
      </w:r>
      <w:r w:rsidR="005666F9" w:rsidRPr="004F4A2D">
        <w:t xml:space="preserve">to the </w:t>
      </w:r>
      <w:r w:rsidRPr="004F4A2D">
        <w:t xml:space="preserve">review </w:t>
      </w:r>
      <w:r w:rsidR="005666F9" w:rsidRPr="004F4A2D">
        <w:t xml:space="preserve">and validation </w:t>
      </w:r>
      <w:r w:rsidRPr="004F4A2D">
        <w:t>mechanisms</w:t>
      </w:r>
      <w:r w:rsidR="005666F9" w:rsidRPr="004F4A2D">
        <w:t xml:space="preserve"> defined in the </w:t>
      </w:r>
      <w:r w:rsidR="005666F9" w:rsidRPr="00B50AD2">
        <w:rPr>
          <w:i/>
          <w:iCs/>
        </w:rPr>
        <w:t>Manage</w:t>
      </w:r>
      <w:r w:rsidR="005666F9" w:rsidRPr="004F4A2D">
        <w:t xml:space="preserve"> phase</w:t>
      </w:r>
      <w:r w:rsidRPr="004F4A2D">
        <w:t>,</w:t>
      </w:r>
      <w:r w:rsidR="005666F9" w:rsidRPr="004F4A2D">
        <w:t xml:space="preserve"> including the audit requirements </w:t>
      </w:r>
      <w:r w:rsidRPr="004F4A2D">
        <w:t xml:space="preserve">review </w:t>
      </w:r>
      <w:r w:rsidR="005666F9" w:rsidRPr="004F4A2D">
        <w:t xml:space="preserve">and the fit-for-purpose review. The </w:t>
      </w:r>
      <w:r w:rsidR="00BE2019" w:rsidRPr="00B50AD2">
        <w:rPr>
          <w:i/>
          <w:iCs/>
        </w:rPr>
        <w:t>M</w:t>
      </w:r>
      <w:r w:rsidR="005666F9" w:rsidRPr="00B50AD2">
        <w:rPr>
          <w:i/>
          <w:iCs/>
        </w:rPr>
        <w:t>onitor</w:t>
      </w:r>
      <w:r w:rsidR="005666F9" w:rsidRPr="004F4A2D">
        <w:t xml:space="preserve"> </w:t>
      </w:r>
      <w:r w:rsidR="00FC7175">
        <w:t>sub-phase</w:t>
      </w:r>
      <w:r w:rsidR="005666F9" w:rsidRPr="004F4A2D">
        <w:t xml:space="preserve"> is the end of the </w:t>
      </w:r>
      <w:r w:rsidR="005666F9" w:rsidRPr="00B50AD2">
        <w:rPr>
          <w:i/>
          <w:iCs/>
        </w:rPr>
        <w:t>Use</w:t>
      </w:r>
      <w:r w:rsidR="005666F9" w:rsidRPr="004F4A2D">
        <w:t xml:space="preserve"> phase and confirms the return of the information sharing activity back to the </w:t>
      </w:r>
      <w:r w:rsidR="005666F9" w:rsidRPr="00B50AD2">
        <w:rPr>
          <w:i/>
          <w:iCs/>
        </w:rPr>
        <w:t>Manage</w:t>
      </w:r>
      <w:r w:rsidR="005666F9" w:rsidRPr="004F4A2D">
        <w:t xml:space="preserve"> phase.</w:t>
      </w:r>
      <w:r w:rsidR="003B2780">
        <w:t xml:space="preserve"> </w:t>
      </w:r>
      <w:r w:rsidR="00BE2019" w:rsidRPr="004F4A2D">
        <w:fldChar w:fldCharType="begin"/>
      </w:r>
      <w:r w:rsidR="00BE2019" w:rsidRPr="004F4A2D">
        <w:instrText xml:space="preserve"> REF _Ref494106836 \h </w:instrText>
      </w:r>
      <w:r w:rsidR="00C007CF" w:rsidRPr="004F4A2D">
        <w:instrText xml:space="preserve"> \* MERGEFORMAT </w:instrText>
      </w:r>
      <w:r w:rsidR="00BE2019" w:rsidRPr="004F4A2D">
        <w:fldChar w:fldCharType="separate"/>
      </w:r>
      <w:r w:rsidR="00683910" w:rsidRPr="004F4A2D">
        <w:t xml:space="preserve">Figure </w:t>
      </w:r>
      <w:r w:rsidR="00683910">
        <w:rPr>
          <w:noProof/>
        </w:rPr>
        <w:t>23</w:t>
      </w:r>
      <w:r w:rsidR="00BE2019" w:rsidRPr="004F4A2D">
        <w:fldChar w:fldCharType="end"/>
      </w:r>
      <w:r w:rsidR="00BE2019" w:rsidRPr="004F4A2D">
        <w:t xml:space="preserve"> </w:t>
      </w:r>
      <w:r w:rsidR="0085611C">
        <w:t xml:space="preserve">below </w:t>
      </w:r>
      <w:r w:rsidR="00BE2019" w:rsidRPr="004F4A2D">
        <w:t xml:space="preserve">outlines the key task of this </w:t>
      </w:r>
      <w:r w:rsidR="00CB0C9F">
        <w:t>sub-phase</w:t>
      </w:r>
      <w:r w:rsidR="00BE2019" w:rsidRPr="004F4A2D">
        <w:t>.</w:t>
      </w:r>
    </w:p>
    <w:p w14:paraId="17E97F14" w14:textId="77777777" w:rsidR="00374BD4" w:rsidRPr="004F4A2D" w:rsidRDefault="00374BD4" w:rsidP="00C007CF"/>
    <w:p w14:paraId="513AD9F7" w14:textId="5046019D" w:rsidR="00977FAF" w:rsidRPr="004F4A2D" w:rsidRDefault="00061D36" w:rsidP="000A3375">
      <w:pPr>
        <w:pStyle w:val="BodyText"/>
        <w:ind w:left="0"/>
        <w:jc w:val="both"/>
      </w:pPr>
      <w:r>
        <w:rPr>
          <w:noProof/>
        </w:rPr>
        <w:drawing>
          <wp:inline distT="0" distB="0" distL="0" distR="0" wp14:anchorId="0351E83D" wp14:editId="786208B8">
            <wp:extent cx="6120000" cy="3883366"/>
            <wp:effectExtent l="0" t="0" r="0" b="317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000" cy="3883366"/>
                    </a:xfrm>
                    <a:prstGeom prst="rect">
                      <a:avLst/>
                    </a:prstGeom>
                    <a:noFill/>
                  </pic:spPr>
                </pic:pic>
              </a:graphicData>
            </a:graphic>
          </wp:inline>
        </w:drawing>
      </w:r>
    </w:p>
    <w:p w14:paraId="326CC8A6" w14:textId="6AFCB5C0" w:rsidR="00977FAF" w:rsidRPr="004F4A2D" w:rsidRDefault="00977FAF" w:rsidP="00690AF0">
      <w:pPr>
        <w:pStyle w:val="Caption"/>
      </w:pPr>
      <w:bookmarkStart w:id="188" w:name="_Ref494106836"/>
      <w:bookmarkStart w:id="189" w:name="_Toc507429530"/>
      <w:r w:rsidRPr="004F4A2D">
        <w:t xml:space="preserve">Figure </w:t>
      </w:r>
      <w:r w:rsidR="00761334">
        <w:fldChar w:fldCharType="begin"/>
      </w:r>
      <w:r w:rsidR="00761334">
        <w:instrText xml:space="preserve"> SEQ Figure \* ARABIC </w:instrText>
      </w:r>
      <w:r w:rsidR="00761334">
        <w:fldChar w:fldCharType="separate"/>
      </w:r>
      <w:r w:rsidR="00683910">
        <w:rPr>
          <w:noProof/>
        </w:rPr>
        <w:t>23</w:t>
      </w:r>
      <w:r w:rsidR="00761334">
        <w:rPr>
          <w:noProof/>
        </w:rPr>
        <w:fldChar w:fldCharType="end"/>
      </w:r>
      <w:bookmarkEnd w:id="188"/>
      <w:r w:rsidR="00E30A82" w:rsidRPr="004F4A2D">
        <w:t xml:space="preserve">: The </w:t>
      </w:r>
      <w:r w:rsidR="00BE2019" w:rsidRPr="00DE1095">
        <w:rPr>
          <w:i/>
        </w:rPr>
        <w:t>Monitor</w:t>
      </w:r>
      <w:r w:rsidR="00BE2019" w:rsidRPr="004F4A2D">
        <w:t xml:space="preserve"> </w:t>
      </w:r>
      <w:r w:rsidR="00CB0C9F">
        <w:t>sub-phase</w:t>
      </w:r>
      <w:bookmarkEnd w:id="189"/>
    </w:p>
    <w:p w14:paraId="5ED90F7E" w14:textId="269C62BF" w:rsidR="00977FAF" w:rsidRPr="004F4A2D" w:rsidRDefault="00977FAF" w:rsidP="00977FAF">
      <w:pPr>
        <w:pStyle w:val="BodyText"/>
        <w:ind w:left="0"/>
        <w:jc w:val="both"/>
      </w:pPr>
    </w:p>
    <w:p w14:paraId="5F225C26" w14:textId="52DA64F8" w:rsidR="00977FAF" w:rsidRPr="004F4A2D" w:rsidRDefault="00977FAF" w:rsidP="00977FAF">
      <w:pPr>
        <w:pStyle w:val="BodyText"/>
        <w:ind w:left="0"/>
        <w:jc w:val="both"/>
      </w:pPr>
    </w:p>
    <w:p w14:paraId="73677C0C" w14:textId="77777777" w:rsidR="00977FAF" w:rsidRPr="004F4A2D" w:rsidRDefault="00977FAF" w:rsidP="00977FAF">
      <w:pPr>
        <w:pStyle w:val="BodyText"/>
        <w:ind w:left="0"/>
        <w:jc w:val="both"/>
        <w:sectPr w:rsidR="00977FAF" w:rsidRPr="004F4A2D" w:rsidSect="00B5132B">
          <w:pgSz w:w="11906" w:h="16838" w:code="9"/>
          <w:pgMar w:top="1134" w:right="1134" w:bottom="1134" w:left="1134" w:header="397" w:footer="284" w:gutter="0"/>
          <w:cols w:space="708"/>
          <w:docGrid w:linePitch="360"/>
        </w:sectPr>
      </w:pPr>
    </w:p>
    <w:p w14:paraId="33DACF2C" w14:textId="0FCD8B6D" w:rsidR="00C20443" w:rsidRPr="004F4A2D" w:rsidRDefault="00C20443" w:rsidP="00F51CDB">
      <w:pPr>
        <w:pStyle w:val="Appendix1"/>
      </w:pPr>
      <w:bookmarkStart w:id="190" w:name="_Toc507594626"/>
      <w:r w:rsidRPr="004F4A2D">
        <w:t xml:space="preserve">Supporting </w:t>
      </w:r>
      <w:r w:rsidR="0085611C" w:rsidRPr="004F4A2D">
        <w:t>output artefact summary</w:t>
      </w:r>
      <w:bookmarkEnd w:id="190"/>
    </w:p>
    <w:p w14:paraId="2B0BA729" w14:textId="747C36D2" w:rsidR="00C20443" w:rsidRPr="00533A06" w:rsidRDefault="00C20443" w:rsidP="00533A06">
      <w:pPr>
        <w:pStyle w:val="Heading2nonumber"/>
      </w:pPr>
      <w:bookmarkStart w:id="191" w:name="_Toc507594627"/>
      <w:r w:rsidRPr="00533A06">
        <w:t>Prepare</w:t>
      </w:r>
      <w:r w:rsidR="000E3472" w:rsidRPr="00533A06">
        <w:t xml:space="preserve"> </w:t>
      </w:r>
      <w:r w:rsidR="0085611C" w:rsidRPr="00533A06">
        <w:t>phase</w:t>
      </w:r>
      <w:bookmarkEnd w:id="191"/>
    </w:p>
    <w:p w14:paraId="5A90F92B" w14:textId="77777777" w:rsidR="00BB6E35" w:rsidRPr="004F4A2D" w:rsidRDefault="00BB6E35" w:rsidP="00BB6E35">
      <w:pPr>
        <w:pStyle w:val="BodyText"/>
      </w:pPr>
    </w:p>
    <w:tbl>
      <w:tblPr>
        <w:tblStyle w:val="TableGrid"/>
        <w:tblW w:w="0" w:type="auto"/>
        <w:tblLook w:val="04A0" w:firstRow="1" w:lastRow="0" w:firstColumn="1" w:lastColumn="0" w:noHBand="0" w:noVBand="1"/>
      </w:tblPr>
      <w:tblGrid>
        <w:gridCol w:w="4814"/>
        <w:gridCol w:w="4814"/>
      </w:tblGrid>
      <w:tr w:rsidR="00BB6E35" w:rsidRPr="004F4A2D" w14:paraId="57FFD190" w14:textId="77777777" w:rsidTr="00576CEF">
        <w:tc>
          <w:tcPr>
            <w:tcW w:w="4814" w:type="dxa"/>
            <w:shd w:val="clear" w:color="auto" w:fill="808080" w:themeFill="text1" w:themeFillTint="7F"/>
          </w:tcPr>
          <w:p w14:paraId="416C3B8F" w14:textId="39D6A8F4" w:rsidR="00BB6E35" w:rsidRPr="004F4A2D" w:rsidRDefault="00BB6E35">
            <w:pPr>
              <w:pStyle w:val="TableHeading"/>
            </w:pPr>
            <w:r w:rsidRPr="004F4A2D">
              <w:t xml:space="preserve">Core </w:t>
            </w:r>
            <w:r w:rsidR="0085611C" w:rsidRPr="004F4A2D">
              <w:t>activities</w:t>
            </w:r>
            <w:r w:rsidR="0085611C">
              <w:t xml:space="preserve"> by sub-phase</w:t>
            </w:r>
          </w:p>
        </w:tc>
        <w:tc>
          <w:tcPr>
            <w:tcW w:w="4814" w:type="dxa"/>
            <w:shd w:val="clear" w:color="auto" w:fill="808080" w:themeFill="text1" w:themeFillTint="7F"/>
          </w:tcPr>
          <w:p w14:paraId="7035B8CF" w14:textId="5393B68F" w:rsidR="00BB6E35" w:rsidRPr="004F4A2D" w:rsidRDefault="00BB6E35">
            <w:pPr>
              <w:pStyle w:val="TableHeading"/>
            </w:pPr>
            <w:r w:rsidRPr="004F4A2D">
              <w:t xml:space="preserve">Key </w:t>
            </w:r>
            <w:r w:rsidR="0085611C" w:rsidRPr="004F4A2D">
              <w:t>outputs</w:t>
            </w:r>
          </w:p>
        </w:tc>
      </w:tr>
      <w:tr w:rsidR="00BB6E35" w:rsidRPr="004F4A2D" w14:paraId="2836F078" w14:textId="77777777" w:rsidTr="6640946D">
        <w:tc>
          <w:tcPr>
            <w:tcW w:w="4814" w:type="dxa"/>
          </w:tcPr>
          <w:p w14:paraId="7E4EF07E" w14:textId="77777777" w:rsidR="00BB6E35" w:rsidRPr="004F4A2D" w:rsidRDefault="00BB6E35" w:rsidP="00BB6E35">
            <w:pPr>
              <w:pStyle w:val="TableText"/>
            </w:pPr>
            <w:r w:rsidRPr="004F4A2D">
              <w:t>Organise</w:t>
            </w:r>
          </w:p>
          <w:p w14:paraId="4A2A556F" w14:textId="3B770051" w:rsidR="00BB6E35" w:rsidRPr="004F4A2D" w:rsidRDefault="00506B36" w:rsidP="00BB6E35">
            <w:pPr>
              <w:pStyle w:val="Tablebulletcircle"/>
            </w:pPr>
            <w:r w:rsidRPr="004F4A2D">
              <w:t xml:space="preserve">Identify </w:t>
            </w:r>
            <w:r w:rsidR="0085611C" w:rsidRPr="004F4A2D">
              <w:t>value</w:t>
            </w:r>
          </w:p>
          <w:p w14:paraId="4D1C9F9A" w14:textId="7568BF95" w:rsidR="00506B36" w:rsidRPr="004F4A2D" w:rsidRDefault="00506B36" w:rsidP="00BB6E35">
            <w:pPr>
              <w:pStyle w:val="Tablebulletcircle"/>
            </w:pPr>
            <w:r w:rsidRPr="004F4A2D">
              <w:t xml:space="preserve">Identify </w:t>
            </w:r>
            <w:r w:rsidR="0085611C" w:rsidRPr="004F4A2D">
              <w:t xml:space="preserve">owners </w:t>
            </w:r>
            <w:r w:rsidRPr="004F4A2D">
              <w:t xml:space="preserve">and </w:t>
            </w:r>
            <w:r w:rsidR="0085611C" w:rsidRPr="004F4A2D">
              <w:t>custodians</w:t>
            </w:r>
          </w:p>
          <w:p w14:paraId="0C175E9A" w14:textId="019EFA6B" w:rsidR="00506B36" w:rsidRPr="004F4A2D" w:rsidRDefault="00506B36" w:rsidP="00BB6E35">
            <w:pPr>
              <w:pStyle w:val="Tablebulletcircle"/>
            </w:pPr>
            <w:r w:rsidRPr="004F4A2D">
              <w:t xml:space="preserve">Define </w:t>
            </w:r>
            <w:r w:rsidR="0085611C" w:rsidRPr="004F4A2D">
              <w:t>benefits</w:t>
            </w:r>
          </w:p>
        </w:tc>
        <w:tc>
          <w:tcPr>
            <w:tcW w:w="4814" w:type="dxa"/>
          </w:tcPr>
          <w:p w14:paraId="513760EF" w14:textId="61E54CC0" w:rsidR="00BB6E35" w:rsidRPr="004F4A2D" w:rsidRDefault="00506B36" w:rsidP="00BB6E35">
            <w:pPr>
              <w:pStyle w:val="TableText"/>
            </w:pPr>
            <w:r w:rsidRPr="004F4A2D">
              <w:t xml:space="preserve">Benefits </w:t>
            </w:r>
            <w:r w:rsidR="0085611C" w:rsidRPr="004F4A2D">
              <w:t xml:space="preserve">proposition </w:t>
            </w:r>
            <w:r w:rsidRPr="004F4A2D">
              <w:t>Summary</w:t>
            </w:r>
            <w:r w:rsidR="00D009D0">
              <w:t xml:space="preserve"> (</w:t>
            </w:r>
            <w:r w:rsidR="00D009D0" w:rsidRPr="001E5007">
              <w:t xml:space="preserve">Information </w:t>
            </w:r>
            <w:r w:rsidR="0085611C" w:rsidRPr="001E5007">
              <w:t>sharing business justification</w:t>
            </w:r>
            <w:r w:rsidR="00D009D0">
              <w:t>)</w:t>
            </w:r>
          </w:p>
          <w:p w14:paraId="7794F2E3" w14:textId="30E709C7" w:rsidR="00506B36" w:rsidRPr="004F4A2D" w:rsidRDefault="00506B36" w:rsidP="00BB6E35">
            <w:pPr>
              <w:pStyle w:val="TableText"/>
            </w:pPr>
            <w:r w:rsidRPr="004F4A2D">
              <w:t xml:space="preserve">Risk </w:t>
            </w:r>
            <w:r w:rsidR="0085611C" w:rsidRPr="004F4A2D">
              <w:t>assessment</w:t>
            </w:r>
          </w:p>
        </w:tc>
      </w:tr>
      <w:tr w:rsidR="00BB6E35" w:rsidRPr="004F4A2D" w14:paraId="02146BB3" w14:textId="77777777" w:rsidTr="6640946D">
        <w:tc>
          <w:tcPr>
            <w:tcW w:w="4814" w:type="dxa"/>
          </w:tcPr>
          <w:p w14:paraId="5EFDE70B" w14:textId="77777777" w:rsidR="00BB6E35" w:rsidRPr="004F4A2D" w:rsidRDefault="00BB6E35" w:rsidP="00BB6E35">
            <w:pPr>
              <w:pStyle w:val="TableText"/>
            </w:pPr>
            <w:r w:rsidRPr="004F4A2D">
              <w:t>Evaluate</w:t>
            </w:r>
          </w:p>
          <w:p w14:paraId="685DF6AA" w14:textId="6AACEE25" w:rsidR="00506B36" w:rsidRDefault="00506B36" w:rsidP="00506B36">
            <w:pPr>
              <w:pStyle w:val="Tablebulletcircle"/>
            </w:pPr>
            <w:r w:rsidRPr="004F4A2D">
              <w:t xml:space="preserve">Review </w:t>
            </w:r>
            <w:r w:rsidR="0085611C" w:rsidRPr="004F4A2D">
              <w:t>legislation</w:t>
            </w:r>
          </w:p>
          <w:p w14:paraId="57DE3AC5" w14:textId="07D52F85" w:rsidR="0017096A" w:rsidRDefault="0017096A" w:rsidP="00506B36">
            <w:pPr>
              <w:pStyle w:val="Tablebulletcircle"/>
            </w:pPr>
            <w:r>
              <w:t xml:space="preserve">Personal </w:t>
            </w:r>
            <w:r w:rsidR="0085611C">
              <w:t>information review</w:t>
            </w:r>
          </w:p>
          <w:p w14:paraId="7CE30BC1" w14:textId="76BF6208" w:rsidR="0017096A" w:rsidRPr="004F4A2D" w:rsidRDefault="0017096A" w:rsidP="0017096A">
            <w:pPr>
              <w:pStyle w:val="Tablebulletcircle"/>
            </w:pPr>
            <w:r w:rsidRPr="004F4A2D">
              <w:t xml:space="preserve">Review </w:t>
            </w:r>
            <w:r w:rsidR="0085611C" w:rsidRPr="004F4A2D">
              <w:t>security classification</w:t>
            </w:r>
          </w:p>
          <w:p w14:paraId="5EB3E4C3" w14:textId="410E9B05" w:rsidR="0017096A" w:rsidRPr="004F4A2D" w:rsidRDefault="0017096A" w:rsidP="00506B36">
            <w:pPr>
              <w:pStyle w:val="Tablebulletcircle"/>
            </w:pPr>
          </w:p>
        </w:tc>
        <w:tc>
          <w:tcPr>
            <w:tcW w:w="4814" w:type="dxa"/>
          </w:tcPr>
          <w:p w14:paraId="51A9A8F8" w14:textId="47D51964" w:rsidR="00506B36" w:rsidRPr="004F4A2D" w:rsidRDefault="00506B36" w:rsidP="00BB6E35">
            <w:pPr>
              <w:pStyle w:val="TableText"/>
            </w:pPr>
            <w:r w:rsidRPr="004F4A2D">
              <w:t xml:space="preserve">Privacy </w:t>
            </w:r>
            <w:r w:rsidR="0085611C" w:rsidRPr="004F4A2D">
              <w:t>impact assessment report</w:t>
            </w:r>
          </w:p>
          <w:p w14:paraId="6C956628" w14:textId="3A41DBE7" w:rsidR="00506B36" w:rsidRDefault="00506B36" w:rsidP="00BB6E35">
            <w:pPr>
              <w:pStyle w:val="TableText"/>
            </w:pPr>
            <w:r w:rsidRPr="004F4A2D">
              <w:t xml:space="preserve">Legislation </w:t>
            </w:r>
            <w:r w:rsidR="0085611C" w:rsidRPr="004F4A2D">
              <w:t>mapping and review report</w:t>
            </w:r>
          </w:p>
          <w:p w14:paraId="3A368305" w14:textId="22BA8309" w:rsidR="0017096A" w:rsidRPr="004F4A2D" w:rsidRDefault="0017096A" w:rsidP="0017096A">
            <w:pPr>
              <w:pStyle w:val="TableText"/>
            </w:pPr>
            <w:r w:rsidRPr="004F4A2D">
              <w:t xml:space="preserve">Information </w:t>
            </w:r>
            <w:r w:rsidR="0085611C" w:rsidRPr="004F4A2D">
              <w:t>security classification report</w:t>
            </w:r>
          </w:p>
          <w:p w14:paraId="365BFD62" w14:textId="792070D4" w:rsidR="0017096A" w:rsidRPr="004F4A2D" w:rsidRDefault="0017096A" w:rsidP="00AB372E">
            <w:pPr>
              <w:pStyle w:val="TableText"/>
              <w:numPr>
                <w:ilvl w:val="0"/>
                <w:numId w:val="0"/>
              </w:numPr>
            </w:pPr>
          </w:p>
        </w:tc>
      </w:tr>
      <w:tr w:rsidR="00BB6E35" w:rsidRPr="004F4A2D" w14:paraId="504AA48F" w14:textId="77777777" w:rsidTr="6640946D">
        <w:tc>
          <w:tcPr>
            <w:tcW w:w="4814" w:type="dxa"/>
          </w:tcPr>
          <w:p w14:paraId="2AE92285" w14:textId="77777777" w:rsidR="00BB6E35" w:rsidRPr="004F4A2D" w:rsidRDefault="00BB6E35" w:rsidP="00BB6E35">
            <w:pPr>
              <w:pStyle w:val="TableText"/>
            </w:pPr>
            <w:r w:rsidRPr="004F4A2D">
              <w:t>Enable</w:t>
            </w:r>
          </w:p>
          <w:p w14:paraId="73DFE3C2" w14:textId="76326764" w:rsidR="0017096A" w:rsidRDefault="0017096A" w:rsidP="00AB372E">
            <w:pPr>
              <w:pStyle w:val="Tablebulletcircle"/>
              <w:numPr>
                <w:ilvl w:val="0"/>
                <w:numId w:val="46"/>
              </w:numPr>
            </w:pPr>
            <w:r w:rsidRPr="004F4A2D">
              <w:t xml:space="preserve">Define </w:t>
            </w:r>
            <w:r w:rsidR="0085611C" w:rsidRPr="004F4A2D">
              <w:t>purpose of sharing</w:t>
            </w:r>
          </w:p>
          <w:p w14:paraId="6474765C" w14:textId="27F35BA5" w:rsidR="00506B36" w:rsidRPr="004F4A2D" w:rsidRDefault="00506B36" w:rsidP="00AB372E">
            <w:pPr>
              <w:pStyle w:val="Tablebulletcircle"/>
              <w:numPr>
                <w:ilvl w:val="0"/>
                <w:numId w:val="46"/>
              </w:numPr>
            </w:pPr>
            <w:r w:rsidRPr="004F4A2D">
              <w:t xml:space="preserve">Obtain </w:t>
            </w:r>
            <w:r w:rsidR="0085611C" w:rsidRPr="004F4A2D">
              <w:t>agreement</w:t>
            </w:r>
          </w:p>
        </w:tc>
        <w:tc>
          <w:tcPr>
            <w:tcW w:w="4814" w:type="dxa"/>
          </w:tcPr>
          <w:p w14:paraId="599ED47B" w14:textId="2882D0E9" w:rsidR="0017096A" w:rsidRDefault="0017096A" w:rsidP="00AB372E">
            <w:pPr>
              <w:pStyle w:val="Tablebulletcircle"/>
              <w:numPr>
                <w:ilvl w:val="0"/>
                <w:numId w:val="0"/>
              </w:numPr>
            </w:pPr>
            <w:r w:rsidRPr="004F4A2D">
              <w:t xml:space="preserve">Information </w:t>
            </w:r>
            <w:r w:rsidR="0085611C" w:rsidRPr="004F4A2D">
              <w:t>flow map</w:t>
            </w:r>
          </w:p>
          <w:p w14:paraId="4EFADB22" w14:textId="52DF496C" w:rsidR="0017096A" w:rsidRDefault="0017096A" w:rsidP="00AB372E">
            <w:pPr>
              <w:pStyle w:val="Tablebulletcircle"/>
              <w:numPr>
                <w:ilvl w:val="0"/>
                <w:numId w:val="0"/>
              </w:numPr>
            </w:pPr>
            <w:r w:rsidRPr="004F4A2D">
              <w:t xml:space="preserve">Permitted </w:t>
            </w:r>
            <w:r w:rsidR="0085611C" w:rsidRPr="004F4A2D">
              <w:t>usage conditions document</w:t>
            </w:r>
          </w:p>
          <w:p w14:paraId="3ADC085D" w14:textId="74552BFC" w:rsidR="00506B36" w:rsidRDefault="00506B36" w:rsidP="00AB372E">
            <w:pPr>
              <w:pStyle w:val="TableText"/>
              <w:numPr>
                <w:ilvl w:val="0"/>
                <w:numId w:val="0"/>
              </w:numPr>
            </w:pPr>
            <w:r w:rsidRPr="004F4A2D">
              <w:t xml:space="preserve">Master </w:t>
            </w:r>
            <w:r w:rsidR="0085611C" w:rsidRPr="004F4A2D">
              <w:t>sharing agreement</w:t>
            </w:r>
          </w:p>
          <w:p w14:paraId="62ED9A70" w14:textId="641CAB14" w:rsidR="00D009D0" w:rsidRPr="004F4A2D" w:rsidRDefault="00D009D0" w:rsidP="00AB372E">
            <w:pPr>
              <w:pStyle w:val="Tablebulletcircle"/>
              <w:numPr>
                <w:ilvl w:val="0"/>
                <w:numId w:val="0"/>
              </w:numPr>
              <w:ind w:left="284" w:hanging="284"/>
            </w:pPr>
          </w:p>
        </w:tc>
      </w:tr>
    </w:tbl>
    <w:p w14:paraId="0DC14E7D" w14:textId="0A360ED4" w:rsidR="00C20443" w:rsidRPr="004F4A2D" w:rsidRDefault="00C20443" w:rsidP="00533A06">
      <w:pPr>
        <w:pStyle w:val="Heading2nonumber"/>
      </w:pPr>
      <w:bookmarkStart w:id="192" w:name="_Toc507429501"/>
      <w:bookmarkStart w:id="193" w:name="_Toc507594628"/>
      <w:bookmarkEnd w:id="192"/>
      <w:r w:rsidRPr="004F4A2D">
        <w:t>Manage</w:t>
      </w:r>
      <w:r w:rsidR="000E3472">
        <w:t xml:space="preserve"> </w:t>
      </w:r>
      <w:r w:rsidR="0085611C">
        <w:t>phase</w:t>
      </w:r>
      <w:bookmarkEnd w:id="193"/>
    </w:p>
    <w:tbl>
      <w:tblPr>
        <w:tblStyle w:val="TableGrid"/>
        <w:tblW w:w="0" w:type="auto"/>
        <w:tblLook w:val="04A0" w:firstRow="1" w:lastRow="0" w:firstColumn="1" w:lastColumn="0" w:noHBand="0" w:noVBand="1"/>
      </w:tblPr>
      <w:tblGrid>
        <w:gridCol w:w="4814"/>
        <w:gridCol w:w="4814"/>
      </w:tblGrid>
      <w:tr w:rsidR="00506B36" w:rsidRPr="004F4A2D" w14:paraId="3F88BB38" w14:textId="77777777" w:rsidTr="00576CEF">
        <w:tc>
          <w:tcPr>
            <w:tcW w:w="4814" w:type="dxa"/>
            <w:shd w:val="clear" w:color="auto" w:fill="808080" w:themeFill="text1" w:themeFillTint="7F"/>
          </w:tcPr>
          <w:p w14:paraId="746F6448" w14:textId="639BC939" w:rsidR="00506B36" w:rsidRPr="004F4A2D" w:rsidRDefault="00506B36">
            <w:pPr>
              <w:pStyle w:val="TableHeading"/>
            </w:pPr>
            <w:r w:rsidRPr="004F4A2D">
              <w:t xml:space="preserve">Core </w:t>
            </w:r>
            <w:r w:rsidR="0085611C" w:rsidRPr="004F4A2D">
              <w:t>activities</w:t>
            </w:r>
            <w:r w:rsidR="0085611C">
              <w:t xml:space="preserve"> by sub-phase</w:t>
            </w:r>
          </w:p>
        </w:tc>
        <w:tc>
          <w:tcPr>
            <w:tcW w:w="4814" w:type="dxa"/>
            <w:shd w:val="clear" w:color="auto" w:fill="808080" w:themeFill="text1" w:themeFillTint="7F"/>
          </w:tcPr>
          <w:p w14:paraId="706721CD" w14:textId="0693C355" w:rsidR="00506B36" w:rsidRPr="004F4A2D" w:rsidRDefault="00506B36">
            <w:pPr>
              <w:pStyle w:val="TableHeading"/>
            </w:pPr>
            <w:r w:rsidRPr="004F4A2D">
              <w:t xml:space="preserve">Key </w:t>
            </w:r>
            <w:r w:rsidR="0085611C" w:rsidRPr="004F4A2D">
              <w:t>outputs</w:t>
            </w:r>
          </w:p>
        </w:tc>
      </w:tr>
      <w:tr w:rsidR="00506B36" w:rsidRPr="004F4A2D" w14:paraId="7CA08456" w14:textId="77777777" w:rsidTr="6640946D">
        <w:tc>
          <w:tcPr>
            <w:tcW w:w="4814" w:type="dxa"/>
          </w:tcPr>
          <w:p w14:paraId="7B833605" w14:textId="61AF916C" w:rsidR="00506B36" w:rsidRPr="004F4A2D" w:rsidRDefault="00506B36" w:rsidP="00A04A03">
            <w:pPr>
              <w:pStyle w:val="TableText"/>
            </w:pPr>
            <w:r w:rsidRPr="004F4A2D">
              <w:t xml:space="preserve">Create and </w:t>
            </w:r>
            <w:r w:rsidR="0085611C" w:rsidRPr="004F4A2D">
              <w:t>capture</w:t>
            </w:r>
          </w:p>
          <w:p w14:paraId="73BC667C" w14:textId="0F73DD00" w:rsidR="00506B36" w:rsidRPr="004F4A2D" w:rsidRDefault="00506B36" w:rsidP="00A04A03">
            <w:pPr>
              <w:pStyle w:val="Tablebulletcircle"/>
            </w:pPr>
            <w:r w:rsidRPr="004F4A2D">
              <w:t>Receive</w:t>
            </w:r>
          </w:p>
          <w:p w14:paraId="31F3CD85" w14:textId="283B454A" w:rsidR="00506B36" w:rsidRPr="004F4A2D" w:rsidRDefault="00506B36" w:rsidP="00506B36">
            <w:pPr>
              <w:pStyle w:val="Tablebulletcircle"/>
            </w:pPr>
            <w:r w:rsidRPr="004F4A2D">
              <w:t>Organise</w:t>
            </w:r>
          </w:p>
        </w:tc>
        <w:tc>
          <w:tcPr>
            <w:tcW w:w="4814" w:type="dxa"/>
          </w:tcPr>
          <w:p w14:paraId="7120407A" w14:textId="4A5EAA29" w:rsidR="00506B36" w:rsidRPr="004F4A2D" w:rsidRDefault="00A1412F" w:rsidP="00A04A03">
            <w:pPr>
              <w:pStyle w:val="TableText"/>
            </w:pPr>
            <w:r w:rsidRPr="004F4A2D">
              <w:t xml:space="preserve">Information </w:t>
            </w:r>
            <w:r w:rsidR="0085611C" w:rsidRPr="004F4A2D">
              <w:t>exchange schedule</w:t>
            </w:r>
          </w:p>
          <w:p w14:paraId="01F7D304" w14:textId="22B063E5" w:rsidR="00A1412F" w:rsidRPr="004F4A2D" w:rsidRDefault="00A1412F" w:rsidP="00A04A03">
            <w:pPr>
              <w:pStyle w:val="TableText"/>
            </w:pPr>
            <w:r w:rsidRPr="004F4A2D">
              <w:t xml:space="preserve">Master </w:t>
            </w:r>
            <w:r w:rsidR="0085611C" w:rsidRPr="004F4A2D">
              <w:t>sharing validation checklist</w:t>
            </w:r>
          </w:p>
          <w:p w14:paraId="7D568E5D" w14:textId="60DCAB4D" w:rsidR="00506B36" w:rsidRPr="004F4A2D" w:rsidRDefault="00506B36" w:rsidP="00A04A03">
            <w:pPr>
              <w:pStyle w:val="TableText"/>
            </w:pPr>
            <w:r w:rsidRPr="004F4A2D">
              <w:t xml:space="preserve">Audit </w:t>
            </w:r>
            <w:r w:rsidR="0085611C" w:rsidRPr="004F4A2D">
              <w:t>requirements</w:t>
            </w:r>
          </w:p>
        </w:tc>
      </w:tr>
      <w:tr w:rsidR="00506B36" w:rsidRPr="004F4A2D" w14:paraId="3B35F98C" w14:textId="77777777" w:rsidTr="6640946D">
        <w:tc>
          <w:tcPr>
            <w:tcW w:w="4814" w:type="dxa"/>
          </w:tcPr>
          <w:p w14:paraId="3501CF81" w14:textId="643B162A" w:rsidR="00506B36" w:rsidRPr="004F4A2D" w:rsidRDefault="00506B36" w:rsidP="00A04A03">
            <w:pPr>
              <w:pStyle w:val="TableText"/>
            </w:pPr>
            <w:r w:rsidRPr="004F4A2D">
              <w:t xml:space="preserve">Use and </w:t>
            </w:r>
            <w:r w:rsidR="0085611C" w:rsidRPr="004F4A2D">
              <w:t>manage</w:t>
            </w:r>
          </w:p>
          <w:p w14:paraId="22320354" w14:textId="77777777" w:rsidR="00506B36" w:rsidRPr="004F4A2D" w:rsidRDefault="00506B36" w:rsidP="00A04A03">
            <w:pPr>
              <w:pStyle w:val="Tablebulletcircle"/>
            </w:pPr>
            <w:r w:rsidRPr="004F4A2D">
              <w:t>Access</w:t>
            </w:r>
          </w:p>
          <w:p w14:paraId="103B128C" w14:textId="77777777" w:rsidR="00506B36" w:rsidRPr="004F4A2D" w:rsidRDefault="00506B36" w:rsidP="00A04A03">
            <w:pPr>
              <w:pStyle w:val="Tablebulletcircle"/>
            </w:pPr>
            <w:r w:rsidRPr="004F4A2D">
              <w:t>Assess</w:t>
            </w:r>
          </w:p>
          <w:p w14:paraId="4B2AB539" w14:textId="1BDC1BB6" w:rsidR="00506B36" w:rsidRPr="004F4A2D" w:rsidRDefault="00506B36" w:rsidP="00A04A03">
            <w:pPr>
              <w:pStyle w:val="Tablebulletcircle"/>
            </w:pPr>
            <w:r w:rsidRPr="004F4A2D">
              <w:t>Maintain</w:t>
            </w:r>
          </w:p>
        </w:tc>
        <w:tc>
          <w:tcPr>
            <w:tcW w:w="4814" w:type="dxa"/>
          </w:tcPr>
          <w:p w14:paraId="71139D80" w14:textId="7873F387" w:rsidR="00506B36" w:rsidRPr="004F4A2D" w:rsidRDefault="00B92D7D" w:rsidP="00A04A03">
            <w:pPr>
              <w:pStyle w:val="TableText"/>
            </w:pPr>
            <w:r>
              <w:t xml:space="preserve">Service </w:t>
            </w:r>
            <w:r w:rsidR="0085611C">
              <w:t>level agreement</w:t>
            </w:r>
          </w:p>
          <w:p w14:paraId="6EAA1CE8" w14:textId="5D6D17E2" w:rsidR="00506B36" w:rsidRPr="004F4A2D" w:rsidRDefault="00506B36" w:rsidP="00A04A03">
            <w:pPr>
              <w:pStyle w:val="TableText"/>
            </w:pPr>
            <w:r w:rsidRPr="004F4A2D">
              <w:t xml:space="preserve">Change </w:t>
            </w:r>
            <w:r w:rsidR="0085611C" w:rsidRPr="004F4A2D">
              <w:t>control procedures</w:t>
            </w:r>
          </w:p>
          <w:p w14:paraId="53318F52" w14:textId="280F67EF" w:rsidR="00506B36" w:rsidRDefault="00506B36" w:rsidP="00A04A03">
            <w:pPr>
              <w:pStyle w:val="TableText"/>
            </w:pPr>
            <w:r w:rsidRPr="004F4A2D">
              <w:t xml:space="preserve">Innovation </w:t>
            </w:r>
            <w:r w:rsidR="0085611C" w:rsidRPr="004F4A2D">
              <w:t>briefs</w:t>
            </w:r>
          </w:p>
          <w:p w14:paraId="262A2E11" w14:textId="49E6597E" w:rsidR="00AB372E" w:rsidRPr="004F4A2D" w:rsidRDefault="00AB372E" w:rsidP="00A04A03">
            <w:pPr>
              <w:pStyle w:val="TableText"/>
            </w:pPr>
            <w:r>
              <w:t xml:space="preserve">QGCIO </w:t>
            </w:r>
            <w:r w:rsidR="0085611C">
              <w:t>sharing register</w:t>
            </w:r>
          </w:p>
        </w:tc>
      </w:tr>
      <w:tr w:rsidR="00506B36" w:rsidRPr="004F4A2D" w14:paraId="7FA9BD95" w14:textId="77777777" w:rsidTr="6640946D">
        <w:tc>
          <w:tcPr>
            <w:tcW w:w="4814" w:type="dxa"/>
          </w:tcPr>
          <w:p w14:paraId="20B3529E" w14:textId="617BF319" w:rsidR="00506B36" w:rsidRPr="004F4A2D" w:rsidRDefault="00506B36" w:rsidP="00A04A03">
            <w:pPr>
              <w:pStyle w:val="TableText"/>
            </w:pPr>
            <w:r w:rsidRPr="004F4A2D">
              <w:t>Retire</w:t>
            </w:r>
          </w:p>
          <w:p w14:paraId="1A753A50" w14:textId="4E2AF588" w:rsidR="00506B36" w:rsidRPr="004F4A2D" w:rsidRDefault="00506B36" w:rsidP="00A04A03">
            <w:pPr>
              <w:pStyle w:val="Tablebulletcircle"/>
            </w:pPr>
            <w:r w:rsidRPr="004F4A2D">
              <w:t>Retire</w:t>
            </w:r>
          </w:p>
          <w:p w14:paraId="1E4ACA68" w14:textId="71C5986A" w:rsidR="00506B36" w:rsidRPr="004F4A2D" w:rsidRDefault="00506B36" w:rsidP="00A04A03">
            <w:pPr>
              <w:pStyle w:val="Tablebulletcircle"/>
            </w:pPr>
            <w:r w:rsidRPr="004F4A2D">
              <w:t>Dispose</w:t>
            </w:r>
          </w:p>
        </w:tc>
        <w:tc>
          <w:tcPr>
            <w:tcW w:w="4814" w:type="dxa"/>
          </w:tcPr>
          <w:p w14:paraId="09CBB002" w14:textId="09A008A6" w:rsidR="00506B36" w:rsidRPr="004F4A2D" w:rsidRDefault="00506B36" w:rsidP="00A04A03">
            <w:pPr>
              <w:pStyle w:val="TableText"/>
            </w:pPr>
            <w:r w:rsidRPr="004F4A2D">
              <w:t xml:space="preserve">Disposal </w:t>
            </w:r>
            <w:r w:rsidR="0085611C" w:rsidRPr="004F4A2D">
              <w:t>authorisation</w:t>
            </w:r>
          </w:p>
          <w:p w14:paraId="61FE9BBE" w14:textId="4B86846B" w:rsidR="00506B36" w:rsidRPr="004F4A2D" w:rsidRDefault="00506B36" w:rsidP="00A04A03">
            <w:pPr>
              <w:pStyle w:val="TableText"/>
            </w:pPr>
          </w:p>
        </w:tc>
      </w:tr>
    </w:tbl>
    <w:p w14:paraId="073C7D67" w14:textId="27157834" w:rsidR="00C20443" w:rsidRPr="004F4A2D" w:rsidRDefault="00C20443" w:rsidP="00533A06">
      <w:pPr>
        <w:pStyle w:val="Heading2nonumber"/>
      </w:pPr>
      <w:bookmarkStart w:id="194" w:name="_Toc507429503"/>
      <w:bookmarkStart w:id="195" w:name="_Toc507594629"/>
      <w:bookmarkEnd w:id="194"/>
      <w:r w:rsidRPr="004F4A2D">
        <w:t>Exchange</w:t>
      </w:r>
      <w:r w:rsidR="000E3472">
        <w:t xml:space="preserve"> </w:t>
      </w:r>
      <w:r w:rsidR="0085611C">
        <w:t>phase</w:t>
      </w:r>
      <w:bookmarkEnd w:id="195"/>
    </w:p>
    <w:p w14:paraId="0E7C47B2" w14:textId="77777777" w:rsidR="00DE3672" w:rsidRPr="004F4A2D" w:rsidRDefault="00DE3672" w:rsidP="00DE3672">
      <w:pPr>
        <w:pStyle w:val="BodyText"/>
        <w:ind w:left="0"/>
      </w:pPr>
    </w:p>
    <w:tbl>
      <w:tblPr>
        <w:tblStyle w:val="TableGrid"/>
        <w:tblW w:w="0" w:type="auto"/>
        <w:tblLook w:val="04A0" w:firstRow="1" w:lastRow="0" w:firstColumn="1" w:lastColumn="0" w:noHBand="0" w:noVBand="1"/>
      </w:tblPr>
      <w:tblGrid>
        <w:gridCol w:w="4814"/>
        <w:gridCol w:w="4814"/>
      </w:tblGrid>
      <w:tr w:rsidR="00506B36" w:rsidRPr="004F4A2D" w14:paraId="50535D29" w14:textId="77777777" w:rsidTr="00DE1095">
        <w:trPr>
          <w:tblHeader/>
        </w:trPr>
        <w:tc>
          <w:tcPr>
            <w:tcW w:w="4814" w:type="dxa"/>
            <w:shd w:val="clear" w:color="auto" w:fill="808080" w:themeFill="text1" w:themeFillTint="7F"/>
          </w:tcPr>
          <w:p w14:paraId="68A38A1B" w14:textId="46F05C2D" w:rsidR="00506B36" w:rsidRPr="004F4A2D" w:rsidRDefault="00506B36">
            <w:pPr>
              <w:pStyle w:val="TableHeading"/>
            </w:pPr>
            <w:r w:rsidRPr="004F4A2D">
              <w:t xml:space="preserve">Core </w:t>
            </w:r>
            <w:r w:rsidR="0085611C" w:rsidRPr="004F4A2D">
              <w:t>activities</w:t>
            </w:r>
            <w:r w:rsidR="0085611C">
              <w:t xml:space="preserve"> by sub-phase</w:t>
            </w:r>
          </w:p>
        </w:tc>
        <w:tc>
          <w:tcPr>
            <w:tcW w:w="4814" w:type="dxa"/>
            <w:shd w:val="clear" w:color="auto" w:fill="808080" w:themeFill="text1" w:themeFillTint="7F"/>
          </w:tcPr>
          <w:p w14:paraId="64F61A14" w14:textId="1B66ED97" w:rsidR="00506B36" w:rsidRPr="004F4A2D" w:rsidRDefault="00506B36">
            <w:pPr>
              <w:pStyle w:val="TableHeading"/>
            </w:pPr>
            <w:r w:rsidRPr="004F4A2D">
              <w:t xml:space="preserve">Key </w:t>
            </w:r>
            <w:r w:rsidR="0085611C" w:rsidRPr="004F4A2D">
              <w:t>outputs</w:t>
            </w:r>
          </w:p>
        </w:tc>
      </w:tr>
      <w:tr w:rsidR="00506B36" w:rsidRPr="004F4A2D" w14:paraId="2F375609" w14:textId="77777777" w:rsidTr="6640946D">
        <w:tc>
          <w:tcPr>
            <w:tcW w:w="4814" w:type="dxa"/>
          </w:tcPr>
          <w:p w14:paraId="2929DD51" w14:textId="77E06C26" w:rsidR="00506B36" w:rsidRPr="004F4A2D" w:rsidRDefault="00DE3672" w:rsidP="00A04A03">
            <w:pPr>
              <w:pStyle w:val="TableText"/>
            </w:pPr>
            <w:r w:rsidRPr="004F4A2D">
              <w:t>Test</w:t>
            </w:r>
          </w:p>
          <w:p w14:paraId="461C23B9" w14:textId="27BCED4A" w:rsidR="00506B36" w:rsidRPr="004F4A2D" w:rsidRDefault="00DE3672" w:rsidP="00A04A03">
            <w:pPr>
              <w:pStyle w:val="Tablebulletcircle"/>
            </w:pPr>
            <w:r w:rsidRPr="004F4A2D">
              <w:t>Review</w:t>
            </w:r>
          </w:p>
          <w:p w14:paraId="15E7EC6E" w14:textId="67227528" w:rsidR="00DE3672" w:rsidRPr="004F4A2D" w:rsidRDefault="00DE3672" w:rsidP="00A04A03">
            <w:pPr>
              <w:pStyle w:val="Tablebulletcircle"/>
            </w:pPr>
            <w:r w:rsidRPr="004F4A2D">
              <w:t>Design</w:t>
            </w:r>
          </w:p>
          <w:p w14:paraId="40934BFF" w14:textId="6CC39C74" w:rsidR="00506B36" w:rsidRPr="004F4A2D" w:rsidRDefault="00DE3672" w:rsidP="00DE3672">
            <w:pPr>
              <w:pStyle w:val="Tablebulletcircle"/>
            </w:pPr>
            <w:r w:rsidRPr="004F4A2D">
              <w:t>Build</w:t>
            </w:r>
          </w:p>
        </w:tc>
        <w:tc>
          <w:tcPr>
            <w:tcW w:w="4814" w:type="dxa"/>
          </w:tcPr>
          <w:p w14:paraId="38E5EEC8" w14:textId="34D279FB" w:rsidR="00506B36" w:rsidRPr="004F4A2D" w:rsidRDefault="00DE3672" w:rsidP="00A04A03">
            <w:pPr>
              <w:pStyle w:val="TableText"/>
            </w:pPr>
            <w:r w:rsidRPr="004F4A2D">
              <w:t xml:space="preserve">Technical </w:t>
            </w:r>
            <w:r w:rsidR="0085611C" w:rsidRPr="004F4A2D">
              <w:t>review checklist</w:t>
            </w:r>
          </w:p>
          <w:p w14:paraId="02312A9A" w14:textId="5D3BA570" w:rsidR="00DE3672" w:rsidRPr="004F4A2D" w:rsidRDefault="00DE3672" w:rsidP="00A04A03">
            <w:pPr>
              <w:pStyle w:val="TableText"/>
            </w:pPr>
            <w:r w:rsidRPr="004F4A2D">
              <w:t xml:space="preserve">Architecture </w:t>
            </w:r>
            <w:r w:rsidR="0085611C" w:rsidRPr="004F4A2D">
              <w:t>design</w:t>
            </w:r>
          </w:p>
          <w:p w14:paraId="35C6B622" w14:textId="32A8F990" w:rsidR="00DE3672" w:rsidRPr="004F4A2D" w:rsidRDefault="00DE3672" w:rsidP="00A04A03">
            <w:pPr>
              <w:pStyle w:val="TableText"/>
            </w:pPr>
            <w:r w:rsidRPr="004F4A2D">
              <w:t xml:space="preserve">UX </w:t>
            </w:r>
            <w:r w:rsidR="0085611C" w:rsidRPr="004F4A2D">
              <w:t>wireframes</w:t>
            </w:r>
          </w:p>
          <w:p w14:paraId="3113E513" w14:textId="5CB2E411" w:rsidR="00DE3672" w:rsidRPr="004F4A2D" w:rsidRDefault="00D12D38" w:rsidP="00A04A03">
            <w:pPr>
              <w:pStyle w:val="TableText"/>
            </w:pPr>
            <w:r w:rsidRPr="004F4A2D">
              <w:t xml:space="preserve">As-built </w:t>
            </w:r>
            <w:r w:rsidR="0085611C" w:rsidRPr="004F4A2D">
              <w:t>documentation</w:t>
            </w:r>
          </w:p>
          <w:p w14:paraId="188B332F" w14:textId="04CECADC" w:rsidR="00DE3672" w:rsidRPr="004F4A2D" w:rsidRDefault="00DE3672" w:rsidP="00A04A03">
            <w:pPr>
              <w:pStyle w:val="TableText"/>
            </w:pPr>
          </w:p>
        </w:tc>
      </w:tr>
      <w:tr w:rsidR="00506B36" w:rsidRPr="004F4A2D" w14:paraId="3BBD389B" w14:textId="77777777" w:rsidTr="00DE1095">
        <w:trPr>
          <w:cantSplit/>
        </w:trPr>
        <w:tc>
          <w:tcPr>
            <w:tcW w:w="4814" w:type="dxa"/>
          </w:tcPr>
          <w:p w14:paraId="78EC6771" w14:textId="1BAF29AD" w:rsidR="00506B36" w:rsidRPr="004F4A2D" w:rsidRDefault="00DE3672" w:rsidP="00A04A03">
            <w:pPr>
              <w:pStyle w:val="TableText"/>
            </w:pPr>
            <w:r w:rsidRPr="004F4A2D">
              <w:t>Validate</w:t>
            </w:r>
          </w:p>
          <w:p w14:paraId="341FD559" w14:textId="77777777" w:rsidR="00506B36" w:rsidRPr="004F4A2D" w:rsidRDefault="00DE3672" w:rsidP="00A04A03">
            <w:pPr>
              <w:pStyle w:val="Tablebulletcircle"/>
            </w:pPr>
            <w:r w:rsidRPr="004F4A2D">
              <w:t>Access</w:t>
            </w:r>
          </w:p>
          <w:p w14:paraId="4BCBC6DC" w14:textId="26423872" w:rsidR="00DE3672" w:rsidRPr="004F4A2D" w:rsidRDefault="00DE3672" w:rsidP="00A04A03">
            <w:pPr>
              <w:pStyle w:val="Tablebulletcircle"/>
            </w:pPr>
            <w:r w:rsidRPr="004F4A2D">
              <w:t>Integrity</w:t>
            </w:r>
          </w:p>
        </w:tc>
        <w:tc>
          <w:tcPr>
            <w:tcW w:w="4814" w:type="dxa"/>
          </w:tcPr>
          <w:p w14:paraId="0A6C3DCA" w14:textId="06C29FF6" w:rsidR="00506B36" w:rsidRPr="004F4A2D" w:rsidRDefault="00DE3672" w:rsidP="00A04A03">
            <w:pPr>
              <w:pStyle w:val="TableText"/>
            </w:pPr>
            <w:r w:rsidRPr="004F4A2D">
              <w:t xml:space="preserve">Security </w:t>
            </w:r>
            <w:r w:rsidR="0085611C" w:rsidRPr="004F4A2D">
              <w:t xml:space="preserve">design assurance </w:t>
            </w:r>
          </w:p>
          <w:p w14:paraId="1F46E349" w14:textId="5D5FF9CB" w:rsidR="00DE3672" w:rsidRPr="004F4A2D" w:rsidRDefault="00DE3672" w:rsidP="00A04A03">
            <w:pPr>
              <w:pStyle w:val="TableText"/>
            </w:pPr>
            <w:r w:rsidRPr="004F4A2D">
              <w:t xml:space="preserve">Permitted </w:t>
            </w:r>
            <w:r w:rsidR="0085611C" w:rsidRPr="004F4A2D">
              <w:t>usage conditions checklist</w:t>
            </w:r>
          </w:p>
          <w:p w14:paraId="2B88D76D" w14:textId="66486F69" w:rsidR="00A1412F" w:rsidRPr="004F4A2D" w:rsidRDefault="00DE3672" w:rsidP="00533A06">
            <w:pPr>
              <w:pStyle w:val="TableText"/>
            </w:pPr>
            <w:r w:rsidRPr="004F4A2D">
              <w:t xml:space="preserve">Audit </w:t>
            </w:r>
            <w:r w:rsidR="0085611C" w:rsidRPr="004F4A2D">
              <w:t xml:space="preserve">design assurance </w:t>
            </w:r>
          </w:p>
        </w:tc>
      </w:tr>
      <w:tr w:rsidR="00506B36" w:rsidRPr="004F4A2D" w14:paraId="4CB2885E" w14:textId="77777777" w:rsidTr="6640946D">
        <w:tc>
          <w:tcPr>
            <w:tcW w:w="4814" w:type="dxa"/>
          </w:tcPr>
          <w:p w14:paraId="65315B23" w14:textId="50C98D8A" w:rsidR="00506B36" w:rsidRPr="004F4A2D" w:rsidRDefault="00DE3672" w:rsidP="00A04A03">
            <w:pPr>
              <w:pStyle w:val="TableText"/>
            </w:pPr>
            <w:r w:rsidRPr="004F4A2D">
              <w:t>Go Live</w:t>
            </w:r>
          </w:p>
          <w:p w14:paraId="31823CD6" w14:textId="6877B7E3" w:rsidR="00506B36" w:rsidRPr="004F4A2D" w:rsidRDefault="00DE3672" w:rsidP="00A04A03">
            <w:pPr>
              <w:pStyle w:val="Tablebulletcircle"/>
            </w:pPr>
            <w:r w:rsidRPr="004F4A2D">
              <w:t>Register</w:t>
            </w:r>
          </w:p>
          <w:p w14:paraId="6C649F87" w14:textId="31A847EF" w:rsidR="00506B36" w:rsidRPr="004F4A2D" w:rsidRDefault="00DE3672" w:rsidP="00DE3672">
            <w:pPr>
              <w:pStyle w:val="Tablebulletcircle"/>
            </w:pPr>
            <w:r w:rsidRPr="004F4A2D">
              <w:t>Implement</w:t>
            </w:r>
          </w:p>
        </w:tc>
        <w:tc>
          <w:tcPr>
            <w:tcW w:w="4814" w:type="dxa"/>
          </w:tcPr>
          <w:p w14:paraId="6B48EA50" w14:textId="71289A93" w:rsidR="00506B36" w:rsidRPr="004F4A2D" w:rsidRDefault="00DE3672" w:rsidP="00A04A03">
            <w:pPr>
              <w:pStyle w:val="TableText"/>
            </w:pPr>
            <w:r w:rsidRPr="004F4A2D">
              <w:t xml:space="preserve">Agency </w:t>
            </w:r>
            <w:r w:rsidR="0085611C" w:rsidRPr="004F4A2D">
              <w:t>information sharing register</w:t>
            </w:r>
          </w:p>
          <w:p w14:paraId="4A102251" w14:textId="2A088068" w:rsidR="00DE3672" w:rsidRPr="004F4A2D" w:rsidRDefault="00DE3672" w:rsidP="00A04A03">
            <w:pPr>
              <w:pStyle w:val="TableText"/>
            </w:pPr>
            <w:r w:rsidRPr="004F4A2D">
              <w:t xml:space="preserve">Best </w:t>
            </w:r>
            <w:r w:rsidR="0085611C" w:rsidRPr="004F4A2D">
              <w:t>practice guides</w:t>
            </w:r>
          </w:p>
          <w:p w14:paraId="6751EB08" w14:textId="40CF1337" w:rsidR="00506B36" w:rsidRPr="004F4A2D" w:rsidRDefault="00DE3672" w:rsidP="00533A06">
            <w:pPr>
              <w:pStyle w:val="TableText"/>
            </w:pPr>
            <w:r w:rsidRPr="004F4A2D">
              <w:t xml:space="preserve">Launch </w:t>
            </w:r>
            <w:r w:rsidR="0085611C" w:rsidRPr="004F4A2D">
              <w:t>documentation</w:t>
            </w:r>
          </w:p>
        </w:tc>
      </w:tr>
    </w:tbl>
    <w:p w14:paraId="1BBAA15A" w14:textId="5C423B53" w:rsidR="00C20443" w:rsidRPr="004F4A2D" w:rsidRDefault="00C20443" w:rsidP="00533A06">
      <w:pPr>
        <w:pStyle w:val="Heading2nonumber"/>
      </w:pPr>
      <w:bookmarkStart w:id="196" w:name="_Toc507429505"/>
      <w:bookmarkStart w:id="197" w:name="_Toc507594630"/>
      <w:bookmarkEnd w:id="196"/>
      <w:r w:rsidRPr="004F4A2D">
        <w:t>Use</w:t>
      </w:r>
      <w:r w:rsidR="000E3472">
        <w:t xml:space="preserve"> </w:t>
      </w:r>
      <w:r w:rsidR="0085611C">
        <w:t>phase</w:t>
      </w:r>
      <w:bookmarkEnd w:id="197"/>
    </w:p>
    <w:p w14:paraId="27927D8C" w14:textId="77777777" w:rsidR="00C20443" w:rsidRPr="004F4A2D" w:rsidRDefault="00C20443">
      <w:pPr>
        <w:pStyle w:val="BodyText1"/>
      </w:pPr>
    </w:p>
    <w:tbl>
      <w:tblPr>
        <w:tblStyle w:val="TableGrid"/>
        <w:tblW w:w="0" w:type="auto"/>
        <w:tblLook w:val="04A0" w:firstRow="1" w:lastRow="0" w:firstColumn="1" w:lastColumn="0" w:noHBand="0" w:noVBand="1"/>
      </w:tblPr>
      <w:tblGrid>
        <w:gridCol w:w="4814"/>
        <w:gridCol w:w="4814"/>
      </w:tblGrid>
      <w:tr w:rsidR="00DE3672" w:rsidRPr="004F4A2D" w14:paraId="3DFD940E" w14:textId="77777777" w:rsidTr="00300882">
        <w:tc>
          <w:tcPr>
            <w:tcW w:w="4814" w:type="dxa"/>
            <w:shd w:val="clear" w:color="auto" w:fill="808080" w:themeFill="text1" w:themeFillTint="7F"/>
          </w:tcPr>
          <w:p w14:paraId="412EEEF5" w14:textId="13E38092" w:rsidR="00DE3672" w:rsidRPr="004F4A2D" w:rsidRDefault="00DE3672">
            <w:pPr>
              <w:pStyle w:val="TableHeading"/>
            </w:pPr>
            <w:r w:rsidRPr="004F4A2D">
              <w:t xml:space="preserve">Core </w:t>
            </w:r>
            <w:r w:rsidR="0085611C" w:rsidRPr="004F4A2D">
              <w:t>activities</w:t>
            </w:r>
            <w:r w:rsidR="0085611C">
              <w:t xml:space="preserve"> by sub-phase</w:t>
            </w:r>
          </w:p>
        </w:tc>
        <w:tc>
          <w:tcPr>
            <w:tcW w:w="4814" w:type="dxa"/>
            <w:shd w:val="clear" w:color="auto" w:fill="808080" w:themeFill="text1" w:themeFillTint="7F"/>
          </w:tcPr>
          <w:p w14:paraId="40920CB0" w14:textId="32EC3A47" w:rsidR="00DE3672" w:rsidRPr="004F4A2D" w:rsidRDefault="00DE3672">
            <w:pPr>
              <w:pStyle w:val="TableHeading"/>
            </w:pPr>
            <w:r w:rsidRPr="004F4A2D">
              <w:t xml:space="preserve">Key </w:t>
            </w:r>
            <w:r w:rsidR="0085611C" w:rsidRPr="004F4A2D">
              <w:t>outputs</w:t>
            </w:r>
          </w:p>
        </w:tc>
      </w:tr>
      <w:tr w:rsidR="00DE3672" w:rsidRPr="004F4A2D" w14:paraId="23715F79" w14:textId="77777777" w:rsidTr="6640946D">
        <w:tc>
          <w:tcPr>
            <w:tcW w:w="4814" w:type="dxa"/>
          </w:tcPr>
          <w:p w14:paraId="4425A7F0" w14:textId="666AF4E6" w:rsidR="00DE3672" w:rsidRPr="004F4A2D" w:rsidRDefault="00DE3672" w:rsidP="00A04A03">
            <w:pPr>
              <w:pStyle w:val="TableText"/>
            </w:pPr>
            <w:r w:rsidRPr="004F4A2D">
              <w:t>Access</w:t>
            </w:r>
          </w:p>
          <w:p w14:paraId="73A88DA2" w14:textId="33344208" w:rsidR="00DE3672" w:rsidRPr="004F4A2D" w:rsidRDefault="00DE3672" w:rsidP="00A04A03">
            <w:pPr>
              <w:pStyle w:val="Tablebulletcircle"/>
            </w:pPr>
            <w:r w:rsidRPr="004F4A2D">
              <w:t>Use</w:t>
            </w:r>
          </w:p>
          <w:p w14:paraId="76D5F3C9" w14:textId="595B400D" w:rsidR="00DE3672" w:rsidRPr="004F4A2D" w:rsidRDefault="00DE3672" w:rsidP="00A04A03">
            <w:pPr>
              <w:pStyle w:val="Tablebulletcircle"/>
            </w:pPr>
            <w:r w:rsidRPr="004F4A2D">
              <w:t>Report</w:t>
            </w:r>
          </w:p>
          <w:p w14:paraId="6F8B4DC0" w14:textId="61F01E73" w:rsidR="00DE3672" w:rsidRPr="004F4A2D" w:rsidRDefault="00DE3672" w:rsidP="00DE3672">
            <w:pPr>
              <w:pStyle w:val="Tablebulletcircle"/>
            </w:pPr>
            <w:r w:rsidRPr="004F4A2D">
              <w:t>Improve</w:t>
            </w:r>
          </w:p>
        </w:tc>
        <w:tc>
          <w:tcPr>
            <w:tcW w:w="4814" w:type="dxa"/>
          </w:tcPr>
          <w:p w14:paraId="0979B6CB" w14:textId="6166148A" w:rsidR="00DE3672" w:rsidRPr="004F4A2D" w:rsidRDefault="00DE3672" w:rsidP="00A04A03">
            <w:pPr>
              <w:pStyle w:val="TableText"/>
            </w:pPr>
            <w:r w:rsidRPr="004F4A2D">
              <w:t xml:space="preserve">Training </w:t>
            </w:r>
            <w:r w:rsidR="0085611C" w:rsidRPr="004F4A2D">
              <w:t>resources</w:t>
            </w:r>
          </w:p>
          <w:p w14:paraId="076F4648" w14:textId="5F00C76B" w:rsidR="00DE3672" w:rsidRPr="004F4A2D" w:rsidRDefault="00DE3672" w:rsidP="00A04A03">
            <w:pPr>
              <w:pStyle w:val="TableText"/>
            </w:pPr>
            <w:r w:rsidRPr="004F4A2D">
              <w:t xml:space="preserve">Innovation </w:t>
            </w:r>
            <w:r w:rsidR="0085611C" w:rsidRPr="004F4A2D">
              <w:t>briefs</w:t>
            </w:r>
          </w:p>
          <w:p w14:paraId="275282D1" w14:textId="6247CF8B" w:rsidR="00DE3672" w:rsidRPr="004F4A2D" w:rsidRDefault="00DE3672" w:rsidP="00A04A03">
            <w:pPr>
              <w:pStyle w:val="TableText"/>
            </w:pPr>
          </w:p>
        </w:tc>
      </w:tr>
      <w:tr w:rsidR="00DE3672" w:rsidRPr="004F4A2D" w14:paraId="616E919A" w14:textId="77777777" w:rsidTr="6640946D">
        <w:tc>
          <w:tcPr>
            <w:tcW w:w="4814" w:type="dxa"/>
          </w:tcPr>
          <w:p w14:paraId="4F686CBD" w14:textId="2DA45734" w:rsidR="00DE3672" w:rsidRPr="004F4A2D" w:rsidRDefault="00DE3672" w:rsidP="00A04A03">
            <w:pPr>
              <w:pStyle w:val="TableText"/>
            </w:pPr>
            <w:r w:rsidRPr="004F4A2D">
              <w:t>Manipulate</w:t>
            </w:r>
          </w:p>
          <w:p w14:paraId="742068F2" w14:textId="77777777" w:rsidR="00DE3672" w:rsidRPr="004F4A2D" w:rsidRDefault="00DE3672" w:rsidP="00A04A03">
            <w:pPr>
              <w:pStyle w:val="Tablebulletcircle"/>
            </w:pPr>
            <w:r w:rsidRPr="004F4A2D">
              <w:t>Access</w:t>
            </w:r>
          </w:p>
          <w:p w14:paraId="1A670766" w14:textId="77777777" w:rsidR="00DE3672" w:rsidRPr="004F4A2D" w:rsidRDefault="00DE3672" w:rsidP="00A04A03">
            <w:pPr>
              <w:pStyle w:val="Tablebulletcircle"/>
            </w:pPr>
            <w:r w:rsidRPr="004F4A2D">
              <w:t>Integrity</w:t>
            </w:r>
          </w:p>
        </w:tc>
        <w:tc>
          <w:tcPr>
            <w:tcW w:w="4814" w:type="dxa"/>
          </w:tcPr>
          <w:p w14:paraId="7F39E381" w14:textId="51AC55F5" w:rsidR="00BE0F5D" w:rsidRPr="004F4A2D" w:rsidRDefault="00BE0F5D" w:rsidP="00BE0F5D">
            <w:pPr>
              <w:pStyle w:val="TableText"/>
            </w:pPr>
            <w:r w:rsidRPr="004F4A2D">
              <w:t xml:space="preserve">Permitted </w:t>
            </w:r>
            <w:r w:rsidR="0085611C" w:rsidRPr="004F4A2D">
              <w:t>usage conditions checklist</w:t>
            </w:r>
          </w:p>
          <w:p w14:paraId="709A2B8F" w14:textId="2962ED8C" w:rsidR="00DE3672" w:rsidRPr="004F4A2D" w:rsidRDefault="00A1412F" w:rsidP="00A04A03">
            <w:pPr>
              <w:pStyle w:val="TableText"/>
            </w:pPr>
            <w:r w:rsidRPr="004F4A2D">
              <w:t>Analytic</w:t>
            </w:r>
            <w:r w:rsidR="00DE3672" w:rsidRPr="004F4A2D">
              <w:t xml:space="preserve">s </w:t>
            </w:r>
            <w:r w:rsidR="0085611C" w:rsidRPr="004F4A2D">
              <w:t>approach definition</w:t>
            </w:r>
          </w:p>
          <w:p w14:paraId="15585746" w14:textId="17FF87FA" w:rsidR="00DE3672" w:rsidRPr="004F4A2D" w:rsidRDefault="00A1412F" w:rsidP="00A04A03">
            <w:pPr>
              <w:pStyle w:val="TableText"/>
            </w:pPr>
            <w:r w:rsidRPr="004F4A2D">
              <w:t xml:space="preserve">Analytics </w:t>
            </w:r>
            <w:r w:rsidR="0085611C" w:rsidRPr="004F4A2D">
              <w:t>results evaluation</w:t>
            </w:r>
          </w:p>
          <w:p w14:paraId="658604AF" w14:textId="452A75E2" w:rsidR="00DE3672" w:rsidRPr="004F4A2D" w:rsidRDefault="00A1412F" w:rsidP="00533A06">
            <w:pPr>
              <w:pStyle w:val="TableText"/>
            </w:pPr>
            <w:r w:rsidRPr="004F4A2D">
              <w:t xml:space="preserve">Analytics </w:t>
            </w:r>
            <w:r w:rsidR="0085611C" w:rsidRPr="004F4A2D">
              <w:t>output management</w:t>
            </w:r>
          </w:p>
        </w:tc>
      </w:tr>
      <w:tr w:rsidR="00DE3672" w:rsidRPr="004F4A2D" w14:paraId="6FF0DB75" w14:textId="77777777" w:rsidTr="6640946D">
        <w:tc>
          <w:tcPr>
            <w:tcW w:w="4814" w:type="dxa"/>
          </w:tcPr>
          <w:p w14:paraId="69D4AD97" w14:textId="1FB1F717" w:rsidR="00DE3672" w:rsidRPr="004F4A2D" w:rsidRDefault="00DE3672" w:rsidP="00A04A03">
            <w:pPr>
              <w:pStyle w:val="TableText"/>
            </w:pPr>
            <w:r w:rsidRPr="004F4A2D">
              <w:t>Monitor</w:t>
            </w:r>
          </w:p>
          <w:p w14:paraId="1F14623C" w14:textId="787A5C5D" w:rsidR="00DE3672" w:rsidRPr="004F4A2D" w:rsidRDefault="00DE3672" w:rsidP="00A04A03">
            <w:pPr>
              <w:pStyle w:val="Tablebulletcircle"/>
            </w:pPr>
            <w:r w:rsidRPr="004F4A2D">
              <w:t>Track</w:t>
            </w:r>
          </w:p>
          <w:p w14:paraId="6C094C3F" w14:textId="2ED35F3F" w:rsidR="00DE3672" w:rsidRPr="004F4A2D" w:rsidRDefault="00DE3672" w:rsidP="00A04A03">
            <w:pPr>
              <w:pStyle w:val="Tablebulletcircle"/>
            </w:pPr>
            <w:r w:rsidRPr="004F4A2D">
              <w:t>Review</w:t>
            </w:r>
          </w:p>
        </w:tc>
        <w:tc>
          <w:tcPr>
            <w:tcW w:w="4814" w:type="dxa"/>
          </w:tcPr>
          <w:p w14:paraId="0F05B9BE" w14:textId="5B62AB57" w:rsidR="00A1412F" w:rsidRPr="004F4A2D" w:rsidRDefault="00A1412F" w:rsidP="00A04A03">
            <w:pPr>
              <w:pStyle w:val="TableText"/>
            </w:pPr>
            <w:r w:rsidRPr="004F4A2D">
              <w:t xml:space="preserve">Operational </w:t>
            </w:r>
            <w:r w:rsidR="0085611C" w:rsidRPr="004F4A2D">
              <w:t>audit assurance</w:t>
            </w:r>
          </w:p>
          <w:p w14:paraId="67CD0BD7" w14:textId="1A024E4C" w:rsidR="00A1412F" w:rsidRPr="004F4A2D" w:rsidRDefault="00A1412F" w:rsidP="00A04A03">
            <w:pPr>
              <w:pStyle w:val="TableText"/>
            </w:pPr>
            <w:r w:rsidRPr="004F4A2D">
              <w:t xml:space="preserve">Operational </w:t>
            </w:r>
            <w:r w:rsidR="0085611C" w:rsidRPr="004F4A2D">
              <w:t>utility assurance</w:t>
            </w:r>
          </w:p>
          <w:p w14:paraId="554FC2CB" w14:textId="77777777" w:rsidR="00DE3672" w:rsidRPr="004F4A2D" w:rsidRDefault="00DE3672" w:rsidP="00A1412F">
            <w:pPr>
              <w:pStyle w:val="TableText"/>
            </w:pPr>
          </w:p>
        </w:tc>
      </w:tr>
    </w:tbl>
    <w:p w14:paraId="6280FF05" w14:textId="77777777" w:rsidR="00C20443" w:rsidRPr="004F4A2D" w:rsidRDefault="00C20443">
      <w:pPr>
        <w:pStyle w:val="BodyText1"/>
      </w:pPr>
    </w:p>
    <w:p w14:paraId="53C98A7E" w14:textId="77777777" w:rsidR="00C20443" w:rsidRPr="004F4A2D" w:rsidRDefault="00C20443">
      <w:pPr>
        <w:pStyle w:val="BodyText1"/>
      </w:pPr>
    </w:p>
    <w:p w14:paraId="7D4DB367" w14:textId="77777777" w:rsidR="00C20443" w:rsidRPr="004F4A2D" w:rsidRDefault="00C20443" w:rsidP="00E30A82">
      <w:pPr>
        <w:pStyle w:val="BodyText"/>
        <w:ind w:left="0"/>
        <w:jc w:val="both"/>
      </w:pPr>
    </w:p>
    <w:p w14:paraId="15F6EC9B" w14:textId="77777777" w:rsidR="00E30A82" w:rsidRPr="004F4A2D" w:rsidRDefault="00E30A82">
      <w:pPr>
        <w:pStyle w:val="BodyText1"/>
        <w:sectPr w:rsidR="00E30A82" w:rsidRPr="004F4A2D" w:rsidSect="00B5132B">
          <w:pgSz w:w="11906" w:h="16838" w:code="9"/>
          <w:pgMar w:top="1134" w:right="1134" w:bottom="1134" w:left="1134" w:header="397" w:footer="284" w:gutter="0"/>
          <w:cols w:space="708"/>
          <w:docGrid w:linePitch="360"/>
        </w:sectPr>
      </w:pPr>
      <w:bookmarkStart w:id="198" w:name="_Toc506354851"/>
      <w:bookmarkStart w:id="199" w:name="_Toc506354943"/>
      <w:bookmarkStart w:id="200" w:name="_Toc506395758"/>
      <w:bookmarkStart w:id="201" w:name="_Toc506395846"/>
      <w:bookmarkStart w:id="202" w:name="_Toc506354852"/>
      <w:bookmarkStart w:id="203" w:name="_Toc506354944"/>
      <w:bookmarkStart w:id="204" w:name="_Toc506395759"/>
      <w:bookmarkStart w:id="205" w:name="_Toc506395847"/>
      <w:bookmarkStart w:id="206" w:name="_Toc506354853"/>
      <w:bookmarkStart w:id="207" w:name="_Toc506354945"/>
      <w:bookmarkStart w:id="208" w:name="_Toc506395760"/>
      <w:bookmarkStart w:id="209" w:name="_Toc506395848"/>
      <w:bookmarkEnd w:id="198"/>
      <w:bookmarkEnd w:id="199"/>
      <w:bookmarkEnd w:id="200"/>
      <w:bookmarkEnd w:id="201"/>
      <w:bookmarkEnd w:id="202"/>
      <w:bookmarkEnd w:id="203"/>
      <w:bookmarkEnd w:id="204"/>
      <w:bookmarkEnd w:id="205"/>
      <w:bookmarkEnd w:id="206"/>
      <w:bookmarkEnd w:id="207"/>
      <w:bookmarkEnd w:id="208"/>
      <w:bookmarkEnd w:id="209"/>
    </w:p>
    <w:p w14:paraId="32FB83D1" w14:textId="3E0CC8EB" w:rsidR="0022094E" w:rsidRPr="004F4A2D" w:rsidRDefault="0022094E" w:rsidP="00533A06">
      <w:pPr>
        <w:pStyle w:val="Heading1nonumber"/>
      </w:pPr>
      <w:bookmarkStart w:id="210" w:name="_Toc507594631"/>
      <w:r w:rsidRPr="004F4A2D">
        <w:t>Document history</w:t>
      </w:r>
      <w:bookmarkEnd w:id="210"/>
    </w:p>
    <w:p w14:paraId="315113F0" w14:textId="77777777" w:rsidR="00FF3EF6" w:rsidRPr="004F4A2D" w:rsidRDefault="00FF3EF6" w:rsidP="00C50D42">
      <w:pPr>
        <w:jc w:val="both"/>
      </w:pPr>
    </w:p>
    <w:tbl>
      <w:tblPr>
        <w:tblStyle w:val="Table-LowInk"/>
        <w:tblW w:w="9900" w:type="dxa"/>
        <w:tblInd w:w="-6" w:type="dxa"/>
        <w:tblLook w:val="01E0" w:firstRow="1" w:lastRow="1" w:firstColumn="1" w:lastColumn="1" w:noHBand="0" w:noVBand="0"/>
      </w:tblPr>
      <w:tblGrid>
        <w:gridCol w:w="2088"/>
        <w:gridCol w:w="2516"/>
        <w:gridCol w:w="2193"/>
        <w:gridCol w:w="3103"/>
      </w:tblGrid>
      <w:tr w:rsidR="001B7DE2" w:rsidRPr="004F4A2D" w14:paraId="7F7D3020" w14:textId="77777777" w:rsidTr="00300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14:paraId="0E76AB5E" w14:textId="77777777" w:rsidR="001B7DE2" w:rsidRPr="004F4A2D" w:rsidRDefault="001B7DE2" w:rsidP="00C50D42">
            <w:pPr>
              <w:ind w:left="6"/>
              <w:jc w:val="both"/>
            </w:pPr>
            <w:r w:rsidRPr="004F4A2D">
              <w:t>Version</w:t>
            </w:r>
          </w:p>
        </w:tc>
        <w:tc>
          <w:tcPr>
            <w:tcW w:w="0" w:type="dxa"/>
          </w:tcPr>
          <w:p w14:paraId="7998EC11" w14:textId="77777777" w:rsidR="001B7DE2" w:rsidRPr="004F4A2D" w:rsidRDefault="001B7DE2" w:rsidP="00C50D42">
            <w:pPr>
              <w:jc w:val="both"/>
              <w:cnfStyle w:val="100000000000" w:firstRow="1" w:lastRow="0" w:firstColumn="0" w:lastColumn="0" w:oddVBand="0" w:evenVBand="0" w:oddHBand="0" w:evenHBand="0" w:firstRowFirstColumn="0" w:firstRowLastColumn="0" w:lastRowFirstColumn="0" w:lastRowLastColumn="0"/>
            </w:pPr>
            <w:r w:rsidRPr="004F4A2D">
              <w:t>Date</w:t>
            </w:r>
          </w:p>
        </w:tc>
        <w:tc>
          <w:tcPr>
            <w:tcW w:w="0" w:type="dxa"/>
          </w:tcPr>
          <w:p w14:paraId="7AA54DD8" w14:textId="77777777" w:rsidR="001B7DE2" w:rsidRPr="004F4A2D" w:rsidRDefault="001B7DE2" w:rsidP="00C50D42">
            <w:pPr>
              <w:ind w:left="28"/>
              <w:jc w:val="both"/>
              <w:cnfStyle w:val="100000000000" w:firstRow="1" w:lastRow="0" w:firstColumn="0" w:lastColumn="0" w:oddVBand="0" w:evenVBand="0" w:oddHBand="0" w:evenHBand="0" w:firstRowFirstColumn="0" w:firstRowLastColumn="0" w:lastRowFirstColumn="0" w:lastRowLastColumn="0"/>
            </w:pPr>
            <w:r w:rsidRPr="004F4A2D">
              <w:t>Author</w:t>
            </w:r>
          </w:p>
        </w:tc>
        <w:tc>
          <w:tcPr>
            <w:tcW w:w="0" w:type="dxa"/>
          </w:tcPr>
          <w:p w14:paraId="32A85978" w14:textId="77777777" w:rsidR="001B7DE2" w:rsidRPr="004F4A2D" w:rsidRDefault="001B7DE2" w:rsidP="00C50D42">
            <w:pPr>
              <w:ind w:left="28"/>
              <w:jc w:val="both"/>
              <w:cnfStyle w:val="100000000000" w:firstRow="1" w:lastRow="0" w:firstColumn="0" w:lastColumn="0" w:oddVBand="0" w:evenVBand="0" w:oddHBand="0" w:evenHBand="0" w:firstRowFirstColumn="0" w:firstRowLastColumn="0" w:lastRowFirstColumn="0" w:lastRowLastColumn="0"/>
            </w:pPr>
            <w:r w:rsidRPr="004F4A2D">
              <w:t>Key changes made</w:t>
            </w:r>
          </w:p>
        </w:tc>
      </w:tr>
      <w:tr w:rsidR="001B7DE2" w:rsidRPr="004F4A2D" w14:paraId="5C840B46"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00AC2C2C" w14:textId="77777777" w:rsidR="001B7DE2" w:rsidRPr="004F4A2D" w:rsidRDefault="001B7DE2" w:rsidP="00C50D42">
            <w:pPr>
              <w:jc w:val="both"/>
            </w:pPr>
            <w:r w:rsidRPr="004F4A2D">
              <w:t>0.0.1</w:t>
            </w:r>
          </w:p>
        </w:tc>
        <w:tc>
          <w:tcPr>
            <w:tcW w:w="0" w:type="dxa"/>
          </w:tcPr>
          <w:p w14:paraId="682740DD" w14:textId="5565BC73" w:rsidR="001B7DE2" w:rsidRPr="004F4A2D" w:rsidRDefault="00512D15" w:rsidP="00C50D42">
            <w:pPr>
              <w:jc w:val="both"/>
              <w:cnfStyle w:val="000000000000" w:firstRow="0" w:lastRow="0" w:firstColumn="0" w:lastColumn="0" w:oddVBand="0" w:evenVBand="0" w:oddHBand="0" w:evenHBand="0" w:firstRowFirstColumn="0" w:firstRowLastColumn="0" w:lastRowFirstColumn="0" w:lastRowLastColumn="0"/>
            </w:pPr>
            <w:r w:rsidRPr="004F4A2D">
              <w:t>18</w:t>
            </w:r>
            <w:r w:rsidRPr="004F4A2D">
              <w:rPr>
                <w:vertAlign w:val="superscript"/>
              </w:rPr>
              <w:t>th</w:t>
            </w:r>
            <w:r w:rsidRPr="004F4A2D">
              <w:t xml:space="preserve"> Sept 2017</w:t>
            </w:r>
          </w:p>
        </w:tc>
        <w:tc>
          <w:tcPr>
            <w:tcW w:w="0" w:type="dxa"/>
          </w:tcPr>
          <w:p w14:paraId="44F056EC" w14:textId="60963A61" w:rsidR="001B7DE2" w:rsidRPr="004F4A2D" w:rsidRDefault="00BE2019" w:rsidP="00C50D42">
            <w:pPr>
              <w:ind w:left="22"/>
              <w:jc w:val="both"/>
              <w:cnfStyle w:val="000000000000" w:firstRow="0" w:lastRow="0" w:firstColumn="0" w:lastColumn="0" w:oddVBand="0" w:evenVBand="0" w:oddHBand="0" w:evenHBand="0" w:firstRowFirstColumn="0" w:firstRowLastColumn="0" w:lastRowFirstColumn="0" w:lastRowLastColumn="0"/>
            </w:pPr>
            <w:r w:rsidRPr="004F4A2D">
              <w:t>Jay Sindorff</w:t>
            </w:r>
          </w:p>
        </w:tc>
        <w:tc>
          <w:tcPr>
            <w:tcW w:w="0" w:type="dxa"/>
          </w:tcPr>
          <w:p w14:paraId="53436B9B" w14:textId="256EE894" w:rsidR="001B7DE2" w:rsidRPr="004F4A2D" w:rsidRDefault="00BE2019" w:rsidP="00C50D42">
            <w:pPr>
              <w:ind w:left="22"/>
              <w:jc w:val="both"/>
              <w:cnfStyle w:val="000000000000" w:firstRow="0" w:lastRow="0" w:firstColumn="0" w:lastColumn="0" w:oddVBand="0" w:evenVBand="0" w:oddHBand="0" w:evenHBand="0" w:firstRowFirstColumn="0" w:firstRowLastColumn="0" w:lastRowFirstColumn="0" w:lastRowLastColumn="0"/>
            </w:pPr>
            <w:r w:rsidRPr="004F4A2D">
              <w:t>Initial version.</w:t>
            </w:r>
            <w:r w:rsidR="003B2780">
              <w:t xml:space="preserve"> </w:t>
            </w:r>
            <w:r w:rsidRPr="004F4A2D">
              <w:t>Translation of GWI consultancy outputs into QGEA Guideline</w:t>
            </w:r>
          </w:p>
        </w:tc>
      </w:tr>
      <w:tr w:rsidR="001B7DE2" w:rsidRPr="004F4A2D" w14:paraId="64881F0E"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50B160D5" w14:textId="643F4F27" w:rsidR="001B7DE2" w:rsidRPr="004F4A2D" w:rsidRDefault="00BE2019" w:rsidP="00C50D42">
            <w:pPr>
              <w:jc w:val="both"/>
            </w:pPr>
            <w:r w:rsidRPr="004F4A2D">
              <w:t>0.0.2</w:t>
            </w:r>
          </w:p>
        </w:tc>
        <w:tc>
          <w:tcPr>
            <w:tcW w:w="0" w:type="dxa"/>
          </w:tcPr>
          <w:p w14:paraId="3FDCB481" w14:textId="66DFA3D2" w:rsidR="001B7DE2" w:rsidRPr="004F4A2D" w:rsidRDefault="00512D15" w:rsidP="00C50D42">
            <w:pPr>
              <w:jc w:val="both"/>
              <w:cnfStyle w:val="000000000000" w:firstRow="0" w:lastRow="0" w:firstColumn="0" w:lastColumn="0" w:oddVBand="0" w:evenVBand="0" w:oddHBand="0" w:evenHBand="0" w:firstRowFirstColumn="0" w:firstRowLastColumn="0" w:lastRowFirstColumn="0" w:lastRowLastColumn="0"/>
            </w:pPr>
            <w:r w:rsidRPr="004F4A2D">
              <w:t>25</w:t>
            </w:r>
            <w:r w:rsidRPr="004F4A2D">
              <w:rPr>
                <w:vertAlign w:val="superscript"/>
              </w:rPr>
              <w:t>th</w:t>
            </w:r>
            <w:r w:rsidRPr="004F4A2D">
              <w:t xml:space="preserve"> </w:t>
            </w:r>
            <w:r w:rsidR="00BE2019" w:rsidRPr="004F4A2D">
              <w:t>Sept 2017</w:t>
            </w:r>
          </w:p>
        </w:tc>
        <w:tc>
          <w:tcPr>
            <w:tcW w:w="0" w:type="dxa"/>
          </w:tcPr>
          <w:p w14:paraId="11058CA3" w14:textId="2CED59C5" w:rsidR="001B7DE2" w:rsidRPr="004F4A2D" w:rsidRDefault="00BE2019" w:rsidP="00C50D42">
            <w:pPr>
              <w:ind w:left="22"/>
              <w:jc w:val="both"/>
              <w:cnfStyle w:val="000000000000" w:firstRow="0" w:lastRow="0" w:firstColumn="0" w:lastColumn="0" w:oddVBand="0" w:evenVBand="0" w:oddHBand="0" w:evenHBand="0" w:firstRowFirstColumn="0" w:firstRowLastColumn="0" w:lastRowFirstColumn="0" w:lastRowLastColumn="0"/>
            </w:pPr>
            <w:r w:rsidRPr="004F4A2D">
              <w:t>Shane Marshall</w:t>
            </w:r>
          </w:p>
        </w:tc>
        <w:tc>
          <w:tcPr>
            <w:tcW w:w="0" w:type="dxa"/>
          </w:tcPr>
          <w:p w14:paraId="1CF0FF8A" w14:textId="4A349B67" w:rsidR="001B7DE2" w:rsidRPr="004F4A2D" w:rsidRDefault="00BE2019" w:rsidP="00C50D42">
            <w:pPr>
              <w:ind w:left="22"/>
              <w:jc w:val="both"/>
              <w:cnfStyle w:val="000000000000" w:firstRow="0" w:lastRow="0" w:firstColumn="0" w:lastColumn="0" w:oddVBand="0" w:evenVBand="0" w:oddHBand="0" w:evenHBand="0" w:firstRowFirstColumn="0" w:firstRowLastColumn="0" w:lastRowFirstColumn="0" w:lastRowLastColumn="0"/>
            </w:pPr>
            <w:r w:rsidRPr="004F4A2D">
              <w:t>Review and update</w:t>
            </w:r>
          </w:p>
        </w:tc>
      </w:tr>
      <w:tr w:rsidR="001B7DE2" w:rsidRPr="004F4A2D" w14:paraId="65B50B66"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551C58B1" w14:textId="7FC565D8" w:rsidR="001B7DE2" w:rsidRPr="004F4A2D" w:rsidRDefault="00452BE6" w:rsidP="00C50D42">
            <w:pPr>
              <w:jc w:val="both"/>
            </w:pPr>
            <w:r w:rsidRPr="004F4A2D">
              <w:t>0.0.3</w:t>
            </w:r>
          </w:p>
        </w:tc>
        <w:tc>
          <w:tcPr>
            <w:tcW w:w="0" w:type="dxa"/>
          </w:tcPr>
          <w:p w14:paraId="3B835AC3" w14:textId="4D2CD83F" w:rsidR="001B7DE2" w:rsidRPr="004F4A2D" w:rsidRDefault="00512D15" w:rsidP="00C50D42">
            <w:pPr>
              <w:jc w:val="both"/>
              <w:cnfStyle w:val="000000000000" w:firstRow="0" w:lastRow="0" w:firstColumn="0" w:lastColumn="0" w:oddVBand="0" w:evenVBand="0" w:oddHBand="0" w:evenHBand="0" w:firstRowFirstColumn="0" w:firstRowLastColumn="0" w:lastRowFirstColumn="0" w:lastRowLastColumn="0"/>
            </w:pPr>
            <w:r w:rsidRPr="004F4A2D">
              <w:t>9</w:t>
            </w:r>
            <w:r w:rsidRPr="004F4A2D">
              <w:rPr>
                <w:vertAlign w:val="superscript"/>
              </w:rPr>
              <w:t>th</w:t>
            </w:r>
            <w:r w:rsidRPr="004F4A2D">
              <w:t xml:space="preserve"> </w:t>
            </w:r>
            <w:r w:rsidR="00452BE6" w:rsidRPr="004F4A2D">
              <w:t>October 2017</w:t>
            </w:r>
          </w:p>
        </w:tc>
        <w:tc>
          <w:tcPr>
            <w:tcW w:w="0" w:type="dxa"/>
          </w:tcPr>
          <w:p w14:paraId="393DCA39" w14:textId="759BF2FC" w:rsidR="001B7DE2" w:rsidRPr="004F4A2D" w:rsidRDefault="00452BE6" w:rsidP="00C50D42">
            <w:pPr>
              <w:ind w:left="22"/>
              <w:jc w:val="both"/>
              <w:cnfStyle w:val="000000000000" w:firstRow="0" w:lastRow="0" w:firstColumn="0" w:lastColumn="0" w:oddVBand="0" w:evenVBand="0" w:oddHBand="0" w:evenHBand="0" w:firstRowFirstColumn="0" w:firstRowLastColumn="0" w:lastRowFirstColumn="0" w:lastRowLastColumn="0"/>
            </w:pPr>
            <w:r w:rsidRPr="004F4A2D">
              <w:t>Jay Sindorff</w:t>
            </w:r>
          </w:p>
        </w:tc>
        <w:tc>
          <w:tcPr>
            <w:tcW w:w="0" w:type="dxa"/>
          </w:tcPr>
          <w:p w14:paraId="6D674A78" w14:textId="28556DFC" w:rsidR="00512D15" w:rsidRPr="004F4A2D" w:rsidRDefault="00512D15" w:rsidP="00DE1095">
            <w:pPr>
              <w:cnfStyle w:val="000000000000" w:firstRow="0" w:lastRow="0" w:firstColumn="0" w:lastColumn="0" w:oddVBand="0" w:evenVBand="0" w:oddHBand="0" w:evenHBand="0" w:firstRowFirstColumn="0" w:firstRowLastColumn="0" w:lastRowFirstColumn="0" w:lastRowLastColumn="0"/>
            </w:pPr>
            <w:r w:rsidRPr="004F4A2D">
              <w:t xml:space="preserve">Moved the IES from Prepare to Manage, Added diagram of output artefacts </w:t>
            </w:r>
            <w:r w:rsidRPr="004F4A2D">
              <w:br/>
              <w:t>Added five s</w:t>
            </w:r>
            <w:r w:rsidR="00FC5CB0">
              <w:t>afes appendix C</w:t>
            </w:r>
            <w:r w:rsidR="00FC5CB0">
              <w:br/>
              <w:t>Minor updates to</w:t>
            </w:r>
            <w:r w:rsidRPr="004F4A2D">
              <w:t xml:space="preserve"> lexicon for clarity</w:t>
            </w:r>
          </w:p>
          <w:p w14:paraId="1283CF51" w14:textId="78174839" w:rsidR="001B7DE2" w:rsidRPr="004F4A2D" w:rsidRDefault="001B7DE2" w:rsidP="00512D15">
            <w:pPr>
              <w:jc w:val="both"/>
              <w:cnfStyle w:val="000000000000" w:firstRow="0" w:lastRow="0" w:firstColumn="0" w:lastColumn="0" w:oddVBand="0" w:evenVBand="0" w:oddHBand="0" w:evenHBand="0" w:firstRowFirstColumn="0" w:firstRowLastColumn="0" w:lastRowFirstColumn="0" w:lastRowLastColumn="0"/>
            </w:pPr>
          </w:p>
        </w:tc>
      </w:tr>
      <w:tr w:rsidR="00452BE6" w:rsidRPr="004F4A2D" w14:paraId="2AA9651D"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7C4639EB" w14:textId="59F4A618" w:rsidR="00452BE6" w:rsidRPr="004F4A2D" w:rsidRDefault="00452BE6" w:rsidP="00C50D42">
            <w:pPr>
              <w:jc w:val="both"/>
            </w:pPr>
            <w:r w:rsidRPr="004F4A2D">
              <w:t>0.1.0</w:t>
            </w:r>
          </w:p>
        </w:tc>
        <w:tc>
          <w:tcPr>
            <w:tcW w:w="0" w:type="dxa"/>
          </w:tcPr>
          <w:p w14:paraId="2D28DF33" w14:textId="30C4F0BE" w:rsidR="00452BE6" w:rsidRPr="004F4A2D" w:rsidRDefault="00452BE6" w:rsidP="00C50D42">
            <w:pPr>
              <w:jc w:val="both"/>
              <w:cnfStyle w:val="000000000000" w:firstRow="0" w:lastRow="0" w:firstColumn="0" w:lastColumn="0" w:oddVBand="0" w:evenVBand="0" w:oddHBand="0" w:evenHBand="0" w:firstRowFirstColumn="0" w:firstRowLastColumn="0" w:lastRowFirstColumn="0" w:lastRowLastColumn="0"/>
            </w:pPr>
            <w:r w:rsidRPr="004F4A2D">
              <w:t>13</w:t>
            </w:r>
            <w:r w:rsidRPr="004F4A2D">
              <w:rPr>
                <w:vertAlign w:val="superscript"/>
              </w:rPr>
              <w:t>th</w:t>
            </w:r>
            <w:r w:rsidRPr="004F4A2D">
              <w:t xml:space="preserve"> October 2017</w:t>
            </w:r>
          </w:p>
        </w:tc>
        <w:tc>
          <w:tcPr>
            <w:tcW w:w="0" w:type="dxa"/>
          </w:tcPr>
          <w:p w14:paraId="14077C46" w14:textId="27B6F41D" w:rsidR="00452BE6" w:rsidRPr="004F4A2D" w:rsidRDefault="00452BE6" w:rsidP="00C50D42">
            <w:pPr>
              <w:ind w:left="22"/>
              <w:jc w:val="both"/>
              <w:cnfStyle w:val="000000000000" w:firstRow="0" w:lastRow="0" w:firstColumn="0" w:lastColumn="0" w:oddVBand="0" w:evenVBand="0" w:oddHBand="0" w:evenHBand="0" w:firstRowFirstColumn="0" w:firstRowLastColumn="0" w:lastRowFirstColumn="0" w:lastRowLastColumn="0"/>
            </w:pPr>
            <w:r w:rsidRPr="004F4A2D">
              <w:t>Shane Marshall</w:t>
            </w:r>
          </w:p>
        </w:tc>
        <w:tc>
          <w:tcPr>
            <w:tcW w:w="0" w:type="dxa"/>
          </w:tcPr>
          <w:p w14:paraId="7E374D9C" w14:textId="3FA0A0BA" w:rsidR="00452BE6" w:rsidRPr="004F4A2D" w:rsidRDefault="00452BE6" w:rsidP="00C50D42">
            <w:pPr>
              <w:ind w:left="22"/>
              <w:jc w:val="both"/>
              <w:cnfStyle w:val="000000000000" w:firstRow="0" w:lastRow="0" w:firstColumn="0" w:lastColumn="0" w:oddVBand="0" w:evenVBand="0" w:oddHBand="0" w:evenHBand="0" w:firstRowFirstColumn="0" w:firstRowLastColumn="0" w:lastRowFirstColumn="0" w:lastRowLastColumn="0"/>
            </w:pPr>
            <w:r w:rsidRPr="004F4A2D">
              <w:t>Early informal consultation draft</w:t>
            </w:r>
          </w:p>
        </w:tc>
      </w:tr>
      <w:tr w:rsidR="005D5963" w:rsidRPr="004F4A2D" w14:paraId="14799401"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5C255CF2" w14:textId="646EBC78" w:rsidR="005D5963" w:rsidRPr="004F4A2D" w:rsidRDefault="005D5963" w:rsidP="00C50D42">
            <w:pPr>
              <w:jc w:val="both"/>
            </w:pPr>
            <w:r w:rsidRPr="004F4A2D">
              <w:t>0.1.1</w:t>
            </w:r>
          </w:p>
        </w:tc>
        <w:tc>
          <w:tcPr>
            <w:tcW w:w="0" w:type="dxa"/>
          </w:tcPr>
          <w:p w14:paraId="206B9572" w14:textId="4C12A947" w:rsidR="005D5963" w:rsidRPr="004F4A2D" w:rsidRDefault="005D5963" w:rsidP="00C50D42">
            <w:pPr>
              <w:jc w:val="both"/>
              <w:cnfStyle w:val="000000000000" w:firstRow="0" w:lastRow="0" w:firstColumn="0" w:lastColumn="0" w:oddVBand="0" w:evenVBand="0" w:oddHBand="0" w:evenHBand="0" w:firstRowFirstColumn="0" w:firstRowLastColumn="0" w:lastRowFirstColumn="0" w:lastRowLastColumn="0"/>
            </w:pPr>
            <w:r w:rsidRPr="004F4A2D">
              <w:t>16</w:t>
            </w:r>
            <w:r w:rsidRPr="004F4A2D">
              <w:rPr>
                <w:vertAlign w:val="superscript"/>
              </w:rPr>
              <w:t>th</w:t>
            </w:r>
            <w:r w:rsidRPr="004F4A2D">
              <w:t xml:space="preserve"> October</w:t>
            </w:r>
            <w:r w:rsidR="00802820">
              <w:t xml:space="preserve"> 2017</w:t>
            </w:r>
          </w:p>
        </w:tc>
        <w:tc>
          <w:tcPr>
            <w:tcW w:w="0" w:type="dxa"/>
          </w:tcPr>
          <w:p w14:paraId="5A50EE9C" w14:textId="3996F1E0" w:rsidR="005D5963" w:rsidRPr="004F4A2D" w:rsidRDefault="005D5963" w:rsidP="00C50D42">
            <w:pPr>
              <w:ind w:left="22"/>
              <w:jc w:val="both"/>
              <w:cnfStyle w:val="000000000000" w:firstRow="0" w:lastRow="0" w:firstColumn="0" w:lastColumn="0" w:oddVBand="0" w:evenVBand="0" w:oddHBand="0" w:evenHBand="0" w:firstRowFirstColumn="0" w:firstRowLastColumn="0" w:lastRowFirstColumn="0" w:lastRowLastColumn="0"/>
            </w:pPr>
            <w:r w:rsidRPr="004F4A2D">
              <w:t>Jay Sindorff</w:t>
            </w:r>
          </w:p>
        </w:tc>
        <w:tc>
          <w:tcPr>
            <w:tcW w:w="0" w:type="dxa"/>
          </w:tcPr>
          <w:p w14:paraId="6DDEB95A" w14:textId="2D2AA264" w:rsidR="005D5963" w:rsidRPr="004F4A2D" w:rsidRDefault="005D5963" w:rsidP="00C50D42">
            <w:pPr>
              <w:ind w:left="22"/>
              <w:jc w:val="both"/>
              <w:cnfStyle w:val="000000000000" w:firstRow="0" w:lastRow="0" w:firstColumn="0" w:lastColumn="0" w:oddVBand="0" w:evenVBand="0" w:oddHBand="0" w:evenHBand="0" w:firstRowFirstColumn="0" w:firstRowLastColumn="0" w:lastRowFirstColumn="0" w:lastRowLastColumn="0"/>
            </w:pPr>
            <w:r w:rsidRPr="004F4A2D">
              <w:t>Added updated diagrams to early informal consultation draf</w:t>
            </w:r>
            <w:r w:rsidR="00C007CF" w:rsidRPr="004F4A2D">
              <w:t>t</w:t>
            </w:r>
          </w:p>
        </w:tc>
      </w:tr>
      <w:tr w:rsidR="004F4A2D" w:rsidRPr="004F4A2D" w14:paraId="465BA7C7"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273C9631" w14:textId="55BD4C0A" w:rsidR="004F4A2D" w:rsidRPr="004F4A2D" w:rsidRDefault="004F4A2D" w:rsidP="00C50D42">
            <w:pPr>
              <w:jc w:val="both"/>
            </w:pPr>
            <w:r>
              <w:t>0.1.2</w:t>
            </w:r>
          </w:p>
        </w:tc>
        <w:tc>
          <w:tcPr>
            <w:tcW w:w="0" w:type="dxa"/>
          </w:tcPr>
          <w:p w14:paraId="5A5AAEE4" w14:textId="40796222" w:rsidR="004F4A2D" w:rsidRPr="004F4A2D" w:rsidRDefault="004F4A2D" w:rsidP="00C50D42">
            <w:pPr>
              <w:jc w:val="both"/>
              <w:cnfStyle w:val="000000000000" w:firstRow="0" w:lastRow="0" w:firstColumn="0" w:lastColumn="0" w:oddVBand="0" w:evenVBand="0" w:oddHBand="0" w:evenHBand="0" w:firstRowFirstColumn="0" w:firstRowLastColumn="0" w:lastRowFirstColumn="0" w:lastRowLastColumn="0"/>
            </w:pPr>
            <w:r>
              <w:t>24</w:t>
            </w:r>
            <w:r w:rsidRPr="004F4A2D">
              <w:rPr>
                <w:vertAlign w:val="superscript"/>
              </w:rPr>
              <w:t>th</w:t>
            </w:r>
            <w:r>
              <w:t xml:space="preserve"> October</w:t>
            </w:r>
            <w:r w:rsidR="00802820">
              <w:t xml:space="preserve"> 2017</w:t>
            </w:r>
          </w:p>
        </w:tc>
        <w:tc>
          <w:tcPr>
            <w:tcW w:w="0" w:type="dxa"/>
          </w:tcPr>
          <w:p w14:paraId="63F4398B" w14:textId="4FF79B83" w:rsidR="004F4A2D" w:rsidRPr="004F4A2D" w:rsidRDefault="004F4A2D" w:rsidP="00C50D42">
            <w:pPr>
              <w:ind w:left="22"/>
              <w:jc w:val="both"/>
              <w:cnfStyle w:val="000000000000" w:firstRow="0" w:lastRow="0" w:firstColumn="0" w:lastColumn="0" w:oddVBand="0" w:evenVBand="0" w:oddHBand="0" w:evenHBand="0" w:firstRowFirstColumn="0" w:firstRowLastColumn="0" w:lastRowFirstColumn="0" w:lastRowLastColumn="0"/>
            </w:pPr>
            <w:r>
              <w:t>Jay Sindorff</w:t>
            </w:r>
          </w:p>
        </w:tc>
        <w:tc>
          <w:tcPr>
            <w:tcW w:w="0" w:type="dxa"/>
          </w:tcPr>
          <w:p w14:paraId="2B5065BC" w14:textId="199D41E3" w:rsidR="004F4A2D" w:rsidRPr="004F4A2D" w:rsidRDefault="004F4A2D" w:rsidP="00C50D42">
            <w:pPr>
              <w:ind w:left="22"/>
              <w:jc w:val="both"/>
              <w:cnfStyle w:val="000000000000" w:firstRow="0" w:lastRow="0" w:firstColumn="0" w:lastColumn="0" w:oddVBand="0" w:evenVBand="0" w:oddHBand="0" w:evenHBand="0" w:firstRowFirstColumn="0" w:firstRowLastColumn="0" w:lastRowFirstColumn="0" w:lastRowLastColumn="0"/>
            </w:pPr>
            <w:r>
              <w:t xml:space="preserve">Further </w:t>
            </w:r>
            <w:r w:rsidR="00FC5CB0">
              <w:t xml:space="preserve">minor </w:t>
            </w:r>
            <w:r>
              <w:t>update</w:t>
            </w:r>
            <w:r w:rsidR="00FC5CB0">
              <w:t>s</w:t>
            </w:r>
          </w:p>
        </w:tc>
      </w:tr>
      <w:tr w:rsidR="00C25AC6" w:rsidRPr="004F4A2D" w14:paraId="7B348F30"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181907F8" w14:textId="3A5F4DBF" w:rsidR="00C25AC6" w:rsidRDefault="00C25AC6" w:rsidP="00C50D42">
            <w:pPr>
              <w:jc w:val="both"/>
            </w:pPr>
            <w:r>
              <w:t>0.2.0</w:t>
            </w:r>
          </w:p>
        </w:tc>
        <w:tc>
          <w:tcPr>
            <w:tcW w:w="0" w:type="dxa"/>
          </w:tcPr>
          <w:p w14:paraId="135371B7" w14:textId="1E5AF49D" w:rsidR="00C25AC6" w:rsidRDefault="00C25AC6" w:rsidP="00C50D42">
            <w:pPr>
              <w:jc w:val="both"/>
              <w:cnfStyle w:val="000000000000" w:firstRow="0" w:lastRow="0" w:firstColumn="0" w:lastColumn="0" w:oddVBand="0" w:evenVBand="0" w:oddHBand="0" w:evenHBand="0" w:firstRowFirstColumn="0" w:firstRowLastColumn="0" w:lastRowFirstColumn="0" w:lastRowLastColumn="0"/>
            </w:pPr>
            <w:r>
              <w:t>7</w:t>
            </w:r>
            <w:r w:rsidRPr="00C25AC6">
              <w:rPr>
                <w:vertAlign w:val="superscript"/>
              </w:rPr>
              <w:t>th</w:t>
            </w:r>
            <w:r>
              <w:t xml:space="preserve"> November</w:t>
            </w:r>
            <w:r w:rsidR="00802820">
              <w:t xml:space="preserve"> 2017</w:t>
            </w:r>
          </w:p>
        </w:tc>
        <w:tc>
          <w:tcPr>
            <w:tcW w:w="0" w:type="dxa"/>
          </w:tcPr>
          <w:p w14:paraId="033E2AF0" w14:textId="38FE3C36" w:rsidR="00C25AC6" w:rsidRDefault="00C25AC6" w:rsidP="00C50D42">
            <w:pPr>
              <w:ind w:left="22"/>
              <w:jc w:val="both"/>
              <w:cnfStyle w:val="000000000000" w:firstRow="0" w:lastRow="0" w:firstColumn="0" w:lastColumn="0" w:oddVBand="0" w:evenVBand="0" w:oddHBand="0" w:evenHBand="0" w:firstRowFirstColumn="0" w:firstRowLastColumn="0" w:lastRowFirstColumn="0" w:lastRowLastColumn="0"/>
            </w:pPr>
            <w:r>
              <w:t>Jay Sindorff</w:t>
            </w:r>
          </w:p>
        </w:tc>
        <w:tc>
          <w:tcPr>
            <w:tcW w:w="0" w:type="dxa"/>
          </w:tcPr>
          <w:p w14:paraId="0301E82C" w14:textId="1E8E9E64" w:rsidR="00C25AC6" w:rsidRDefault="007147A1" w:rsidP="00C50D42">
            <w:pPr>
              <w:ind w:left="22"/>
              <w:jc w:val="both"/>
              <w:cnfStyle w:val="000000000000" w:firstRow="0" w:lastRow="0" w:firstColumn="0" w:lastColumn="0" w:oddVBand="0" w:evenVBand="0" w:oddHBand="0" w:evenHBand="0" w:firstRowFirstColumn="0" w:firstRowLastColumn="0" w:lastRowFirstColumn="0" w:lastRowLastColumn="0"/>
            </w:pPr>
            <w:r>
              <w:t>Incorporation of internal QGCIO feedback</w:t>
            </w:r>
          </w:p>
        </w:tc>
      </w:tr>
      <w:tr w:rsidR="006E77F7" w:rsidRPr="004F4A2D" w14:paraId="6CCA403F"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7DC1C64D" w14:textId="21A3518E" w:rsidR="006E77F7" w:rsidRDefault="006E77F7" w:rsidP="00C50D42">
            <w:pPr>
              <w:jc w:val="both"/>
            </w:pPr>
            <w:r>
              <w:t>0.2.1</w:t>
            </w:r>
          </w:p>
        </w:tc>
        <w:tc>
          <w:tcPr>
            <w:tcW w:w="0" w:type="dxa"/>
          </w:tcPr>
          <w:p w14:paraId="0DE16A18" w14:textId="10A4FD50" w:rsidR="006E77F7" w:rsidRDefault="006E77F7" w:rsidP="00C50D42">
            <w:pPr>
              <w:jc w:val="both"/>
              <w:cnfStyle w:val="000000000000" w:firstRow="0" w:lastRow="0" w:firstColumn="0" w:lastColumn="0" w:oddVBand="0" w:evenVBand="0" w:oddHBand="0" w:evenHBand="0" w:firstRowFirstColumn="0" w:firstRowLastColumn="0" w:lastRowFirstColumn="0" w:lastRowLastColumn="0"/>
            </w:pPr>
            <w:r>
              <w:t>14</w:t>
            </w:r>
            <w:r w:rsidRPr="006E77F7">
              <w:rPr>
                <w:vertAlign w:val="superscript"/>
              </w:rPr>
              <w:t>th</w:t>
            </w:r>
            <w:r>
              <w:t xml:space="preserve"> November </w:t>
            </w:r>
            <w:r w:rsidR="00802820">
              <w:t>2017</w:t>
            </w:r>
          </w:p>
        </w:tc>
        <w:tc>
          <w:tcPr>
            <w:tcW w:w="0" w:type="dxa"/>
          </w:tcPr>
          <w:p w14:paraId="1BAFC069" w14:textId="7E7A1061" w:rsidR="006E77F7" w:rsidRDefault="006E77F7" w:rsidP="00C50D42">
            <w:pPr>
              <w:ind w:left="22"/>
              <w:jc w:val="both"/>
              <w:cnfStyle w:val="000000000000" w:firstRow="0" w:lastRow="0" w:firstColumn="0" w:lastColumn="0" w:oddVBand="0" w:evenVBand="0" w:oddHBand="0" w:evenHBand="0" w:firstRowFirstColumn="0" w:firstRowLastColumn="0" w:lastRowFirstColumn="0" w:lastRowLastColumn="0"/>
            </w:pPr>
            <w:r>
              <w:t>Jay Sindorff</w:t>
            </w:r>
          </w:p>
        </w:tc>
        <w:tc>
          <w:tcPr>
            <w:tcW w:w="0" w:type="dxa"/>
          </w:tcPr>
          <w:p w14:paraId="40753DA2" w14:textId="28BB5676" w:rsidR="006E77F7" w:rsidRDefault="007147A1" w:rsidP="00C50D42">
            <w:pPr>
              <w:ind w:left="22"/>
              <w:jc w:val="both"/>
              <w:cnfStyle w:val="000000000000" w:firstRow="0" w:lastRow="0" w:firstColumn="0" w:lastColumn="0" w:oddVBand="0" w:evenVBand="0" w:oddHBand="0" w:evenHBand="0" w:firstRowFirstColumn="0" w:firstRowLastColumn="0" w:lastRowFirstColumn="0" w:lastRowLastColumn="0"/>
            </w:pPr>
            <w:r>
              <w:t>Final Consultation Draft</w:t>
            </w:r>
          </w:p>
        </w:tc>
      </w:tr>
      <w:tr w:rsidR="009066B3" w:rsidRPr="004F4A2D" w14:paraId="41B4FFC9" w14:textId="77777777" w:rsidTr="0030088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61692780" w14:textId="4E9D713B" w:rsidR="009066B3" w:rsidRDefault="009066B3" w:rsidP="00C50D42">
            <w:pPr>
              <w:jc w:val="both"/>
            </w:pPr>
            <w:r>
              <w:t>0.2.2</w:t>
            </w:r>
          </w:p>
        </w:tc>
        <w:tc>
          <w:tcPr>
            <w:tcW w:w="0" w:type="dxa"/>
          </w:tcPr>
          <w:p w14:paraId="1A1D319E" w14:textId="7D17202C" w:rsidR="009066B3" w:rsidRDefault="009066B3" w:rsidP="00C50D42">
            <w:pPr>
              <w:jc w:val="both"/>
              <w:cnfStyle w:val="000000000000" w:firstRow="0" w:lastRow="0" w:firstColumn="0" w:lastColumn="0" w:oddVBand="0" w:evenVBand="0" w:oddHBand="0" w:evenHBand="0" w:firstRowFirstColumn="0" w:firstRowLastColumn="0" w:lastRowFirstColumn="0" w:lastRowLastColumn="0"/>
            </w:pPr>
            <w:r>
              <w:t>26 February 2018</w:t>
            </w:r>
          </w:p>
        </w:tc>
        <w:tc>
          <w:tcPr>
            <w:tcW w:w="0" w:type="dxa"/>
          </w:tcPr>
          <w:p w14:paraId="6D054540" w14:textId="07A07188" w:rsidR="009066B3" w:rsidRDefault="009066B3" w:rsidP="00C50D42">
            <w:pPr>
              <w:ind w:left="22"/>
              <w:jc w:val="both"/>
              <w:cnfStyle w:val="000000000000" w:firstRow="0" w:lastRow="0" w:firstColumn="0" w:lastColumn="0" w:oddVBand="0" w:evenVBand="0" w:oddHBand="0" w:evenHBand="0" w:firstRowFirstColumn="0" w:firstRowLastColumn="0" w:lastRowFirstColumn="0" w:lastRowLastColumn="0"/>
            </w:pPr>
            <w:r>
              <w:t>Lisa Irwin</w:t>
            </w:r>
          </w:p>
        </w:tc>
        <w:tc>
          <w:tcPr>
            <w:tcW w:w="0" w:type="dxa"/>
          </w:tcPr>
          <w:p w14:paraId="7E3E93B2" w14:textId="6C69F29B" w:rsidR="009066B3" w:rsidRDefault="009066B3" w:rsidP="00C50D42">
            <w:pPr>
              <w:ind w:left="22"/>
              <w:jc w:val="both"/>
              <w:cnfStyle w:val="000000000000" w:firstRow="0" w:lastRow="0" w:firstColumn="0" w:lastColumn="0" w:oddVBand="0" w:evenVBand="0" w:oddHBand="0" w:evenHBand="0" w:firstRowFirstColumn="0" w:firstRowLastColumn="0" w:lastRowFirstColumn="0" w:lastRowLastColumn="0"/>
            </w:pPr>
            <w:r>
              <w:t>Review and QA check</w:t>
            </w:r>
          </w:p>
        </w:tc>
      </w:tr>
      <w:tr w:rsidR="00B92D7D" w:rsidRPr="004F4A2D" w14:paraId="7AD972EA" w14:textId="77777777" w:rsidTr="6640946D">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14:paraId="7508AAAC" w14:textId="065BA170" w:rsidR="00B92D7D" w:rsidRDefault="00B92D7D" w:rsidP="00C50D42">
            <w:pPr>
              <w:jc w:val="both"/>
            </w:pPr>
            <w:r>
              <w:t>1.0.0</w:t>
            </w:r>
          </w:p>
        </w:tc>
        <w:tc>
          <w:tcPr>
            <w:tcW w:w="0" w:type="dxa"/>
          </w:tcPr>
          <w:p w14:paraId="68887D98" w14:textId="720199A6" w:rsidR="00B92D7D" w:rsidRDefault="00954553" w:rsidP="00C50D42">
            <w:pPr>
              <w:jc w:val="both"/>
              <w:cnfStyle w:val="010000000000" w:firstRow="0" w:lastRow="1" w:firstColumn="0" w:lastColumn="0" w:oddVBand="0" w:evenVBand="0" w:oddHBand="0" w:evenHBand="0" w:firstRowFirstColumn="0" w:firstRowLastColumn="0" w:lastRowFirstColumn="0" w:lastRowLastColumn="0"/>
            </w:pPr>
            <w:r>
              <w:t>March</w:t>
            </w:r>
            <w:r w:rsidR="00802820">
              <w:t xml:space="preserve"> 2018</w:t>
            </w:r>
          </w:p>
        </w:tc>
        <w:tc>
          <w:tcPr>
            <w:tcW w:w="0" w:type="dxa"/>
          </w:tcPr>
          <w:p w14:paraId="57472CD3" w14:textId="42B41835" w:rsidR="00B92D7D" w:rsidRDefault="00954553" w:rsidP="00C50D42">
            <w:pPr>
              <w:ind w:left="22"/>
              <w:jc w:val="both"/>
              <w:cnfStyle w:val="010000000000" w:firstRow="0" w:lastRow="1" w:firstColumn="0" w:lastColumn="0" w:oddVBand="0" w:evenVBand="0" w:oddHBand="0" w:evenHBand="0" w:firstRowFirstColumn="0" w:firstRowLastColumn="0" w:lastRowFirstColumn="0" w:lastRowLastColumn="0"/>
            </w:pPr>
            <w:r>
              <w:t>QGCIO</w:t>
            </w:r>
          </w:p>
        </w:tc>
        <w:tc>
          <w:tcPr>
            <w:tcW w:w="0" w:type="dxa"/>
          </w:tcPr>
          <w:p w14:paraId="608F771D" w14:textId="1097D914" w:rsidR="00B92D7D" w:rsidRDefault="00954553" w:rsidP="00C50D42">
            <w:pPr>
              <w:ind w:left="22"/>
              <w:jc w:val="both"/>
              <w:cnfStyle w:val="010000000000" w:firstRow="0" w:lastRow="1" w:firstColumn="0" w:lastColumn="0" w:oddVBand="0" w:evenVBand="0" w:oddHBand="0" w:evenHBand="0" w:firstRowFirstColumn="0" w:firstRowLastColumn="0" w:lastRowFirstColumn="0" w:lastRowLastColumn="0"/>
            </w:pPr>
            <w:r>
              <w:t>Approved by Andy Stokes</w:t>
            </w:r>
          </w:p>
        </w:tc>
      </w:tr>
    </w:tbl>
    <w:p w14:paraId="6D833200" w14:textId="77777777" w:rsidR="00CA23BE" w:rsidRPr="004F4A2D" w:rsidRDefault="00CA23BE" w:rsidP="00C50D42">
      <w:pPr>
        <w:pStyle w:val="BodyText"/>
        <w:jc w:val="both"/>
      </w:pPr>
    </w:p>
    <w:sectPr w:rsidR="00CA23BE" w:rsidRPr="004F4A2D" w:rsidSect="00B50AD2">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42A00" w14:textId="77777777" w:rsidR="00D30EDC" w:rsidRDefault="00D30EDC" w:rsidP="00766CCB">
      <w:r>
        <w:separator/>
      </w:r>
    </w:p>
    <w:p w14:paraId="493BF061" w14:textId="77777777" w:rsidR="00D30EDC" w:rsidRDefault="00D30EDC" w:rsidP="00766CCB"/>
    <w:p w14:paraId="1B81A3CA" w14:textId="77777777" w:rsidR="00D30EDC" w:rsidRDefault="00D30EDC" w:rsidP="00766CCB"/>
    <w:p w14:paraId="57754690" w14:textId="77777777" w:rsidR="00D30EDC" w:rsidRDefault="00D30EDC" w:rsidP="00766CCB"/>
  </w:endnote>
  <w:endnote w:type="continuationSeparator" w:id="0">
    <w:p w14:paraId="0BA7E17C" w14:textId="77777777" w:rsidR="00D30EDC" w:rsidRDefault="00D30EDC" w:rsidP="00766CCB">
      <w:r>
        <w:continuationSeparator/>
      </w:r>
    </w:p>
    <w:p w14:paraId="4281F856" w14:textId="77777777" w:rsidR="00D30EDC" w:rsidRDefault="00D30EDC" w:rsidP="00766CCB"/>
    <w:p w14:paraId="0F20CE1E" w14:textId="77777777" w:rsidR="00D30EDC" w:rsidRDefault="00D30EDC" w:rsidP="00766CCB"/>
    <w:p w14:paraId="78900453" w14:textId="77777777" w:rsidR="00D30EDC" w:rsidRDefault="00D30EDC" w:rsidP="00766CCB"/>
  </w:endnote>
  <w:endnote w:type="continuationNotice" w:id="1">
    <w:p w14:paraId="31DFAA27" w14:textId="77777777" w:rsidR="00D30EDC" w:rsidRDefault="00D30ED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EDDB9" w14:textId="45B3209B" w:rsidR="00D30EDC" w:rsidRPr="00A0219A" w:rsidRDefault="00D30EDC" w:rsidP="00C81E29">
    <w:pPr>
      <w:pStyle w:val="Footerred"/>
      <w:pBdr>
        <w:top w:val="single" w:sz="4" w:space="1" w:color="808080"/>
      </w:pBdr>
      <w:tabs>
        <w:tab w:val="clear" w:pos="9639"/>
        <w:tab w:val="right" w:pos="14570"/>
      </w:tabs>
      <w:rPr>
        <w:caps w:val="0"/>
        <w:color w:val="A6A6A6" w:themeColor="background1" w:themeShade="A6"/>
      </w:rPr>
    </w:pPr>
    <w:r w:rsidRPr="00C81E29">
      <w:rPr>
        <w:caps w:val="0"/>
        <w:color w:val="A6A6A6" w:themeColor="background1" w:themeShade="A6"/>
      </w:rPr>
      <w:t>Final</w:t>
    </w:r>
    <w:r w:rsidRPr="00A0219A">
      <w:rPr>
        <w:caps w:val="0"/>
        <w:color w:val="A6A6A6" w:themeColor="background1" w:themeShade="A6"/>
      </w:rPr>
      <w:t xml:space="preserve"> </w:t>
    </w:r>
    <w:r w:rsidRPr="00A0219A">
      <w:rPr>
        <w:rFonts w:cs="Arial"/>
        <w:caps w:val="0"/>
        <w:color w:val="A6A6A6" w:themeColor="background1" w:themeShade="A6"/>
      </w:rPr>
      <w:t>|</w:t>
    </w:r>
    <w:r w:rsidRPr="00A0219A">
      <w:rPr>
        <w:caps w:val="0"/>
        <w:color w:val="A6A6A6" w:themeColor="background1" w:themeShade="A6"/>
      </w:rPr>
      <w:t xml:space="preserve"> </w:t>
    </w:r>
    <w:r>
      <w:rPr>
        <w:caps w:val="0"/>
        <w:color w:val="A6A6A6" w:themeColor="background1" w:themeShade="A6"/>
      </w:rPr>
      <w:t>v</w:t>
    </w:r>
    <w:r w:rsidR="004C3702">
      <w:rPr>
        <w:caps w:val="0"/>
        <w:color w:val="A6A6A6" w:themeColor="background1" w:themeShade="A6"/>
      </w:rPr>
      <w:t>1</w:t>
    </w:r>
    <w:r w:rsidRPr="00A0219A">
      <w:rPr>
        <w:caps w:val="0"/>
        <w:color w:val="A6A6A6" w:themeColor="background1" w:themeShade="A6"/>
      </w:rPr>
      <w:t xml:space="preserve">.0.0 </w:t>
    </w:r>
    <w:r w:rsidRPr="00A0219A">
      <w:rPr>
        <w:rFonts w:cs="Arial"/>
        <w:caps w:val="0"/>
        <w:color w:val="A6A6A6" w:themeColor="background1" w:themeShade="A6"/>
      </w:rPr>
      <w:t>|</w:t>
    </w:r>
    <w:r>
      <w:rPr>
        <w:rFonts w:cs="Arial"/>
        <w:caps w:val="0"/>
        <w:color w:val="A6A6A6" w:themeColor="background1" w:themeShade="A6"/>
      </w:rPr>
      <w:t xml:space="preserve"> March 2018</w:t>
    </w:r>
    <w:r w:rsidRPr="00A0219A">
      <w:rPr>
        <w:caps w:val="0"/>
        <w:color w:val="A6A6A6" w:themeColor="background1" w:themeShade="A6"/>
      </w:rPr>
      <w:tab/>
    </w:r>
    <w:r w:rsidRPr="00A0219A">
      <w:rPr>
        <w:caps w:val="0"/>
        <w:color w:val="A6A6A6" w:themeColor="background1" w:themeShade="A6"/>
      </w:rPr>
      <w:tab/>
      <w:t xml:space="preserve">Page </w:t>
    </w:r>
    <w:r w:rsidRPr="00A0219A">
      <w:rPr>
        <w:caps w:val="0"/>
        <w:noProof/>
        <w:color w:val="A6A6A6" w:themeColor="background1" w:themeShade="A6"/>
      </w:rPr>
      <w:fldChar w:fldCharType="begin"/>
    </w:r>
    <w:r w:rsidRPr="00C81E29">
      <w:rPr>
        <w:caps w:val="0"/>
        <w:color w:val="A6A6A6" w:themeColor="background1" w:themeShade="A6"/>
      </w:rPr>
      <w:instrText xml:space="preserve"> PAGE </w:instrText>
    </w:r>
    <w:r w:rsidRPr="00A0219A">
      <w:rPr>
        <w:caps w:val="0"/>
        <w:color w:val="A6A6A6" w:themeColor="background1" w:themeShade="A6"/>
      </w:rPr>
      <w:fldChar w:fldCharType="separate"/>
    </w:r>
    <w:r w:rsidR="00761334">
      <w:rPr>
        <w:caps w:val="0"/>
        <w:noProof/>
        <w:color w:val="A6A6A6" w:themeColor="background1" w:themeShade="A6"/>
      </w:rPr>
      <w:t>5</w:t>
    </w:r>
    <w:r w:rsidRPr="00A0219A">
      <w:rPr>
        <w:caps w:val="0"/>
        <w:noProof/>
        <w:color w:val="A6A6A6" w:themeColor="background1" w:themeShade="A6"/>
      </w:rPr>
      <w:fldChar w:fldCharType="end"/>
    </w:r>
    <w:r w:rsidRPr="00A0219A">
      <w:rPr>
        <w:caps w:val="0"/>
        <w:color w:val="A6A6A6" w:themeColor="background1" w:themeShade="A6"/>
      </w:rPr>
      <w:t xml:space="preserve"> of </w:t>
    </w:r>
    <w:r w:rsidRPr="00A0219A">
      <w:rPr>
        <w:caps w:val="0"/>
        <w:noProof/>
        <w:color w:val="A6A6A6" w:themeColor="background1" w:themeShade="A6"/>
      </w:rPr>
      <w:fldChar w:fldCharType="begin"/>
    </w:r>
    <w:r w:rsidRPr="00C81E29">
      <w:rPr>
        <w:caps w:val="0"/>
        <w:color w:val="A6A6A6" w:themeColor="background1" w:themeShade="A6"/>
      </w:rPr>
      <w:instrText xml:space="preserve"> NUMPAGES </w:instrText>
    </w:r>
    <w:r w:rsidRPr="00A0219A">
      <w:rPr>
        <w:caps w:val="0"/>
        <w:color w:val="A6A6A6" w:themeColor="background1" w:themeShade="A6"/>
      </w:rPr>
      <w:fldChar w:fldCharType="separate"/>
    </w:r>
    <w:r w:rsidR="00761334">
      <w:rPr>
        <w:caps w:val="0"/>
        <w:noProof/>
        <w:color w:val="A6A6A6" w:themeColor="background1" w:themeShade="A6"/>
      </w:rPr>
      <w:t>5</w:t>
    </w:r>
    <w:r w:rsidRPr="00A0219A">
      <w:rPr>
        <w:caps w:val="0"/>
        <w:noProof/>
        <w:color w:val="A6A6A6" w:themeColor="background1" w:themeShade="A6"/>
      </w:rPr>
      <w:fldChar w:fldCharType="end"/>
    </w:r>
  </w:p>
  <w:p w14:paraId="5FACEF60" w14:textId="7B43CF2F" w:rsidR="00D30EDC" w:rsidRPr="00A0219A" w:rsidRDefault="00D30EDC" w:rsidP="6640946D">
    <w:pPr>
      <w:pStyle w:val="Footerred"/>
      <w:pBdr>
        <w:top w:val="none" w:sz="0" w:space="0" w:color="auto"/>
      </w:pBdr>
      <w:jc w:val="center"/>
      <w:rPr>
        <w:caps w:val="0"/>
      </w:rPr>
    </w:pPr>
    <w:r w:rsidRPr="00A0219A">
      <w:t>Public</w:t>
    </w:r>
  </w:p>
  <w:p w14:paraId="2801009D" w14:textId="77777777" w:rsidR="00D30EDC" w:rsidRDefault="00D30E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225E7" w14:textId="07013665" w:rsidR="00D30EDC" w:rsidRDefault="00D30EDC" w:rsidP="00D30EDC">
    <w:pPr>
      <w:pStyle w:val="Footer"/>
      <w:pBdr>
        <w:top w:val="none" w:sz="0" w:space="0" w:color="auto"/>
      </w:pBdr>
    </w:pPr>
    <w:r>
      <w:rPr>
        <w:noProof/>
      </w:rPr>
      <w:drawing>
        <wp:anchor distT="0" distB="0" distL="114300" distR="114300" simplePos="0" relativeHeight="251664388" behindDoc="1" locked="0" layoutInCell="1" allowOverlap="1" wp14:anchorId="5490663B" wp14:editId="3653982F">
          <wp:simplePos x="0" y="0"/>
          <wp:positionH relativeFrom="margin">
            <wp:align>right</wp:align>
          </wp:positionH>
          <wp:positionV relativeFrom="page">
            <wp:posOffset>9656445</wp:posOffset>
          </wp:positionV>
          <wp:extent cx="619125" cy="904875"/>
          <wp:effectExtent l="0" t="0" r="9525" b="9525"/>
          <wp:wrapNone/>
          <wp:docPr id="9" name="Picture 9"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rotWithShape="1">
                  <a:blip r:embed="rId1">
                    <a:extLst>
                      <a:ext uri="{28A0092B-C50C-407E-A947-70E740481C1C}">
                        <a14:useLocalDpi xmlns:a14="http://schemas.microsoft.com/office/drawing/2010/main" val="0"/>
                      </a:ext>
                    </a:extLst>
                  </a:blip>
                  <a:srcRect l="86216" r="5000"/>
                  <a:stretch/>
                </pic:blipFill>
                <pic:spPr bwMode="auto">
                  <a:xfrm>
                    <a:off x="0" y="0"/>
                    <a:ext cx="61912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00991" w14:textId="0B1CBA9C" w:rsidR="00D30EDC" w:rsidRPr="00A0219A" w:rsidRDefault="00D30EDC" w:rsidP="00C81E29">
    <w:pPr>
      <w:pStyle w:val="Footerred"/>
      <w:pBdr>
        <w:top w:val="single" w:sz="4" w:space="1" w:color="808080"/>
      </w:pBdr>
      <w:tabs>
        <w:tab w:val="clear" w:pos="9639"/>
        <w:tab w:val="right" w:pos="14570"/>
      </w:tabs>
      <w:rPr>
        <w:caps w:val="0"/>
        <w:color w:val="A6A6A6" w:themeColor="background1" w:themeShade="A6"/>
      </w:rPr>
    </w:pPr>
    <w:r w:rsidRPr="00C81E29">
      <w:rPr>
        <w:caps w:val="0"/>
        <w:color w:val="A6A6A6" w:themeColor="background1" w:themeShade="A6"/>
      </w:rPr>
      <w:t>Final</w:t>
    </w:r>
    <w:r w:rsidRPr="00A0219A">
      <w:rPr>
        <w:caps w:val="0"/>
        <w:color w:val="A6A6A6" w:themeColor="background1" w:themeShade="A6"/>
      </w:rPr>
      <w:t xml:space="preserve"> </w:t>
    </w:r>
    <w:r w:rsidRPr="00A0219A">
      <w:rPr>
        <w:rFonts w:cs="Arial"/>
        <w:caps w:val="0"/>
        <w:color w:val="A6A6A6" w:themeColor="background1" w:themeShade="A6"/>
      </w:rPr>
      <w:t>|</w:t>
    </w:r>
    <w:r w:rsidRPr="00A0219A">
      <w:rPr>
        <w:caps w:val="0"/>
        <w:color w:val="A6A6A6" w:themeColor="background1" w:themeShade="A6"/>
      </w:rPr>
      <w:t xml:space="preserve"> </w:t>
    </w:r>
    <w:r>
      <w:rPr>
        <w:caps w:val="0"/>
        <w:color w:val="A6A6A6" w:themeColor="background1" w:themeShade="A6"/>
      </w:rPr>
      <w:t>v</w:t>
    </w:r>
    <w:r w:rsidRPr="00A0219A">
      <w:rPr>
        <w:caps w:val="0"/>
        <w:color w:val="A6A6A6" w:themeColor="background1" w:themeShade="A6"/>
      </w:rPr>
      <w:t xml:space="preserve">1.0.0 </w:t>
    </w:r>
    <w:r w:rsidRPr="00A0219A">
      <w:rPr>
        <w:rFonts w:cs="Arial"/>
        <w:caps w:val="0"/>
        <w:color w:val="A6A6A6" w:themeColor="background1" w:themeShade="A6"/>
      </w:rPr>
      <w:t>|</w:t>
    </w:r>
    <w:r>
      <w:rPr>
        <w:rFonts w:cs="Arial"/>
        <w:caps w:val="0"/>
        <w:color w:val="A6A6A6" w:themeColor="background1" w:themeShade="A6"/>
      </w:rPr>
      <w:t xml:space="preserve"> </w:t>
    </w:r>
    <w:r w:rsidR="00F85ECA">
      <w:rPr>
        <w:rFonts w:cs="Arial"/>
        <w:caps w:val="0"/>
        <w:color w:val="A6A6A6" w:themeColor="background1" w:themeShade="A6"/>
      </w:rPr>
      <w:t>March</w:t>
    </w:r>
    <w:r>
      <w:rPr>
        <w:rFonts w:cs="Arial"/>
        <w:caps w:val="0"/>
        <w:color w:val="A6A6A6" w:themeColor="background1" w:themeShade="A6"/>
      </w:rPr>
      <w:t xml:space="preserve"> 2018</w:t>
    </w:r>
    <w:r w:rsidRPr="00A0219A">
      <w:rPr>
        <w:caps w:val="0"/>
        <w:color w:val="A6A6A6" w:themeColor="background1" w:themeShade="A6"/>
      </w:rPr>
      <w:tab/>
    </w:r>
    <w:r w:rsidRPr="00A0219A">
      <w:rPr>
        <w:caps w:val="0"/>
        <w:color w:val="A6A6A6" w:themeColor="background1" w:themeShade="A6"/>
      </w:rPr>
      <w:tab/>
      <w:t xml:space="preserve">Page </w:t>
    </w:r>
    <w:r w:rsidRPr="00A0219A">
      <w:rPr>
        <w:caps w:val="0"/>
        <w:noProof/>
        <w:color w:val="A6A6A6" w:themeColor="background1" w:themeShade="A6"/>
      </w:rPr>
      <w:fldChar w:fldCharType="begin"/>
    </w:r>
    <w:r w:rsidRPr="00C81E29">
      <w:rPr>
        <w:caps w:val="0"/>
        <w:color w:val="A6A6A6" w:themeColor="background1" w:themeShade="A6"/>
      </w:rPr>
      <w:instrText xml:space="preserve"> PAGE </w:instrText>
    </w:r>
    <w:r w:rsidRPr="00A0219A">
      <w:rPr>
        <w:caps w:val="0"/>
        <w:color w:val="A6A6A6" w:themeColor="background1" w:themeShade="A6"/>
      </w:rPr>
      <w:fldChar w:fldCharType="separate"/>
    </w:r>
    <w:r w:rsidR="00B655A0">
      <w:rPr>
        <w:caps w:val="0"/>
        <w:noProof/>
        <w:color w:val="A6A6A6" w:themeColor="background1" w:themeShade="A6"/>
      </w:rPr>
      <w:t>28</w:t>
    </w:r>
    <w:r w:rsidRPr="00A0219A">
      <w:rPr>
        <w:caps w:val="0"/>
        <w:noProof/>
        <w:color w:val="A6A6A6" w:themeColor="background1" w:themeShade="A6"/>
      </w:rPr>
      <w:fldChar w:fldCharType="end"/>
    </w:r>
    <w:r w:rsidRPr="00A0219A">
      <w:rPr>
        <w:caps w:val="0"/>
        <w:color w:val="A6A6A6" w:themeColor="background1" w:themeShade="A6"/>
      </w:rPr>
      <w:t xml:space="preserve"> of </w:t>
    </w:r>
    <w:r w:rsidRPr="00A0219A">
      <w:rPr>
        <w:caps w:val="0"/>
        <w:noProof/>
        <w:color w:val="A6A6A6" w:themeColor="background1" w:themeShade="A6"/>
      </w:rPr>
      <w:fldChar w:fldCharType="begin"/>
    </w:r>
    <w:r w:rsidRPr="00C81E29">
      <w:rPr>
        <w:caps w:val="0"/>
        <w:color w:val="A6A6A6" w:themeColor="background1" w:themeShade="A6"/>
      </w:rPr>
      <w:instrText xml:space="preserve"> NUMPAGES </w:instrText>
    </w:r>
    <w:r w:rsidRPr="00A0219A">
      <w:rPr>
        <w:caps w:val="0"/>
        <w:color w:val="A6A6A6" w:themeColor="background1" w:themeShade="A6"/>
      </w:rPr>
      <w:fldChar w:fldCharType="separate"/>
    </w:r>
    <w:r w:rsidR="00B655A0">
      <w:rPr>
        <w:caps w:val="0"/>
        <w:noProof/>
        <w:color w:val="A6A6A6" w:themeColor="background1" w:themeShade="A6"/>
      </w:rPr>
      <w:t>46</w:t>
    </w:r>
    <w:r w:rsidRPr="00A0219A">
      <w:rPr>
        <w:caps w:val="0"/>
        <w:noProof/>
        <w:color w:val="A6A6A6" w:themeColor="background1" w:themeShade="A6"/>
      </w:rPr>
      <w:fldChar w:fldCharType="end"/>
    </w:r>
  </w:p>
  <w:p w14:paraId="220BB7CD" w14:textId="77777777" w:rsidR="00D30EDC" w:rsidRPr="00A0219A" w:rsidRDefault="00D30EDC" w:rsidP="6640946D">
    <w:pPr>
      <w:pStyle w:val="Footerred"/>
      <w:pBdr>
        <w:top w:val="none" w:sz="0" w:space="0" w:color="auto"/>
      </w:pBdr>
      <w:jc w:val="center"/>
      <w:rPr>
        <w:caps w:val="0"/>
      </w:rPr>
    </w:pPr>
    <w:r w:rsidRPr="00A0219A">
      <w:t>Public</w:t>
    </w:r>
  </w:p>
  <w:p w14:paraId="3696E8D3" w14:textId="77777777" w:rsidR="00D30EDC" w:rsidRDefault="00D30E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9403E" w14:textId="34322827" w:rsidR="00D30EDC" w:rsidRPr="00A0219A" w:rsidRDefault="00D30EDC" w:rsidP="00C81E29">
    <w:pPr>
      <w:pStyle w:val="Footerred"/>
      <w:pBdr>
        <w:top w:val="single" w:sz="4" w:space="1" w:color="808080"/>
      </w:pBdr>
      <w:tabs>
        <w:tab w:val="clear" w:pos="9639"/>
        <w:tab w:val="right" w:pos="14570"/>
      </w:tabs>
      <w:rPr>
        <w:caps w:val="0"/>
        <w:color w:val="A6A6A6" w:themeColor="background1" w:themeShade="A6"/>
      </w:rPr>
    </w:pPr>
    <w:r w:rsidRPr="00C81E29">
      <w:rPr>
        <w:caps w:val="0"/>
        <w:color w:val="A6A6A6" w:themeColor="background1" w:themeShade="A6"/>
      </w:rPr>
      <w:t>Final</w:t>
    </w:r>
    <w:r w:rsidRPr="00A0219A">
      <w:rPr>
        <w:caps w:val="0"/>
        <w:color w:val="A6A6A6" w:themeColor="background1" w:themeShade="A6"/>
      </w:rPr>
      <w:t xml:space="preserve"> </w:t>
    </w:r>
    <w:r w:rsidRPr="00A0219A">
      <w:rPr>
        <w:rFonts w:cs="Arial"/>
        <w:caps w:val="0"/>
        <w:color w:val="A6A6A6" w:themeColor="background1" w:themeShade="A6"/>
      </w:rPr>
      <w:t>|</w:t>
    </w:r>
    <w:r w:rsidRPr="00A0219A">
      <w:rPr>
        <w:caps w:val="0"/>
        <w:color w:val="A6A6A6" w:themeColor="background1" w:themeShade="A6"/>
      </w:rPr>
      <w:t xml:space="preserve"> </w:t>
    </w:r>
    <w:r>
      <w:rPr>
        <w:caps w:val="0"/>
        <w:color w:val="A6A6A6" w:themeColor="background1" w:themeShade="A6"/>
      </w:rPr>
      <w:t>v</w:t>
    </w:r>
    <w:r w:rsidRPr="00A0219A">
      <w:rPr>
        <w:caps w:val="0"/>
        <w:color w:val="A6A6A6" w:themeColor="background1" w:themeShade="A6"/>
      </w:rPr>
      <w:t xml:space="preserve">1.0.0 </w:t>
    </w:r>
    <w:r w:rsidRPr="00A0219A">
      <w:rPr>
        <w:rFonts w:cs="Arial"/>
        <w:caps w:val="0"/>
        <w:color w:val="A6A6A6" w:themeColor="background1" w:themeShade="A6"/>
      </w:rPr>
      <w:t>|</w:t>
    </w:r>
    <w:r>
      <w:rPr>
        <w:rFonts w:cs="Arial"/>
        <w:caps w:val="0"/>
        <w:color w:val="A6A6A6" w:themeColor="background1" w:themeShade="A6"/>
      </w:rPr>
      <w:t xml:space="preserve"> </w:t>
    </w:r>
    <w:r w:rsidR="00FC00B1">
      <w:rPr>
        <w:rFonts w:cs="Arial"/>
        <w:caps w:val="0"/>
        <w:color w:val="A6A6A6" w:themeColor="background1" w:themeShade="A6"/>
      </w:rPr>
      <w:t>March</w:t>
    </w:r>
    <w:r>
      <w:rPr>
        <w:rFonts w:cs="Arial"/>
        <w:caps w:val="0"/>
        <w:color w:val="A6A6A6" w:themeColor="background1" w:themeShade="A6"/>
      </w:rPr>
      <w:t xml:space="preserve"> 2018</w:t>
    </w:r>
    <w:r w:rsidRPr="00A0219A">
      <w:rPr>
        <w:caps w:val="0"/>
        <w:color w:val="A6A6A6" w:themeColor="background1" w:themeShade="A6"/>
      </w:rPr>
      <w:tab/>
    </w:r>
    <w:r w:rsidRPr="00A0219A">
      <w:rPr>
        <w:caps w:val="0"/>
        <w:color w:val="A6A6A6" w:themeColor="background1" w:themeShade="A6"/>
      </w:rPr>
      <w:tab/>
      <w:t xml:space="preserve">Page </w:t>
    </w:r>
    <w:r w:rsidRPr="00A0219A">
      <w:rPr>
        <w:caps w:val="0"/>
        <w:noProof/>
        <w:color w:val="A6A6A6" w:themeColor="background1" w:themeShade="A6"/>
      </w:rPr>
      <w:fldChar w:fldCharType="begin"/>
    </w:r>
    <w:r w:rsidRPr="00C81E29">
      <w:rPr>
        <w:caps w:val="0"/>
        <w:color w:val="A6A6A6" w:themeColor="background1" w:themeShade="A6"/>
      </w:rPr>
      <w:instrText xml:space="preserve"> PAGE </w:instrText>
    </w:r>
    <w:r w:rsidRPr="00A0219A">
      <w:rPr>
        <w:caps w:val="0"/>
        <w:color w:val="A6A6A6" w:themeColor="background1" w:themeShade="A6"/>
      </w:rPr>
      <w:fldChar w:fldCharType="separate"/>
    </w:r>
    <w:r w:rsidR="00B655A0">
      <w:rPr>
        <w:caps w:val="0"/>
        <w:noProof/>
        <w:color w:val="A6A6A6" w:themeColor="background1" w:themeShade="A6"/>
      </w:rPr>
      <w:t>29</w:t>
    </w:r>
    <w:r w:rsidRPr="00A0219A">
      <w:rPr>
        <w:caps w:val="0"/>
        <w:noProof/>
        <w:color w:val="A6A6A6" w:themeColor="background1" w:themeShade="A6"/>
      </w:rPr>
      <w:fldChar w:fldCharType="end"/>
    </w:r>
    <w:r w:rsidRPr="00A0219A">
      <w:rPr>
        <w:caps w:val="0"/>
        <w:color w:val="A6A6A6" w:themeColor="background1" w:themeShade="A6"/>
      </w:rPr>
      <w:t xml:space="preserve"> of </w:t>
    </w:r>
    <w:r w:rsidRPr="00A0219A">
      <w:rPr>
        <w:caps w:val="0"/>
        <w:noProof/>
        <w:color w:val="A6A6A6" w:themeColor="background1" w:themeShade="A6"/>
      </w:rPr>
      <w:fldChar w:fldCharType="begin"/>
    </w:r>
    <w:r w:rsidRPr="00C81E29">
      <w:rPr>
        <w:caps w:val="0"/>
        <w:color w:val="A6A6A6" w:themeColor="background1" w:themeShade="A6"/>
      </w:rPr>
      <w:instrText xml:space="preserve"> NUMPAGES </w:instrText>
    </w:r>
    <w:r w:rsidRPr="00A0219A">
      <w:rPr>
        <w:caps w:val="0"/>
        <w:color w:val="A6A6A6" w:themeColor="background1" w:themeShade="A6"/>
      </w:rPr>
      <w:fldChar w:fldCharType="separate"/>
    </w:r>
    <w:r w:rsidR="00B655A0">
      <w:rPr>
        <w:caps w:val="0"/>
        <w:noProof/>
        <w:color w:val="A6A6A6" w:themeColor="background1" w:themeShade="A6"/>
      </w:rPr>
      <w:t>29</w:t>
    </w:r>
    <w:r w:rsidRPr="00A0219A">
      <w:rPr>
        <w:caps w:val="0"/>
        <w:noProof/>
        <w:color w:val="A6A6A6" w:themeColor="background1" w:themeShade="A6"/>
      </w:rPr>
      <w:fldChar w:fldCharType="end"/>
    </w:r>
  </w:p>
  <w:p w14:paraId="25326484" w14:textId="77777777" w:rsidR="00D30EDC" w:rsidRPr="00A0219A" w:rsidRDefault="00D30EDC" w:rsidP="6640946D">
    <w:pPr>
      <w:pStyle w:val="Footerred"/>
      <w:pBdr>
        <w:top w:val="none" w:sz="0" w:space="0" w:color="auto"/>
      </w:pBdr>
      <w:jc w:val="center"/>
      <w:rPr>
        <w:caps w:val="0"/>
      </w:rPr>
    </w:pPr>
    <w:r w:rsidRPr="00A0219A">
      <w:t>Public</w:t>
    </w:r>
  </w:p>
  <w:p w14:paraId="1946D533" w14:textId="77777777" w:rsidR="00D30EDC" w:rsidRDefault="00D30E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D13CE" w14:textId="388E3B8B" w:rsidR="00D30EDC" w:rsidRPr="00A0219A" w:rsidRDefault="00D30EDC" w:rsidP="00C81E29">
    <w:pPr>
      <w:pStyle w:val="Footerred"/>
      <w:pBdr>
        <w:top w:val="single" w:sz="4" w:space="1" w:color="808080"/>
      </w:pBdr>
      <w:tabs>
        <w:tab w:val="clear" w:pos="9639"/>
        <w:tab w:val="right" w:pos="14570"/>
      </w:tabs>
      <w:rPr>
        <w:caps w:val="0"/>
        <w:color w:val="A6A6A6" w:themeColor="background1" w:themeShade="A6"/>
      </w:rPr>
    </w:pPr>
    <w:r w:rsidRPr="00C81E29">
      <w:rPr>
        <w:caps w:val="0"/>
        <w:color w:val="A6A6A6" w:themeColor="background1" w:themeShade="A6"/>
      </w:rPr>
      <w:t>Final</w:t>
    </w:r>
    <w:r w:rsidRPr="00A0219A">
      <w:rPr>
        <w:caps w:val="0"/>
        <w:color w:val="A6A6A6" w:themeColor="background1" w:themeShade="A6"/>
      </w:rPr>
      <w:t xml:space="preserve"> </w:t>
    </w:r>
    <w:r w:rsidRPr="00A0219A">
      <w:rPr>
        <w:rFonts w:cs="Arial"/>
        <w:caps w:val="0"/>
        <w:color w:val="A6A6A6" w:themeColor="background1" w:themeShade="A6"/>
      </w:rPr>
      <w:t>|</w:t>
    </w:r>
    <w:r w:rsidRPr="00A0219A">
      <w:rPr>
        <w:caps w:val="0"/>
        <w:color w:val="A6A6A6" w:themeColor="background1" w:themeShade="A6"/>
      </w:rPr>
      <w:t xml:space="preserve"> </w:t>
    </w:r>
    <w:r>
      <w:rPr>
        <w:caps w:val="0"/>
        <w:color w:val="A6A6A6" w:themeColor="background1" w:themeShade="A6"/>
      </w:rPr>
      <w:t>v</w:t>
    </w:r>
    <w:r w:rsidRPr="00A0219A">
      <w:rPr>
        <w:caps w:val="0"/>
        <w:color w:val="A6A6A6" w:themeColor="background1" w:themeShade="A6"/>
      </w:rPr>
      <w:t xml:space="preserve">1.0.0 </w:t>
    </w:r>
    <w:r w:rsidRPr="00A0219A">
      <w:rPr>
        <w:rFonts w:cs="Arial"/>
        <w:caps w:val="0"/>
        <w:color w:val="A6A6A6" w:themeColor="background1" w:themeShade="A6"/>
      </w:rPr>
      <w:t>|</w:t>
    </w:r>
    <w:r>
      <w:rPr>
        <w:rFonts w:cs="Arial"/>
        <w:caps w:val="0"/>
        <w:color w:val="A6A6A6" w:themeColor="background1" w:themeShade="A6"/>
      </w:rPr>
      <w:t xml:space="preserve"> </w:t>
    </w:r>
    <w:r w:rsidR="00F85ECA">
      <w:rPr>
        <w:rFonts w:cs="Arial"/>
        <w:caps w:val="0"/>
        <w:color w:val="A6A6A6" w:themeColor="background1" w:themeShade="A6"/>
      </w:rPr>
      <w:t>March</w:t>
    </w:r>
    <w:r>
      <w:rPr>
        <w:rFonts w:cs="Arial"/>
        <w:caps w:val="0"/>
        <w:color w:val="A6A6A6" w:themeColor="background1" w:themeShade="A6"/>
      </w:rPr>
      <w:t xml:space="preserve"> 2018</w:t>
    </w:r>
    <w:r w:rsidRPr="00A0219A">
      <w:rPr>
        <w:caps w:val="0"/>
        <w:color w:val="A6A6A6" w:themeColor="background1" w:themeShade="A6"/>
      </w:rPr>
      <w:tab/>
    </w:r>
    <w:r w:rsidRPr="00A0219A">
      <w:rPr>
        <w:caps w:val="0"/>
        <w:color w:val="A6A6A6" w:themeColor="background1" w:themeShade="A6"/>
      </w:rPr>
      <w:tab/>
      <w:t xml:space="preserve">Page </w:t>
    </w:r>
    <w:r w:rsidRPr="00A0219A">
      <w:rPr>
        <w:caps w:val="0"/>
        <w:noProof/>
        <w:color w:val="A6A6A6" w:themeColor="background1" w:themeShade="A6"/>
      </w:rPr>
      <w:fldChar w:fldCharType="begin"/>
    </w:r>
    <w:r w:rsidRPr="00C81E29">
      <w:rPr>
        <w:caps w:val="0"/>
        <w:color w:val="A6A6A6" w:themeColor="background1" w:themeShade="A6"/>
      </w:rPr>
      <w:instrText xml:space="preserve"> PAGE </w:instrText>
    </w:r>
    <w:r w:rsidRPr="00A0219A">
      <w:rPr>
        <w:caps w:val="0"/>
        <w:color w:val="A6A6A6" w:themeColor="background1" w:themeShade="A6"/>
      </w:rPr>
      <w:fldChar w:fldCharType="separate"/>
    </w:r>
    <w:r w:rsidR="00B655A0">
      <w:rPr>
        <w:caps w:val="0"/>
        <w:noProof/>
        <w:color w:val="A6A6A6" w:themeColor="background1" w:themeShade="A6"/>
      </w:rPr>
      <w:t>46</w:t>
    </w:r>
    <w:r w:rsidRPr="00A0219A">
      <w:rPr>
        <w:caps w:val="0"/>
        <w:noProof/>
        <w:color w:val="A6A6A6" w:themeColor="background1" w:themeShade="A6"/>
      </w:rPr>
      <w:fldChar w:fldCharType="end"/>
    </w:r>
    <w:r w:rsidRPr="00A0219A">
      <w:rPr>
        <w:caps w:val="0"/>
        <w:color w:val="A6A6A6" w:themeColor="background1" w:themeShade="A6"/>
      </w:rPr>
      <w:t xml:space="preserve"> of </w:t>
    </w:r>
    <w:r w:rsidRPr="00A0219A">
      <w:rPr>
        <w:caps w:val="0"/>
        <w:noProof/>
        <w:color w:val="A6A6A6" w:themeColor="background1" w:themeShade="A6"/>
      </w:rPr>
      <w:fldChar w:fldCharType="begin"/>
    </w:r>
    <w:r w:rsidRPr="00C81E29">
      <w:rPr>
        <w:caps w:val="0"/>
        <w:color w:val="A6A6A6" w:themeColor="background1" w:themeShade="A6"/>
      </w:rPr>
      <w:instrText xml:space="preserve"> NUMPAGES </w:instrText>
    </w:r>
    <w:r w:rsidRPr="00A0219A">
      <w:rPr>
        <w:caps w:val="0"/>
        <w:color w:val="A6A6A6" w:themeColor="background1" w:themeShade="A6"/>
      </w:rPr>
      <w:fldChar w:fldCharType="separate"/>
    </w:r>
    <w:r w:rsidR="00B655A0">
      <w:rPr>
        <w:caps w:val="0"/>
        <w:noProof/>
        <w:color w:val="A6A6A6" w:themeColor="background1" w:themeShade="A6"/>
      </w:rPr>
      <w:t>46</w:t>
    </w:r>
    <w:r w:rsidRPr="00A0219A">
      <w:rPr>
        <w:caps w:val="0"/>
        <w:noProof/>
        <w:color w:val="A6A6A6" w:themeColor="background1" w:themeShade="A6"/>
      </w:rPr>
      <w:fldChar w:fldCharType="end"/>
    </w:r>
  </w:p>
  <w:p w14:paraId="720D86DF" w14:textId="77777777" w:rsidR="00D30EDC" w:rsidRPr="00A0219A" w:rsidRDefault="00D30EDC" w:rsidP="6640946D">
    <w:pPr>
      <w:pStyle w:val="Footerred"/>
      <w:pBdr>
        <w:top w:val="none" w:sz="0" w:space="0" w:color="auto"/>
      </w:pBdr>
      <w:jc w:val="center"/>
      <w:rPr>
        <w:caps w:val="0"/>
      </w:rPr>
    </w:pPr>
    <w:r w:rsidRPr="00A0219A">
      <w:t>Public</w:t>
    </w:r>
  </w:p>
  <w:p w14:paraId="0BFC0C54" w14:textId="77777777" w:rsidR="00D30EDC" w:rsidRDefault="00D30E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6A9C7" w14:textId="77777777" w:rsidR="00D30EDC" w:rsidRDefault="00D30EDC" w:rsidP="00766CCB">
      <w:r>
        <w:separator/>
      </w:r>
    </w:p>
  </w:footnote>
  <w:footnote w:type="continuationSeparator" w:id="0">
    <w:p w14:paraId="6276B6D2" w14:textId="77777777" w:rsidR="00D30EDC" w:rsidRDefault="00D30EDC" w:rsidP="00766CCB">
      <w:r>
        <w:continuationSeparator/>
      </w:r>
    </w:p>
  </w:footnote>
  <w:footnote w:type="continuationNotice" w:id="1">
    <w:p w14:paraId="4C3DCFE9" w14:textId="77777777" w:rsidR="00D30EDC" w:rsidRDefault="00D30EDC" w:rsidP="00766CCB"/>
  </w:footnote>
  <w:footnote w:id="2">
    <w:p w14:paraId="55B4A230" w14:textId="62C1B92B" w:rsidR="00D30EDC" w:rsidRDefault="00D30EDC">
      <w:pPr>
        <w:pStyle w:val="FootnoteText"/>
      </w:pPr>
      <w:r>
        <w:rPr>
          <w:rStyle w:val="FootnoteReference"/>
        </w:rPr>
        <w:footnoteRef/>
      </w:r>
      <w:r>
        <w:t xml:space="preserve"> Australian Computer Society, ‘A Framework for Trust’, </w:t>
      </w:r>
      <w:r>
        <w:rPr>
          <w:i/>
        </w:rPr>
        <w:t>Data Sharing Frameworks: Technical White Paper</w:t>
      </w:r>
      <w:r>
        <w:t xml:space="preserve">, p 65, September 2017 </w:t>
      </w:r>
      <w:r w:rsidRPr="00460F37">
        <w:t>https://www.acs.org.au/content/dam/acs/acs-publications/ACS_Data-Sharing-Frameworks_FINAL_FA_SINGLE_LR.pdf</w:t>
      </w:r>
    </w:p>
  </w:footnote>
  <w:footnote w:id="3">
    <w:p w14:paraId="52271B35" w14:textId="71430FA2" w:rsidR="00D30EDC" w:rsidRDefault="00D30EDC">
      <w:pPr>
        <w:pStyle w:val="FootnoteText"/>
      </w:pPr>
      <w:r>
        <w:rPr>
          <w:rStyle w:val="FootnoteReference"/>
        </w:rPr>
        <w:footnoteRef/>
      </w:r>
      <w:r>
        <w:t xml:space="preserve"> Office of the Chief Information Commissioner, </w:t>
      </w:r>
      <w:r w:rsidRPr="00300882">
        <w:rPr>
          <w:i/>
        </w:rPr>
        <w:t>Overview of the Privacy Impact Assessment (PIA) Process</w:t>
      </w:r>
      <w:r>
        <w:t xml:space="preserve">, July 2017, </w:t>
      </w:r>
      <w:r w:rsidRPr="003F7011">
        <w:t>https://www.oic.qld.gov.au/guidelines/for-government/guidelines-privacy-principles/privacy-compliance/overview-privacy-impact-assessment-process</w:t>
      </w:r>
    </w:p>
  </w:footnote>
  <w:footnote w:id="4">
    <w:p w14:paraId="2DBF12BF" w14:textId="77777777" w:rsidR="00D30EDC" w:rsidRDefault="00D30EDC" w:rsidP="00AE22B5">
      <w:pPr>
        <w:pStyle w:val="FootnoteText"/>
      </w:pPr>
      <w:r>
        <w:rPr>
          <w:rStyle w:val="FootnoteReference"/>
        </w:rPr>
        <w:footnoteRef/>
      </w:r>
      <w:r>
        <w:t xml:space="preserve"> </w:t>
      </w:r>
      <w:r w:rsidRPr="000208EA">
        <w:t>https://creativecommons.org/licenses/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C380" w14:textId="56FE931B" w:rsidR="00D30EDC" w:rsidRDefault="00761334">
    <w:pPr>
      <w:pStyle w:val="Header"/>
    </w:pPr>
    <w:r>
      <w:rPr>
        <w:noProof/>
      </w:rPr>
      <w:pict w14:anchorId="32468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7485" o:spid="_x0000_s2050" type="#_x0000_t136" style="position:absolute;margin-left:0;margin-top:0;width:607.9pt;height:71.5pt;rotation:315;z-index:-251658238;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FF446" w14:textId="650CD569" w:rsidR="00D30EDC" w:rsidRDefault="00D30EDC" w:rsidP="00DE1095">
    <w:pPr>
      <w:pStyle w:val="Footerred"/>
      <w:pBdr>
        <w:top w:val="none" w:sz="0" w:space="0" w:color="auto"/>
      </w:pBdr>
      <w:tabs>
        <w:tab w:val="clear" w:pos="4820"/>
        <w:tab w:val="clear" w:pos="9639"/>
        <w:tab w:val="center" w:pos="7230"/>
        <w:tab w:val="right" w:pos="14459"/>
      </w:tabs>
      <w:jc w:val="center"/>
    </w:pPr>
    <w:r w:rsidRPr="00F85ECA">
      <w:rPr>
        <w:color w:val="auto"/>
      </w:rPr>
      <w:t>QGEA</w:t>
    </w:r>
    <w:r>
      <w:tab/>
    </w:r>
    <w:r w:rsidRPr="00A0219A">
      <w:t>PUBLIC</w:t>
    </w:r>
    <w:r>
      <w:tab/>
    </w:r>
    <w:r w:rsidR="00F85ECA" w:rsidRPr="00F85ECA">
      <w:rPr>
        <w:caps w:val="0"/>
        <w:color w:val="auto"/>
      </w:rPr>
      <w:t>information sharing authorising framework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C6D6" w14:textId="3642B013" w:rsidR="00F85ECA" w:rsidRDefault="00F85ECA" w:rsidP="00F85ECA">
    <w:pPr>
      <w:pStyle w:val="Header"/>
      <w:pBdr>
        <w:top w:val="single" w:sz="4" w:space="1" w:color="808080"/>
        <w:bottom w:val="single" w:sz="4" w:space="1" w:color="808080"/>
      </w:pBdr>
      <w:tabs>
        <w:tab w:val="clear" w:pos="4153"/>
        <w:tab w:val="clear" w:pos="8306"/>
        <w:tab w:val="center" w:pos="4820"/>
        <w:tab w:val="right" w:pos="9638"/>
      </w:tabs>
      <w:spacing w:before="120" w:after="120"/>
    </w:pPr>
    <w:r>
      <w:rPr>
        <w:sz w:val="16"/>
        <w:szCs w:val="16"/>
      </w:rPr>
      <w:t>QGEA</w:t>
    </w:r>
    <w:r>
      <w:tab/>
    </w:r>
    <w:r>
      <w:rPr>
        <w:color w:val="FF0000"/>
        <w:sz w:val="16"/>
        <w:szCs w:val="16"/>
      </w:rPr>
      <w:t>PUBLIC</w:t>
    </w:r>
    <w:r>
      <w:rPr>
        <w:color w:val="FF0000"/>
        <w:sz w:val="16"/>
        <w:szCs w:val="16"/>
      </w:rPr>
      <w:tab/>
    </w:r>
    <w:r>
      <w:rPr>
        <w:sz w:val="16"/>
        <w:szCs w:val="16"/>
      </w:rPr>
      <w:t>Information sharing authorising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B85F" w14:textId="3E58C6D9" w:rsidR="00D30EDC" w:rsidRDefault="00D30EDC"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bookmarkStart w:id="1" w:name="_Hlk498418913"/>
    <w:bookmarkStart w:id="2" w:name="_Hlk498418914"/>
    <w:bookmarkStart w:id="3" w:name="_Hlk498418915"/>
    <w:bookmarkStart w:id="4" w:name="_Hlk498418919"/>
    <w:bookmarkStart w:id="5" w:name="_Hlk498418920"/>
    <w:bookmarkStart w:id="6" w:name="_Hlk498418921"/>
    <w:r>
      <w:rPr>
        <w:sz w:val="16"/>
        <w:szCs w:val="16"/>
      </w:rPr>
      <w:t>QGEA</w:t>
    </w:r>
    <w:r>
      <w:tab/>
    </w:r>
    <w:r>
      <w:rPr>
        <w:color w:val="FF0000"/>
      </w:rPr>
      <w:t>PUBLIC</w:t>
    </w:r>
    <w:r>
      <w:tab/>
      <w:t>I</w:t>
    </w:r>
    <w:r w:rsidRPr="00300882">
      <w:rPr>
        <w:sz w:val="16"/>
        <w:szCs w:val="16"/>
      </w:rPr>
      <w:t>nformation</w:t>
    </w:r>
    <w:r>
      <w:rPr>
        <w:sz w:val="16"/>
        <w:szCs w:val="16"/>
      </w:rPr>
      <w:t xml:space="preserve"> Sharing Authorising Framework</w:t>
    </w:r>
  </w:p>
  <w:bookmarkEnd w:id="1"/>
  <w:bookmarkEnd w:id="2"/>
  <w:bookmarkEnd w:id="3"/>
  <w:bookmarkEnd w:id="4"/>
  <w:bookmarkEnd w:id="5"/>
  <w:bookmarkEnd w:id="6"/>
  <w:p w14:paraId="5F69ECDA" w14:textId="77777777" w:rsidR="00D30EDC" w:rsidRPr="00E55257" w:rsidRDefault="00D30EDC" w:rsidP="00E55257">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A8F54" w14:textId="15CCE2D1" w:rsidR="00D30EDC" w:rsidRDefault="00D30EDC" w:rsidP="00D30EDC">
    <w:pPr>
      <w:pStyle w:val="Header"/>
      <w:pBdr>
        <w:bottom w:val="none" w:sz="0" w:space="0" w:color="auto"/>
      </w:pBdr>
    </w:pPr>
    <w:r w:rsidRPr="002751A1">
      <w:rPr>
        <w:noProof/>
        <w:sz w:val="22"/>
        <w:szCs w:val="24"/>
      </w:rPr>
      <mc:AlternateContent>
        <mc:Choice Requires="wps">
          <w:drawing>
            <wp:anchor distT="45720" distB="45720" distL="114300" distR="114300" simplePos="0" relativeHeight="251661316" behindDoc="0" locked="0" layoutInCell="1" allowOverlap="1" wp14:anchorId="7D896CF1" wp14:editId="1C255B41">
              <wp:simplePos x="0" y="0"/>
              <wp:positionH relativeFrom="margin">
                <wp:posOffset>-358140</wp:posOffset>
              </wp:positionH>
              <wp:positionV relativeFrom="paragraph">
                <wp:posOffset>357505</wp:posOffset>
              </wp:positionV>
              <wp:extent cx="685800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5750"/>
                      </a:xfrm>
                      <a:prstGeom prst="rect">
                        <a:avLst/>
                      </a:prstGeom>
                      <a:solidFill>
                        <a:srgbClr val="003E68"/>
                      </a:solidFill>
                      <a:ln w="9525">
                        <a:noFill/>
                        <a:miter lim="800000"/>
                        <a:headEnd/>
                        <a:tailEnd/>
                      </a:ln>
                    </wps:spPr>
                    <wps:txbx>
                      <w:txbxContent>
                        <w:p w14:paraId="3F36D6F3" w14:textId="77777777" w:rsidR="00D30EDC" w:rsidRPr="008B40F8" w:rsidRDefault="00D30EDC" w:rsidP="00D30EDC">
                          <w:pPr>
                            <w:spacing w:before="0" w:after="60"/>
                            <w:ind w:right="485"/>
                            <w:jc w:val="right"/>
                            <w:rPr>
                              <w:rFonts w:cs="Arial"/>
                              <w:sz w:val="26"/>
                              <w:szCs w:val="26"/>
                            </w:rPr>
                          </w:pPr>
                          <w:r w:rsidRPr="008B40F8">
                            <w:rPr>
                              <w:rFonts w:cs="Arial"/>
                              <w:sz w:val="26"/>
                              <w:szCs w:val="26"/>
                            </w:rPr>
                            <w:t>Queensland Government Enterprise Architecture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96CF1" id="_x0000_t202" coordsize="21600,21600" o:spt="202" path="m,l,21600r21600,l21600,xe">
              <v:stroke joinstyle="miter"/>
              <v:path gradientshapeok="t" o:connecttype="rect"/>
            </v:shapetype>
            <v:shape id="Text Box 2" o:spid="_x0000_s1038" type="#_x0000_t202" style="position:absolute;margin-left:-28.2pt;margin-top:28.15pt;width:540pt;height:22.5pt;z-index:251661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" fillcolor="#003e68" stroked="f">
              <v:textbox>
                <w:txbxContent>
                  <w:p w14:paraId="3F36D6F3" w14:textId="77777777" w:rsidR="00D30EDC" w:rsidRPr="008B40F8" w:rsidRDefault="00D30EDC" w:rsidP="00D30EDC">
                    <w:pPr>
                      <w:spacing w:before="0" w:after="60"/>
                      <w:ind w:right="485"/>
                      <w:jc w:val="right"/>
                      <w:rPr>
                        <w:rFonts w:cs="Arial"/>
                        <w:sz w:val="26"/>
                        <w:szCs w:val="26"/>
                      </w:rPr>
                    </w:pPr>
                    <w:r w:rsidRPr="008B40F8">
                      <w:rPr>
                        <w:rFonts w:cs="Arial"/>
                        <w:sz w:val="26"/>
                        <w:szCs w:val="26"/>
                      </w:rPr>
                      <w:t>Queensland Government Enterprise Architecture</w:t>
                    </w:r>
                  </w:p>
                </w:txbxContent>
              </v:textbox>
              <w10:wrap type="square" anchorx="margin"/>
            </v:shape>
          </w:pict>
        </mc:Fallback>
      </mc:AlternateContent>
    </w:r>
    <w:r>
      <w:rPr>
        <w:noProof/>
      </w:rPr>
      <w:drawing>
        <wp:anchor distT="0" distB="0" distL="114300" distR="114300" simplePos="0" relativeHeight="251662340" behindDoc="1" locked="0" layoutInCell="1" allowOverlap="1" wp14:anchorId="602A9046" wp14:editId="5BEDA817">
          <wp:simplePos x="0" y="0"/>
          <wp:positionH relativeFrom="margin">
            <wp:align>center</wp:align>
          </wp:positionH>
          <wp:positionV relativeFrom="paragraph">
            <wp:posOffset>633730</wp:posOffset>
          </wp:positionV>
          <wp:extent cx="6819900" cy="3114675"/>
          <wp:effectExtent l="0" t="0" r="0" b="9525"/>
          <wp:wrapNone/>
          <wp:docPr id="8" name="Picture 8" descr="QGCIO-bran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GCIO-branding-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3114675"/>
                  </a:xfrm>
                  <a:prstGeom prst="rect">
                    <a:avLst/>
                  </a:prstGeom>
                  <a:noFill/>
                </pic:spPr>
              </pic:pic>
            </a:graphicData>
          </a:graphic>
          <wp14:sizeRelH relativeFrom="page">
            <wp14:pctWidth>0</wp14:pctWidth>
          </wp14:sizeRelH>
          <wp14:sizeRelV relativeFrom="page">
            <wp14:pctHeight>0</wp14:pctHeight>
          </wp14:sizeRelV>
        </wp:anchor>
      </w:drawing>
    </w:r>
  </w:p>
  <w:p w14:paraId="1EEFC5F6" w14:textId="0F6E3BA4" w:rsidR="00D30EDC" w:rsidRDefault="00D30EDC" w:rsidP="006517B2">
    <w:pPr>
      <w:pStyle w:val="Header"/>
      <w:pBdr>
        <w:bottom w:val="none" w:sz="0" w:space="0" w:color="auto"/>
      </w:pBdr>
    </w:pPr>
    <w:r>
      <w:rPr>
        <w:noProof/>
      </w:rPr>
      <mc:AlternateContent>
        <mc:Choice Requires="wps">
          <w:drawing>
            <wp:anchor distT="0" distB="0" distL="114300" distR="114300" simplePos="0" relativeHeight="251658241" behindDoc="0" locked="0" layoutInCell="1" allowOverlap="1" wp14:anchorId="40DA94C6" wp14:editId="071E189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00519" w14:textId="77777777" w:rsidR="00D30EDC" w:rsidRPr="00A867F7" w:rsidRDefault="00D30EDC"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A94C6" id="Text Box 5" o:spid="_x0000_s1039" type="#_x0000_t202" style="position:absolute;margin-left:48.2pt;margin-top:754.95pt;width:180pt;height:2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" filled="f" stroked="f">
              <v:textbox inset="0,0,0,0">
                <w:txbxContent>
                  <w:p w14:paraId="0AE00519" w14:textId="77777777" w:rsidR="00D30EDC" w:rsidRPr="00A867F7" w:rsidRDefault="00D30EDC" w:rsidP="00766CCB">
                    <w:pPr>
                      <w:rPr>
                        <w:rStyle w:val="Titlepageinfo"/>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FEFEB" w14:textId="15611145" w:rsidR="00D30EDC" w:rsidRDefault="00761334" w:rsidP="00766CCB">
    <w:r>
      <w:rPr>
        <w:noProof/>
      </w:rPr>
      <w:pict w14:anchorId="4CD4A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7488" o:spid="_x0000_s2053" type="#_x0000_t136" style="position:absolute;margin-left:0;margin-top:0;width:607.9pt;height:71.5pt;rotation:315;z-index:-251658236;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3D958" w14:textId="017197FB" w:rsidR="00F85ECA" w:rsidRDefault="00F85ECA" w:rsidP="00F85ECA">
    <w:pPr>
      <w:pStyle w:val="Header"/>
      <w:pBdr>
        <w:top w:val="single" w:sz="4" w:space="1" w:color="808080"/>
        <w:bottom w:val="single" w:sz="4" w:space="1" w:color="808080"/>
      </w:pBdr>
      <w:tabs>
        <w:tab w:val="clear" w:pos="4153"/>
        <w:tab w:val="clear" w:pos="8306"/>
        <w:tab w:val="center" w:pos="4820"/>
        <w:tab w:val="right" w:pos="9638"/>
      </w:tabs>
      <w:spacing w:before="120" w:after="120"/>
    </w:pPr>
    <w:r>
      <w:rPr>
        <w:sz w:val="16"/>
        <w:szCs w:val="16"/>
      </w:rPr>
      <w:t>QGEA</w:t>
    </w:r>
    <w:r>
      <w:tab/>
    </w:r>
    <w:r>
      <w:rPr>
        <w:color w:val="FF0000"/>
        <w:sz w:val="16"/>
        <w:szCs w:val="16"/>
      </w:rPr>
      <w:t>PUBLIC</w:t>
    </w:r>
    <w:r>
      <w:rPr>
        <w:color w:val="FF0000"/>
        <w:sz w:val="16"/>
        <w:szCs w:val="16"/>
      </w:rPr>
      <w:tab/>
    </w:r>
    <w:r>
      <w:rPr>
        <w:sz w:val="16"/>
        <w:szCs w:val="16"/>
      </w:rPr>
      <w:t>Information sharing authorising framework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84432" w14:textId="26056607" w:rsidR="00D30EDC" w:rsidRDefault="00761334">
    <w:pPr>
      <w:pStyle w:val="Header"/>
    </w:pPr>
    <w:r>
      <w:rPr>
        <w:noProof/>
      </w:rPr>
      <w:pict w14:anchorId="6DC47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7487" o:spid="_x0000_s2052" type="#_x0000_t136" style="position:absolute;margin-left:0;margin-top:0;width:607.9pt;height:71.5pt;rotation:315;z-index:-251658237;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00D8B" w14:textId="16803A28" w:rsidR="00D30EDC" w:rsidRPr="00A0219A" w:rsidRDefault="00D30EDC" w:rsidP="00C81E29">
    <w:pPr>
      <w:pStyle w:val="Header"/>
      <w:tabs>
        <w:tab w:val="clear" w:pos="4153"/>
        <w:tab w:val="clear" w:pos="8306"/>
        <w:tab w:val="center" w:pos="7230"/>
        <w:tab w:val="right" w:pos="14570"/>
      </w:tabs>
      <w:rPr>
        <w:sz w:val="16"/>
        <w:szCs w:val="16"/>
      </w:rPr>
    </w:pPr>
    <w:r w:rsidRPr="00A0219A">
      <w:rPr>
        <w:sz w:val="16"/>
        <w:szCs w:val="16"/>
      </w:rPr>
      <w:t>QGEA</w:t>
    </w:r>
    <w:r w:rsidRPr="00A0219A">
      <w:rPr>
        <w:sz w:val="16"/>
        <w:szCs w:val="16"/>
      </w:rPr>
      <w:tab/>
    </w:r>
    <w:r w:rsidRPr="00A0219A">
      <w:rPr>
        <w:color w:val="FF0000"/>
        <w:sz w:val="16"/>
        <w:szCs w:val="16"/>
      </w:rPr>
      <w:t>PUBLIC</w:t>
    </w:r>
    <w:r w:rsidRPr="00A0219A">
      <w:rPr>
        <w:sz w:val="16"/>
        <w:szCs w:val="16"/>
      </w:rPr>
      <w:tab/>
      <w:t>Information sharing authorising framework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3B512" w14:textId="17B7D26A" w:rsidR="00F85ECA" w:rsidRDefault="00F85ECA" w:rsidP="00F85ECA">
    <w:pPr>
      <w:pStyle w:val="Header"/>
      <w:pBdr>
        <w:top w:val="single" w:sz="4" w:space="1" w:color="808080"/>
        <w:bottom w:val="single" w:sz="4" w:space="1" w:color="808080"/>
      </w:pBdr>
      <w:tabs>
        <w:tab w:val="clear" w:pos="4153"/>
        <w:tab w:val="clear" w:pos="8306"/>
        <w:tab w:val="center" w:pos="4820"/>
        <w:tab w:val="right" w:pos="9638"/>
      </w:tabs>
      <w:spacing w:before="120" w:after="120"/>
    </w:pPr>
    <w:r>
      <w:rPr>
        <w:sz w:val="16"/>
        <w:szCs w:val="16"/>
      </w:rPr>
      <w:t>QGEA</w:t>
    </w:r>
    <w:r>
      <w:tab/>
    </w:r>
    <w:r>
      <w:rPr>
        <w:color w:val="FF0000"/>
        <w:sz w:val="16"/>
        <w:szCs w:val="16"/>
      </w:rPr>
      <w:t>PUBLIC</w:t>
    </w:r>
    <w:r>
      <w:rPr>
        <w:color w:val="FF0000"/>
        <w:sz w:val="16"/>
        <w:szCs w:val="16"/>
      </w:rPr>
      <w:tab/>
    </w:r>
    <w:r>
      <w:rPr>
        <w:sz w:val="16"/>
        <w:szCs w:val="16"/>
      </w:rPr>
      <w:t>Information sharing authorising framework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40622" w14:textId="26D21215" w:rsidR="00F85ECA" w:rsidRDefault="00F85ECA" w:rsidP="00F85ECA">
    <w:pPr>
      <w:pStyle w:val="Header"/>
      <w:pBdr>
        <w:top w:val="single" w:sz="4" w:space="1" w:color="808080"/>
        <w:bottom w:val="single" w:sz="4" w:space="1" w:color="808080"/>
      </w:pBdr>
      <w:tabs>
        <w:tab w:val="clear" w:pos="4153"/>
        <w:tab w:val="clear" w:pos="8306"/>
        <w:tab w:val="center" w:pos="4820"/>
        <w:tab w:val="right" w:pos="9638"/>
      </w:tabs>
      <w:spacing w:before="120" w:after="120"/>
    </w:pPr>
    <w:r>
      <w:rPr>
        <w:sz w:val="16"/>
        <w:szCs w:val="16"/>
      </w:rPr>
      <w:t>QGEA</w:t>
    </w:r>
    <w:r>
      <w:tab/>
    </w:r>
    <w:r>
      <w:rPr>
        <w:color w:val="FF0000"/>
        <w:sz w:val="16"/>
        <w:szCs w:val="16"/>
      </w:rPr>
      <w:t>PUBLIC</w:t>
    </w:r>
    <w:r>
      <w:rPr>
        <w:color w:val="FF0000"/>
        <w:sz w:val="16"/>
        <w:szCs w:val="16"/>
      </w:rPr>
      <w:tab/>
    </w:r>
    <w:r>
      <w:rPr>
        <w:sz w:val="16"/>
        <w:szCs w:val="16"/>
      </w:rPr>
      <w:t>Information sharing authorising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2C319C3"/>
    <w:multiLevelType w:val="hybridMultilevel"/>
    <w:tmpl w:val="04B63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6F3321"/>
    <w:multiLevelType w:val="hybridMultilevel"/>
    <w:tmpl w:val="828CCFAA"/>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08A722DE"/>
    <w:multiLevelType w:val="hybridMultilevel"/>
    <w:tmpl w:val="A1A4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2F7BE2"/>
    <w:multiLevelType w:val="hybridMultilevel"/>
    <w:tmpl w:val="DA546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FF61E1"/>
    <w:multiLevelType w:val="hybridMultilevel"/>
    <w:tmpl w:val="7AFE0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C97345"/>
    <w:multiLevelType w:val="hybridMultilevel"/>
    <w:tmpl w:val="CF242CAE"/>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7" w15:restartNumberingAfterBreak="0">
    <w:nsid w:val="1D417B92"/>
    <w:multiLevelType w:val="multilevel"/>
    <w:tmpl w:val="0C09001F"/>
    <w:numStyleLink w:val="111111"/>
  </w:abstractNum>
  <w:abstractNum w:abstractNumId="18" w15:restartNumberingAfterBreak="0">
    <w:nsid w:val="202B4B90"/>
    <w:multiLevelType w:val="hybridMultilevel"/>
    <w:tmpl w:val="0DEEB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4D6799"/>
    <w:multiLevelType w:val="hybridMultilevel"/>
    <w:tmpl w:val="36466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7A608CE"/>
    <w:multiLevelType w:val="hybridMultilevel"/>
    <w:tmpl w:val="D58E3BA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2" w15:restartNumberingAfterBreak="0">
    <w:nsid w:val="38AD0D3B"/>
    <w:multiLevelType w:val="hybridMultilevel"/>
    <w:tmpl w:val="9E022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385607"/>
    <w:multiLevelType w:val="hybridMultilevel"/>
    <w:tmpl w:val="FF7CF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F531EF"/>
    <w:multiLevelType w:val="multilevel"/>
    <w:tmpl w:val="EC843C9A"/>
    <w:lvl w:ilvl="0">
      <w:start w:val="1"/>
      <w:numFmt w:val="upperLetter"/>
      <w:pStyle w:val="Appendix1"/>
      <w:lvlText w:val="Appendix %1"/>
      <w:lvlJc w:val="left"/>
      <w:pPr>
        <w:tabs>
          <w:tab w:val="num" w:pos="1701"/>
        </w:tabs>
        <w:ind w:left="1701" w:hanging="1701"/>
      </w:pPr>
      <w:rPr>
        <w:rFonts w:hint="default"/>
        <w:caps w:val="0"/>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none"/>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5" w15:restartNumberingAfterBreak="0">
    <w:nsid w:val="42EE71A6"/>
    <w:multiLevelType w:val="multilevel"/>
    <w:tmpl w:val="0C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57220A"/>
    <w:multiLevelType w:val="hybridMultilevel"/>
    <w:tmpl w:val="46F8F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15:restartNumberingAfterBreak="0">
    <w:nsid w:val="4CAA5D08"/>
    <w:multiLevelType w:val="hybridMultilevel"/>
    <w:tmpl w:val="27F8D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6007CB"/>
    <w:multiLevelType w:val="hybridMultilevel"/>
    <w:tmpl w:val="5DE82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ED1EBA"/>
    <w:multiLevelType w:val="hybridMultilevel"/>
    <w:tmpl w:val="ECE4A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6B722B"/>
    <w:multiLevelType w:val="hybridMultilevel"/>
    <w:tmpl w:val="3B26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6621CE"/>
    <w:multiLevelType w:val="multilevel"/>
    <w:tmpl w:val="CCF6705C"/>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34" w15:restartNumberingAfterBreak="0">
    <w:nsid w:val="5A176E9C"/>
    <w:multiLevelType w:val="multilevel"/>
    <w:tmpl w:val="0C09001F"/>
    <w:numStyleLink w:val="111111"/>
  </w:abstractNum>
  <w:abstractNum w:abstractNumId="35"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669401A9"/>
    <w:multiLevelType w:val="hybridMultilevel"/>
    <w:tmpl w:val="D9DED71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8"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1E7B70"/>
    <w:multiLevelType w:val="multilevel"/>
    <w:tmpl w:val="A0D21322"/>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40" w15:restartNumberingAfterBreak="0">
    <w:nsid w:val="6D7E523D"/>
    <w:multiLevelType w:val="hybridMultilevel"/>
    <w:tmpl w:val="9BB4F2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8F4891"/>
    <w:multiLevelType w:val="multilevel"/>
    <w:tmpl w:val="0C09001F"/>
    <w:numStyleLink w:val="111111"/>
  </w:abstractNum>
  <w:abstractNum w:abstractNumId="42" w15:restartNumberingAfterBreak="0">
    <w:nsid w:val="73817B73"/>
    <w:multiLevelType w:val="hybridMultilevel"/>
    <w:tmpl w:val="8D94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0D666A"/>
    <w:multiLevelType w:val="hybridMultilevel"/>
    <w:tmpl w:val="C242187E"/>
    <w:lvl w:ilvl="0" w:tplc="14E4C4D0">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F0691C"/>
    <w:multiLevelType w:val="hybridMultilevel"/>
    <w:tmpl w:val="4FE0B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46"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5"/>
  </w:num>
  <w:num w:numId="11">
    <w:abstractNumId w:val="20"/>
  </w:num>
  <w:num w:numId="12">
    <w:abstractNumId w:val="36"/>
  </w:num>
  <w:num w:numId="13">
    <w:abstractNumId w:val="24"/>
  </w:num>
  <w:num w:numId="14">
    <w:abstractNumId w:val="39"/>
  </w:num>
  <w:num w:numId="15">
    <w:abstractNumId w:val="38"/>
  </w:num>
  <w:num w:numId="16">
    <w:abstractNumId w:val="45"/>
  </w:num>
  <w:num w:numId="17">
    <w:abstractNumId w:val="33"/>
  </w:num>
  <w:num w:numId="18">
    <w:abstractNumId w:val="11"/>
  </w:num>
  <w:num w:numId="19">
    <w:abstractNumId w:val="46"/>
  </w:num>
  <w:num w:numId="20">
    <w:abstractNumId w:val="16"/>
  </w:num>
  <w:num w:numId="21">
    <w:abstractNumId w:val="35"/>
  </w:num>
  <w:num w:numId="22">
    <w:abstractNumId w:val="26"/>
  </w:num>
  <w:num w:numId="23">
    <w:abstractNumId w:val="37"/>
  </w:num>
  <w:num w:numId="24">
    <w:abstractNumId w:val="32"/>
  </w:num>
  <w:num w:numId="25">
    <w:abstractNumId w:val="42"/>
  </w:num>
  <w:num w:numId="26">
    <w:abstractNumId w:val="22"/>
  </w:num>
  <w:num w:numId="27">
    <w:abstractNumId w:val="13"/>
  </w:num>
  <w:num w:numId="28">
    <w:abstractNumId w:val="19"/>
  </w:num>
  <w:num w:numId="29">
    <w:abstractNumId w:val="23"/>
  </w:num>
  <w:num w:numId="30">
    <w:abstractNumId w:val="12"/>
  </w:num>
  <w:num w:numId="31">
    <w:abstractNumId w:val="9"/>
  </w:num>
  <w:num w:numId="32">
    <w:abstractNumId w:val="30"/>
  </w:num>
  <w:num w:numId="33">
    <w:abstractNumId w:val="31"/>
  </w:num>
  <w:num w:numId="34">
    <w:abstractNumId w:val="44"/>
  </w:num>
  <w:num w:numId="35">
    <w:abstractNumId w:val="43"/>
  </w:num>
  <w:num w:numId="36">
    <w:abstractNumId w:val="29"/>
  </w:num>
  <w:num w:numId="37">
    <w:abstractNumId w:val="21"/>
  </w:num>
  <w:num w:numId="38">
    <w:abstractNumId w:val="40"/>
  </w:num>
  <w:num w:numId="39">
    <w:abstractNumId w:val="33"/>
  </w:num>
  <w:num w:numId="40">
    <w:abstractNumId w:val="15"/>
  </w:num>
  <w:num w:numId="41">
    <w:abstractNumId w:val="10"/>
  </w:num>
  <w:num w:numId="42">
    <w:abstractNumId w:val="17"/>
  </w:num>
  <w:num w:numId="43">
    <w:abstractNumId w:val="34"/>
  </w:num>
  <w:num w:numId="44">
    <w:abstractNumId w:val="41"/>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27"/>
  </w:num>
  <w:num w:numId="48">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FFC"/>
    <w:rsid w:val="00001448"/>
    <w:rsid w:val="000027B2"/>
    <w:rsid w:val="000036F5"/>
    <w:rsid w:val="00006680"/>
    <w:rsid w:val="00010D0B"/>
    <w:rsid w:val="00013A6E"/>
    <w:rsid w:val="00013CDC"/>
    <w:rsid w:val="0001483C"/>
    <w:rsid w:val="00017E05"/>
    <w:rsid w:val="00020039"/>
    <w:rsid w:val="000208EA"/>
    <w:rsid w:val="00023993"/>
    <w:rsid w:val="00023D35"/>
    <w:rsid w:val="000240EB"/>
    <w:rsid w:val="000276CE"/>
    <w:rsid w:val="000321D5"/>
    <w:rsid w:val="0003232D"/>
    <w:rsid w:val="00032EFB"/>
    <w:rsid w:val="000333CB"/>
    <w:rsid w:val="00037298"/>
    <w:rsid w:val="000373DC"/>
    <w:rsid w:val="00042642"/>
    <w:rsid w:val="00045ECF"/>
    <w:rsid w:val="0005147E"/>
    <w:rsid w:val="00053A32"/>
    <w:rsid w:val="00054696"/>
    <w:rsid w:val="00055798"/>
    <w:rsid w:val="0005622C"/>
    <w:rsid w:val="00057485"/>
    <w:rsid w:val="0006014F"/>
    <w:rsid w:val="000608F5"/>
    <w:rsid w:val="00061D36"/>
    <w:rsid w:val="000624E0"/>
    <w:rsid w:val="00063B7A"/>
    <w:rsid w:val="000658E9"/>
    <w:rsid w:val="000667A7"/>
    <w:rsid w:val="00067A14"/>
    <w:rsid w:val="00067AC8"/>
    <w:rsid w:val="00071460"/>
    <w:rsid w:val="000719E7"/>
    <w:rsid w:val="00072CA1"/>
    <w:rsid w:val="0007342F"/>
    <w:rsid w:val="00075A01"/>
    <w:rsid w:val="00076AFC"/>
    <w:rsid w:val="000778AE"/>
    <w:rsid w:val="000819B5"/>
    <w:rsid w:val="000837E1"/>
    <w:rsid w:val="00084013"/>
    <w:rsid w:val="000842EA"/>
    <w:rsid w:val="000852D2"/>
    <w:rsid w:val="0008533D"/>
    <w:rsid w:val="0008674D"/>
    <w:rsid w:val="00087AC0"/>
    <w:rsid w:val="00092DF0"/>
    <w:rsid w:val="00093E93"/>
    <w:rsid w:val="00094C82"/>
    <w:rsid w:val="000956CB"/>
    <w:rsid w:val="00096911"/>
    <w:rsid w:val="000971C7"/>
    <w:rsid w:val="00097516"/>
    <w:rsid w:val="000A03BD"/>
    <w:rsid w:val="000A1501"/>
    <w:rsid w:val="000A255F"/>
    <w:rsid w:val="000A3375"/>
    <w:rsid w:val="000A4B39"/>
    <w:rsid w:val="000A5426"/>
    <w:rsid w:val="000B1337"/>
    <w:rsid w:val="000B13CF"/>
    <w:rsid w:val="000B14FC"/>
    <w:rsid w:val="000B5140"/>
    <w:rsid w:val="000B62BB"/>
    <w:rsid w:val="000B68BC"/>
    <w:rsid w:val="000C0A16"/>
    <w:rsid w:val="000C0B75"/>
    <w:rsid w:val="000C1E80"/>
    <w:rsid w:val="000C21B0"/>
    <w:rsid w:val="000C4639"/>
    <w:rsid w:val="000D07D9"/>
    <w:rsid w:val="000D088E"/>
    <w:rsid w:val="000D158A"/>
    <w:rsid w:val="000D2DBE"/>
    <w:rsid w:val="000D4106"/>
    <w:rsid w:val="000D48E6"/>
    <w:rsid w:val="000D5487"/>
    <w:rsid w:val="000D5983"/>
    <w:rsid w:val="000D5D8E"/>
    <w:rsid w:val="000D7839"/>
    <w:rsid w:val="000E2C15"/>
    <w:rsid w:val="000E3472"/>
    <w:rsid w:val="000E3858"/>
    <w:rsid w:val="000E4A5C"/>
    <w:rsid w:val="000E4CEE"/>
    <w:rsid w:val="000E5D3E"/>
    <w:rsid w:val="000E5FD2"/>
    <w:rsid w:val="000E655A"/>
    <w:rsid w:val="000F03BA"/>
    <w:rsid w:val="000F09B7"/>
    <w:rsid w:val="000F0E1F"/>
    <w:rsid w:val="000F159E"/>
    <w:rsid w:val="000F4811"/>
    <w:rsid w:val="000F6531"/>
    <w:rsid w:val="0010127B"/>
    <w:rsid w:val="00102AC2"/>
    <w:rsid w:val="001039B6"/>
    <w:rsid w:val="00103D0D"/>
    <w:rsid w:val="001106A0"/>
    <w:rsid w:val="0011174F"/>
    <w:rsid w:val="00112188"/>
    <w:rsid w:val="001133B4"/>
    <w:rsid w:val="001133C7"/>
    <w:rsid w:val="00120BAF"/>
    <w:rsid w:val="0012362D"/>
    <w:rsid w:val="00123B82"/>
    <w:rsid w:val="00123CBF"/>
    <w:rsid w:val="00123FD6"/>
    <w:rsid w:val="00124269"/>
    <w:rsid w:val="0012481D"/>
    <w:rsid w:val="0012720C"/>
    <w:rsid w:val="001318BE"/>
    <w:rsid w:val="001348ED"/>
    <w:rsid w:val="00134CF1"/>
    <w:rsid w:val="0013507A"/>
    <w:rsid w:val="00140803"/>
    <w:rsid w:val="00142BBB"/>
    <w:rsid w:val="00142C58"/>
    <w:rsid w:val="001430D1"/>
    <w:rsid w:val="00143736"/>
    <w:rsid w:val="00143885"/>
    <w:rsid w:val="0014457F"/>
    <w:rsid w:val="00145E41"/>
    <w:rsid w:val="00147A8E"/>
    <w:rsid w:val="00150A2F"/>
    <w:rsid w:val="00151B02"/>
    <w:rsid w:val="001548C7"/>
    <w:rsid w:val="0015571E"/>
    <w:rsid w:val="00156C01"/>
    <w:rsid w:val="00157CD2"/>
    <w:rsid w:val="001615B9"/>
    <w:rsid w:val="00161EDA"/>
    <w:rsid w:val="00162518"/>
    <w:rsid w:val="0016317D"/>
    <w:rsid w:val="0017064B"/>
    <w:rsid w:val="0017096A"/>
    <w:rsid w:val="0017096F"/>
    <w:rsid w:val="00170A49"/>
    <w:rsid w:val="001729CC"/>
    <w:rsid w:val="00173346"/>
    <w:rsid w:val="00176A54"/>
    <w:rsid w:val="00176B29"/>
    <w:rsid w:val="001771F9"/>
    <w:rsid w:val="00177361"/>
    <w:rsid w:val="00180184"/>
    <w:rsid w:val="00181374"/>
    <w:rsid w:val="001829AD"/>
    <w:rsid w:val="001833F4"/>
    <w:rsid w:val="001864FB"/>
    <w:rsid w:val="00187ABF"/>
    <w:rsid w:val="00191ABA"/>
    <w:rsid w:val="00191E69"/>
    <w:rsid w:val="00192F10"/>
    <w:rsid w:val="001937BE"/>
    <w:rsid w:val="0019483B"/>
    <w:rsid w:val="00194B02"/>
    <w:rsid w:val="001957BA"/>
    <w:rsid w:val="001A026B"/>
    <w:rsid w:val="001A1CBA"/>
    <w:rsid w:val="001A239C"/>
    <w:rsid w:val="001A345A"/>
    <w:rsid w:val="001A6545"/>
    <w:rsid w:val="001A6A6F"/>
    <w:rsid w:val="001A7A4B"/>
    <w:rsid w:val="001B02EA"/>
    <w:rsid w:val="001B0E51"/>
    <w:rsid w:val="001B130F"/>
    <w:rsid w:val="001B3160"/>
    <w:rsid w:val="001B37DE"/>
    <w:rsid w:val="001B3A75"/>
    <w:rsid w:val="001B45D5"/>
    <w:rsid w:val="001B47D5"/>
    <w:rsid w:val="001B4B6E"/>
    <w:rsid w:val="001B5EC4"/>
    <w:rsid w:val="001B7DE2"/>
    <w:rsid w:val="001C3407"/>
    <w:rsid w:val="001C58B5"/>
    <w:rsid w:val="001C5E18"/>
    <w:rsid w:val="001C7971"/>
    <w:rsid w:val="001D0AB4"/>
    <w:rsid w:val="001D0B3B"/>
    <w:rsid w:val="001D1EFB"/>
    <w:rsid w:val="001D28E5"/>
    <w:rsid w:val="001D353C"/>
    <w:rsid w:val="001D4780"/>
    <w:rsid w:val="001D48FD"/>
    <w:rsid w:val="001D613B"/>
    <w:rsid w:val="001D69C5"/>
    <w:rsid w:val="001E047C"/>
    <w:rsid w:val="001E1732"/>
    <w:rsid w:val="001E32D6"/>
    <w:rsid w:val="001E3E0B"/>
    <w:rsid w:val="001E4E73"/>
    <w:rsid w:val="001E6E9B"/>
    <w:rsid w:val="001F01A5"/>
    <w:rsid w:val="001F069A"/>
    <w:rsid w:val="001F0BF3"/>
    <w:rsid w:val="001F0D83"/>
    <w:rsid w:val="001F37C0"/>
    <w:rsid w:val="001F39CE"/>
    <w:rsid w:val="001F3AC7"/>
    <w:rsid w:val="001F5A08"/>
    <w:rsid w:val="001F5F04"/>
    <w:rsid w:val="001F5F67"/>
    <w:rsid w:val="001F5F8B"/>
    <w:rsid w:val="001F7086"/>
    <w:rsid w:val="0020133D"/>
    <w:rsid w:val="00202E79"/>
    <w:rsid w:val="00203367"/>
    <w:rsid w:val="00204E9B"/>
    <w:rsid w:val="002051B0"/>
    <w:rsid w:val="0020700C"/>
    <w:rsid w:val="002071CB"/>
    <w:rsid w:val="00211BCF"/>
    <w:rsid w:val="0021297A"/>
    <w:rsid w:val="00212D2F"/>
    <w:rsid w:val="00213943"/>
    <w:rsid w:val="00216508"/>
    <w:rsid w:val="00216DD3"/>
    <w:rsid w:val="00217165"/>
    <w:rsid w:val="002175F8"/>
    <w:rsid w:val="0022094E"/>
    <w:rsid w:val="0022463F"/>
    <w:rsid w:val="002255D2"/>
    <w:rsid w:val="00230993"/>
    <w:rsid w:val="00230ABD"/>
    <w:rsid w:val="00232561"/>
    <w:rsid w:val="00232B3C"/>
    <w:rsid w:val="00233744"/>
    <w:rsid w:val="00234503"/>
    <w:rsid w:val="002353D7"/>
    <w:rsid w:val="00235FFD"/>
    <w:rsid w:val="00237DA5"/>
    <w:rsid w:val="0024111E"/>
    <w:rsid w:val="00242301"/>
    <w:rsid w:val="00245A9E"/>
    <w:rsid w:val="00246BD7"/>
    <w:rsid w:val="00246C0C"/>
    <w:rsid w:val="00250E15"/>
    <w:rsid w:val="00251BA2"/>
    <w:rsid w:val="002521ED"/>
    <w:rsid w:val="0025254D"/>
    <w:rsid w:val="00254001"/>
    <w:rsid w:val="0025428E"/>
    <w:rsid w:val="00262BC5"/>
    <w:rsid w:val="002643CA"/>
    <w:rsid w:val="002653E4"/>
    <w:rsid w:val="00265C25"/>
    <w:rsid w:val="00267B51"/>
    <w:rsid w:val="00267ED4"/>
    <w:rsid w:val="002714BB"/>
    <w:rsid w:val="0027189E"/>
    <w:rsid w:val="00271F95"/>
    <w:rsid w:val="00272624"/>
    <w:rsid w:val="002727A3"/>
    <w:rsid w:val="00273D23"/>
    <w:rsid w:val="00280BC6"/>
    <w:rsid w:val="00280F04"/>
    <w:rsid w:val="00282E8A"/>
    <w:rsid w:val="00283616"/>
    <w:rsid w:val="00294665"/>
    <w:rsid w:val="00294748"/>
    <w:rsid w:val="002951BF"/>
    <w:rsid w:val="00295E2B"/>
    <w:rsid w:val="00296E03"/>
    <w:rsid w:val="002A49E3"/>
    <w:rsid w:val="002A69A8"/>
    <w:rsid w:val="002B014A"/>
    <w:rsid w:val="002B20F7"/>
    <w:rsid w:val="002B4138"/>
    <w:rsid w:val="002B5A1F"/>
    <w:rsid w:val="002B5F8E"/>
    <w:rsid w:val="002B6053"/>
    <w:rsid w:val="002B6AE8"/>
    <w:rsid w:val="002B6CE9"/>
    <w:rsid w:val="002B7677"/>
    <w:rsid w:val="002C0657"/>
    <w:rsid w:val="002C2AC7"/>
    <w:rsid w:val="002C4084"/>
    <w:rsid w:val="002C48F9"/>
    <w:rsid w:val="002C54F5"/>
    <w:rsid w:val="002C657E"/>
    <w:rsid w:val="002C7DC5"/>
    <w:rsid w:val="002D33EF"/>
    <w:rsid w:val="002D40BD"/>
    <w:rsid w:val="002D56E1"/>
    <w:rsid w:val="002D68F3"/>
    <w:rsid w:val="002E1010"/>
    <w:rsid w:val="002E52DF"/>
    <w:rsid w:val="002E5C9C"/>
    <w:rsid w:val="002E5DD3"/>
    <w:rsid w:val="002E5DE8"/>
    <w:rsid w:val="002E6A5D"/>
    <w:rsid w:val="002E6BEC"/>
    <w:rsid w:val="002E6FAA"/>
    <w:rsid w:val="002E727D"/>
    <w:rsid w:val="002F0D95"/>
    <w:rsid w:val="002F118D"/>
    <w:rsid w:val="002F14D8"/>
    <w:rsid w:val="002F1581"/>
    <w:rsid w:val="002F1812"/>
    <w:rsid w:val="002F77AE"/>
    <w:rsid w:val="00300126"/>
    <w:rsid w:val="00300882"/>
    <w:rsid w:val="00300968"/>
    <w:rsid w:val="00303B7D"/>
    <w:rsid w:val="00303CD4"/>
    <w:rsid w:val="00305316"/>
    <w:rsid w:val="0031308B"/>
    <w:rsid w:val="0031375B"/>
    <w:rsid w:val="00313BEA"/>
    <w:rsid w:val="00315958"/>
    <w:rsid w:val="00316059"/>
    <w:rsid w:val="0031688A"/>
    <w:rsid w:val="00317127"/>
    <w:rsid w:val="00321AFA"/>
    <w:rsid w:val="00322A06"/>
    <w:rsid w:val="00322E98"/>
    <w:rsid w:val="003265BF"/>
    <w:rsid w:val="00327D35"/>
    <w:rsid w:val="003305CC"/>
    <w:rsid w:val="0033180E"/>
    <w:rsid w:val="00332F57"/>
    <w:rsid w:val="00335B2D"/>
    <w:rsid w:val="00336939"/>
    <w:rsid w:val="00337858"/>
    <w:rsid w:val="00340030"/>
    <w:rsid w:val="00341FFC"/>
    <w:rsid w:val="0034256C"/>
    <w:rsid w:val="003436FE"/>
    <w:rsid w:val="00344195"/>
    <w:rsid w:val="0034633D"/>
    <w:rsid w:val="0035084B"/>
    <w:rsid w:val="00352517"/>
    <w:rsid w:val="00352C19"/>
    <w:rsid w:val="00355CFE"/>
    <w:rsid w:val="00357415"/>
    <w:rsid w:val="0036053B"/>
    <w:rsid w:val="00361591"/>
    <w:rsid w:val="00361E76"/>
    <w:rsid w:val="00362020"/>
    <w:rsid w:val="00362032"/>
    <w:rsid w:val="003633B6"/>
    <w:rsid w:val="00364FDC"/>
    <w:rsid w:val="00371689"/>
    <w:rsid w:val="00371AD6"/>
    <w:rsid w:val="00372FD2"/>
    <w:rsid w:val="003744F8"/>
    <w:rsid w:val="00374BD4"/>
    <w:rsid w:val="00374DDC"/>
    <w:rsid w:val="003759A6"/>
    <w:rsid w:val="003819A9"/>
    <w:rsid w:val="00383F88"/>
    <w:rsid w:val="00384FEB"/>
    <w:rsid w:val="00385759"/>
    <w:rsid w:val="0038766F"/>
    <w:rsid w:val="0039156C"/>
    <w:rsid w:val="00392984"/>
    <w:rsid w:val="0039642A"/>
    <w:rsid w:val="0039650F"/>
    <w:rsid w:val="00396DF4"/>
    <w:rsid w:val="003975C2"/>
    <w:rsid w:val="003A26F6"/>
    <w:rsid w:val="003A3F43"/>
    <w:rsid w:val="003A4987"/>
    <w:rsid w:val="003A50F5"/>
    <w:rsid w:val="003A5399"/>
    <w:rsid w:val="003A6873"/>
    <w:rsid w:val="003B0079"/>
    <w:rsid w:val="003B1F14"/>
    <w:rsid w:val="003B1F45"/>
    <w:rsid w:val="003B2780"/>
    <w:rsid w:val="003B3AC6"/>
    <w:rsid w:val="003B4C82"/>
    <w:rsid w:val="003B53E8"/>
    <w:rsid w:val="003B5743"/>
    <w:rsid w:val="003B59CF"/>
    <w:rsid w:val="003B5C4B"/>
    <w:rsid w:val="003B5D9E"/>
    <w:rsid w:val="003C03ED"/>
    <w:rsid w:val="003C2379"/>
    <w:rsid w:val="003C3A7F"/>
    <w:rsid w:val="003C5423"/>
    <w:rsid w:val="003C7FAB"/>
    <w:rsid w:val="003D0158"/>
    <w:rsid w:val="003D06B1"/>
    <w:rsid w:val="003D0F45"/>
    <w:rsid w:val="003D2988"/>
    <w:rsid w:val="003D2B38"/>
    <w:rsid w:val="003D4301"/>
    <w:rsid w:val="003D4A84"/>
    <w:rsid w:val="003D6117"/>
    <w:rsid w:val="003E593C"/>
    <w:rsid w:val="003E716D"/>
    <w:rsid w:val="003E735F"/>
    <w:rsid w:val="003E753D"/>
    <w:rsid w:val="003F0240"/>
    <w:rsid w:val="003F1A6D"/>
    <w:rsid w:val="003F2459"/>
    <w:rsid w:val="003F3430"/>
    <w:rsid w:val="003F3613"/>
    <w:rsid w:val="003F390D"/>
    <w:rsid w:val="003F4D98"/>
    <w:rsid w:val="003F5795"/>
    <w:rsid w:val="003F622F"/>
    <w:rsid w:val="003F7011"/>
    <w:rsid w:val="00400216"/>
    <w:rsid w:val="00402910"/>
    <w:rsid w:val="00406C07"/>
    <w:rsid w:val="004074A5"/>
    <w:rsid w:val="00407D8F"/>
    <w:rsid w:val="00411C43"/>
    <w:rsid w:val="0041206B"/>
    <w:rsid w:val="004122D7"/>
    <w:rsid w:val="00412FBF"/>
    <w:rsid w:val="00413321"/>
    <w:rsid w:val="0041715E"/>
    <w:rsid w:val="00421A07"/>
    <w:rsid w:val="00421DFB"/>
    <w:rsid w:val="00422E6A"/>
    <w:rsid w:val="00425443"/>
    <w:rsid w:val="00427302"/>
    <w:rsid w:val="00430397"/>
    <w:rsid w:val="0043148D"/>
    <w:rsid w:val="00432424"/>
    <w:rsid w:val="00433800"/>
    <w:rsid w:val="00435F76"/>
    <w:rsid w:val="00441221"/>
    <w:rsid w:val="004429F9"/>
    <w:rsid w:val="004431C2"/>
    <w:rsid w:val="00443D4E"/>
    <w:rsid w:val="0044600A"/>
    <w:rsid w:val="00446E17"/>
    <w:rsid w:val="004478C4"/>
    <w:rsid w:val="00450D3B"/>
    <w:rsid w:val="00452510"/>
    <w:rsid w:val="00452BE6"/>
    <w:rsid w:val="00452BF6"/>
    <w:rsid w:val="00453FF7"/>
    <w:rsid w:val="00454053"/>
    <w:rsid w:val="00455E85"/>
    <w:rsid w:val="00456913"/>
    <w:rsid w:val="0046021F"/>
    <w:rsid w:val="00460F37"/>
    <w:rsid w:val="00462338"/>
    <w:rsid w:val="00465527"/>
    <w:rsid w:val="00470057"/>
    <w:rsid w:val="004757EC"/>
    <w:rsid w:val="00475CC0"/>
    <w:rsid w:val="00477123"/>
    <w:rsid w:val="004803B1"/>
    <w:rsid w:val="00480AAE"/>
    <w:rsid w:val="00480BA1"/>
    <w:rsid w:val="00482A8E"/>
    <w:rsid w:val="00483991"/>
    <w:rsid w:val="00484299"/>
    <w:rsid w:val="0048477F"/>
    <w:rsid w:val="00485DEE"/>
    <w:rsid w:val="00485F25"/>
    <w:rsid w:val="00486E55"/>
    <w:rsid w:val="00492424"/>
    <w:rsid w:val="00492FA0"/>
    <w:rsid w:val="004935F4"/>
    <w:rsid w:val="0049716B"/>
    <w:rsid w:val="004971D1"/>
    <w:rsid w:val="004A10DB"/>
    <w:rsid w:val="004A14B5"/>
    <w:rsid w:val="004A1D78"/>
    <w:rsid w:val="004A6FEB"/>
    <w:rsid w:val="004B0129"/>
    <w:rsid w:val="004B1408"/>
    <w:rsid w:val="004B14A0"/>
    <w:rsid w:val="004B2EF1"/>
    <w:rsid w:val="004B6659"/>
    <w:rsid w:val="004C0D69"/>
    <w:rsid w:val="004C12B8"/>
    <w:rsid w:val="004C22CB"/>
    <w:rsid w:val="004C3702"/>
    <w:rsid w:val="004C694F"/>
    <w:rsid w:val="004C6BE3"/>
    <w:rsid w:val="004C6EB1"/>
    <w:rsid w:val="004D30C4"/>
    <w:rsid w:val="004D353E"/>
    <w:rsid w:val="004D3880"/>
    <w:rsid w:val="004D4460"/>
    <w:rsid w:val="004D518D"/>
    <w:rsid w:val="004D57D5"/>
    <w:rsid w:val="004D6354"/>
    <w:rsid w:val="004D63D6"/>
    <w:rsid w:val="004E11F3"/>
    <w:rsid w:val="004E2812"/>
    <w:rsid w:val="004E29A1"/>
    <w:rsid w:val="004E2E23"/>
    <w:rsid w:val="004E34C0"/>
    <w:rsid w:val="004F0A9A"/>
    <w:rsid w:val="004F3D74"/>
    <w:rsid w:val="004F4A2D"/>
    <w:rsid w:val="004F4CE9"/>
    <w:rsid w:val="004F5348"/>
    <w:rsid w:val="004F7454"/>
    <w:rsid w:val="005039E8"/>
    <w:rsid w:val="00503B8B"/>
    <w:rsid w:val="00506597"/>
    <w:rsid w:val="00506B36"/>
    <w:rsid w:val="00506BA8"/>
    <w:rsid w:val="005070CB"/>
    <w:rsid w:val="005077DE"/>
    <w:rsid w:val="00511A30"/>
    <w:rsid w:val="00512D15"/>
    <w:rsid w:val="00515955"/>
    <w:rsid w:val="00524851"/>
    <w:rsid w:val="00526A0C"/>
    <w:rsid w:val="00527E24"/>
    <w:rsid w:val="0053138B"/>
    <w:rsid w:val="00533A06"/>
    <w:rsid w:val="00536ED4"/>
    <w:rsid w:val="00537907"/>
    <w:rsid w:val="00537EA2"/>
    <w:rsid w:val="005452FB"/>
    <w:rsid w:val="00547639"/>
    <w:rsid w:val="00547EBC"/>
    <w:rsid w:val="00550BB6"/>
    <w:rsid w:val="00552E20"/>
    <w:rsid w:val="005609E5"/>
    <w:rsid w:val="00560E74"/>
    <w:rsid w:val="00561030"/>
    <w:rsid w:val="005635D8"/>
    <w:rsid w:val="005640BC"/>
    <w:rsid w:val="005666F9"/>
    <w:rsid w:val="00571312"/>
    <w:rsid w:val="00574CE9"/>
    <w:rsid w:val="005750A7"/>
    <w:rsid w:val="005757D8"/>
    <w:rsid w:val="005769C0"/>
    <w:rsid w:val="00576CEF"/>
    <w:rsid w:val="00580395"/>
    <w:rsid w:val="00582DE8"/>
    <w:rsid w:val="00583242"/>
    <w:rsid w:val="00583AC0"/>
    <w:rsid w:val="00583E02"/>
    <w:rsid w:val="005866FC"/>
    <w:rsid w:val="00587785"/>
    <w:rsid w:val="00591524"/>
    <w:rsid w:val="00591588"/>
    <w:rsid w:val="00594294"/>
    <w:rsid w:val="0059436F"/>
    <w:rsid w:val="00596836"/>
    <w:rsid w:val="00596E63"/>
    <w:rsid w:val="0059722D"/>
    <w:rsid w:val="005A1A1E"/>
    <w:rsid w:val="005A206F"/>
    <w:rsid w:val="005A54F1"/>
    <w:rsid w:val="005A5F28"/>
    <w:rsid w:val="005B1CE5"/>
    <w:rsid w:val="005B3086"/>
    <w:rsid w:val="005B7442"/>
    <w:rsid w:val="005B7AA0"/>
    <w:rsid w:val="005C0B6B"/>
    <w:rsid w:val="005C58CD"/>
    <w:rsid w:val="005C6370"/>
    <w:rsid w:val="005C7224"/>
    <w:rsid w:val="005D0089"/>
    <w:rsid w:val="005D4B3B"/>
    <w:rsid w:val="005D55F8"/>
    <w:rsid w:val="005D5963"/>
    <w:rsid w:val="005D65A5"/>
    <w:rsid w:val="005E1639"/>
    <w:rsid w:val="005E2101"/>
    <w:rsid w:val="005E2F8E"/>
    <w:rsid w:val="005E4DC9"/>
    <w:rsid w:val="005E5065"/>
    <w:rsid w:val="005E7722"/>
    <w:rsid w:val="005E7B99"/>
    <w:rsid w:val="005F070B"/>
    <w:rsid w:val="005F191B"/>
    <w:rsid w:val="005F1B35"/>
    <w:rsid w:val="005F34B3"/>
    <w:rsid w:val="005F5650"/>
    <w:rsid w:val="005F5690"/>
    <w:rsid w:val="005F5868"/>
    <w:rsid w:val="00601256"/>
    <w:rsid w:val="0060136A"/>
    <w:rsid w:val="00601AFD"/>
    <w:rsid w:val="00604E09"/>
    <w:rsid w:val="00605015"/>
    <w:rsid w:val="00607319"/>
    <w:rsid w:val="00607465"/>
    <w:rsid w:val="006076F8"/>
    <w:rsid w:val="00610FC6"/>
    <w:rsid w:val="00611131"/>
    <w:rsid w:val="006132EB"/>
    <w:rsid w:val="006137A7"/>
    <w:rsid w:val="006139C3"/>
    <w:rsid w:val="00616B01"/>
    <w:rsid w:val="0062092F"/>
    <w:rsid w:val="00622C70"/>
    <w:rsid w:val="00625A55"/>
    <w:rsid w:val="00627345"/>
    <w:rsid w:val="006274A5"/>
    <w:rsid w:val="00630715"/>
    <w:rsid w:val="006311DE"/>
    <w:rsid w:val="00632EBD"/>
    <w:rsid w:val="006334ED"/>
    <w:rsid w:val="006364EA"/>
    <w:rsid w:val="0064176D"/>
    <w:rsid w:val="00641A40"/>
    <w:rsid w:val="00641B26"/>
    <w:rsid w:val="00642A81"/>
    <w:rsid w:val="00642D92"/>
    <w:rsid w:val="00647D16"/>
    <w:rsid w:val="00650024"/>
    <w:rsid w:val="006509FF"/>
    <w:rsid w:val="00650D7A"/>
    <w:rsid w:val="006517B2"/>
    <w:rsid w:val="00653A37"/>
    <w:rsid w:val="006541C1"/>
    <w:rsid w:val="00654DC2"/>
    <w:rsid w:val="00656672"/>
    <w:rsid w:val="00660D04"/>
    <w:rsid w:val="00662116"/>
    <w:rsid w:val="00663D57"/>
    <w:rsid w:val="00663E1E"/>
    <w:rsid w:val="0066562A"/>
    <w:rsid w:val="00665F27"/>
    <w:rsid w:val="00670552"/>
    <w:rsid w:val="00670D70"/>
    <w:rsid w:val="006729AD"/>
    <w:rsid w:val="00674574"/>
    <w:rsid w:val="006746AC"/>
    <w:rsid w:val="00675BEF"/>
    <w:rsid w:val="00676704"/>
    <w:rsid w:val="00676EA6"/>
    <w:rsid w:val="00676FEE"/>
    <w:rsid w:val="00677657"/>
    <w:rsid w:val="00677B28"/>
    <w:rsid w:val="00680847"/>
    <w:rsid w:val="00683738"/>
    <w:rsid w:val="00683910"/>
    <w:rsid w:val="00683E19"/>
    <w:rsid w:val="006866C0"/>
    <w:rsid w:val="00690AF0"/>
    <w:rsid w:val="006910B3"/>
    <w:rsid w:val="0069174A"/>
    <w:rsid w:val="006929FC"/>
    <w:rsid w:val="00695770"/>
    <w:rsid w:val="00696484"/>
    <w:rsid w:val="006966C3"/>
    <w:rsid w:val="006A3A89"/>
    <w:rsid w:val="006A4154"/>
    <w:rsid w:val="006A4F21"/>
    <w:rsid w:val="006A544B"/>
    <w:rsid w:val="006A5461"/>
    <w:rsid w:val="006A59AC"/>
    <w:rsid w:val="006B22B2"/>
    <w:rsid w:val="006B2302"/>
    <w:rsid w:val="006B2E23"/>
    <w:rsid w:val="006B444F"/>
    <w:rsid w:val="006B4CFD"/>
    <w:rsid w:val="006B6233"/>
    <w:rsid w:val="006B66B1"/>
    <w:rsid w:val="006C0D01"/>
    <w:rsid w:val="006C45BD"/>
    <w:rsid w:val="006C7036"/>
    <w:rsid w:val="006C7A5F"/>
    <w:rsid w:val="006C7E44"/>
    <w:rsid w:val="006D0C8B"/>
    <w:rsid w:val="006D2C76"/>
    <w:rsid w:val="006D4B5B"/>
    <w:rsid w:val="006D5D95"/>
    <w:rsid w:val="006E073E"/>
    <w:rsid w:val="006E0825"/>
    <w:rsid w:val="006E2725"/>
    <w:rsid w:val="006E29CA"/>
    <w:rsid w:val="006E37B9"/>
    <w:rsid w:val="006E77F7"/>
    <w:rsid w:val="006F41C6"/>
    <w:rsid w:val="006F54F3"/>
    <w:rsid w:val="006F77F7"/>
    <w:rsid w:val="006F7DDB"/>
    <w:rsid w:val="007002D4"/>
    <w:rsid w:val="00700472"/>
    <w:rsid w:val="00700F1D"/>
    <w:rsid w:val="00702C47"/>
    <w:rsid w:val="00704D51"/>
    <w:rsid w:val="00705373"/>
    <w:rsid w:val="00706A30"/>
    <w:rsid w:val="00706B8C"/>
    <w:rsid w:val="00706D77"/>
    <w:rsid w:val="0071014B"/>
    <w:rsid w:val="00710E11"/>
    <w:rsid w:val="00711DEC"/>
    <w:rsid w:val="007145D7"/>
    <w:rsid w:val="007147A1"/>
    <w:rsid w:val="00717DFA"/>
    <w:rsid w:val="00717FB1"/>
    <w:rsid w:val="0072013F"/>
    <w:rsid w:val="00722334"/>
    <w:rsid w:val="00724263"/>
    <w:rsid w:val="00724FCA"/>
    <w:rsid w:val="00725FC9"/>
    <w:rsid w:val="00727CBB"/>
    <w:rsid w:val="007305C3"/>
    <w:rsid w:val="007306E0"/>
    <w:rsid w:val="007327C9"/>
    <w:rsid w:val="00732CBB"/>
    <w:rsid w:val="00732EC2"/>
    <w:rsid w:val="00733482"/>
    <w:rsid w:val="00735CBD"/>
    <w:rsid w:val="007361B7"/>
    <w:rsid w:val="0073641B"/>
    <w:rsid w:val="00737F70"/>
    <w:rsid w:val="007416A3"/>
    <w:rsid w:val="007420C9"/>
    <w:rsid w:val="00742176"/>
    <w:rsid w:val="007421F7"/>
    <w:rsid w:val="00742C5B"/>
    <w:rsid w:val="00742E5B"/>
    <w:rsid w:val="00743696"/>
    <w:rsid w:val="007445FF"/>
    <w:rsid w:val="007449DC"/>
    <w:rsid w:val="0074752E"/>
    <w:rsid w:val="0074781B"/>
    <w:rsid w:val="00750113"/>
    <w:rsid w:val="00751C4F"/>
    <w:rsid w:val="00751F3E"/>
    <w:rsid w:val="00754C94"/>
    <w:rsid w:val="00754F1F"/>
    <w:rsid w:val="00755A04"/>
    <w:rsid w:val="00757269"/>
    <w:rsid w:val="007575A4"/>
    <w:rsid w:val="00757608"/>
    <w:rsid w:val="00761334"/>
    <w:rsid w:val="00762B0E"/>
    <w:rsid w:val="00763882"/>
    <w:rsid w:val="0076398F"/>
    <w:rsid w:val="007659E1"/>
    <w:rsid w:val="00766CCB"/>
    <w:rsid w:val="007724DC"/>
    <w:rsid w:val="007729E8"/>
    <w:rsid w:val="00772B82"/>
    <w:rsid w:val="00773379"/>
    <w:rsid w:val="00776466"/>
    <w:rsid w:val="00776BBE"/>
    <w:rsid w:val="007773D0"/>
    <w:rsid w:val="007777F2"/>
    <w:rsid w:val="00784FA9"/>
    <w:rsid w:val="00785B89"/>
    <w:rsid w:val="00785E82"/>
    <w:rsid w:val="00785F19"/>
    <w:rsid w:val="007861C3"/>
    <w:rsid w:val="00787CAD"/>
    <w:rsid w:val="00793E52"/>
    <w:rsid w:val="007943A9"/>
    <w:rsid w:val="0079663D"/>
    <w:rsid w:val="007A0136"/>
    <w:rsid w:val="007A041B"/>
    <w:rsid w:val="007A11F3"/>
    <w:rsid w:val="007A1E0A"/>
    <w:rsid w:val="007A3856"/>
    <w:rsid w:val="007A4680"/>
    <w:rsid w:val="007A5AD8"/>
    <w:rsid w:val="007A7BB8"/>
    <w:rsid w:val="007B1A97"/>
    <w:rsid w:val="007B3B7D"/>
    <w:rsid w:val="007B4450"/>
    <w:rsid w:val="007C0F88"/>
    <w:rsid w:val="007C0FBB"/>
    <w:rsid w:val="007C1989"/>
    <w:rsid w:val="007C5D63"/>
    <w:rsid w:val="007C5ED8"/>
    <w:rsid w:val="007C627B"/>
    <w:rsid w:val="007C7426"/>
    <w:rsid w:val="007D0971"/>
    <w:rsid w:val="007D23AA"/>
    <w:rsid w:val="007D23D6"/>
    <w:rsid w:val="007D376D"/>
    <w:rsid w:val="007D572A"/>
    <w:rsid w:val="007D5BD3"/>
    <w:rsid w:val="007D7D99"/>
    <w:rsid w:val="007E0711"/>
    <w:rsid w:val="007E6A25"/>
    <w:rsid w:val="007E6A6E"/>
    <w:rsid w:val="007F02F7"/>
    <w:rsid w:val="007F0EDB"/>
    <w:rsid w:val="007F0EFB"/>
    <w:rsid w:val="007F3928"/>
    <w:rsid w:val="007F3EF5"/>
    <w:rsid w:val="007F5483"/>
    <w:rsid w:val="008009DF"/>
    <w:rsid w:val="00801FD6"/>
    <w:rsid w:val="00802820"/>
    <w:rsid w:val="00804351"/>
    <w:rsid w:val="00812796"/>
    <w:rsid w:val="00815976"/>
    <w:rsid w:val="00815F76"/>
    <w:rsid w:val="00816144"/>
    <w:rsid w:val="00816967"/>
    <w:rsid w:val="00816CBD"/>
    <w:rsid w:val="00822D67"/>
    <w:rsid w:val="008233AF"/>
    <w:rsid w:val="008262E0"/>
    <w:rsid w:val="00826E95"/>
    <w:rsid w:val="008270F1"/>
    <w:rsid w:val="00827C11"/>
    <w:rsid w:val="00831408"/>
    <w:rsid w:val="00831C20"/>
    <w:rsid w:val="008328EC"/>
    <w:rsid w:val="00835906"/>
    <w:rsid w:val="008363A1"/>
    <w:rsid w:val="0083743C"/>
    <w:rsid w:val="00841DA9"/>
    <w:rsid w:val="00842B24"/>
    <w:rsid w:val="00843A07"/>
    <w:rsid w:val="008445E3"/>
    <w:rsid w:val="00846079"/>
    <w:rsid w:val="00846A80"/>
    <w:rsid w:val="00847ECF"/>
    <w:rsid w:val="00850195"/>
    <w:rsid w:val="00851767"/>
    <w:rsid w:val="008517AC"/>
    <w:rsid w:val="008519A0"/>
    <w:rsid w:val="00851EC5"/>
    <w:rsid w:val="0085611C"/>
    <w:rsid w:val="0086164B"/>
    <w:rsid w:val="0086422B"/>
    <w:rsid w:val="00864B1D"/>
    <w:rsid w:val="00870717"/>
    <w:rsid w:val="0087087F"/>
    <w:rsid w:val="008720E3"/>
    <w:rsid w:val="00873090"/>
    <w:rsid w:val="008730F0"/>
    <w:rsid w:val="00873972"/>
    <w:rsid w:val="008740D2"/>
    <w:rsid w:val="00874E33"/>
    <w:rsid w:val="008753FE"/>
    <w:rsid w:val="0087690B"/>
    <w:rsid w:val="00877CCF"/>
    <w:rsid w:val="008812C0"/>
    <w:rsid w:val="0088154F"/>
    <w:rsid w:val="00881972"/>
    <w:rsid w:val="0088393B"/>
    <w:rsid w:val="00884D9A"/>
    <w:rsid w:val="008876B7"/>
    <w:rsid w:val="00887F40"/>
    <w:rsid w:val="00887FF8"/>
    <w:rsid w:val="008913DA"/>
    <w:rsid w:val="008934C9"/>
    <w:rsid w:val="00894221"/>
    <w:rsid w:val="00895062"/>
    <w:rsid w:val="008952B9"/>
    <w:rsid w:val="008959E0"/>
    <w:rsid w:val="00896EFC"/>
    <w:rsid w:val="008A18D8"/>
    <w:rsid w:val="008A4900"/>
    <w:rsid w:val="008A6272"/>
    <w:rsid w:val="008A639A"/>
    <w:rsid w:val="008B322D"/>
    <w:rsid w:val="008B5C9A"/>
    <w:rsid w:val="008B6E28"/>
    <w:rsid w:val="008C052A"/>
    <w:rsid w:val="008C21E1"/>
    <w:rsid w:val="008C3B96"/>
    <w:rsid w:val="008C3FCA"/>
    <w:rsid w:val="008C3FCE"/>
    <w:rsid w:val="008C406A"/>
    <w:rsid w:val="008C582C"/>
    <w:rsid w:val="008C5C5E"/>
    <w:rsid w:val="008C689D"/>
    <w:rsid w:val="008C68F5"/>
    <w:rsid w:val="008C705E"/>
    <w:rsid w:val="008D165A"/>
    <w:rsid w:val="008D4DFB"/>
    <w:rsid w:val="008E1070"/>
    <w:rsid w:val="008E196C"/>
    <w:rsid w:val="008E3100"/>
    <w:rsid w:val="008E3168"/>
    <w:rsid w:val="008E63BF"/>
    <w:rsid w:val="008F0DF8"/>
    <w:rsid w:val="008F468B"/>
    <w:rsid w:val="008F6567"/>
    <w:rsid w:val="008F77FB"/>
    <w:rsid w:val="00900334"/>
    <w:rsid w:val="0090257C"/>
    <w:rsid w:val="009039E0"/>
    <w:rsid w:val="00904932"/>
    <w:rsid w:val="009063D7"/>
    <w:rsid w:val="009066B3"/>
    <w:rsid w:val="00910DF1"/>
    <w:rsid w:val="009123BB"/>
    <w:rsid w:val="009142A2"/>
    <w:rsid w:val="00915D11"/>
    <w:rsid w:val="00915EA8"/>
    <w:rsid w:val="00916A2F"/>
    <w:rsid w:val="00917060"/>
    <w:rsid w:val="00920865"/>
    <w:rsid w:val="00924F3F"/>
    <w:rsid w:val="009254D0"/>
    <w:rsid w:val="0093041E"/>
    <w:rsid w:val="00930B71"/>
    <w:rsid w:val="00931D09"/>
    <w:rsid w:val="00935255"/>
    <w:rsid w:val="009445A0"/>
    <w:rsid w:val="009461E4"/>
    <w:rsid w:val="009534F0"/>
    <w:rsid w:val="00954553"/>
    <w:rsid w:val="0095528F"/>
    <w:rsid w:val="00955A9C"/>
    <w:rsid w:val="009560C7"/>
    <w:rsid w:val="009570C4"/>
    <w:rsid w:val="00957189"/>
    <w:rsid w:val="009603EE"/>
    <w:rsid w:val="009604D6"/>
    <w:rsid w:val="009636F3"/>
    <w:rsid w:val="009637F3"/>
    <w:rsid w:val="009653D8"/>
    <w:rsid w:val="009658EC"/>
    <w:rsid w:val="009661D4"/>
    <w:rsid w:val="009668A1"/>
    <w:rsid w:val="009702EA"/>
    <w:rsid w:val="00973DE6"/>
    <w:rsid w:val="009749C3"/>
    <w:rsid w:val="009755F7"/>
    <w:rsid w:val="00975EF3"/>
    <w:rsid w:val="009773A9"/>
    <w:rsid w:val="00977FAF"/>
    <w:rsid w:val="0098160E"/>
    <w:rsid w:val="00983171"/>
    <w:rsid w:val="00984041"/>
    <w:rsid w:val="00986D95"/>
    <w:rsid w:val="00987BB3"/>
    <w:rsid w:val="00987E24"/>
    <w:rsid w:val="00994772"/>
    <w:rsid w:val="009A0559"/>
    <w:rsid w:val="009A3832"/>
    <w:rsid w:val="009A5B89"/>
    <w:rsid w:val="009B3A2B"/>
    <w:rsid w:val="009B4DCB"/>
    <w:rsid w:val="009B73CC"/>
    <w:rsid w:val="009B7A06"/>
    <w:rsid w:val="009C04C0"/>
    <w:rsid w:val="009C2068"/>
    <w:rsid w:val="009C52CF"/>
    <w:rsid w:val="009C6F51"/>
    <w:rsid w:val="009C78A5"/>
    <w:rsid w:val="009D1A88"/>
    <w:rsid w:val="009D2237"/>
    <w:rsid w:val="009D233D"/>
    <w:rsid w:val="009D3F26"/>
    <w:rsid w:val="009E22E2"/>
    <w:rsid w:val="009E4138"/>
    <w:rsid w:val="009E590E"/>
    <w:rsid w:val="009E7C0E"/>
    <w:rsid w:val="009F00D3"/>
    <w:rsid w:val="009F289E"/>
    <w:rsid w:val="009F29A8"/>
    <w:rsid w:val="009F2C87"/>
    <w:rsid w:val="009F31CC"/>
    <w:rsid w:val="009F49FB"/>
    <w:rsid w:val="009F4E65"/>
    <w:rsid w:val="009F6F5D"/>
    <w:rsid w:val="009F7209"/>
    <w:rsid w:val="00A0219A"/>
    <w:rsid w:val="00A02E15"/>
    <w:rsid w:val="00A03E05"/>
    <w:rsid w:val="00A04002"/>
    <w:rsid w:val="00A049F6"/>
    <w:rsid w:val="00A04A03"/>
    <w:rsid w:val="00A05CA2"/>
    <w:rsid w:val="00A13739"/>
    <w:rsid w:val="00A1412F"/>
    <w:rsid w:val="00A1413B"/>
    <w:rsid w:val="00A14ADB"/>
    <w:rsid w:val="00A14E6B"/>
    <w:rsid w:val="00A15511"/>
    <w:rsid w:val="00A17977"/>
    <w:rsid w:val="00A17D34"/>
    <w:rsid w:val="00A23244"/>
    <w:rsid w:val="00A236A4"/>
    <w:rsid w:val="00A2418A"/>
    <w:rsid w:val="00A26217"/>
    <w:rsid w:val="00A30082"/>
    <w:rsid w:val="00A32E17"/>
    <w:rsid w:val="00A34192"/>
    <w:rsid w:val="00A34385"/>
    <w:rsid w:val="00A345BC"/>
    <w:rsid w:val="00A352A8"/>
    <w:rsid w:val="00A35A8A"/>
    <w:rsid w:val="00A37179"/>
    <w:rsid w:val="00A4289A"/>
    <w:rsid w:val="00A42F6E"/>
    <w:rsid w:val="00A448BF"/>
    <w:rsid w:val="00A45696"/>
    <w:rsid w:val="00A4640C"/>
    <w:rsid w:val="00A46C31"/>
    <w:rsid w:val="00A46F04"/>
    <w:rsid w:val="00A47760"/>
    <w:rsid w:val="00A502AA"/>
    <w:rsid w:val="00A51294"/>
    <w:rsid w:val="00A5303F"/>
    <w:rsid w:val="00A544D7"/>
    <w:rsid w:val="00A565FA"/>
    <w:rsid w:val="00A61C5B"/>
    <w:rsid w:val="00A62083"/>
    <w:rsid w:val="00A63EC6"/>
    <w:rsid w:val="00A66B6A"/>
    <w:rsid w:val="00A71094"/>
    <w:rsid w:val="00A74622"/>
    <w:rsid w:val="00A74A36"/>
    <w:rsid w:val="00A75713"/>
    <w:rsid w:val="00A76FEF"/>
    <w:rsid w:val="00A84FA7"/>
    <w:rsid w:val="00A85C36"/>
    <w:rsid w:val="00A86556"/>
    <w:rsid w:val="00A87072"/>
    <w:rsid w:val="00A90C62"/>
    <w:rsid w:val="00A91268"/>
    <w:rsid w:val="00A920B8"/>
    <w:rsid w:val="00A948DE"/>
    <w:rsid w:val="00A950AC"/>
    <w:rsid w:val="00A95B77"/>
    <w:rsid w:val="00A96D80"/>
    <w:rsid w:val="00A970D5"/>
    <w:rsid w:val="00AA1985"/>
    <w:rsid w:val="00AA40E1"/>
    <w:rsid w:val="00AA4489"/>
    <w:rsid w:val="00AA49F7"/>
    <w:rsid w:val="00AA5313"/>
    <w:rsid w:val="00AA5598"/>
    <w:rsid w:val="00AA5C5D"/>
    <w:rsid w:val="00AA772E"/>
    <w:rsid w:val="00AA7FD1"/>
    <w:rsid w:val="00AB0A8E"/>
    <w:rsid w:val="00AB0EAF"/>
    <w:rsid w:val="00AB1085"/>
    <w:rsid w:val="00AB10CC"/>
    <w:rsid w:val="00AB1ECD"/>
    <w:rsid w:val="00AB2E29"/>
    <w:rsid w:val="00AB2E79"/>
    <w:rsid w:val="00AB372E"/>
    <w:rsid w:val="00AB4CA7"/>
    <w:rsid w:val="00AB51F4"/>
    <w:rsid w:val="00AC00F3"/>
    <w:rsid w:val="00AC03F1"/>
    <w:rsid w:val="00AC072E"/>
    <w:rsid w:val="00AC08A6"/>
    <w:rsid w:val="00AC46E8"/>
    <w:rsid w:val="00AC730C"/>
    <w:rsid w:val="00AC7642"/>
    <w:rsid w:val="00AC787F"/>
    <w:rsid w:val="00AD0A26"/>
    <w:rsid w:val="00AD0D2B"/>
    <w:rsid w:val="00AD1C5F"/>
    <w:rsid w:val="00AD2F79"/>
    <w:rsid w:val="00AD3D11"/>
    <w:rsid w:val="00AD6087"/>
    <w:rsid w:val="00AD6DCF"/>
    <w:rsid w:val="00AE0975"/>
    <w:rsid w:val="00AE22B5"/>
    <w:rsid w:val="00AE31A4"/>
    <w:rsid w:val="00AE6D7D"/>
    <w:rsid w:val="00AF18F0"/>
    <w:rsid w:val="00AF4AF7"/>
    <w:rsid w:val="00AF55DD"/>
    <w:rsid w:val="00AF785F"/>
    <w:rsid w:val="00B004B4"/>
    <w:rsid w:val="00B03558"/>
    <w:rsid w:val="00B04AD8"/>
    <w:rsid w:val="00B04E5D"/>
    <w:rsid w:val="00B105D9"/>
    <w:rsid w:val="00B11F91"/>
    <w:rsid w:val="00B12183"/>
    <w:rsid w:val="00B12296"/>
    <w:rsid w:val="00B155B4"/>
    <w:rsid w:val="00B168C1"/>
    <w:rsid w:val="00B2111D"/>
    <w:rsid w:val="00B21214"/>
    <w:rsid w:val="00B2178B"/>
    <w:rsid w:val="00B21CAB"/>
    <w:rsid w:val="00B22552"/>
    <w:rsid w:val="00B23AA9"/>
    <w:rsid w:val="00B23B13"/>
    <w:rsid w:val="00B25278"/>
    <w:rsid w:val="00B30BCE"/>
    <w:rsid w:val="00B31FA8"/>
    <w:rsid w:val="00B332A2"/>
    <w:rsid w:val="00B34784"/>
    <w:rsid w:val="00B34B3E"/>
    <w:rsid w:val="00B35D32"/>
    <w:rsid w:val="00B40730"/>
    <w:rsid w:val="00B41A63"/>
    <w:rsid w:val="00B43AD1"/>
    <w:rsid w:val="00B44DAE"/>
    <w:rsid w:val="00B46493"/>
    <w:rsid w:val="00B465EE"/>
    <w:rsid w:val="00B50AD2"/>
    <w:rsid w:val="00B5132B"/>
    <w:rsid w:val="00B523FE"/>
    <w:rsid w:val="00B52734"/>
    <w:rsid w:val="00B53029"/>
    <w:rsid w:val="00B551C9"/>
    <w:rsid w:val="00B62349"/>
    <w:rsid w:val="00B62A98"/>
    <w:rsid w:val="00B643B3"/>
    <w:rsid w:val="00B64E66"/>
    <w:rsid w:val="00B655A0"/>
    <w:rsid w:val="00B66659"/>
    <w:rsid w:val="00B70BAE"/>
    <w:rsid w:val="00B70F2F"/>
    <w:rsid w:val="00B71FB8"/>
    <w:rsid w:val="00B7315F"/>
    <w:rsid w:val="00B733F3"/>
    <w:rsid w:val="00B7457C"/>
    <w:rsid w:val="00B767E0"/>
    <w:rsid w:val="00B8014D"/>
    <w:rsid w:val="00B80D57"/>
    <w:rsid w:val="00B853B3"/>
    <w:rsid w:val="00B85E25"/>
    <w:rsid w:val="00B92D7D"/>
    <w:rsid w:val="00B97C38"/>
    <w:rsid w:val="00BA1B72"/>
    <w:rsid w:val="00BA1F7E"/>
    <w:rsid w:val="00BA1F84"/>
    <w:rsid w:val="00BA6A1B"/>
    <w:rsid w:val="00BB2720"/>
    <w:rsid w:val="00BB41D1"/>
    <w:rsid w:val="00BB472B"/>
    <w:rsid w:val="00BB587B"/>
    <w:rsid w:val="00BB6E35"/>
    <w:rsid w:val="00BB6F5C"/>
    <w:rsid w:val="00BC04B3"/>
    <w:rsid w:val="00BC123B"/>
    <w:rsid w:val="00BC3DC0"/>
    <w:rsid w:val="00BD0119"/>
    <w:rsid w:val="00BD0C70"/>
    <w:rsid w:val="00BD48E2"/>
    <w:rsid w:val="00BD4FFD"/>
    <w:rsid w:val="00BD634F"/>
    <w:rsid w:val="00BE083C"/>
    <w:rsid w:val="00BE0F5D"/>
    <w:rsid w:val="00BE120B"/>
    <w:rsid w:val="00BE2019"/>
    <w:rsid w:val="00BE31E9"/>
    <w:rsid w:val="00BE460E"/>
    <w:rsid w:val="00BE4C4F"/>
    <w:rsid w:val="00BE60A0"/>
    <w:rsid w:val="00BF01DD"/>
    <w:rsid w:val="00BF083E"/>
    <w:rsid w:val="00BF25E8"/>
    <w:rsid w:val="00BF3CC8"/>
    <w:rsid w:val="00BF4985"/>
    <w:rsid w:val="00BF52D3"/>
    <w:rsid w:val="00BF62D8"/>
    <w:rsid w:val="00BF6FA0"/>
    <w:rsid w:val="00BF7176"/>
    <w:rsid w:val="00C00173"/>
    <w:rsid w:val="00C007CF"/>
    <w:rsid w:val="00C0176B"/>
    <w:rsid w:val="00C02707"/>
    <w:rsid w:val="00C02A93"/>
    <w:rsid w:val="00C03844"/>
    <w:rsid w:val="00C03CF2"/>
    <w:rsid w:val="00C04112"/>
    <w:rsid w:val="00C045B7"/>
    <w:rsid w:val="00C04DE6"/>
    <w:rsid w:val="00C0621B"/>
    <w:rsid w:val="00C079CF"/>
    <w:rsid w:val="00C07E98"/>
    <w:rsid w:val="00C10FB2"/>
    <w:rsid w:val="00C12D8F"/>
    <w:rsid w:val="00C1602E"/>
    <w:rsid w:val="00C17484"/>
    <w:rsid w:val="00C20443"/>
    <w:rsid w:val="00C20F92"/>
    <w:rsid w:val="00C21003"/>
    <w:rsid w:val="00C21886"/>
    <w:rsid w:val="00C21A9C"/>
    <w:rsid w:val="00C22139"/>
    <w:rsid w:val="00C2461C"/>
    <w:rsid w:val="00C25AC6"/>
    <w:rsid w:val="00C2656A"/>
    <w:rsid w:val="00C26597"/>
    <w:rsid w:val="00C273BA"/>
    <w:rsid w:val="00C27A40"/>
    <w:rsid w:val="00C30145"/>
    <w:rsid w:val="00C301D0"/>
    <w:rsid w:val="00C30CF0"/>
    <w:rsid w:val="00C314B4"/>
    <w:rsid w:val="00C33C04"/>
    <w:rsid w:val="00C345F3"/>
    <w:rsid w:val="00C4004B"/>
    <w:rsid w:val="00C400B3"/>
    <w:rsid w:val="00C40C29"/>
    <w:rsid w:val="00C40D61"/>
    <w:rsid w:val="00C420E9"/>
    <w:rsid w:val="00C42E54"/>
    <w:rsid w:val="00C43C82"/>
    <w:rsid w:val="00C4432A"/>
    <w:rsid w:val="00C44401"/>
    <w:rsid w:val="00C445FE"/>
    <w:rsid w:val="00C50D42"/>
    <w:rsid w:val="00C5683A"/>
    <w:rsid w:val="00C568F9"/>
    <w:rsid w:val="00C60586"/>
    <w:rsid w:val="00C61919"/>
    <w:rsid w:val="00C630EA"/>
    <w:rsid w:val="00C65E7E"/>
    <w:rsid w:val="00C662C2"/>
    <w:rsid w:val="00C663E3"/>
    <w:rsid w:val="00C70F65"/>
    <w:rsid w:val="00C71118"/>
    <w:rsid w:val="00C71E76"/>
    <w:rsid w:val="00C72637"/>
    <w:rsid w:val="00C734D0"/>
    <w:rsid w:val="00C73FDC"/>
    <w:rsid w:val="00C740FF"/>
    <w:rsid w:val="00C75189"/>
    <w:rsid w:val="00C80B4C"/>
    <w:rsid w:val="00C80CC4"/>
    <w:rsid w:val="00C81E29"/>
    <w:rsid w:val="00C85EC2"/>
    <w:rsid w:val="00C90623"/>
    <w:rsid w:val="00C906A5"/>
    <w:rsid w:val="00C916CB"/>
    <w:rsid w:val="00C918D8"/>
    <w:rsid w:val="00C95ACF"/>
    <w:rsid w:val="00CA1ACE"/>
    <w:rsid w:val="00CA23BE"/>
    <w:rsid w:val="00CA30A2"/>
    <w:rsid w:val="00CA3719"/>
    <w:rsid w:val="00CA39B3"/>
    <w:rsid w:val="00CA4310"/>
    <w:rsid w:val="00CA72BA"/>
    <w:rsid w:val="00CA79F6"/>
    <w:rsid w:val="00CB0C9F"/>
    <w:rsid w:val="00CB56E3"/>
    <w:rsid w:val="00CB5ADB"/>
    <w:rsid w:val="00CB5B20"/>
    <w:rsid w:val="00CB7AFA"/>
    <w:rsid w:val="00CC073D"/>
    <w:rsid w:val="00CC2C34"/>
    <w:rsid w:val="00CC3959"/>
    <w:rsid w:val="00CC45F7"/>
    <w:rsid w:val="00CC7907"/>
    <w:rsid w:val="00CC7FDB"/>
    <w:rsid w:val="00CD001F"/>
    <w:rsid w:val="00CD2D69"/>
    <w:rsid w:val="00CD6302"/>
    <w:rsid w:val="00CE0BCF"/>
    <w:rsid w:val="00CE67E6"/>
    <w:rsid w:val="00CF0C64"/>
    <w:rsid w:val="00CF0DB5"/>
    <w:rsid w:val="00CF1030"/>
    <w:rsid w:val="00CF1E2C"/>
    <w:rsid w:val="00CF506D"/>
    <w:rsid w:val="00CF6AC9"/>
    <w:rsid w:val="00CF730E"/>
    <w:rsid w:val="00D00294"/>
    <w:rsid w:val="00D009D0"/>
    <w:rsid w:val="00D025ED"/>
    <w:rsid w:val="00D03743"/>
    <w:rsid w:val="00D04DC5"/>
    <w:rsid w:val="00D063D4"/>
    <w:rsid w:val="00D109CC"/>
    <w:rsid w:val="00D12381"/>
    <w:rsid w:val="00D12D38"/>
    <w:rsid w:val="00D1459E"/>
    <w:rsid w:val="00D16D58"/>
    <w:rsid w:val="00D20B76"/>
    <w:rsid w:val="00D22AB9"/>
    <w:rsid w:val="00D23DDF"/>
    <w:rsid w:val="00D2468E"/>
    <w:rsid w:val="00D24DDF"/>
    <w:rsid w:val="00D25565"/>
    <w:rsid w:val="00D2583C"/>
    <w:rsid w:val="00D2685B"/>
    <w:rsid w:val="00D26FE7"/>
    <w:rsid w:val="00D30EDC"/>
    <w:rsid w:val="00D32A6D"/>
    <w:rsid w:val="00D32EDD"/>
    <w:rsid w:val="00D34416"/>
    <w:rsid w:val="00D34A46"/>
    <w:rsid w:val="00D3519F"/>
    <w:rsid w:val="00D351C3"/>
    <w:rsid w:val="00D35B3E"/>
    <w:rsid w:val="00D36DC4"/>
    <w:rsid w:val="00D40D58"/>
    <w:rsid w:val="00D412F6"/>
    <w:rsid w:val="00D41619"/>
    <w:rsid w:val="00D43159"/>
    <w:rsid w:val="00D431C0"/>
    <w:rsid w:val="00D435F4"/>
    <w:rsid w:val="00D448B9"/>
    <w:rsid w:val="00D457EC"/>
    <w:rsid w:val="00D4635A"/>
    <w:rsid w:val="00D4646C"/>
    <w:rsid w:val="00D47149"/>
    <w:rsid w:val="00D504C3"/>
    <w:rsid w:val="00D51388"/>
    <w:rsid w:val="00D51CFC"/>
    <w:rsid w:val="00D532B8"/>
    <w:rsid w:val="00D53F34"/>
    <w:rsid w:val="00D545BE"/>
    <w:rsid w:val="00D5608E"/>
    <w:rsid w:val="00D566F1"/>
    <w:rsid w:val="00D577B6"/>
    <w:rsid w:val="00D57E83"/>
    <w:rsid w:val="00D60616"/>
    <w:rsid w:val="00D60BF5"/>
    <w:rsid w:val="00D619C4"/>
    <w:rsid w:val="00D634F5"/>
    <w:rsid w:val="00D65970"/>
    <w:rsid w:val="00D707DE"/>
    <w:rsid w:val="00D72A07"/>
    <w:rsid w:val="00D73C91"/>
    <w:rsid w:val="00D74334"/>
    <w:rsid w:val="00D74D05"/>
    <w:rsid w:val="00D751D9"/>
    <w:rsid w:val="00D76875"/>
    <w:rsid w:val="00D76DD8"/>
    <w:rsid w:val="00D7711E"/>
    <w:rsid w:val="00D771C1"/>
    <w:rsid w:val="00D8192C"/>
    <w:rsid w:val="00D81BF9"/>
    <w:rsid w:val="00D826F2"/>
    <w:rsid w:val="00D83712"/>
    <w:rsid w:val="00D83B6B"/>
    <w:rsid w:val="00D8464E"/>
    <w:rsid w:val="00D84F5D"/>
    <w:rsid w:val="00D863BF"/>
    <w:rsid w:val="00D86FF1"/>
    <w:rsid w:val="00D87BA1"/>
    <w:rsid w:val="00D93057"/>
    <w:rsid w:val="00D947B0"/>
    <w:rsid w:val="00D94BCA"/>
    <w:rsid w:val="00D95121"/>
    <w:rsid w:val="00D972FC"/>
    <w:rsid w:val="00D97333"/>
    <w:rsid w:val="00DA01C9"/>
    <w:rsid w:val="00DA05BC"/>
    <w:rsid w:val="00DA0BD7"/>
    <w:rsid w:val="00DA1729"/>
    <w:rsid w:val="00DA172F"/>
    <w:rsid w:val="00DA40B1"/>
    <w:rsid w:val="00DA6D92"/>
    <w:rsid w:val="00DB0C72"/>
    <w:rsid w:val="00DB10DB"/>
    <w:rsid w:val="00DB1691"/>
    <w:rsid w:val="00DB5961"/>
    <w:rsid w:val="00DB631E"/>
    <w:rsid w:val="00DB6510"/>
    <w:rsid w:val="00DB6651"/>
    <w:rsid w:val="00DB67C9"/>
    <w:rsid w:val="00DB7B8B"/>
    <w:rsid w:val="00DC04C8"/>
    <w:rsid w:val="00DC0C20"/>
    <w:rsid w:val="00DC2E93"/>
    <w:rsid w:val="00DC354A"/>
    <w:rsid w:val="00DC3825"/>
    <w:rsid w:val="00DC4580"/>
    <w:rsid w:val="00DC7BBB"/>
    <w:rsid w:val="00DD1299"/>
    <w:rsid w:val="00DD27BE"/>
    <w:rsid w:val="00DD2812"/>
    <w:rsid w:val="00DD2D80"/>
    <w:rsid w:val="00DD33AC"/>
    <w:rsid w:val="00DD3BFA"/>
    <w:rsid w:val="00DD4464"/>
    <w:rsid w:val="00DD50FC"/>
    <w:rsid w:val="00DD540F"/>
    <w:rsid w:val="00DD72A6"/>
    <w:rsid w:val="00DE0660"/>
    <w:rsid w:val="00DE1095"/>
    <w:rsid w:val="00DE1670"/>
    <w:rsid w:val="00DE3672"/>
    <w:rsid w:val="00DE3F02"/>
    <w:rsid w:val="00DE546B"/>
    <w:rsid w:val="00DE5DDD"/>
    <w:rsid w:val="00DE68CA"/>
    <w:rsid w:val="00DE6BBA"/>
    <w:rsid w:val="00DF04AF"/>
    <w:rsid w:val="00DF144A"/>
    <w:rsid w:val="00DF185D"/>
    <w:rsid w:val="00DF1FD3"/>
    <w:rsid w:val="00DF36BD"/>
    <w:rsid w:val="00DF58E7"/>
    <w:rsid w:val="00DF5A7A"/>
    <w:rsid w:val="00DF617A"/>
    <w:rsid w:val="00DF669B"/>
    <w:rsid w:val="00DF6B0B"/>
    <w:rsid w:val="00E0034A"/>
    <w:rsid w:val="00E00C02"/>
    <w:rsid w:val="00E03F78"/>
    <w:rsid w:val="00E0645F"/>
    <w:rsid w:val="00E0714F"/>
    <w:rsid w:val="00E13D19"/>
    <w:rsid w:val="00E144A6"/>
    <w:rsid w:val="00E15255"/>
    <w:rsid w:val="00E15D72"/>
    <w:rsid w:val="00E15DD7"/>
    <w:rsid w:val="00E1606A"/>
    <w:rsid w:val="00E17BF9"/>
    <w:rsid w:val="00E21617"/>
    <w:rsid w:val="00E21E6F"/>
    <w:rsid w:val="00E2283F"/>
    <w:rsid w:val="00E22E95"/>
    <w:rsid w:val="00E23262"/>
    <w:rsid w:val="00E238F7"/>
    <w:rsid w:val="00E309FB"/>
    <w:rsid w:val="00E30A82"/>
    <w:rsid w:val="00E322F0"/>
    <w:rsid w:val="00E33449"/>
    <w:rsid w:val="00E3762A"/>
    <w:rsid w:val="00E37BB0"/>
    <w:rsid w:val="00E400A9"/>
    <w:rsid w:val="00E40DAC"/>
    <w:rsid w:val="00E4272B"/>
    <w:rsid w:val="00E432C9"/>
    <w:rsid w:val="00E4371A"/>
    <w:rsid w:val="00E45264"/>
    <w:rsid w:val="00E474C8"/>
    <w:rsid w:val="00E52BC8"/>
    <w:rsid w:val="00E5314B"/>
    <w:rsid w:val="00E54F23"/>
    <w:rsid w:val="00E55257"/>
    <w:rsid w:val="00E55ED1"/>
    <w:rsid w:val="00E55FA9"/>
    <w:rsid w:val="00E57E90"/>
    <w:rsid w:val="00E622C0"/>
    <w:rsid w:val="00E6416D"/>
    <w:rsid w:val="00E649E7"/>
    <w:rsid w:val="00E64BAF"/>
    <w:rsid w:val="00E64C9E"/>
    <w:rsid w:val="00E6575F"/>
    <w:rsid w:val="00E70936"/>
    <w:rsid w:val="00E7140B"/>
    <w:rsid w:val="00E7225B"/>
    <w:rsid w:val="00E74082"/>
    <w:rsid w:val="00E74BD6"/>
    <w:rsid w:val="00E75AAD"/>
    <w:rsid w:val="00E76684"/>
    <w:rsid w:val="00E77924"/>
    <w:rsid w:val="00E77AD3"/>
    <w:rsid w:val="00E80FF0"/>
    <w:rsid w:val="00E81F59"/>
    <w:rsid w:val="00E81FE0"/>
    <w:rsid w:val="00E839CE"/>
    <w:rsid w:val="00E84015"/>
    <w:rsid w:val="00E84184"/>
    <w:rsid w:val="00E8466A"/>
    <w:rsid w:val="00E868BB"/>
    <w:rsid w:val="00E91DDC"/>
    <w:rsid w:val="00E92294"/>
    <w:rsid w:val="00E923E2"/>
    <w:rsid w:val="00E928EA"/>
    <w:rsid w:val="00E92F98"/>
    <w:rsid w:val="00E95044"/>
    <w:rsid w:val="00E962D8"/>
    <w:rsid w:val="00E97B21"/>
    <w:rsid w:val="00EA0A59"/>
    <w:rsid w:val="00EA1C37"/>
    <w:rsid w:val="00EA1FAE"/>
    <w:rsid w:val="00EA2A20"/>
    <w:rsid w:val="00EA2B80"/>
    <w:rsid w:val="00EA4412"/>
    <w:rsid w:val="00EA4627"/>
    <w:rsid w:val="00EA6654"/>
    <w:rsid w:val="00EB3BF2"/>
    <w:rsid w:val="00EB4C05"/>
    <w:rsid w:val="00EB54D2"/>
    <w:rsid w:val="00EB5797"/>
    <w:rsid w:val="00EB67E6"/>
    <w:rsid w:val="00EC1F7F"/>
    <w:rsid w:val="00EC27D0"/>
    <w:rsid w:val="00EC2969"/>
    <w:rsid w:val="00EC77F4"/>
    <w:rsid w:val="00ED27AA"/>
    <w:rsid w:val="00ED3E28"/>
    <w:rsid w:val="00ED45B6"/>
    <w:rsid w:val="00ED5F43"/>
    <w:rsid w:val="00ED6D99"/>
    <w:rsid w:val="00ED727B"/>
    <w:rsid w:val="00EE2583"/>
    <w:rsid w:val="00EE2ABD"/>
    <w:rsid w:val="00EE390B"/>
    <w:rsid w:val="00EE4A6E"/>
    <w:rsid w:val="00EE550E"/>
    <w:rsid w:val="00EE74F6"/>
    <w:rsid w:val="00EE7898"/>
    <w:rsid w:val="00EE7D83"/>
    <w:rsid w:val="00EF0444"/>
    <w:rsid w:val="00EF0A4D"/>
    <w:rsid w:val="00EF2086"/>
    <w:rsid w:val="00EF4261"/>
    <w:rsid w:val="00EF5397"/>
    <w:rsid w:val="00F010D5"/>
    <w:rsid w:val="00F03AE8"/>
    <w:rsid w:val="00F048EC"/>
    <w:rsid w:val="00F05A09"/>
    <w:rsid w:val="00F05E6D"/>
    <w:rsid w:val="00F06555"/>
    <w:rsid w:val="00F07546"/>
    <w:rsid w:val="00F11A7F"/>
    <w:rsid w:val="00F12B61"/>
    <w:rsid w:val="00F14A7C"/>
    <w:rsid w:val="00F20EE1"/>
    <w:rsid w:val="00F21697"/>
    <w:rsid w:val="00F22685"/>
    <w:rsid w:val="00F2436A"/>
    <w:rsid w:val="00F24DB9"/>
    <w:rsid w:val="00F25374"/>
    <w:rsid w:val="00F25445"/>
    <w:rsid w:val="00F26BAF"/>
    <w:rsid w:val="00F271FA"/>
    <w:rsid w:val="00F27C4D"/>
    <w:rsid w:val="00F30D11"/>
    <w:rsid w:val="00F34819"/>
    <w:rsid w:val="00F35CF8"/>
    <w:rsid w:val="00F37B07"/>
    <w:rsid w:val="00F4173F"/>
    <w:rsid w:val="00F43E8A"/>
    <w:rsid w:val="00F4551C"/>
    <w:rsid w:val="00F46278"/>
    <w:rsid w:val="00F51CDB"/>
    <w:rsid w:val="00F51D4F"/>
    <w:rsid w:val="00F52AF1"/>
    <w:rsid w:val="00F52F54"/>
    <w:rsid w:val="00F52F89"/>
    <w:rsid w:val="00F57680"/>
    <w:rsid w:val="00F60DE5"/>
    <w:rsid w:val="00F62AC5"/>
    <w:rsid w:val="00F630EB"/>
    <w:rsid w:val="00F639AE"/>
    <w:rsid w:val="00F667E6"/>
    <w:rsid w:val="00F679C3"/>
    <w:rsid w:val="00F67AA9"/>
    <w:rsid w:val="00F67B89"/>
    <w:rsid w:val="00F7052B"/>
    <w:rsid w:val="00F70F35"/>
    <w:rsid w:val="00F74EB7"/>
    <w:rsid w:val="00F75753"/>
    <w:rsid w:val="00F764F3"/>
    <w:rsid w:val="00F76B57"/>
    <w:rsid w:val="00F8006D"/>
    <w:rsid w:val="00F805E1"/>
    <w:rsid w:val="00F8116C"/>
    <w:rsid w:val="00F81314"/>
    <w:rsid w:val="00F818D6"/>
    <w:rsid w:val="00F81F1B"/>
    <w:rsid w:val="00F85ECA"/>
    <w:rsid w:val="00F86E48"/>
    <w:rsid w:val="00F87950"/>
    <w:rsid w:val="00F90FE8"/>
    <w:rsid w:val="00F9136F"/>
    <w:rsid w:val="00F91A78"/>
    <w:rsid w:val="00F92DD8"/>
    <w:rsid w:val="00F94B66"/>
    <w:rsid w:val="00F950F2"/>
    <w:rsid w:val="00FA14A2"/>
    <w:rsid w:val="00FA39EB"/>
    <w:rsid w:val="00FA52B9"/>
    <w:rsid w:val="00FA6C1E"/>
    <w:rsid w:val="00FA72EC"/>
    <w:rsid w:val="00FB0379"/>
    <w:rsid w:val="00FB0B00"/>
    <w:rsid w:val="00FB0FBC"/>
    <w:rsid w:val="00FB1547"/>
    <w:rsid w:val="00FB455D"/>
    <w:rsid w:val="00FB5186"/>
    <w:rsid w:val="00FB692F"/>
    <w:rsid w:val="00FB7185"/>
    <w:rsid w:val="00FC00B1"/>
    <w:rsid w:val="00FC066D"/>
    <w:rsid w:val="00FC0D7E"/>
    <w:rsid w:val="00FC0DA2"/>
    <w:rsid w:val="00FC1E4A"/>
    <w:rsid w:val="00FC56F5"/>
    <w:rsid w:val="00FC57DA"/>
    <w:rsid w:val="00FC59C6"/>
    <w:rsid w:val="00FC5CB0"/>
    <w:rsid w:val="00FC5E64"/>
    <w:rsid w:val="00FC64FF"/>
    <w:rsid w:val="00FC7175"/>
    <w:rsid w:val="00FD1DE8"/>
    <w:rsid w:val="00FD66C6"/>
    <w:rsid w:val="00FD7BA7"/>
    <w:rsid w:val="00FE173F"/>
    <w:rsid w:val="00FE26CF"/>
    <w:rsid w:val="00FE4265"/>
    <w:rsid w:val="00FE680F"/>
    <w:rsid w:val="00FE77A9"/>
    <w:rsid w:val="00FF00C1"/>
    <w:rsid w:val="00FF01EB"/>
    <w:rsid w:val="00FF0C65"/>
    <w:rsid w:val="00FF3DF4"/>
    <w:rsid w:val="00FF3EF6"/>
    <w:rsid w:val="00FF4F59"/>
    <w:rsid w:val="00FF4FF3"/>
    <w:rsid w:val="00FF7660"/>
    <w:rsid w:val="3F086A76"/>
    <w:rsid w:val="66409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6EBF46F"/>
  <w15:docId w15:val="{4EABB7F2-FDED-4442-B3AE-102532AE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353C"/>
    <w:pPr>
      <w:spacing w:before="110" w:line="280" w:lineRule="atLeast"/>
    </w:pPr>
    <w:rPr>
      <w:rFonts w:ascii="Arial" w:hAnsi="Arial"/>
      <w:sz w:val="22"/>
      <w:lang w:eastAsia="en-US"/>
    </w:rPr>
  </w:style>
  <w:style w:type="paragraph" w:styleId="Heading1">
    <w:name w:val="heading 1"/>
    <w:next w:val="BodyText"/>
    <w:link w:val="Heading1Char"/>
    <w:autoRedefine/>
    <w:qFormat/>
    <w:rsid w:val="00533A06"/>
    <w:pPr>
      <w:keepNext/>
      <w:numPr>
        <w:numId w:val="44"/>
      </w:numPr>
      <w:shd w:val="clear" w:color="auto" w:fill="FFFFFF"/>
      <w:tabs>
        <w:tab w:val="clear" w:pos="360"/>
        <w:tab w:val="num" w:pos="709"/>
      </w:tabs>
      <w:spacing w:before="400" w:after="140"/>
      <w:ind w:left="709" w:hanging="709"/>
      <w:outlineLvl w:val="0"/>
    </w:pPr>
    <w:rPr>
      <w:rFonts w:ascii="Arial" w:hAnsi="Arial" w:cs="Arial"/>
      <w:b/>
      <w:bCs/>
      <w:color w:val="336699"/>
      <w:sz w:val="36"/>
    </w:rPr>
  </w:style>
  <w:style w:type="paragraph" w:styleId="Heading2">
    <w:name w:val="heading 2"/>
    <w:basedOn w:val="Heading1"/>
    <w:next w:val="BodyText"/>
    <w:link w:val="Heading2Char"/>
    <w:autoRedefine/>
    <w:qFormat/>
    <w:rsid w:val="00533A06"/>
    <w:pPr>
      <w:numPr>
        <w:ilvl w:val="1"/>
      </w:numPr>
      <w:shd w:val="clear" w:color="auto" w:fill="auto"/>
      <w:tabs>
        <w:tab w:val="clear" w:pos="792"/>
        <w:tab w:val="num" w:pos="709"/>
      </w:tabs>
      <w:spacing w:before="320" w:after="100"/>
      <w:ind w:left="709" w:hanging="709"/>
      <w:outlineLvl w:val="1"/>
    </w:pPr>
    <w:rPr>
      <w:bCs w:val="0"/>
      <w:color w:val="5F5F5F"/>
      <w:sz w:val="28"/>
    </w:rPr>
  </w:style>
  <w:style w:type="paragraph" w:styleId="Heading3">
    <w:name w:val="heading 3"/>
    <w:basedOn w:val="Heading2"/>
    <w:next w:val="BodyText"/>
    <w:link w:val="Heading3Char"/>
    <w:autoRedefine/>
    <w:qFormat/>
    <w:rsid w:val="00F35CF8"/>
    <w:pPr>
      <w:numPr>
        <w:ilvl w:val="2"/>
      </w:numPr>
      <w:tabs>
        <w:tab w:val="clear" w:pos="1440"/>
        <w:tab w:val="num" w:pos="709"/>
      </w:tabs>
      <w:spacing w:before="280" w:after="80"/>
      <w:ind w:left="709" w:hanging="709"/>
      <w:outlineLvl w:val="2"/>
    </w:pPr>
    <w:rPr>
      <w:color w:val="auto"/>
      <w:kern w:val="24"/>
      <w:sz w:val="22"/>
      <w:szCs w:val="24"/>
    </w:rPr>
  </w:style>
  <w:style w:type="paragraph" w:styleId="Heading4">
    <w:name w:val="heading 4"/>
    <w:basedOn w:val="Heading3"/>
    <w:next w:val="BodyText"/>
    <w:autoRedefine/>
    <w:qFormat/>
    <w:rsid w:val="00F57680"/>
    <w:pPr>
      <w:keepLines/>
      <w:spacing w:before="260" w:after="70"/>
      <w:ind w:firstLine="0"/>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outlineLvl w:val="5"/>
    </w:pPr>
    <w:rPr>
      <w:lang w:val="en-US"/>
    </w:rPr>
  </w:style>
  <w:style w:type="paragraph" w:styleId="Heading7">
    <w:name w:val="heading 7"/>
    <w:basedOn w:val="BodyText"/>
    <w:next w:val="BodyText"/>
    <w:rsid w:val="0003232D"/>
    <w:pPr>
      <w:jc w:val="both"/>
      <w:outlineLvl w:val="6"/>
    </w:pPr>
    <w:rPr>
      <w:snapToGrid w:val="0"/>
      <w:kern w:val="28"/>
      <w:szCs w:val="22"/>
      <w:lang w:val="en-GB" w:eastAsia="en-US"/>
    </w:rPr>
  </w:style>
  <w:style w:type="paragraph" w:styleId="Heading8">
    <w:name w:val="heading 8"/>
    <w:basedOn w:val="BodyText"/>
    <w:next w:val="BodyText"/>
    <w:rsid w:val="0003232D"/>
    <w:pPr>
      <w:jc w:val="both"/>
      <w:outlineLvl w:val="7"/>
    </w:pPr>
    <w:rPr>
      <w:snapToGrid w:val="0"/>
      <w:kern w:val="28"/>
      <w:szCs w:val="22"/>
      <w:lang w:val="en-GB" w:eastAsia="en-US"/>
    </w:rPr>
  </w:style>
  <w:style w:type="paragraph" w:styleId="Heading9">
    <w:name w:val="heading 9"/>
    <w:basedOn w:val="BodyText"/>
    <w:next w:val="BodyText"/>
    <w:rsid w:val="0003232D"/>
    <w:p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B23B13"/>
    <w:pPr>
      <w:numPr>
        <w:numId w:val="0"/>
      </w:numPr>
    </w:pPr>
    <w:rPr>
      <w:color w:val="FFFFFF"/>
      <w:sz w:val="22"/>
      <w:szCs w:val="22"/>
    </w:rPr>
  </w:style>
  <w:style w:type="paragraph" w:customStyle="1" w:styleId="Blankline">
    <w:name w:val="Blank line"/>
    <w:next w:val="BodyText"/>
    <w:link w:val="BlanklineCharChar"/>
    <w:qFormat/>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C85EC2"/>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tabs>
        <w:tab w:val="num" w:pos="1701"/>
      </w:tabs>
      <w:ind w:left="1701" w:hanging="1701"/>
    </w:pPr>
  </w:style>
  <w:style w:type="paragraph" w:customStyle="1" w:styleId="Appendix3">
    <w:name w:val="Appendix 3"/>
    <w:basedOn w:val="Heading3"/>
    <w:next w:val="BodyText"/>
    <w:link w:val="Appendix3Char"/>
    <w:rsid w:val="00D35B3E"/>
    <w:pPr>
      <w:tabs>
        <w:tab w:val="num" w:pos="1701"/>
      </w:tabs>
      <w:ind w:left="1701" w:hanging="1701"/>
    </w:pPr>
  </w:style>
  <w:style w:type="paragraph" w:customStyle="1" w:styleId="Appendix4">
    <w:name w:val="Appendix 4"/>
    <w:basedOn w:val="Appendix3"/>
    <w:next w:val="BodyText"/>
    <w:link w:val="Appendix4Char"/>
    <w:semiHidden/>
    <w:rsid w:val="00C4432A"/>
    <w:pPr>
      <w:numPr>
        <w:ilvl w:val="3"/>
      </w:numPr>
      <w:tabs>
        <w:tab w:val="num" w:pos="1701"/>
      </w:tabs>
    </w:pPr>
    <w:rPr>
      <w:b w:val="0"/>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C85EC2"/>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690AF0"/>
    <w:pPr>
      <w:spacing w:before="220" w:line="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qFormat/>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1"/>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85EC2"/>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uiPriority w:val="99"/>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533A06"/>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19"/>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rPr>
  </w:style>
  <w:style w:type="character" w:customStyle="1" w:styleId="Bullet3Char">
    <w:name w:val="Bullet3 Char"/>
    <w:link w:val="Bullet3"/>
    <w:rsid w:val="00702C47"/>
    <w:rPr>
      <w:rFonts w:ascii="Arial" w:hAnsi="Arial"/>
      <w:sz w:val="22"/>
      <w:szCs w:val="22"/>
    </w:rPr>
  </w:style>
  <w:style w:type="character" w:customStyle="1" w:styleId="BulletdashChar">
    <w:name w:val="Bullet dash Char"/>
    <w:link w:val="Bulletdash"/>
    <w:rsid w:val="00702C47"/>
    <w:rPr>
      <w:rFonts w:ascii="Arial" w:hAnsi="Arial"/>
      <w:sz w:val="22"/>
      <w:szCs w:val="22"/>
    </w:rPr>
  </w:style>
  <w:style w:type="character" w:customStyle="1" w:styleId="Bullet2Char">
    <w:name w:val="Bullet2 Char"/>
    <w:link w:val="Bullet2"/>
    <w:rsid w:val="00702C47"/>
    <w:rPr>
      <w:rFonts w:ascii="Arial" w:hAnsi="Arial"/>
      <w:sz w:val="22"/>
      <w:szCs w:val="22"/>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20"/>
      </w:numPr>
    </w:pPr>
  </w:style>
  <w:style w:type="paragraph" w:customStyle="1" w:styleId="Appendix">
    <w:name w:val="Appendix"/>
    <w:basedOn w:val="Appendix1"/>
    <w:next w:val="BodyText1"/>
    <w:link w:val="AppendixChar"/>
    <w:autoRedefine/>
    <w:qFormat/>
    <w:rsid w:val="009658EC"/>
  </w:style>
  <w:style w:type="paragraph" w:customStyle="1" w:styleId="BodyText1">
    <w:name w:val="Body Text1"/>
    <w:basedOn w:val="BodyText"/>
    <w:link w:val="BodytextChar0"/>
    <w:autoRedefine/>
    <w:qFormat/>
    <w:rsid w:val="000D2DBE"/>
  </w:style>
  <w:style w:type="character" w:customStyle="1" w:styleId="Heading1Char">
    <w:name w:val="Heading 1 Char"/>
    <w:basedOn w:val="DefaultParagraphFont"/>
    <w:link w:val="Heading1"/>
    <w:rsid w:val="00533A06"/>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w:hAnsi="Arial" w:cs="Arial"/>
      <w:b/>
      <w:bCs/>
      <w:snapToGrid/>
      <w:color w:val="336699"/>
      <w:kern w:val="28"/>
      <w:sz w:val="36"/>
      <w:szCs w:val="28"/>
      <w:shd w:val="clear" w:color="auto" w:fill="FFFFFF"/>
      <w:lang w:eastAsia="en-US"/>
    </w:rPr>
  </w:style>
  <w:style w:type="character" w:customStyle="1" w:styleId="AppendixChar">
    <w:name w:val="Appendix Char"/>
    <w:basedOn w:val="Appendix1Char"/>
    <w:link w:val="Appendix"/>
    <w:rsid w:val="009658EC"/>
    <w:rPr>
      <w:rFonts w:ascii="Arial" w:hAnsi="Arial" w:cs="Arial"/>
      <w:b/>
      <w:bCs/>
      <w:snapToGrid/>
      <w:color w:val="336699"/>
      <w:kern w:val="28"/>
      <w:sz w:val="36"/>
      <w:szCs w:val="28"/>
      <w:shd w:val="clear" w:color="auto" w:fill="FFFFFF"/>
      <w:lang w:eastAsia="en-US"/>
    </w:rPr>
  </w:style>
  <w:style w:type="paragraph" w:customStyle="1" w:styleId="Bullet1">
    <w:name w:val="Bullet 1"/>
    <w:basedOn w:val="Bulletcircle"/>
    <w:link w:val="Bullet1Char"/>
    <w:autoRedefine/>
    <w:qFormat/>
    <w:rsid w:val="002643CA"/>
    <w:pPr>
      <w:numPr>
        <w:numId w:val="35"/>
      </w:numPr>
      <w:tabs>
        <w:tab w:val="num" w:pos="1134"/>
      </w:tabs>
      <w:ind w:left="1134" w:hanging="425"/>
    </w:pPr>
  </w:style>
  <w:style w:type="character" w:customStyle="1" w:styleId="BodytextChar0">
    <w:name w:val="Body text Char"/>
    <w:basedOn w:val="BodyTextChar"/>
    <w:link w:val="BodyText1"/>
    <w:rsid w:val="000D2DBE"/>
    <w:rPr>
      <w:rFonts w:ascii="Arial" w:hAnsi="Arial"/>
      <w:sz w:val="22"/>
    </w:rPr>
  </w:style>
  <w:style w:type="paragraph" w:customStyle="1" w:styleId="Numberlist1">
    <w:name w:val="Number list 1"/>
    <w:basedOn w:val="Bullet3"/>
    <w:link w:val="Numberlist1Char"/>
    <w:autoRedefine/>
    <w:qFormat/>
    <w:rsid w:val="00766CCB"/>
    <w:pPr>
      <w:numPr>
        <w:ilvl w:val="0"/>
        <w:numId w:val="2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2643CA"/>
    <w:rPr>
      <w:rFonts w:ascii="Arial" w:hAnsi="Arial"/>
      <w:sz w:val="22"/>
      <w:szCs w:val="22"/>
    </w:rPr>
  </w:style>
  <w:style w:type="paragraph" w:customStyle="1" w:styleId="Numberlist2">
    <w:name w:val="Number list 2"/>
    <w:basedOn w:val="Bullet3"/>
    <w:link w:val="Numberlist2Char"/>
    <w:autoRedefine/>
    <w:qFormat/>
    <w:rsid w:val="00766CCB"/>
    <w:pPr>
      <w:numPr>
        <w:ilvl w:val="1"/>
        <w:numId w:val="22"/>
      </w:numPr>
      <w:ind w:left="1559" w:hanging="425"/>
    </w:pPr>
  </w:style>
  <w:style w:type="character" w:customStyle="1" w:styleId="Numberlist1Char">
    <w:name w:val="Number list 1 Char"/>
    <w:basedOn w:val="Bullet3Char"/>
    <w:link w:val="Numberlist1"/>
    <w:rsid w:val="00766CCB"/>
    <w:rPr>
      <w:rFonts w:ascii="Arial" w:hAnsi="Arial"/>
      <w:sz w:val="22"/>
      <w:szCs w:val="22"/>
    </w:rPr>
  </w:style>
  <w:style w:type="paragraph" w:customStyle="1" w:styleId="Numberlist3">
    <w:name w:val="Number list 3"/>
    <w:basedOn w:val="Bullet3"/>
    <w:link w:val="Numberlist3Char"/>
    <w:qFormat/>
    <w:rsid w:val="00766CCB"/>
    <w:pPr>
      <w:numPr>
        <w:numId w:val="22"/>
      </w:numPr>
      <w:ind w:left="1984" w:hanging="425"/>
    </w:pPr>
  </w:style>
  <w:style w:type="character" w:customStyle="1" w:styleId="Numberlist2Char">
    <w:name w:val="Number list 2 Char"/>
    <w:basedOn w:val="Bullet3Char"/>
    <w:link w:val="Numberlist2"/>
    <w:rsid w:val="00766CCB"/>
    <w:rPr>
      <w:rFonts w:ascii="Arial" w:hAnsi="Arial"/>
      <w:sz w:val="22"/>
      <w:szCs w:val="22"/>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rPr>
  </w:style>
  <w:style w:type="paragraph" w:customStyle="1" w:styleId="Appendixlvl2">
    <w:name w:val="Appendix lvl 2"/>
    <w:basedOn w:val="Appendix2"/>
    <w:next w:val="BodyText1"/>
    <w:link w:val="Appendixlvl2Char"/>
    <w:autoRedefine/>
    <w:qFormat/>
    <w:rsid w:val="00533A06"/>
  </w:style>
  <w:style w:type="character" w:customStyle="1" w:styleId="Heading3Char">
    <w:name w:val="Heading 3 Char"/>
    <w:basedOn w:val="Heading2Char"/>
    <w:link w:val="Heading3"/>
    <w:rsid w:val="00F35CF8"/>
    <w:rPr>
      <w:rFonts w:ascii="Arial" w:hAnsi="Arial" w:cs="Arial"/>
      <w:b/>
      <w:color w:val="5F5F5F"/>
      <w:kern w:val="24"/>
      <w:sz w:val="22"/>
      <w:szCs w:val="24"/>
    </w:rPr>
  </w:style>
  <w:style w:type="character" w:customStyle="1" w:styleId="Appendix3Char">
    <w:name w:val="Appendix 3 Char"/>
    <w:basedOn w:val="Heading3Char"/>
    <w:link w:val="Appendix3"/>
    <w:rsid w:val="00766CCB"/>
    <w:rPr>
      <w:rFonts w:ascii="Arial" w:hAnsi="Arial" w:cs="Arial"/>
      <w:b/>
      <w:color w:val="5F5F5F"/>
      <w:kern w:val="24"/>
      <w:sz w:val="22"/>
      <w:szCs w:val="24"/>
    </w:rPr>
  </w:style>
  <w:style w:type="character" w:customStyle="1" w:styleId="Appendixlvl3Char">
    <w:name w:val="Appendix lvl 3 Char"/>
    <w:basedOn w:val="Appendix3Char"/>
    <w:link w:val="Appendixlvl3"/>
    <w:rsid w:val="00766CCB"/>
    <w:rPr>
      <w:rFonts w:ascii="Arial" w:hAnsi="Arial" w:cs="Arial"/>
      <w:b/>
      <w:color w:val="5F5F5F"/>
      <w:kern w:val="24"/>
      <w:sz w:val="22"/>
      <w:szCs w:val="24"/>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w:hAnsi="Arial" w:cs="Arial"/>
      <w:b/>
      <w:color w:val="5F5F5F"/>
      <w:sz w:val="28"/>
    </w:rPr>
  </w:style>
  <w:style w:type="character" w:customStyle="1" w:styleId="Appendixlvl2Char">
    <w:name w:val="Appendix lvl 2 Char"/>
    <w:basedOn w:val="Appendix2Char"/>
    <w:link w:val="Appendixlvl2"/>
    <w:rsid w:val="00533A06"/>
    <w:rPr>
      <w:rFonts w:ascii="Arial" w:hAnsi="Arial" w:cs="Arial"/>
      <w:b/>
      <w:color w:val="5F5F5F"/>
      <w:sz w:val="28"/>
    </w:rPr>
  </w:style>
  <w:style w:type="character" w:customStyle="1" w:styleId="Appendix4Char">
    <w:name w:val="Appendix 4 Char"/>
    <w:basedOn w:val="Appendix3Char"/>
    <w:link w:val="Appendix4"/>
    <w:semiHidden/>
    <w:rsid w:val="00766CCB"/>
    <w:rPr>
      <w:rFonts w:ascii="Arial" w:hAnsi="Arial" w:cs="Arial"/>
      <w:b w:val="0"/>
      <w:i/>
      <w:color w:val="5F5F5F"/>
      <w:kern w:val="24"/>
      <w:sz w:val="22"/>
      <w:szCs w:val="24"/>
      <w:lang w:val="en-US"/>
    </w:rPr>
  </w:style>
  <w:style w:type="character" w:customStyle="1" w:styleId="Appendixlvl4Char">
    <w:name w:val="Appendix lvl 4 Char"/>
    <w:basedOn w:val="Appendix4Char"/>
    <w:link w:val="Appendixlvl4"/>
    <w:rsid w:val="00766CCB"/>
    <w:rPr>
      <w:rFonts w:ascii="Arial" w:hAnsi="Arial" w:cs="Arial"/>
      <w:b w:val="0"/>
      <w:i/>
      <w:color w:val="5F5F5F"/>
      <w:kern w:val="24"/>
      <w:sz w:val="22"/>
      <w:szCs w:val="24"/>
      <w:lang w:val="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character" w:styleId="Mention">
    <w:name w:val="Mention"/>
    <w:basedOn w:val="DefaultParagraphFont"/>
    <w:uiPriority w:val="99"/>
    <w:semiHidden/>
    <w:unhideWhenUsed/>
    <w:rsid w:val="00D73C91"/>
    <w:rPr>
      <w:color w:val="2B579A"/>
      <w:shd w:val="clear" w:color="auto" w:fill="E6E6E6"/>
    </w:rPr>
  </w:style>
  <w:style w:type="character" w:customStyle="1" w:styleId="normaltextrun">
    <w:name w:val="normaltextrun"/>
    <w:basedOn w:val="DefaultParagraphFont"/>
    <w:rsid w:val="0033180E"/>
  </w:style>
  <w:style w:type="character" w:customStyle="1" w:styleId="eop">
    <w:name w:val="eop"/>
    <w:basedOn w:val="DefaultParagraphFont"/>
    <w:rsid w:val="0033180E"/>
  </w:style>
  <w:style w:type="character" w:styleId="UnresolvedMention">
    <w:name w:val="Unresolved Mention"/>
    <w:basedOn w:val="DefaultParagraphFont"/>
    <w:uiPriority w:val="99"/>
    <w:semiHidden/>
    <w:unhideWhenUsed/>
    <w:rsid w:val="00742176"/>
    <w:rPr>
      <w:color w:val="808080"/>
      <w:shd w:val="clear" w:color="auto" w:fill="E6E6E6"/>
    </w:rPr>
  </w:style>
  <w:style w:type="paragraph" w:styleId="EndnoteText">
    <w:name w:val="endnote text"/>
    <w:basedOn w:val="Normal"/>
    <w:link w:val="EndnoteTextChar"/>
    <w:semiHidden/>
    <w:unhideWhenUsed/>
    <w:rsid w:val="00313BEA"/>
    <w:pPr>
      <w:spacing w:before="0" w:line="240" w:lineRule="auto"/>
    </w:pPr>
    <w:rPr>
      <w:sz w:val="20"/>
    </w:rPr>
  </w:style>
  <w:style w:type="character" w:customStyle="1" w:styleId="EndnoteTextChar">
    <w:name w:val="Endnote Text Char"/>
    <w:basedOn w:val="DefaultParagraphFont"/>
    <w:link w:val="EndnoteText"/>
    <w:semiHidden/>
    <w:rsid w:val="00313BEA"/>
    <w:rPr>
      <w:rFonts w:ascii="Arial" w:hAnsi="Arial"/>
      <w:lang w:eastAsia="en-US"/>
    </w:rPr>
  </w:style>
  <w:style w:type="character" w:styleId="EndnoteReference">
    <w:name w:val="endnote reference"/>
    <w:basedOn w:val="DefaultParagraphFont"/>
    <w:semiHidden/>
    <w:unhideWhenUsed/>
    <w:rsid w:val="00313BEA"/>
    <w:rPr>
      <w:vertAlign w:val="superscript"/>
    </w:rPr>
  </w:style>
  <w:style w:type="paragraph" w:styleId="ListParagraph">
    <w:name w:val="List Paragraph"/>
    <w:basedOn w:val="Normal"/>
    <w:link w:val="ListParagraphChar"/>
    <w:uiPriority w:val="34"/>
    <w:rsid w:val="00994772"/>
    <w:pPr>
      <w:ind w:left="720" w:right="227"/>
      <w:contextualSpacing/>
    </w:pPr>
  </w:style>
  <w:style w:type="paragraph" w:customStyle="1" w:styleId="BubbleHeaders">
    <w:name w:val="BubbleHeaders"/>
    <w:basedOn w:val="ListParagraph"/>
    <w:link w:val="BubbleHeadersChar"/>
    <w:qFormat/>
    <w:rsid w:val="004F5348"/>
    <w:pPr>
      <w:ind w:left="113"/>
    </w:pPr>
    <w:rPr>
      <w:b/>
    </w:rPr>
  </w:style>
  <w:style w:type="character" w:customStyle="1" w:styleId="ListParagraphChar">
    <w:name w:val="List Paragraph Char"/>
    <w:basedOn w:val="DefaultParagraphFont"/>
    <w:link w:val="ListParagraph"/>
    <w:uiPriority w:val="34"/>
    <w:rsid w:val="00994772"/>
    <w:rPr>
      <w:rFonts w:ascii="Arial" w:hAnsi="Arial"/>
      <w:sz w:val="22"/>
      <w:lang w:eastAsia="en-US"/>
    </w:rPr>
  </w:style>
  <w:style w:type="character" w:customStyle="1" w:styleId="BubbleHeadersChar">
    <w:name w:val="BubbleHeaders Char"/>
    <w:basedOn w:val="ListParagraphChar"/>
    <w:link w:val="BubbleHeaders"/>
    <w:rsid w:val="004F5348"/>
    <w:rPr>
      <w:rFonts w:ascii="Arial" w:hAnsi="Arial"/>
      <w:b/>
      <w:sz w:val="22"/>
      <w:lang w:eastAsia="en-US"/>
    </w:rPr>
  </w:style>
  <w:style w:type="paragraph" w:customStyle="1" w:styleId="TextBoxParagraph">
    <w:name w:val="TextBoxParagraph"/>
    <w:basedOn w:val="Normal"/>
    <w:qFormat/>
    <w:rsid w:val="006E77F7"/>
    <w:pPr>
      <w:ind w:left="284" w:right="284"/>
    </w:pPr>
    <w:rPr>
      <w:color w:val="4F81BD" w:themeColor="accent1"/>
    </w:rPr>
  </w:style>
  <w:style w:type="paragraph" w:styleId="Revision">
    <w:name w:val="Revision"/>
    <w:hidden/>
    <w:uiPriority w:val="99"/>
    <w:semiHidden/>
    <w:rsid w:val="00D41619"/>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01168">
      <w:bodyDiv w:val="1"/>
      <w:marLeft w:val="0"/>
      <w:marRight w:val="0"/>
      <w:marTop w:val="0"/>
      <w:marBottom w:val="0"/>
      <w:divBdr>
        <w:top w:val="none" w:sz="0" w:space="0" w:color="auto"/>
        <w:left w:val="none" w:sz="0" w:space="0" w:color="auto"/>
        <w:bottom w:val="none" w:sz="0" w:space="0" w:color="auto"/>
        <w:right w:val="none" w:sz="0" w:space="0" w:color="auto"/>
      </w:divBdr>
      <w:divsChild>
        <w:div w:id="894316877">
          <w:marLeft w:val="331"/>
          <w:marRight w:val="0"/>
          <w:marTop w:val="200"/>
          <w:marBottom w:val="0"/>
          <w:divBdr>
            <w:top w:val="none" w:sz="0" w:space="0" w:color="auto"/>
            <w:left w:val="none" w:sz="0" w:space="0" w:color="auto"/>
            <w:bottom w:val="none" w:sz="0" w:space="0" w:color="auto"/>
            <w:right w:val="none" w:sz="0" w:space="0" w:color="auto"/>
          </w:divBdr>
        </w:div>
        <w:div w:id="1315646163">
          <w:marLeft w:val="331"/>
          <w:marRight w:val="0"/>
          <w:marTop w:val="200"/>
          <w:marBottom w:val="0"/>
          <w:divBdr>
            <w:top w:val="none" w:sz="0" w:space="0" w:color="auto"/>
            <w:left w:val="none" w:sz="0" w:space="0" w:color="auto"/>
            <w:bottom w:val="none" w:sz="0" w:space="0" w:color="auto"/>
            <w:right w:val="none" w:sz="0" w:space="0" w:color="auto"/>
          </w:divBdr>
        </w:div>
        <w:div w:id="1825392937">
          <w:marLeft w:val="331"/>
          <w:marRight w:val="0"/>
          <w:marTop w:val="200"/>
          <w:marBottom w:val="0"/>
          <w:divBdr>
            <w:top w:val="none" w:sz="0" w:space="0" w:color="auto"/>
            <w:left w:val="none" w:sz="0" w:space="0" w:color="auto"/>
            <w:bottom w:val="none" w:sz="0" w:space="0" w:color="auto"/>
            <w:right w:val="none" w:sz="0" w:space="0" w:color="auto"/>
          </w:divBdr>
        </w:div>
      </w:divsChild>
    </w:div>
    <w:div w:id="169024544">
      <w:bodyDiv w:val="1"/>
      <w:marLeft w:val="0"/>
      <w:marRight w:val="0"/>
      <w:marTop w:val="0"/>
      <w:marBottom w:val="0"/>
      <w:divBdr>
        <w:top w:val="none" w:sz="0" w:space="0" w:color="auto"/>
        <w:left w:val="none" w:sz="0" w:space="0" w:color="auto"/>
        <w:bottom w:val="none" w:sz="0" w:space="0" w:color="auto"/>
        <w:right w:val="none" w:sz="0" w:space="0" w:color="auto"/>
      </w:divBdr>
      <w:divsChild>
        <w:div w:id="219489159">
          <w:marLeft w:val="331"/>
          <w:marRight w:val="0"/>
          <w:marTop w:val="200"/>
          <w:marBottom w:val="0"/>
          <w:divBdr>
            <w:top w:val="none" w:sz="0" w:space="0" w:color="auto"/>
            <w:left w:val="none" w:sz="0" w:space="0" w:color="auto"/>
            <w:bottom w:val="none" w:sz="0" w:space="0" w:color="auto"/>
            <w:right w:val="none" w:sz="0" w:space="0" w:color="auto"/>
          </w:divBdr>
        </w:div>
        <w:div w:id="424961215">
          <w:marLeft w:val="331"/>
          <w:marRight w:val="0"/>
          <w:marTop w:val="200"/>
          <w:marBottom w:val="0"/>
          <w:divBdr>
            <w:top w:val="none" w:sz="0" w:space="0" w:color="auto"/>
            <w:left w:val="none" w:sz="0" w:space="0" w:color="auto"/>
            <w:bottom w:val="none" w:sz="0" w:space="0" w:color="auto"/>
            <w:right w:val="none" w:sz="0" w:space="0" w:color="auto"/>
          </w:divBdr>
        </w:div>
        <w:div w:id="759641379">
          <w:marLeft w:val="331"/>
          <w:marRight w:val="0"/>
          <w:marTop w:val="200"/>
          <w:marBottom w:val="0"/>
          <w:divBdr>
            <w:top w:val="none" w:sz="0" w:space="0" w:color="auto"/>
            <w:left w:val="none" w:sz="0" w:space="0" w:color="auto"/>
            <w:bottom w:val="none" w:sz="0" w:space="0" w:color="auto"/>
            <w:right w:val="none" w:sz="0" w:space="0" w:color="auto"/>
          </w:divBdr>
        </w:div>
        <w:div w:id="1456481091">
          <w:marLeft w:val="331"/>
          <w:marRight w:val="0"/>
          <w:marTop w:val="200"/>
          <w:marBottom w:val="0"/>
          <w:divBdr>
            <w:top w:val="none" w:sz="0" w:space="0" w:color="auto"/>
            <w:left w:val="none" w:sz="0" w:space="0" w:color="auto"/>
            <w:bottom w:val="none" w:sz="0" w:space="0" w:color="auto"/>
            <w:right w:val="none" w:sz="0" w:space="0" w:color="auto"/>
          </w:divBdr>
        </w:div>
        <w:div w:id="2069571048">
          <w:marLeft w:val="331"/>
          <w:marRight w:val="0"/>
          <w:marTop w:val="200"/>
          <w:marBottom w:val="0"/>
          <w:divBdr>
            <w:top w:val="none" w:sz="0" w:space="0" w:color="auto"/>
            <w:left w:val="none" w:sz="0" w:space="0" w:color="auto"/>
            <w:bottom w:val="none" w:sz="0" w:space="0" w:color="auto"/>
            <w:right w:val="none" w:sz="0" w:space="0" w:color="auto"/>
          </w:divBdr>
        </w:div>
      </w:divsChild>
    </w:div>
    <w:div w:id="345180856">
      <w:bodyDiv w:val="1"/>
      <w:marLeft w:val="0"/>
      <w:marRight w:val="0"/>
      <w:marTop w:val="0"/>
      <w:marBottom w:val="0"/>
      <w:divBdr>
        <w:top w:val="none" w:sz="0" w:space="0" w:color="auto"/>
        <w:left w:val="none" w:sz="0" w:space="0" w:color="auto"/>
        <w:bottom w:val="none" w:sz="0" w:space="0" w:color="auto"/>
        <w:right w:val="none" w:sz="0" w:space="0" w:color="auto"/>
      </w:divBdr>
      <w:divsChild>
        <w:div w:id="738865413">
          <w:marLeft w:val="331"/>
          <w:marRight w:val="0"/>
          <w:marTop w:val="200"/>
          <w:marBottom w:val="0"/>
          <w:divBdr>
            <w:top w:val="none" w:sz="0" w:space="0" w:color="auto"/>
            <w:left w:val="none" w:sz="0" w:space="0" w:color="auto"/>
            <w:bottom w:val="none" w:sz="0" w:space="0" w:color="auto"/>
            <w:right w:val="none" w:sz="0" w:space="0" w:color="auto"/>
          </w:divBdr>
        </w:div>
        <w:div w:id="1769229926">
          <w:marLeft w:val="331"/>
          <w:marRight w:val="0"/>
          <w:marTop w:val="200"/>
          <w:marBottom w:val="0"/>
          <w:divBdr>
            <w:top w:val="none" w:sz="0" w:space="0" w:color="auto"/>
            <w:left w:val="none" w:sz="0" w:space="0" w:color="auto"/>
            <w:bottom w:val="none" w:sz="0" w:space="0" w:color="auto"/>
            <w:right w:val="none" w:sz="0" w:space="0" w:color="auto"/>
          </w:divBdr>
        </w:div>
        <w:div w:id="1996952823">
          <w:marLeft w:val="331"/>
          <w:marRight w:val="0"/>
          <w:marTop w:val="200"/>
          <w:marBottom w:val="0"/>
          <w:divBdr>
            <w:top w:val="none" w:sz="0" w:space="0" w:color="auto"/>
            <w:left w:val="none" w:sz="0" w:space="0" w:color="auto"/>
            <w:bottom w:val="none" w:sz="0" w:space="0" w:color="auto"/>
            <w:right w:val="none" w:sz="0" w:space="0" w:color="auto"/>
          </w:divBdr>
        </w:div>
      </w:divsChild>
    </w:div>
    <w:div w:id="505824942">
      <w:bodyDiv w:val="1"/>
      <w:marLeft w:val="0"/>
      <w:marRight w:val="0"/>
      <w:marTop w:val="0"/>
      <w:marBottom w:val="0"/>
      <w:divBdr>
        <w:top w:val="none" w:sz="0" w:space="0" w:color="auto"/>
        <w:left w:val="none" w:sz="0" w:space="0" w:color="auto"/>
        <w:bottom w:val="none" w:sz="0" w:space="0" w:color="auto"/>
        <w:right w:val="none" w:sz="0" w:space="0" w:color="auto"/>
      </w:divBdr>
      <w:divsChild>
        <w:div w:id="671907761">
          <w:marLeft w:val="331"/>
          <w:marRight w:val="0"/>
          <w:marTop w:val="200"/>
          <w:marBottom w:val="0"/>
          <w:divBdr>
            <w:top w:val="none" w:sz="0" w:space="0" w:color="auto"/>
            <w:left w:val="none" w:sz="0" w:space="0" w:color="auto"/>
            <w:bottom w:val="none" w:sz="0" w:space="0" w:color="auto"/>
            <w:right w:val="none" w:sz="0" w:space="0" w:color="auto"/>
          </w:divBdr>
        </w:div>
        <w:div w:id="1322658389">
          <w:marLeft w:val="331"/>
          <w:marRight w:val="0"/>
          <w:marTop w:val="200"/>
          <w:marBottom w:val="0"/>
          <w:divBdr>
            <w:top w:val="none" w:sz="0" w:space="0" w:color="auto"/>
            <w:left w:val="none" w:sz="0" w:space="0" w:color="auto"/>
            <w:bottom w:val="none" w:sz="0" w:space="0" w:color="auto"/>
            <w:right w:val="none" w:sz="0" w:space="0" w:color="auto"/>
          </w:divBdr>
        </w:div>
        <w:div w:id="1460032692">
          <w:marLeft w:val="331"/>
          <w:marRight w:val="0"/>
          <w:marTop w:val="200"/>
          <w:marBottom w:val="0"/>
          <w:divBdr>
            <w:top w:val="none" w:sz="0" w:space="0" w:color="auto"/>
            <w:left w:val="none" w:sz="0" w:space="0" w:color="auto"/>
            <w:bottom w:val="none" w:sz="0" w:space="0" w:color="auto"/>
            <w:right w:val="none" w:sz="0" w:space="0" w:color="auto"/>
          </w:divBdr>
        </w:div>
        <w:div w:id="1502895316">
          <w:marLeft w:val="331"/>
          <w:marRight w:val="0"/>
          <w:marTop w:val="200"/>
          <w:marBottom w:val="0"/>
          <w:divBdr>
            <w:top w:val="none" w:sz="0" w:space="0" w:color="auto"/>
            <w:left w:val="none" w:sz="0" w:space="0" w:color="auto"/>
            <w:bottom w:val="none" w:sz="0" w:space="0" w:color="auto"/>
            <w:right w:val="none" w:sz="0" w:space="0" w:color="auto"/>
          </w:divBdr>
        </w:div>
        <w:div w:id="1861700578">
          <w:marLeft w:val="331"/>
          <w:marRight w:val="0"/>
          <w:marTop w:val="200"/>
          <w:marBottom w:val="0"/>
          <w:divBdr>
            <w:top w:val="none" w:sz="0" w:space="0" w:color="auto"/>
            <w:left w:val="none" w:sz="0" w:space="0" w:color="auto"/>
            <w:bottom w:val="none" w:sz="0" w:space="0" w:color="auto"/>
            <w:right w:val="none" w:sz="0" w:space="0" w:color="auto"/>
          </w:divBdr>
        </w:div>
      </w:divsChild>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952975868">
      <w:bodyDiv w:val="1"/>
      <w:marLeft w:val="0"/>
      <w:marRight w:val="0"/>
      <w:marTop w:val="0"/>
      <w:marBottom w:val="0"/>
      <w:divBdr>
        <w:top w:val="none" w:sz="0" w:space="0" w:color="auto"/>
        <w:left w:val="none" w:sz="0" w:space="0" w:color="auto"/>
        <w:bottom w:val="none" w:sz="0" w:space="0" w:color="auto"/>
        <w:right w:val="none" w:sz="0" w:space="0" w:color="auto"/>
      </w:divBdr>
      <w:divsChild>
        <w:div w:id="496844769">
          <w:marLeft w:val="331"/>
          <w:marRight w:val="0"/>
          <w:marTop w:val="200"/>
          <w:marBottom w:val="0"/>
          <w:divBdr>
            <w:top w:val="none" w:sz="0" w:space="0" w:color="auto"/>
            <w:left w:val="none" w:sz="0" w:space="0" w:color="auto"/>
            <w:bottom w:val="none" w:sz="0" w:space="0" w:color="auto"/>
            <w:right w:val="none" w:sz="0" w:space="0" w:color="auto"/>
          </w:divBdr>
        </w:div>
        <w:div w:id="1609463270">
          <w:marLeft w:val="331"/>
          <w:marRight w:val="0"/>
          <w:marTop w:val="200"/>
          <w:marBottom w:val="0"/>
          <w:divBdr>
            <w:top w:val="none" w:sz="0" w:space="0" w:color="auto"/>
            <w:left w:val="none" w:sz="0" w:space="0" w:color="auto"/>
            <w:bottom w:val="none" w:sz="0" w:space="0" w:color="auto"/>
            <w:right w:val="none" w:sz="0" w:space="0" w:color="auto"/>
          </w:divBdr>
        </w:div>
        <w:div w:id="1683631525">
          <w:marLeft w:val="331"/>
          <w:marRight w:val="0"/>
          <w:marTop w:val="200"/>
          <w:marBottom w:val="0"/>
          <w:divBdr>
            <w:top w:val="none" w:sz="0" w:space="0" w:color="auto"/>
            <w:left w:val="none" w:sz="0" w:space="0" w:color="auto"/>
            <w:bottom w:val="none" w:sz="0" w:space="0" w:color="auto"/>
            <w:right w:val="none" w:sz="0" w:space="0" w:color="auto"/>
          </w:divBdr>
        </w:div>
      </w:divsChild>
    </w:div>
    <w:div w:id="1003048882">
      <w:bodyDiv w:val="1"/>
      <w:marLeft w:val="0"/>
      <w:marRight w:val="0"/>
      <w:marTop w:val="0"/>
      <w:marBottom w:val="0"/>
      <w:divBdr>
        <w:top w:val="none" w:sz="0" w:space="0" w:color="auto"/>
        <w:left w:val="none" w:sz="0" w:space="0" w:color="auto"/>
        <w:bottom w:val="none" w:sz="0" w:space="0" w:color="auto"/>
        <w:right w:val="none" w:sz="0" w:space="0" w:color="auto"/>
      </w:divBdr>
    </w:div>
    <w:div w:id="1073701367">
      <w:bodyDiv w:val="1"/>
      <w:marLeft w:val="0"/>
      <w:marRight w:val="0"/>
      <w:marTop w:val="0"/>
      <w:marBottom w:val="0"/>
      <w:divBdr>
        <w:top w:val="none" w:sz="0" w:space="0" w:color="auto"/>
        <w:left w:val="none" w:sz="0" w:space="0" w:color="auto"/>
        <w:bottom w:val="none" w:sz="0" w:space="0" w:color="auto"/>
        <w:right w:val="none" w:sz="0" w:space="0" w:color="auto"/>
      </w:divBdr>
      <w:divsChild>
        <w:div w:id="354966641">
          <w:marLeft w:val="331"/>
          <w:marRight w:val="0"/>
          <w:marTop w:val="200"/>
          <w:marBottom w:val="0"/>
          <w:divBdr>
            <w:top w:val="none" w:sz="0" w:space="0" w:color="auto"/>
            <w:left w:val="none" w:sz="0" w:space="0" w:color="auto"/>
            <w:bottom w:val="none" w:sz="0" w:space="0" w:color="auto"/>
            <w:right w:val="none" w:sz="0" w:space="0" w:color="auto"/>
          </w:divBdr>
        </w:div>
        <w:div w:id="535583002">
          <w:marLeft w:val="331"/>
          <w:marRight w:val="0"/>
          <w:marTop w:val="200"/>
          <w:marBottom w:val="0"/>
          <w:divBdr>
            <w:top w:val="none" w:sz="0" w:space="0" w:color="auto"/>
            <w:left w:val="none" w:sz="0" w:space="0" w:color="auto"/>
            <w:bottom w:val="none" w:sz="0" w:space="0" w:color="auto"/>
            <w:right w:val="none" w:sz="0" w:space="0" w:color="auto"/>
          </w:divBdr>
        </w:div>
        <w:div w:id="1794713776">
          <w:marLeft w:val="331"/>
          <w:marRight w:val="0"/>
          <w:marTop w:val="200"/>
          <w:marBottom w:val="0"/>
          <w:divBdr>
            <w:top w:val="none" w:sz="0" w:space="0" w:color="auto"/>
            <w:left w:val="none" w:sz="0" w:space="0" w:color="auto"/>
            <w:bottom w:val="none" w:sz="0" w:space="0" w:color="auto"/>
            <w:right w:val="none" w:sz="0" w:space="0" w:color="auto"/>
          </w:divBdr>
        </w:div>
        <w:div w:id="1884563630">
          <w:marLeft w:val="331"/>
          <w:marRight w:val="0"/>
          <w:marTop w:val="200"/>
          <w:marBottom w:val="0"/>
          <w:divBdr>
            <w:top w:val="none" w:sz="0" w:space="0" w:color="auto"/>
            <w:left w:val="none" w:sz="0" w:space="0" w:color="auto"/>
            <w:bottom w:val="none" w:sz="0" w:space="0" w:color="auto"/>
            <w:right w:val="none" w:sz="0" w:space="0" w:color="auto"/>
          </w:divBdr>
        </w:div>
        <w:div w:id="2123458011">
          <w:marLeft w:val="331"/>
          <w:marRight w:val="0"/>
          <w:marTop w:val="200"/>
          <w:marBottom w:val="0"/>
          <w:divBdr>
            <w:top w:val="none" w:sz="0" w:space="0" w:color="auto"/>
            <w:left w:val="none" w:sz="0" w:space="0" w:color="auto"/>
            <w:bottom w:val="none" w:sz="0" w:space="0" w:color="auto"/>
            <w:right w:val="none" w:sz="0" w:space="0" w:color="auto"/>
          </w:divBdr>
        </w:div>
      </w:divsChild>
    </w:div>
    <w:div w:id="1094084380">
      <w:bodyDiv w:val="1"/>
      <w:marLeft w:val="0"/>
      <w:marRight w:val="0"/>
      <w:marTop w:val="0"/>
      <w:marBottom w:val="0"/>
      <w:divBdr>
        <w:top w:val="none" w:sz="0" w:space="0" w:color="auto"/>
        <w:left w:val="none" w:sz="0" w:space="0" w:color="auto"/>
        <w:bottom w:val="none" w:sz="0" w:space="0" w:color="auto"/>
        <w:right w:val="none" w:sz="0" w:space="0" w:color="auto"/>
      </w:divBdr>
      <w:divsChild>
        <w:div w:id="1879588773">
          <w:marLeft w:val="331"/>
          <w:marRight w:val="0"/>
          <w:marTop w:val="200"/>
          <w:marBottom w:val="0"/>
          <w:divBdr>
            <w:top w:val="none" w:sz="0" w:space="0" w:color="auto"/>
            <w:left w:val="none" w:sz="0" w:space="0" w:color="auto"/>
            <w:bottom w:val="none" w:sz="0" w:space="0" w:color="auto"/>
            <w:right w:val="none" w:sz="0" w:space="0" w:color="auto"/>
          </w:divBdr>
        </w:div>
      </w:divsChild>
    </w:div>
    <w:div w:id="1203833992">
      <w:bodyDiv w:val="1"/>
      <w:marLeft w:val="0"/>
      <w:marRight w:val="0"/>
      <w:marTop w:val="0"/>
      <w:marBottom w:val="0"/>
      <w:divBdr>
        <w:top w:val="none" w:sz="0" w:space="0" w:color="auto"/>
        <w:left w:val="none" w:sz="0" w:space="0" w:color="auto"/>
        <w:bottom w:val="none" w:sz="0" w:space="0" w:color="auto"/>
        <w:right w:val="none" w:sz="0" w:space="0" w:color="auto"/>
      </w:divBdr>
      <w:divsChild>
        <w:div w:id="212817602">
          <w:marLeft w:val="331"/>
          <w:marRight w:val="0"/>
          <w:marTop w:val="200"/>
          <w:marBottom w:val="0"/>
          <w:divBdr>
            <w:top w:val="none" w:sz="0" w:space="0" w:color="auto"/>
            <w:left w:val="none" w:sz="0" w:space="0" w:color="auto"/>
            <w:bottom w:val="none" w:sz="0" w:space="0" w:color="auto"/>
            <w:right w:val="none" w:sz="0" w:space="0" w:color="auto"/>
          </w:divBdr>
        </w:div>
        <w:div w:id="1508908760">
          <w:marLeft w:val="331"/>
          <w:marRight w:val="0"/>
          <w:marTop w:val="200"/>
          <w:marBottom w:val="0"/>
          <w:divBdr>
            <w:top w:val="none" w:sz="0" w:space="0" w:color="auto"/>
            <w:left w:val="none" w:sz="0" w:space="0" w:color="auto"/>
            <w:bottom w:val="none" w:sz="0" w:space="0" w:color="auto"/>
            <w:right w:val="none" w:sz="0" w:space="0" w:color="auto"/>
          </w:divBdr>
        </w:div>
        <w:div w:id="1526864254">
          <w:marLeft w:val="331"/>
          <w:marRight w:val="0"/>
          <w:marTop w:val="200"/>
          <w:marBottom w:val="0"/>
          <w:divBdr>
            <w:top w:val="none" w:sz="0" w:space="0" w:color="auto"/>
            <w:left w:val="none" w:sz="0" w:space="0" w:color="auto"/>
            <w:bottom w:val="none" w:sz="0" w:space="0" w:color="auto"/>
            <w:right w:val="none" w:sz="0" w:space="0" w:color="auto"/>
          </w:divBdr>
        </w:div>
        <w:div w:id="1629239522">
          <w:marLeft w:val="331"/>
          <w:marRight w:val="0"/>
          <w:marTop w:val="200"/>
          <w:marBottom w:val="0"/>
          <w:divBdr>
            <w:top w:val="none" w:sz="0" w:space="0" w:color="auto"/>
            <w:left w:val="none" w:sz="0" w:space="0" w:color="auto"/>
            <w:bottom w:val="none" w:sz="0" w:space="0" w:color="auto"/>
            <w:right w:val="none" w:sz="0" w:space="0" w:color="auto"/>
          </w:divBdr>
        </w:div>
      </w:divsChild>
    </w:div>
    <w:div w:id="1249656743">
      <w:bodyDiv w:val="1"/>
      <w:marLeft w:val="0"/>
      <w:marRight w:val="0"/>
      <w:marTop w:val="0"/>
      <w:marBottom w:val="0"/>
      <w:divBdr>
        <w:top w:val="none" w:sz="0" w:space="0" w:color="auto"/>
        <w:left w:val="none" w:sz="0" w:space="0" w:color="auto"/>
        <w:bottom w:val="none" w:sz="0" w:space="0" w:color="auto"/>
        <w:right w:val="none" w:sz="0" w:space="0" w:color="auto"/>
      </w:divBdr>
      <w:divsChild>
        <w:div w:id="1118723428">
          <w:marLeft w:val="331"/>
          <w:marRight w:val="0"/>
          <w:marTop w:val="200"/>
          <w:marBottom w:val="0"/>
          <w:divBdr>
            <w:top w:val="none" w:sz="0" w:space="0" w:color="auto"/>
            <w:left w:val="none" w:sz="0" w:space="0" w:color="auto"/>
            <w:bottom w:val="none" w:sz="0" w:space="0" w:color="auto"/>
            <w:right w:val="none" w:sz="0" w:space="0" w:color="auto"/>
          </w:divBdr>
        </w:div>
        <w:div w:id="1352612577">
          <w:marLeft w:val="331"/>
          <w:marRight w:val="0"/>
          <w:marTop w:val="200"/>
          <w:marBottom w:val="0"/>
          <w:divBdr>
            <w:top w:val="none" w:sz="0" w:space="0" w:color="auto"/>
            <w:left w:val="none" w:sz="0" w:space="0" w:color="auto"/>
            <w:bottom w:val="none" w:sz="0" w:space="0" w:color="auto"/>
            <w:right w:val="none" w:sz="0" w:space="0" w:color="auto"/>
          </w:divBdr>
        </w:div>
        <w:div w:id="1564487102">
          <w:marLeft w:val="331"/>
          <w:marRight w:val="0"/>
          <w:marTop w:val="200"/>
          <w:marBottom w:val="0"/>
          <w:divBdr>
            <w:top w:val="none" w:sz="0" w:space="0" w:color="auto"/>
            <w:left w:val="none" w:sz="0" w:space="0" w:color="auto"/>
            <w:bottom w:val="none" w:sz="0" w:space="0" w:color="auto"/>
            <w:right w:val="none" w:sz="0" w:space="0" w:color="auto"/>
          </w:divBdr>
        </w:div>
        <w:div w:id="1606303807">
          <w:marLeft w:val="331"/>
          <w:marRight w:val="0"/>
          <w:marTop w:val="200"/>
          <w:marBottom w:val="0"/>
          <w:divBdr>
            <w:top w:val="none" w:sz="0" w:space="0" w:color="auto"/>
            <w:left w:val="none" w:sz="0" w:space="0" w:color="auto"/>
            <w:bottom w:val="none" w:sz="0" w:space="0" w:color="auto"/>
            <w:right w:val="none" w:sz="0" w:space="0" w:color="auto"/>
          </w:divBdr>
        </w:div>
        <w:div w:id="2097628929">
          <w:marLeft w:val="331"/>
          <w:marRight w:val="0"/>
          <w:marTop w:val="200"/>
          <w:marBottom w:val="0"/>
          <w:divBdr>
            <w:top w:val="none" w:sz="0" w:space="0" w:color="auto"/>
            <w:left w:val="none" w:sz="0" w:space="0" w:color="auto"/>
            <w:bottom w:val="none" w:sz="0" w:space="0" w:color="auto"/>
            <w:right w:val="none" w:sz="0" w:space="0" w:color="auto"/>
          </w:divBdr>
        </w:div>
      </w:divsChild>
    </w:div>
    <w:div w:id="1322736861">
      <w:bodyDiv w:val="1"/>
      <w:marLeft w:val="0"/>
      <w:marRight w:val="0"/>
      <w:marTop w:val="0"/>
      <w:marBottom w:val="0"/>
      <w:divBdr>
        <w:top w:val="none" w:sz="0" w:space="0" w:color="auto"/>
        <w:left w:val="none" w:sz="0" w:space="0" w:color="auto"/>
        <w:bottom w:val="none" w:sz="0" w:space="0" w:color="auto"/>
        <w:right w:val="none" w:sz="0" w:space="0" w:color="auto"/>
      </w:divBdr>
    </w:div>
    <w:div w:id="1344670861">
      <w:bodyDiv w:val="1"/>
      <w:marLeft w:val="0"/>
      <w:marRight w:val="0"/>
      <w:marTop w:val="0"/>
      <w:marBottom w:val="0"/>
      <w:divBdr>
        <w:top w:val="none" w:sz="0" w:space="0" w:color="auto"/>
        <w:left w:val="none" w:sz="0" w:space="0" w:color="auto"/>
        <w:bottom w:val="none" w:sz="0" w:space="0" w:color="auto"/>
        <w:right w:val="none" w:sz="0" w:space="0" w:color="auto"/>
      </w:divBdr>
    </w:div>
    <w:div w:id="1427113413">
      <w:bodyDiv w:val="1"/>
      <w:marLeft w:val="0"/>
      <w:marRight w:val="0"/>
      <w:marTop w:val="0"/>
      <w:marBottom w:val="0"/>
      <w:divBdr>
        <w:top w:val="none" w:sz="0" w:space="0" w:color="auto"/>
        <w:left w:val="none" w:sz="0" w:space="0" w:color="auto"/>
        <w:bottom w:val="none" w:sz="0" w:space="0" w:color="auto"/>
        <w:right w:val="none" w:sz="0" w:space="0" w:color="auto"/>
      </w:divBdr>
      <w:divsChild>
        <w:div w:id="650017301">
          <w:marLeft w:val="331"/>
          <w:marRight w:val="0"/>
          <w:marTop w:val="200"/>
          <w:marBottom w:val="0"/>
          <w:divBdr>
            <w:top w:val="none" w:sz="0" w:space="0" w:color="auto"/>
            <w:left w:val="none" w:sz="0" w:space="0" w:color="auto"/>
            <w:bottom w:val="none" w:sz="0" w:space="0" w:color="auto"/>
            <w:right w:val="none" w:sz="0" w:space="0" w:color="auto"/>
          </w:divBdr>
        </w:div>
        <w:div w:id="1677539461">
          <w:marLeft w:val="331"/>
          <w:marRight w:val="0"/>
          <w:marTop w:val="200"/>
          <w:marBottom w:val="0"/>
          <w:divBdr>
            <w:top w:val="none" w:sz="0" w:space="0" w:color="auto"/>
            <w:left w:val="none" w:sz="0" w:space="0" w:color="auto"/>
            <w:bottom w:val="none" w:sz="0" w:space="0" w:color="auto"/>
            <w:right w:val="none" w:sz="0" w:space="0" w:color="auto"/>
          </w:divBdr>
        </w:div>
      </w:divsChild>
    </w:div>
    <w:div w:id="1600602334">
      <w:bodyDiv w:val="1"/>
      <w:marLeft w:val="0"/>
      <w:marRight w:val="0"/>
      <w:marTop w:val="0"/>
      <w:marBottom w:val="0"/>
      <w:divBdr>
        <w:top w:val="none" w:sz="0" w:space="0" w:color="auto"/>
        <w:left w:val="none" w:sz="0" w:space="0" w:color="auto"/>
        <w:bottom w:val="none" w:sz="0" w:space="0" w:color="auto"/>
        <w:right w:val="none" w:sz="0" w:space="0" w:color="auto"/>
      </w:divBdr>
      <w:divsChild>
        <w:div w:id="347414709">
          <w:marLeft w:val="331"/>
          <w:marRight w:val="0"/>
          <w:marTop w:val="200"/>
          <w:marBottom w:val="0"/>
          <w:divBdr>
            <w:top w:val="none" w:sz="0" w:space="0" w:color="auto"/>
            <w:left w:val="none" w:sz="0" w:space="0" w:color="auto"/>
            <w:bottom w:val="none" w:sz="0" w:space="0" w:color="auto"/>
            <w:right w:val="none" w:sz="0" w:space="0" w:color="auto"/>
          </w:divBdr>
        </w:div>
        <w:div w:id="1074812369">
          <w:marLeft w:val="331"/>
          <w:marRight w:val="0"/>
          <w:marTop w:val="200"/>
          <w:marBottom w:val="0"/>
          <w:divBdr>
            <w:top w:val="none" w:sz="0" w:space="0" w:color="auto"/>
            <w:left w:val="none" w:sz="0" w:space="0" w:color="auto"/>
            <w:bottom w:val="none" w:sz="0" w:space="0" w:color="auto"/>
            <w:right w:val="none" w:sz="0" w:space="0" w:color="auto"/>
          </w:divBdr>
        </w:div>
        <w:div w:id="1427270575">
          <w:marLeft w:val="331"/>
          <w:marRight w:val="0"/>
          <w:marTop w:val="200"/>
          <w:marBottom w:val="0"/>
          <w:divBdr>
            <w:top w:val="none" w:sz="0" w:space="0" w:color="auto"/>
            <w:left w:val="none" w:sz="0" w:space="0" w:color="auto"/>
            <w:bottom w:val="none" w:sz="0" w:space="0" w:color="auto"/>
            <w:right w:val="none" w:sz="0" w:space="0" w:color="auto"/>
          </w:divBdr>
        </w:div>
        <w:div w:id="2077511201">
          <w:marLeft w:val="331"/>
          <w:marRight w:val="0"/>
          <w:marTop w:val="200"/>
          <w:marBottom w:val="0"/>
          <w:divBdr>
            <w:top w:val="none" w:sz="0" w:space="0" w:color="auto"/>
            <w:left w:val="none" w:sz="0" w:space="0" w:color="auto"/>
            <w:bottom w:val="none" w:sz="0" w:space="0" w:color="auto"/>
            <w:right w:val="none" w:sz="0" w:space="0" w:color="auto"/>
          </w:divBdr>
        </w:div>
      </w:divsChild>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 w:id="1743213994">
      <w:bodyDiv w:val="1"/>
      <w:marLeft w:val="0"/>
      <w:marRight w:val="0"/>
      <w:marTop w:val="0"/>
      <w:marBottom w:val="0"/>
      <w:divBdr>
        <w:top w:val="none" w:sz="0" w:space="0" w:color="auto"/>
        <w:left w:val="none" w:sz="0" w:space="0" w:color="auto"/>
        <w:bottom w:val="none" w:sz="0" w:space="0" w:color="auto"/>
        <w:right w:val="none" w:sz="0" w:space="0" w:color="auto"/>
      </w:divBdr>
      <w:divsChild>
        <w:div w:id="917443182">
          <w:marLeft w:val="331"/>
          <w:marRight w:val="0"/>
          <w:marTop w:val="200"/>
          <w:marBottom w:val="0"/>
          <w:divBdr>
            <w:top w:val="none" w:sz="0" w:space="0" w:color="auto"/>
            <w:left w:val="none" w:sz="0" w:space="0" w:color="auto"/>
            <w:bottom w:val="none" w:sz="0" w:space="0" w:color="auto"/>
            <w:right w:val="none" w:sz="0" w:space="0" w:color="auto"/>
          </w:divBdr>
        </w:div>
        <w:div w:id="1010109709">
          <w:marLeft w:val="878"/>
          <w:marRight w:val="0"/>
          <w:marTop w:val="100"/>
          <w:marBottom w:val="0"/>
          <w:divBdr>
            <w:top w:val="none" w:sz="0" w:space="0" w:color="auto"/>
            <w:left w:val="none" w:sz="0" w:space="0" w:color="auto"/>
            <w:bottom w:val="none" w:sz="0" w:space="0" w:color="auto"/>
            <w:right w:val="none" w:sz="0" w:space="0" w:color="auto"/>
          </w:divBdr>
        </w:div>
        <w:div w:id="1133598406">
          <w:marLeft w:val="331"/>
          <w:marRight w:val="0"/>
          <w:marTop w:val="200"/>
          <w:marBottom w:val="0"/>
          <w:divBdr>
            <w:top w:val="none" w:sz="0" w:space="0" w:color="auto"/>
            <w:left w:val="none" w:sz="0" w:space="0" w:color="auto"/>
            <w:bottom w:val="none" w:sz="0" w:space="0" w:color="auto"/>
            <w:right w:val="none" w:sz="0" w:space="0" w:color="auto"/>
          </w:divBdr>
        </w:div>
        <w:div w:id="1800032781">
          <w:marLeft w:val="878"/>
          <w:marRight w:val="0"/>
          <w:marTop w:val="100"/>
          <w:marBottom w:val="0"/>
          <w:divBdr>
            <w:top w:val="none" w:sz="0" w:space="0" w:color="auto"/>
            <w:left w:val="none" w:sz="0" w:space="0" w:color="auto"/>
            <w:bottom w:val="none" w:sz="0" w:space="0" w:color="auto"/>
            <w:right w:val="none" w:sz="0" w:space="0" w:color="auto"/>
          </w:divBdr>
        </w:div>
        <w:div w:id="2011328396">
          <w:marLeft w:val="878"/>
          <w:marRight w:val="0"/>
          <w:marTop w:val="100"/>
          <w:marBottom w:val="0"/>
          <w:divBdr>
            <w:top w:val="none" w:sz="0" w:space="0" w:color="auto"/>
            <w:left w:val="none" w:sz="0" w:space="0" w:color="auto"/>
            <w:bottom w:val="none" w:sz="0" w:space="0" w:color="auto"/>
            <w:right w:val="none" w:sz="0" w:space="0" w:color="auto"/>
          </w:divBdr>
        </w:div>
      </w:divsChild>
    </w:div>
    <w:div w:id="1754204307">
      <w:bodyDiv w:val="1"/>
      <w:marLeft w:val="0"/>
      <w:marRight w:val="0"/>
      <w:marTop w:val="0"/>
      <w:marBottom w:val="0"/>
      <w:divBdr>
        <w:top w:val="none" w:sz="0" w:space="0" w:color="auto"/>
        <w:left w:val="none" w:sz="0" w:space="0" w:color="auto"/>
        <w:bottom w:val="none" w:sz="0" w:space="0" w:color="auto"/>
        <w:right w:val="none" w:sz="0" w:space="0" w:color="auto"/>
      </w:divBdr>
      <w:divsChild>
        <w:div w:id="2057774706">
          <w:marLeft w:val="331"/>
          <w:marRight w:val="0"/>
          <w:marTop w:val="200"/>
          <w:marBottom w:val="0"/>
          <w:divBdr>
            <w:top w:val="none" w:sz="0" w:space="0" w:color="auto"/>
            <w:left w:val="none" w:sz="0" w:space="0" w:color="auto"/>
            <w:bottom w:val="none" w:sz="0" w:space="0" w:color="auto"/>
            <w:right w:val="none" w:sz="0" w:space="0" w:color="auto"/>
          </w:divBdr>
        </w:div>
      </w:divsChild>
    </w:div>
    <w:div w:id="1760369728">
      <w:bodyDiv w:val="1"/>
      <w:marLeft w:val="0"/>
      <w:marRight w:val="0"/>
      <w:marTop w:val="0"/>
      <w:marBottom w:val="0"/>
      <w:divBdr>
        <w:top w:val="none" w:sz="0" w:space="0" w:color="auto"/>
        <w:left w:val="none" w:sz="0" w:space="0" w:color="auto"/>
        <w:bottom w:val="none" w:sz="0" w:space="0" w:color="auto"/>
        <w:right w:val="none" w:sz="0" w:space="0" w:color="auto"/>
      </w:divBdr>
    </w:div>
    <w:div w:id="209763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qld.gov.au/data/qld-data-policy-statement.pdf" TargetMode="External"/><Relationship Id="rId21" Type="http://schemas.openxmlformats.org/officeDocument/2006/relationships/hyperlink" Target="https://www.qld.gov.au/data/qld-data-policy-statement.pdf" TargetMode="External"/><Relationship Id="rId42" Type="http://schemas.openxmlformats.org/officeDocument/2006/relationships/image" Target="media/image7.png"/><Relationship Id="rId47" Type="http://schemas.openxmlformats.org/officeDocument/2006/relationships/hyperlink" Target="https://www.qgcio.qld.gov.au/information-on/best-practice-methodologies" TargetMode="External"/><Relationship Id="rId63" Type="http://schemas.openxmlformats.org/officeDocument/2006/relationships/hyperlink" Target="https://publications.qld.gov.au/dataset/publishing-standards-data-qld-gov-au/resource/eb191c58-2ae5-4f09-abb2-778fdde7c9e0" TargetMode="External"/><Relationship Id="rId68" Type="http://schemas.openxmlformats.org/officeDocument/2006/relationships/image" Target="media/image15.png"/><Relationship Id="rId84" Type="http://schemas.openxmlformats.org/officeDocument/2006/relationships/image" Target="media/image25.png"/><Relationship Id="rId89"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qld.gov.au/data/qld-data-policy-statement.pdf" TargetMode="External"/><Relationship Id="rId11" Type="http://schemas.openxmlformats.org/officeDocument/2006/relationships/hyperlink" Target="mailto:qgcio@qgcio.qld.gov.au" TargetMode="External"/><Relationship Id="rId24" Type="http://schemas.openxmlformats.org/officeDocument/2006/relationships/header" Target="header5.xml"/><Relationship Id="rId32" Type="http://schemas.openxmlformats.org/officeDocument/2006/relationships/hyperlink" Target="https://publications.qld.gov.au/dataset/publishing-standards-data-qld-gov-au/resource/19a9a82f-b3ba-48f9-9134-4ee9b76cdd28" TargetMode="External"/><Relationship Id="rId37" Type="http://schemas.openxmlformats.org/officeDocument/2006/relationships/hyperlink" Target="https://www.qgcio.qld.gov.au/documents/information-principles" TargetMode="External"/><Relationship Id="rId40" Type="http://schemas.openxmlformats.org/officeDocument/2006/relationships/image" Target="media/image5.png"/><Relationship Id="rId45" Type="http://schemas.openxmlformats.org/officeDocument/2006/relationships/header" Target="header7.xml"/><Relationship Id="rId53" Type="http://schemas.openxmlformats.org/officeDocument/2006/relationships/hyperlink" Target="https://www.oic.qld.gov.au/guidelines/for-government/access-and-amendment/proactive-disclosure/dataset-publication-and-de-identification-techniques" TargetMode="External"/><Relationship Id="rId58" Type="http://schemas.openxmlformats.org/officeDocument/2006/relationships/hyperlink" Target="https://www.qgcio.qld.gov.au/documents/information-management-roles-and-responsibilities-guideline" TargetMode="External"/><Relationship Id="rId66" Type="http://schemas.openxmlformats.org/officeDocument/2006/relationships/hyperlink" Target="https://publications.qld.gov.au/dataset/publishing-standards-data-qld-gov-au/resource/19a9a82f-b3ba-48f9-9134-4ee9b76cdd28" TargetMode="External"/><Relationship Id="rId74" Type="http://schemas.openxmlformats.org/officeDocument/2006/relationships/image" Target="media/image19.png"/><Relationship Id="rId79" Type="http://schemas.openxmlformats.org/officeDocument/2006/relationships/footer" Target="footer3.xml"/><Relationship Id="rId87" Type="http://schemas.openxmlformats.org/officeDocument/2006/relationships/hyperlink" Target="https://www.forgov.qld.gov.au/find-out-how-long-keep-records-sentence-records" TargetMode="External"/><Relationship Id="rId102"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image" Target="media/image14.png"/><Relationship Id="rId82" Type="http://schemas.openxmlformats.org/officeDocument/2006/relationships/footer" Target="footer4.xml"/><Relationship Id="rId90" Type="http://schemas.openxmlformats.org/officeDocument/2006/relationships/footer" Target="footer5.xml"/><Relationship Id="rId95" Type="http://schemas.openxmlformats.org/officeDocument/2006/relationships/hyperlink" Target="https://www.qgcio.qld.gov.au/documents/information-access-and-use-policy-is33" TargetMode="External"/><Relationship Id="rId19" Type="http://schemas.openxmlformats.org/officeDocument/2006/relationships/header" Target="header3.xml"/><Relationship Id="rId14" Type="http://schemas.openxmlformats.org/officeDocument/2006/relationships/hyperlink" Target="http://creativecommons.org/licenses/by/4.0/" TargetMode="External"/><Relationship Id="rId22" Type="http://schemas.openxmlformats.org/officeDocument/2006/relationships/hyperlink" Target="https://data.qld.gov.au/" TargetMode="External"/><Relationship Id="rId27" Type="http://schemas.openxmlformats.org/officeDocument/2006/relationships/hyperlink" Target="https://data.qld.gov.au/" TargetMode="External"/><Relationship Id="rId30" Type="http://schemas.openxmlformats.org/officeDocument/2006/relationships/hyperlink" Target="https://www.qgcio.qld.gov.au/documents/information-access-and-use-policy-is33" TargetMode="External"/><Relationship Id="rId35" Type="http://schemas.openxmlformats.org/officeDocument/2006/relationships/hyperlink" Target="https://www.oic.qld.gov.au/guidelines/for-government/guidelines-privacy-principles/privacy-compliance/overview-privacy-impact-assessment-process" TargetMode="External"/><Relationship Id="rId43" Type="http://schemas.openxmlformats.org/officeDocument/2006/relationships/hyperlink" Target="https://www.oic.qld.gov.au/guidelines/for-government/guidelines-privacy-principles/privacy-compliance/overview-privacy-impact-assessment-process" TargetMode="External"/><Relationship Id="rId48" Type="http://schemas.openxmlformats.org/officeDocument/2006/relationships/image" Target="media/image10.png"/><Relationship Id="rId56" Type="http://schemas.openxmlformats.org/officeDocument/2006/relationships/image" Target="media/image12.png"/><Relationship Id="rId64" Type="http://schemas.openxmlformats.org/officeDocument/2006/relationships/hyperlink" Target="https://publications.qld.gov.au/dataset/publishing-standards-data-qld-gov-au/resource/d67132f8-27ac-4fdd-a0d9-d4bb639490d0" TargetMode="External"/><Relationship Id="rId69" Type="http://schemas.openxmlformats.org/officeDocument/2006/relationships/image" Target="media/image16.png"/><Relationship Id="rId77" Type="http://schemas.openxmlformats.org/officeDocument/2006/relationships/image" Target="media/image22.png"/><Relationship Id="rId100"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s://www.legislation.qld.gov.au/view/html/inforce/current/act-2009-014" TargetMode="External"/><Relationship Id="rId72" Type="http://schemas.openxmlformats.org/officeDocument/2006/relationships/image" Target="media/image18.png"/><Relationship Id="rId80" Type="http://schemas.openxmlformats.org/officeDocument/2006/relationships/image" Target="media/image23.png"/><Relationship Id="rId85" Type="http://schemas.openxmlformats.org/officeDocument/2006/relationships/hyperlink" Target="https://www.qld.gov.au/dsiti/qsa" TargetMode="External"/><Relationship Id="rId93" Type="http://schemas.openxmlformats.org/officeDocument/2006/relationships/image" Target="media/image29.png"/><Relationship Id="rId98"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creativecommons.org/licenses/by/4.0/" TargetMode="Externa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yperlink" Target="https://data.qld.gov.au/" TargetMode="External"/><Relationship Id="rId38" Type="http://schemas.openxmlformats.org/officeDocument/2006/relationships/image" Target="media/image4.png"/><Relationship Id="rId46" Type="http://schemas.openxmlformats.org/officeDocument/2006/relationships/image" Target="media/image9.png"/><Relationship Id="rId59" Type="http://schemas.openxmlformats.org/officeDocument/2006/relationships/hyperlink" Target="https://www.qgcio.qld.gov.au/documents/information-asset-custodianship-policy-is44" TargetMode="External"/><Relationship Id="rId67" Type="http://schemas.openxmlformats.org/officeDocument/2006/relationships/hyperlink" Target="https://data.qld.gov.au/" TargetMode="External"/><Relationship Id="rId103"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6.png"/><Relationship Id="rId54" Type="http://schemas.openxmlformats.org/officeDocument/2006/relationships/hyperlink" Target="https://www.oic.qld.gov.au/guidelines/for-government/access-and-amendment/proactive-disclosure/dataset-publication-and-privacy" TargetMode="External"/><Relationship Id="rId62" Type="http://schemas.openxmlformats.org/officeDocument/2006/relationships/hyperlink" Target="https://publications.qld.gov.au/dataset/publishing-standards-data-qld-gov-au" TargetMode="External"/><Relationship Id="rId70" Type="http://schemas.openxmlformats.org/officeDocument/2006/relationships/image" Target="media/image160.png"/><Relationship Id="rId75" Type="http://schemas.openxmlformats.org/officeDocument/2006/relationships/image" Target="media/image20.png"/><Relationship Id="rId83" Type="http://schemas.openxmlformats.org/officeDocument/2006/relationships/image" Target="media/image24.png"/><Relationship Id="rId88" Type="http://schemas.openxmlformats.org/officeDocument/2006/relationships/image" Target="media/image26.png"/><Relationship Id="rId91" Type="http://schemas.openxmlformats.org/officeDocument/2006/relationships/image" Target="media/image27.png"/><Relationship Id="rId96" Type="http://schemas.openxmlformats.org/officeDocument/2006/relationships/hyperlink" Target="https://www.qgcio.qld.gov.au/information-on/information-management/what-information-is-shared/information-sharing-agreement-regist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qgcio@qgcio.qld.gov.au" TargetMode="External"/><Relationship Id="rId23" Type="http://schemas.openxmlformats.org/officeDocument/2006/relationships/header" Target="header4.xml"/><Relationship Id="rId28" Type="http://schemas.openxmlformats.org/officeDocument/2006/relationships/hyperlink" Target="https://www.qgcio.qld.gov.au/information-on/qgea/about-the-qgea" TargetMode="External"/><Relationship Id="rId36" Type="http://schemas.openxmlformats.org/officeDocument/2006/relationships/hyperlink" Target="https://www.oic.qld.gov.au/" TargetMode="External"/><Relationship Id="rId49" Type="http://schemas.openxmlformats.org/officeDocument/2006/relationships/image" Target="media/image11.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publications.qld.gov.au/dataset/publishing-standards-data-qld-gov-au" TargetMode="External"/><Relationship Id="rId44" Type="http://schemas.openxmlformats.org/officeDocument/2006/relationships/image" Target="media/image8.png"/><Relationship Id="rId52" Type="http://schemas.openxmlformats.org/officeDocument/2006/relationships/hyperlink" Target="https://www.oic.qld.gov.au/" TargetMode="External"/><Relationship Id="rId60" Type="http://schemas.openxmlformats.org/officeDocument/2006/relationships/header" Target="header8.xml"/><Relationship Id="rId65" Type="http://schemas.openxmlformats.org/officeDocument/2006/relationships/hyperlink" Target="https://publications.qld.gov.au/dataset/publishing-standards-data-qld-gov-au/resource/a64ee488-794a-4154-ad75-ecaf35c2674e" TargetMode="External"/><Relationship Id="rId73" Type="http://schemas.openxmlformats.org/officeDocument/2006/relationships/hyperlink" Target="https://creativecommons.org/licenses/" TargetMode="External"/><Relationship Id="rId78" Type="http://schemas.openxmlformats.org/officeDocument/2006/relationships/header" Target="header9.xml"/><Relationship Id="rId81" Type="http://schemas.openxmlformats.org/officeDocument/2006/relationships/header" Target="header10.xml"/><Relationship Id="rId86" Type="http://schemas.openxmlformats.org/officeDocument/2006/relationships/hyperlink" Target="https://www.legislation.qld.gov.au/view/html/inforce/current/act-2002-011" TargetMode="External"/><Relationship Id="rId94" Type="http://schemas.openxmlformats.org/officeDocument/2006/relationships/hyperlink" Target="https://www.qgcio.qld.gov.au/documents/information-asset-custodianship-policy-is44" TargetMode="External"/><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hyperlink" Target="https://data.qld.gov.au/" TargetMode="External"/><Relationship Id="rId34" Type="http://schemas.openxmlformats.org/officeDocument/2006/relationships/hyperlink" Target="https://www.oic.qld.gov.au/guidelines/for-government/guidelines-privacy-principles/key-privacy-concepts/overview-of-the-information-privacy-principles" TargetMode="External"/><Relationship Id="rId50" Type="http://schemas.openxmlformats.org/officeDocument/2006/relationships/hyperlink" Target="https://www.oic.qld.gov.au/guidelines/for-government/guidelines-privacy-principles/privacy-compliance/overview-privacy-impact-assessment-process" TargetMode="External"/><Relationship Id="rId55" Type="http://schemas.openxmlformats.org/officeDocument/2006/relationships/hyperlink" Target="https://www.qgcio.qld.gov.au/documents/information-security-classification-framework-qgiscf" TargetMode="External"/><Relationship Id="rId76" Type="http://schemas.openxmlformats.org/officeDocument/2006/relationships/image" Target="media/image21.png"/><Relationship Id="rId97" Type="http://schemas.openxmlformats.org/officeDocument/2006/relationships/hyperlink" Target="https://www.qgcio.qld.gov.au/information-on/information-management/what-information-is-shared" TargetMode="External"/><Relationship Id="rId10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df7a229-6502-4898-b9dd-7f13e3c444ae">
      <UserInfo>
        <DisplayName>Lisa Irwin</DisplayName>
        <AccountId>82</AccountId>
        <AccountType/>
      </UserInfo>
      <UserInfo>
        <DisplayName>Chantel Helmore</DisplayName>
        <AccountId>51</AccountId>
        <AccountType/>
      </UserInfo>
      <UserInfo>
        <DisplayName>Wendy Corn</DisplayName>
        <AccountId>41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18D7228A12F64982FAE47044994232" ma:contentTypeVersion="7" ma:contentTypeDescription="Create a new document." ma:contentTypeScope="" ma:versionID="e44360f82d8ff6bb952cb5db611e4b47">
  <xsd:schema xmlns:xsd="http://www.w3.org/2001/XMLSchema" xmlns:xs="http://www.w3.org/2001/XMLSchema" xmlns:p="http://schemas.microsoft.com/office/2006/metadata/properties" xmlns:ns2="5f420e0b-9f4d-483b-944e-5c3e56292856" xmlns:ns3="fdf7a229-6502-4898-b9dd-7f13e3c444ae" targetNamespace="http://schemas.microsoft.com/office/2006/metadata/properties" ma:root="true" ma:fieldsID="172b67b58a76f210654f20d05345ddb7" ns2:_="" ns3:_="">
    <xsd:import namespace="5f420e0b-9f4d-483b-944e-5c3e56292856"/>
    <xsd:import namespace="fdf7a229-6502-4898-b9dd-7f13e3c44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20e0b-9f4d-483b-944e-5c3e5629285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7a229-6502-4898-b9dd-7f13e3c444a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E007D-BDFC-4C99-8FAA-F5A32B9BCF58}">
  <ds:schemaRefs>
    <ds:schemaRef ds:uri="5f420e0b-9f4d-483b-944e-5c3e5629285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df7a229-6502-4898-b9dd-7f13e3c444ae"/>
    <ds:schemaRef ds:uri="http://www.w3.org/XML/1998/namespace"/>
    <ds:schemaRef ds:uri="http://purl.org/dc/dcmitype/"/>
  </ds:schemaRefs>
</ds:datastoreItem>
</file>

<file path=customXml/itemProps2.xml><?xml version="1.0" encoding="utf-8"?>
<ds:datastoreItem xmlns:ds="http://schemas.openxmlformats.org/officeDocument/2006/customXml" ds:itemID="{33CDA56E-D1E9-4643-BE45-C4CC3C8DC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20e0b-9f4d-483b-944e-5c3e56292856"/>
    <ds:schemaRef ds:uri="fdf7a229-6502-4898-b9dd-7f13e3c44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DC7A4-7230-4A3A-8C15-0204B8B92A8A}">
  <ds:schemaRefs>
    <ds:schemaRef ds:uri="http://schemas.microsoft.com/sharepoint/v3/contenttype/forms"/>
  </ds:schemaRefs>
</ds:datastoreItem>
</file>

<file path=customXml/itemProps4.xml><?xml version="1.0" encoding="utf-8"?>
<ds:datastoreItem xmlns:ds="http://schemas.openxmlformats.org/officeDocument/2006/customXml" ds:itemID="{755FDEF4-2BA9-4F65-926D-EDCF729F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11032</Words>
  <Characters>62884</Characters>
  <Application>Microsoft Office Word</Application>
  <DocSecurity>4</DocSecurity>
  <Lines>524</Lines>
  <Paragraphs>147</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73769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Shane Marshall;Jay Sindorff</dc:creator>
  <cp:keywords/>
  <dc:description/>
  <cp:lastModifiedBy>Wendy Corn</cp:lastModifiedBy>
  <cp:revision>2</cp:revision>
  <cp:lastPrinted>2017-11-19T21:31:00Z</cp:lastPrinted>
  <dcterms:created xsi:type="dcterms:W3CDTF">2018-03-14T04:02:00Z</dcterms:created>
  <dcterms:modified xsi:type="dcterms:W3CDTF">2018-03-14T04:02:00Z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y fmtid="{D5CDD505-2E9C-101B-9397-08002B2CF9AE}" pid="5" name="ContentTypeId">
    <vt:lpwstr>0x010100CB18D7228A12F64982FAE47044994232</vt:lpwstr>
  </property>
</Properties>
</file>