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6FA73" w14:textId="25679C3E" w:rsidR="004B5B92" w:rsidRPr="00E97281" w:rsidRDefault="004B5B92" w:rsidP="005B6054">
      <w:pPr>
        <w:spacing w:before="480" w:after="120"/>
        <w:rPr>
          <w:rFonts w:cs="Arial"/>
          <w:b/>
          <w:bCs/>
          <w:sz w:val="32"/>
          <w:szCs w:val="20"/>
          <w:lang w:eastAsia="en-AU"/>
        </w:rPr>
      </w:pPr>
      <w:bookmarkStart w:id="0" w:name="_Toc164350600"/>
      <w:r w:rsidRPr="00E97281">
        <w:rPr>
          <w:rFonts w:cs="Arial"/>
          <w:b/>
          <w:bCs/>
          <w:sz w:val="32"/>
          <w:szCs w:val="20"/>
          <w:lang w:eastAsia="en-AU"/>
        </w:rPr>
        <w:t>Term Maintenance</w:t>
      </w:r>
      <w:bookmarkEnd w:id="0"/>
    </w:p>
    <w:p w14:paraId="36FE5F9E" w14:textId="0BB7223A" w:rsidR="00C35451" w:rsidRPr="00E97281" w:rsidRDefault="004B5B92" w:rsidP="00137DB7">
      <w:pPr>
        <w:pStyle w:val="Heading1"/>
      </w:pPr>
      <w:bookmarkStart w:id="1" w:name="_Toc164350601"/>
      <w:bookmarkStart w:id="2" w:name="_Toc225855088"/>
      <w:r w:rsidRPr="00E97281">
        <w:t xml:space="preserve">Volume 2 of </w:t>
      </w:r>
      <w:r w:rsidR="00264EBD" w:rsidRPr="00E97281">
        <w:t>3</w:t>
      </w:r>
      <w:r w:rsidRPr="00E97281">
        <w:t xml:space="preserve"> </w:t>
      </w:r>
      <w:r w:rsidR="00C64124" w:rsidRPr="00E97281">
        <w:t xml:space="preserve">– </w:t>
      </w:r>
      <w:r w:rsidR="00E15CA9" w:rsidRPr="00E97281">
        <w:t>Conditions of Contract</w:t>
      </w:r>
      <w:bookmarkEnd w:id="1"/>
      <w:bookmarkEnd w:id="2"/>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857"/>
        <w:gridCol w:w="8347"/>
      </w:tblGrid>
      <w:tr w:rsidR="000A553E" w:rsidRPr="00E97281" w14:paraId="5B3F8750" w14:textId="77777777" w:rsidTr="00137DB7">
        <w:trPr>
          <w:trHeight w:val="95"/>
        </w:trPr>
        <w:tc>
          <w:tcPr>
            <w:tcW w:w="910" w:type="pct"/>
          </w:tcPr>
          <w:p w14:paraId="2FF97A07" w14:textId="77777777" w:rsidR="000A553E" w:rsidRPr="00E97281" w:rsidRDefault="000A553E" w:rsidP="000A553E">
            <w:bookmarkStart w:id="3" w:name="_Hlk536626932"/>
            <w:r w:rsidRPr="00E97281">
              <w:t>Project Name</w:t>
            </w:r>
          </w:p>
        </w:tc>
        <w:tc>
          <w:tcPr>
            <w:tcW w:w="4090" w:type="pct"/>
          </w:tcPr>
          <w:p w14:paraId="10CB1DB6" w14:textId="0FA1D3C2" w:rsidR="000A553E" w:rsidRPr="00E97281" w:rsidRDefault="00212A82" w:rsidP="000A553E">
            <w:permStart w:id="1513692560" w:edGrp="everyone"/>
            <w:r w:rsidRPr="00E97281">
              <w:tab/>
            </w:r>
            <w:permEnd w:id="1513692560"/>
          </w:p>
        </w:tc>
      </w:tr>
      <w:tr w:rsidR="000A553E" w:rsidRPr="00E97281" w14:paraId="4F814558" w14:textId="77777777" w:rsidTr="00137DB7">
        <w:tc>
          <w:tcPr>
            <w:tcW w:w="910" w:type="pct"/>
          </w:tcPr>
          <w:p w14:paraId="2F36EABF" w14:textId="77777777" w:rsidR="000A553E" w:rsidRPr="00E97281" w:rsidRDefault="000A553E" w:rsidP="000A553E">
            <w:r w:rsidRPr="00E97281">
              <w:t>Project Number</w:t>
            </w:r>
          </w:p>
        </w:tc>
        <w:tc>
          <w:tcPr>
            <w:tcW w:w="4090" w:type="pct"/>
            <w:tcBorders>
              <w:top w:val="dotted" w:sz="4" w:space="0" w:color="auto"/>
              <w:bottom w:val="dotted" w:sz="4" w:space="0" w:color="auto"/>
            </w:tcBorders>
          </w:tcPr>
          <w:p w14:paraId="68D85D54" w14:textId="4E457C03" w:rsidR="000A553E" w:rsidRPr="00E97281" w:rsidRDefault="00212A82" w:rsidP="000A553E">
            <w:permStart w:id="952765474" w:edGrp="everyone"/>
            <w:r w:rsidRPr="00E97281">
              <w:tab/>
            </w:r>
            <w:permEnd w:id="952765474"/>
          </w:p>
        </w:tc>
      </w:tr>
    </w:tbl>
    <w:p w14:paraId="376BC40E" w14:textId="77777777" w:rsidR="00603219" w:rsidRPr="00E97281" w:rsidRDefault="00603219" w:rsidP="00603219">
      <w:pPr>
        <w:sectPr w:rsidR="00603219" w:rsidRPr="00E97281" w:rsidSect="00603219">
          <w:headerReference w:type="default" r:id="rId9"/>
          <w:footerReference w:type="default" r:id="rId10"/>
          <w:headerReference w:type="first" r:id="rId11"/>
          <w:footerReference w:type="first" r:id="rId12"/>
          <w:pgSz w:w="11906" w:h="16838"/>
          <w:pgMar w:top="851" w:right="851" w:bottom="851" w:left="851" w:header="709" w:footer="482" w:gutter="0"/>
          <w:cols w:space="720"/>
          <w:titlePg/>
          <w:docGrid w:linePitch="272"/>
        </w:sectPr>
      </w:pPr>
      <w:bookmarkStart w:id="7" w:name="_Hlk164264292"/>
      <w:bookmarkEnd w:id="3"/>
    </w:p>
    <w:bookmarkStart w:id="8" w:name="_Toc225855089" w:displacedByCustomXml="next"/>
    <w:sdt>
      <w:sdtPr>
        <w:rPr>
          <w:rFonts w:cs="Times New Roman"/>
          <w:b w:val="0"/>
          <w:bCs w:val="0"/>
          <w:sz w:val="20"/>
          <w:szCs w:val="24"/>
          <w:lang w:eastAsia="en-US"/>
        </w:rPr>
        <w:id w:val="-694531665"/>
        <w:docPartObj>
          <w:docPartGallery w:val="Table of Contents"/>
          <w:docPartUnique/>
        </w:docPartObj>
      </w:sdtPr>
      <w:sdtEndPr>
        <w:rPr>
          <w:noProof/>
        </w:rPr>
      </w:sdtEndPr>
      <w:sdtContent>
        <w:p w14:paraId="6D517223" w14:textId="5486BE62" w:rsidR="00AF4FCB" w:rsidRPr="00E97281" w:rsidRDefault="00AF4FCB" w:rsidP="00C35451">
          <w:pPr>
            <w:pStyle w:val="Heading1"/>
          </w:pPr>
          <w:r w:rsidRPr="00E97281">
            <w:t>Contents</w:t>
          </w:r>
          <w:bookmarkEnd w:id="8"/>
        </w:p>
        <w:p w14:paraId="5114FFE5" w14:textId="1AE93E74" w:rsidR="00B302FF" w:rsidRDefault="00AF4FCB">
          <w:pPr>
            <w:pStyle w:val="TOC1"/>
            <w:rPr>
              <w:rFonts w:asciiTheme="minorHAnsi" w:eastAsiaTheme="minorEastAsia" w:hAnsiTheme="minorHAnsi" w:cstheme="minorBidi"/>
              <w:b w:val="0"/>
              <w:bCs w:val="0"/>
              <w:noProof/>
              <w:kern w:val="2"/>
              <w:sz w:val="24"/>
              <w:szCs w:val="24"/>
              <w14:ligatures w14:val="standardContextual"/>
            </w:rPr>
          </w:pPr>
          <w:r w:rsidRPr="00E97281">
            <w:rPr>
              <w:rFonts w:asciiTheme="majorHAnsi" w:eastAsiaTheme="majorEastAsia" w:hAnsiTheme="majorHAnsi" w:cstheme="majorBidi"/>
              <w:color w:val="365F91" w:themeColor="accent1" w:themeShade="BF"/>
              <w:sz w:val="32"/>
              <w:szCs w:val="32"/>
              <w:lang w:val="en-US"/>
            </w:rPr>
            <w:fldChar w:fldCharType="begin"/>
          </w:r>
          <w:r w:rsidRPr="00E97281">
            <w:instrText xml:space="preserve"> TOC \o "1-3" \h \z \u </w:instrText>
          </w:r>
          <w:r w:rsidRPr="00E97281">
            <w:rPr>
              <w:rFonts w:asciiTheme="majorHAnsi" w:eastAsiaTheme="majorEastAsia" w:hAnsiTheme="majorHAnsi" w:cstheme="majorBidi"/>
              <w:color w:val="365F91" w:themeColor="accent1" w:themeShade="BF"/>
              <w:sz w:val="32"/>
              <w:szCs w:val="32"/>
              <w:lang w:val="en-US"/>
            </w:rPr>
            <w:fldChar w:fldCharType="separate"/>
          </w:r>
          <w:hyperlink w:anchor="_Toc225855088" w:history="1">
            <w:r w:rsidR="00B302FF" w:rsidRPr="004A761D">
              <w:rPr>
                <w:rStyle w:val="Hyperlink"/>
                <w:noProof/>
              </w:rPr>
              <w:t>Volume 2 of 3 – Conditions of Contract</w:t>
            </w:r>
            <w:r w:rsidR="00B302FF">
              <w:rPr>
                <w:noProof/>
                <w:webHidden/>
              </w:rPr>
              <w:tab/>
            </w:r>
            <w:r w:rsidR="00B302FF">
              <w:rPr>
                <w:noProof/>
                <w:webHidden/>
              </w:rPr>
              <w:fldChar w:fldCharType="begin"/>
            </w:r>
            <w:r w:rsidR="00B302FF">
              <w:rPr>
                <w:noProof/>
                <w:webHidden/>
              </w:rPr>
              <w:instrText xml:space="preserve"> PAGEREF _Toc225855088 \h </w:instrText>
            </w:r>
            <w:r w:rsidR="00B302FF">
              <w:rPr>
                <w:noProof/>
                <w:webHidden/>
              </w:rPr>
            </w:r>
            <w:r w:rsidR="00B302FF">
              <w:rPr>
                <w:noProof/>
                <w:webHidden/>
              </w:rPr>
              <w:fldChar w:fldCharType="separate"/>
            </w:r>
            <w:r w:rsidR="00B302FF">
              <w:rPr>
                <w:noProof/>
                <w:webHidden/>
              </w:rPr>
              <w:t>1</w:t>
            </w:r>
            <w:r w:rsidR="00B302FF">
              <w:rPr>
                <w:noProof/>
                <w:webHidden/>
              </w:rPr>
              <w:fldChar w:fldCharType="end"/>
            </w:r>
          </w:hyperlink>
        </w:p>
        <w:p w14:paraId="2DA9D992" w14:textId="04EC2D7C" w:rsidR="00B302FF" w:rsidRDefault="00B302FF">
          <w:pPr>
            <w:pStyle w:val="TOC1"/>
            <w:rPr>
              <w:rFonts w:asciiTheme="minorHAnsi" w:eastAsiaTheme="minorEastAsia" w:hAnsiTheme="minorHAnsi" w:cstheme="minorBidi"/>
              <w:b w:val="0"/>
              <w:bCs w:val="0"/>
              <w:noProof/>
              <w:kern w:val="2"/>
              <w:sz w:val="24"/>
              <w:szCs w:val="24"/>
              <w14:ligatures w14:val="standardContextual"/>
            </w:rPr>
          </w:pPr>
          <w:hyperlink w:anchor="_Toc225855089" w:history="1">
            <w:r w:rsidRPr="004A761D">
              <w:rPr>
                <w:rStyle w:val="Hyperlink"/>
                <w:noProof/>
              </w:rPr>
              <w:t>Contents</w:t>
            </w:r>
            <w:r>
              <w:rPr>
                <w:noProof/>
                <w:webHidden/>
              </w:rPr>
              <w:tab/>
            </w:r>
            <w:r>
              <w:rPr>
                <w:noProof/>
                <w:webHidden/>
              </w:rPr>
              <w:fldChar w:fldCharType="begin"/>
            </w:r>
            <w:r>
              <w:rPr>
                <w:noProof/>
                <w:webHidden/>
              </w:rPr>
              <w:instrText xml:space="preserve"> PAGEREF _Toc225855089 \h </w:instrText>
            </w:r>
            <w:r>
              <w:rPr>
                <w:noProof/>
                <w:webHidden/>
              </w:rPr>
            </w:r>
            <w:r>
              <w:rPr>
                <w:noProof/>
                <w:webHidden/>
              </w:rPr>
              <w:fldChar w:fldCharType="separate"/>
            </w:r>
            <w:r>
              <w:rPr>
                <w:noProof/>
                <w:webHidden/>
              </w:rPr>
              <w:t>2</w:t>
            </w:r>
            <w:r>
              <w:rPr>
                <w:noProof/>
                <w:webHidden/>
              </w:rPr>
              <w:fldChar w:fldCharType="end"/>
            </w:r>
          </w:hyperlink>
        </w:p>
        <w:p w14:paraId="680C86A9" w14:textId="675DB447" w:rsidR="00B302FF" w:rsidRDefault="00B302FF">
          <w:pPr>
            <w:pStyle w:val="TOC2"/>
            <w:rPr>
              <w:rFonts w:asciiTheme="minorHAnsi" w:eastAsiaTheme="minorEastAsia" w:hAnsiTheme="minorHAnsi" w:cstheme="minorBidi"/>
              <w:b w:val="0"/>
              <w:bCs w:val="0"/>
              <w:noProof/>
              <w:kern w:val="2"/>
              <w:sz w:val="24"/>
              <w:szCs w:val="24"/>
              <w14:ligatures w14:val="standardContextual"/>
            </w:rPr>
          </w:pPr>
          <w:hyperlink w:anchor="_Toc225855090" w:history="1">
            <w:r w:rsidRPr="004A761D">
              <w:rPr>
                <w:rStyle w:val="Hyperlink"/>
                <w:noProof/>
              </w:rPr>
              <w:t>CONDITIONS OF CONTRACT</w:t>
            </w:r>
            <w:r>
              <w:rPr>
                <w:noProof/>
                <w:webHidden/>
              </w:rPr>
              <w:tab/>
            </w:r>
            <w:r>
              <w:rPr>
                <w:noProof/>
                <w:webHidden/>
              </w:rPr>
              <w:fldChar w:fldCharType="begin"/>
            </w:r>
            <w:r>
              <w:rPr>
                <w:noProof/>
                <w:webHidden/>
              </w:rPr>
              <w:instrText xml:space="preserve"> PAGEREF _Toc225855090 \h </w:instrText>
            </w:r>
            <w:r>
              <w:rPr>
                <w:noProof/>
                <w:webHidden/>
              </w:rPr>
            </w:r>
            <w:r>
              <w:rPr>
                <w:noProof/>
                <w:webHidden/>
              </w:rPr>
              <w:fldChar w:fldCharType="separate"/>
            </w:r>
            <w:r>
              <w:rPr>
                <w:noProof/>
                <w:webHidden/>
              </w:rPr>
              <w:t>4</w:t>
            </w:r>
            <w:r>
              <w:rPr>
                <w:noProof/>
                <w:webHidden/>
              </w:rPr>
              <w:fldChar w:fldCharType="end"/>
            </w:r>
          </w:hyperlink>
        </w:p>
        <w:p w14:paraId="4396EC51" w14:textId="159FE843" w:rsidR="00B302FF" w:rsidRDefault="00B302FF">
          <w:pPr>
            <w:pStyle w:val="TOC3"/>
            <w:tabs>
              <w:tab w:val="left" w:pos="880"/>
            </w:tabs>
            <w:rPr>
              <w:rFonts w:asciiTheme="minorHAnsi" w:eastAsiaTheme="minorEastAsia" w:hAnsiTheme="minorHAnsi" w:cstheme="minorBidi"/>
              <w:noProof/>
              <w:kern w:val="2"/>
              <w:sz w:val="24"/>
              <w:lang w:eastAsia="en-AU"/>
              <w14:ligatures w14:val="standardContextual"/>
            </w:rPr>
          </w:pPr>
          <w:hyperlink w:anchor="_Toc225855091" w:history="1">
            <w:r w:rsidRPr="004A761D">
              <w:rPr>
                <w:rStyle w:val="Hyperlink"/>
                <w:noProof/>
              </w:rPr>
              <w:t>1.</w:t>
            </w:r>
            <w:r>
              <w:rPr>
                <w:rFonts w:asciiTheme="minorHAnsi" w:eastAsiaTheme="minorEastAsia" w:hAnsiTheme="minorHAnsi" w:cstheme="minorBidi"/>
                <w:noProof/>
                <w:kern w:val="2"/>
                <w:sz w:val="24"/>
                <w:lang w:eastAsia="en-AU"/>
                <w14:ligatures w14:val="standardContextual"/>
              </w:rPr>
              <w:tab/>
            </w:r>
            <w:r w:rsidRPr="004A761D">
              <w:rPr>
                <w:rStyle w:val="Hyperlink"/>
                <w:noProof/>
              </w:rPr>
              <w:t>DEFINED TERMS AND INTERPRETATION</w:t>
            </w:r>
            <w:r>
              <w:rPr>
                <w:noProof/>
                <w:webHidden/>
              </w:rPr>
              <w:tab/>
            </w:r>
            <w:r>
              <w:rPr>
                <w:noProof/>
                <w:webHidden/>
              </w:rPr>
              <w:fldChar w:fldCharType="begin"/>
            </w:r>
            <w:r>
              <w:rPr>
                <w:noProof/>
                <w:webHidden/>
              </w:rPr>
              <w:instrText xml:space="preserve"> PAGEREF _Toc225855091 \h </w:instrText>
            </w:r>
            <w:r>
              <w:rPr>
                <w:noProof/>
                <w:webHidden/>
              </w:rPr>
            </w:r>
            <w:r>
              <w:rPr>
                <w:noProof/>
                <w:webHidden/>
              </w:rPr>
              <w:fldChar w:fldCharType="separate"/>
            </w:r>
            <w:r>
              <w:rPr>
                <w:noProof/>
                <w:webHidden/>
              </w:rPr>
              <w:t>4</w:t>
            </w:r>
            <w:r>
              <w:rPr>
                <w:noProof/>
                <w:webHidden/>
              </w:rPr>
              <w:fldChar w:fldCharType="end"/>
            </w:r>
          </w:hyperlink>
        </w:p>
        <w:p w14:paraId="0FF4C0FC" w14:textId="7590DABB" w:rsidR="00B302FF" w:rsidRDefault="00B302FF">
          <w:pPr>
            <w:pStyle w:val="TOC3"/>
            <w:tabs>
              <w:tab w:val="left" w:pos="880"/>
            </w:tabs>
            <w:rPr>
              <w:rFonts w:asciiTheme="minorHAnsi" w:eastAsiaTheme="minorEastAsia" w:hAnsiTheme="minorHAnsi" w:cstheme="minorBidi"/>
              <w:noProof/>
              <w:kern w:val="2"/>
              <w:sz w:val="24"/>
              <w:lang w:eastAsia="en-AU"/>
              <w14:ligatures w14:val="standardContextual"/>
            </w:rPr>
          </w:pPr>
          <w:hyperlink w:anchor="_Toc225855092" w:history="1">
            <w:r w:rsidRPr="004A761D">
              <w:rPr>
                <w:rStyle w:val="Hyperlink"/>
                <w:noProof/>
              </w:rPr>
              <w:t>2.</w:t>
            </w:r>
            <w:r>
              <w:rPr>
                <w:rFonts w:asciiTheme="minorHAnsi" w:eastAsiaTheme="minorEastAsia" w:hAnsiTheme="minorHAnsi" w:cstheme="minorBidi"/>
                <w:noProof/>
                <w:kern w:val="2"/>
                <w:sz w:val="24"/>
                <w:lang w:eastAsia="en-AU"/>
                <w14:ligatures w14:val="standardContextual"/>
              </w:rPr>
              <w:tab/>
            </w:r>
            <w:r w:rsidRPr="004A761D">
              <w:rPr>
                <w:rStyle w:val="Hyperlink"/>
                <w:noProof/>
              </w:rPr>
              <w:t>NATURE OF THE CONTRACT</w:t>
            </w:r>
            <w:r>
              <w:rPr>
                <w:noProof/>
                <w:webHidden/>
              </w:rPr>
              <w:tab/>
            </w:r>
            <w:r>
              <w:rPr>
                <w:noProof/>
                <w:webHidden/>
              </w:rPr>
              <w:fldChar w:fldCharType="begin"/>
            </w:r>
            <w:r>
              <w:rPr>
                <w:noProof/>
                <w:webHidden/>
              </w:rPr>
              <w:instrText xml:space="preserve"> PAGEREF _Toc225855092 \h </w:instrText>
            </w:r>
            <w:r>
              <w:rPr>
                <w:noProof/>
                <w:webHidden/>
              </w:rPr>
            </w:r>
            <w:r>
              <w:rPr>
                <w:noProof/>
                <w:webHidden/>
              </w:rPr>
              <w:fldChar w:fldCharType="separate"/>
            </w:r>
            <w:r>
              <w:rPr>
                <w:noProof/>
                <w:webHidden/>
              </w:rPr>
              <w:t>8</w:t>
            </w:r>
            <w:r>
              <w:rPr>
                <w:noProof/>
                <w:webHidden/>
              </w:rPr>
              <w:fldChar w:fldCharType="end"/>
            </w:r>
          </w:hyperlink>
        </w:p>
        <w:p w14:paraId="3B9C4A0E" w14:textId="72B0494F" w:rsidR="00B302FF" w:rsidRDefault="00B302FF">
          <w:pPr>
            <w:pStyle w:val="TOC3"/>
            <w:tabs>
              <w:tab w:val="left" w:pos="880"/>
            </w:tabs>
            <w:rPr>
              <w:rFonts w:asciiTheme="minorHAnsi" w:eastAsiaTheme="minorEastAsia" w:hAnsiTheme="minorHAnsi" w:cstheme="minorBidi"/>
              <w:noProof/>
              <w:kern w:val="2"/>
              <w:sz w:val="24"/>
              <w:lang w:eastAsia="en-AU"/>
              <w14:ligatures w14:val="standardContextual"/>
            </w:rPr>
          </w:pPr>
          <w:hyperlink w:anchor="_Toc225855093" w:history="1">
            <w:r w:rsidRPr="004A761D">
              <w:rPr>
                <w:rStyle w:val="Hyperlink"/>
                <w:noProof/>
              </w:rPr>
              <w:t>3.</w:t>
            </w:r>
            <w:r>
              <w:rPr>
                <w:rFonts w:asciiTheme="minorHAnsi" w:eastAsiaTheme="minorEastAsia" w:hAnsiTheme="minorHAnsi" w:cstheme="minorBidi"/>
                <w:noProof/>
                <w:kern w:val="2"/>
                <w:sz w:val="24"/>
                <w:lang w:eastAsia="en-AU"/>
                <w14:ligatures w14:val="standardContextual"/>
              </w:rPr>
              <w:tab/>
            </w:r>
            <w:r w:rsidRPr="004A761D">
              <w:rPr>
                <w:rStyle w:val="Hyperlink"/>
                <w:noProof/>
              </w:rPr>
              <w:t>PRINCIPAL’S OPTION TO EXTEND THE TERM</w:t>
            </w:r>
            <w:r>
              <w:rPr>
                <w:noProof/>
                <w:webHidden/>
              </w:rPr>
              <w:tab/>
            </w:r>
            <w:r>
              <w:rPr>
                <w:noProof/>
                <w:webHidden/>
              </w:rPr>
              <w:fldChar w:fldCharType="begin"/>
            </w:r>
            <w:r>
              <w:rPr>
                <w:noProof/>
                <w:webHidden/>
              </w:rPr>
              <w:instrText xml:space="preserve"> PAGEREF _Toc225855093 \h </w:instrText>
            </w:r>
            <w:r>
              <w:rPr>
                <w:noProof/>
                <w:webHidden/>
              </w:rPr>
            </w:r>
            <w:r>
              <w:rPr>
                <w:noProof/>
                <w:webHidden/>
              </w:rPr>
              <w:fldChar w:fldCharType="separate"/>
            </w:r>
            <w:r>
              <w:rPr>
                <w:noProof/>
                <w:webHidden/>
              </w:rPr>
              <w:t>10</w:t>
            </w:r>
            <w:r>
              <w:rPr>
                <w:noProof/>
                <w:webHidden/>
              </w:rPr>
              <w:fldChar w:fldCharType="end"/>
            </w:r>
          </w:hyperlink>
        </w:p>
        <w:p w14:paraId="75D1D200" w14:textId="492582AC" w:rsidR="00B302FF" w:rsidRDefault="00B302FF">
          <w:pPr>
            <w:pStyle w:val="TOC3"/>
            <w:tabs>
              <w:tab w:val="left" w:pos="880"/>
            </w:tabs>
            <w:rPr>
              <w:rFonts w:asciiTheme="minorHAnsi" w:eastAsiaTheme="minorEastAsia" w:hAnsiTheme="minorHAnsi" w:cstheme="minorBidi"/>
              <w:noProof/>
              <w:kern w:val="2"/>
              <w:sz w:val="24"/>
              <w:lang w:eastAsia="en-AU"/>
              <w14:ligatures w14:val="standardContextual"/>
            </w:rPr>
          </w:pPr>
          <w:hyperlink w:anchor="_Toc225855094" w:history="1">
            <w:r w:rsidRPr="004A761D">
              <w:rPr>
                <w:rStyle w:val="Hyperlink"/>
                <w:noProof/>
              </w:rPr>
              <w:t>4.</w:t>
            </w:r>
            <w:r>
              <w:rPr>
                <w:rFonts w:asciiTheme="minorHAnsi" w:eastAsiaTheme="minorEastAsia" w:hAnsiTheme="minorHAnsi" w:cstheme="minorBidi"/>
                <w:noProof/>
                <w:kern w:val="2"/>
                <w:sz w:val="24"/>
                <w:lang w:eastAsia="en-AU"/>
                <w14:ligatures w14:val="standardContextual"/>
              </w:rPr>
              <w:tab/>
            </w:r>
            <w:r w:rsidRPr="004A761D">
              <w:rPr>
                <w:rStyle w:val="Hyperlink"/>
                <w:noProof/>
              </w:rPr>
              <w:t>CONTRACTOR’S WARRANTIES</w:t>
            </w:r>
            <w:r>
              <w:rPr>
                <w:noProof/>
                <w:webHidden/>
              </w:rPr>
              <w:tab/>
            </w:r>
            <w:r>
              <w:rPr>
                <w:noProof/>
                <w:webHidden/>
              </w:rPr>
              <w:fldChar w:fldCharType="begin"/>
            </w:r>
            <w:r>
              <w:rPr>
                <w:noProof/>
                <w:webHidden/>
              </w:rPr>
              <w:instrText xml:space="preserve"> PAGEREF _Toc225855094 \h </w:instrText>
            </w:r>
            <w:r>
              <w:rPr>
                <w:noProof/>
                <w:webHidden/>
              </w:rPr>
            </w:r>
            <w:r>
              <w:rPr>
                <w:noProof/>
                <w:webHidden/>
              </w:rPr>
              <w:fldChar w:fldCharType="separate"/>
            </w:r>
            <w:r>
              <w:rPr>
                <w:noProof/>
                <w:webHidden/>
              </w:rPr>
              <w:t>11</w:t>
            </w:r>
            <w:r>
              <w:rPr>
                <w:noProof/>
                <w:webHidden/>
              </w:rPr>
              <w:fldChar w:fldCharType="end"/>
            </w:r>
          </w:hyperlink>
        </w:p>
        <w:p w14:paraId="0D723ED1" w14:textId="5114F669" w:rsidR="00B302FF" w:rsidRDefault="00B302FF">
          <w:pPr>
            <w:pStyle w:val="TOC3"/>
            <w:tabs>
              <w:tab w:val="left" w:pos="880"/>
            </w:tabs>
            <w:rPr>
              <w:rFonts w:asciiTheme="minorHAnsi" w:eastAsiaTheme="minorEastAsia" w:hAnsiTheme="minorHAnsi" w:cstheme="minorBidi"/>
              <w:noProof/>
              <w:kern w:val="2"/>
              <w:sz w:val="24"/>
              <w:lang w:eastAsia="en-AU"/>
              <w14:ligatures w14:val="standardContextual"/>
            </w:rPr>
          </w:pPr>
          <w:hyperlink w:anchor="_Toc225855095" w:history="1">
            <w:r w:rsidRPr="004A761D">
              <w:rPr>
                <w:rStyle w:val="Hyperlink"/>
                <w:noProof/>
              </w:rPr>
              <w:t>5.</w:t>
            </w:r>
            <w:r>
              <w:rPr>
                <w:rFonts w:asciiTheme="minorHAnsi" w:eastAsiaTheme="minorEastAsia" w:hAnsiTheme="minorHAnsi" w:cstheme="minorBidi"/>
                <w:noProof/>
                <w:kern w:val="2"/>
                <w:sz w:val="24"/>
                <w:lang w:eastAsia="en-AU"/>
                <w14:ligatures w14:val="standardContextual"/>
              </w:rPr>
              <w:tab/>
            </w:r>
            <w:r w:rsidRPr="004A761D">
              <w:rPr>
                <w:rStyle w:val="Hyperlink"/>
                <w:noProof/>
              </w:rPr>
              <w:t>CONTRACT MANAGEMENT</w:t>
            </w:r>
            <w:r>
              <w:rPr>
                <w:noProof/>
                <w:webHidden/>
              </w:rPr>
              <w:tab/>
            </w:r>
            <w:r>
              <w:rPr>
                <w:noProof/>
                <w:webHidden/>
              </w:rPr>
              <w:fldChar w:fldCharType="begin"/>
            </w:r>
            <w:r>
              <w:rPr>
                <w:noProof/>
                <w:webHidden/>
              </w:rPr>
              <w:instrText xml:space="preserve"> PAGEREF _Toc225855095 \h </w:instrText>
            </w:r>
            <w:r>
              <w:rPr>
                <w:noProof/>
                <w:webHidden/>
              </w:rPr>
            </w:r>
            <w:r>
              <w:rPr>
                <w:noProof/>
                <w:webHidden/>
              </w:rPr>
              <w:fldChar w:fldCharType="separate"/>
            </w:r>
            <w:r>
              <w:rPr>
                <w:noProof/>
                <w:webHidden/>
              </w:rPr>
              <w:t>11</w:t>
            </w:r>
            <w:r>
              <w:rPr>
                <w:noProof/>
                <w:webHidden/>
              </w:rPr>
              <w:fldChar w:fldCharType="end"/>
            </w:r>
          </w:hyperlink>
        </w:p>
        <w:p w14:paraId="72E0924B" w14:textId="608F132A" w:rsidR="00B302FF" w:rsidRDefault="00B302FF">
          <w:pPr>
            <w:pStyle w:val="TOC3"/>
            <w:tabs>
              <w:tab w:val="left" w:pos="880"/>
            </w:tabs>
            <w:rPr>
              <w:rFonts w:asciiTheme="minorHAnsi" w:eastAsiaTheme="minorEastAsia" w:hAnsiTheme="minorHAnsi" w:cstheme="minorBidi"/>
              <w:noProof/>
              <w:kern w:val="2"/>
              <w:sz w:val="24"/>
              <w:lang w:eastAsia="en-AU"/>
              <w14:ligatures w14:val="standardContextual"/>
            </w:rPr>
          </w:pPr>
          <w:hyperlink w:anchor="_Toc225855096" w:history="1">
            <w:r w:rsidRPr="004A761D">
              <w:rPr>
                <w:rStyle w:val="Hyperlink"/>
                <w:noProof/>
              </w:rPr>
              <w:t>6.</w:t>
            </w:r>
            <w:r>
              <w:rPr>
                <w:rFonts w:asciiTheme="minorHAnsi" w:eastAsiaTheme="minorEastAsia" w:hAnsiTheme="minorHAnsi" w:cstheme="minorBidi"/>
                <w:noProof/>
                <w:kern w:val="2"/>
                <w:sz w:val="24"/>
                <w:lang w:eastAsia="en-AU"/>
                <w14:ligatures w14:val="standardContextual"/>
              </w:rPr>
              <w:tab/>
            </w:r>
            <w:r w:rsidRPr="004A761D">
              <w:rPr>
                <w:rStyle w:val="Hyperlink"/>
                <w:noProof/>
              </w:rPr>
              <w:t>DOCUMENTS</w:t>
            </w:r>
            <w:r>
              <w:rPr>
                <w:noProof/>
                <w:webHidden/>
              </w:rPr>
              <w:tab/>
            </w:r>
            <w:r>
              <w:rPr>
                <w:noProof/>
                <w:webHidden/>
              </w:rPr>
              <w:fldChar w:fldCharType="begin"/>
            </w:r>
            <w:r>
              <w:rPr>
                <w:noProof/>
                <w:webHidden/>
              </w:rPr>
              <w:instrText xml:space="preserve"> PAGEREF _Toc225855096 \h </w:instrText>
            </w:r>
            <w:r>
              <w:rPr>
                <w:noProof/>
                <w:webHidden/>
              </w:rPr>
            </w:r>
            <w:r>
              <w:rPr>
                <w:noProof/>
                <w:webHidden/>
              </w:rPr>
              <w:fldChar w:fldCharType="separate"/>
            </w:r>
            <w:r>
              <w:rPr>
                <w:noProof/>
                <w:webHidden/>
              </w:rPr>
              <w:t>12</w:t>
            </w:r>
            <w:r>
              <w:rPr>
                <w:noProof/>
                <w:webHidden/>
              </w:rPr>
              <w:fldChar w:fldCharType="end"/>
            </w:r>
          </w:hyperlink>
        </w:p>
        <w:p w14:paraId="2C593432" w14:textId="6991CDB7" w:rsidR="00B302FF" w:rsidRDefault="00B302FF">
          <w:pPr>
            <w:pStyle w:val="TOC3"/>
            <w:tabs>
              <w:tab w:val="left" w:pos="880"/>
            </w:tabs>
            <w:rPr>
              <w:rFonts w:asciiTheme="minorHAnsi" w:eastAsiaTheme="minorEastAsia" w:hAnsiTheme="minorHAnsi" w:cstheme="minorBidi"/>
              <w:noProof/>
              <w:kern w:val="2"/>
              <w:sz w:val="24"/>
              <w:lang w:eastAsia="en-AU"/>
              <w14:ligatures w14:val="standardContextual"/>
            </w:rPr>
          </w:pPr>
          <w:hyperlink w:anchor="_Toc225855097" w:history="1">
            <w:r w:rsidRPr="004A761D">
              <w:rPr>
                <w:rStyle w:val="Hyperlink"/>
                <w:noProof/>
              </w:rPr>
              <w:t>7.</w:t>
            </w:r>
            <w:r>
              <w:rPr>
                <w:rFonts w:asciiTheme="minorHAnsi" w:eastAsiaTheme="minorEastAsia" w:hAnsiTheme="minorHAnsi" w:cstheme="minorBidi"/>
                <w:noProof/>
                <w:kern w:val="2"/>
                <w:sz w:val="24"/>
                <w:lang w:eastAsia="en-AU"/>
                <w14:ligatures w14:val="standardContextual"/>
              </w:rPr>
              <w:tab/>
            </w:r>
            <w:r w:rsidRPr="004A761D">
              <w:rPr>
                <w:rStyle w:val="Hyperlink"/>
                <w:noProof/>
              </w:rPr>
              <w:t>ASSIGNMENT AND SUBCONTRACTING</w:t>
            </w:r>
            <w:r>
              <w:rPr>
                <w:noProof/>
                <w:webHidden/>
              </w:rPr>
              <w:tab/>
            </w:r>
            <w:r>
              <w:rPr>
                <w:noProof/>
                <w:webHidden/>
              </w:rPr>
              <w:fldChar w:fldCharType="begin"/>
            </w:r>
            <w:r>
              <w:rPr>
                <w:noProof/>
                <w:webHidden/>
              </w:rPr>
              <w:instrText xml:space="preserve"> PAGEREF _Toc225855097 \h </w:instrText>
            </w:r>
            <w:r>
              <w:rPr>
                <w:noProof/>
                <w:webHidden/>
              </w:rPr>
            </w:r>
            <w:r>
              <w:rPr>
                <w:noProof/>
                <w:webHidden/>
              </w:rPr>
              <w:fldChar w:fldCharType="separate"/>
            </w:r>
            <w:r>
              <w:rPr>
                <w:noProof/>
                <w:webHidden/>
              </w:rPr>
              <w:t>12</w:t>
            </w:r>
            <w:r>
              <w:rPr>
                <w:noProof/>
                <w:webHidden/>
              </w:rPr>
              <w:fldChar w:fldCharType="end"/>
            </w:r>
          </w:hyperlink>
        </w:p>
        <w:p w14:paraId="753419D5" w14:textId="6F27F07E" w:rsidR="00B302FF" w:rsidRDefault="00B302FF">
          <w:pPr>
            <w:pStyle w:val="TOC3"/>
            <w:tabs>
              <w:tab w:val="left" w:pos="880"/>
            </w:tabs>
            <w:rPr>
              <w:rFonts w:asciiTheme="minorHAnsi" w:eastAsiaTheme="minorEastAsia" w:hAnsiTheme="minorHAnsi" w:cstheme="minorBidi"/>
              <w:noProof/>
              <w:kern w:val="2"/>
              <w:sz w:val="24"/>
              <w:lang w:eastAsia="en-AU"/>
              <w14:ligatures w14:val="standardContextual"/>
            </w:rPr>
          </w:pPr>
          <w:hyperlink w:anchor="_Toc225855098" w:history="1">
            <w:r w:rsidRPr="004A761D">
              <w:rPr>
                <w:rStyle w:val="Hyperlink"/>
                <w:noProof/>
              </w:rPr>
              <w:t>8.</w:t>
            </w:r>
            <w:r>
              <w:rPr>
                <w:rFonts w:asciiTheme="minorHAnsi" w:eastAsiaTheme="minorEastAsia" w:hAnsiTheme="minorHAnsi" w:cstheme="minorBidi"/>
                <w:noProof/>
                <w:kern w:val="2"/>
                <w:sz w:val="24"/>
                <w:lang w:eastAsia="en-AU"/>
                <w14:ligatures w14:val="standardContextual"/>
              </w:rPr>
              <w:tab/>
            </w:r>
            <w:r w:rsidRPr="004A761D">
              <w:rPr>
                <w:rStyle w:val="Hyperlink"/>
                <w:noProof/>
              </w:rPr>
              <w:t>FACILITY</w:t>
            </w:r>
            <w:r>
              <w:rPr>
                <w:noProof/>
                <w:webHidden/>
              </w:rPr>
              <w:tab/>
            </w:r>
            <w:r>
              <w:rPr>
                <w:noProof/>
                <w:webHidden/>
              </w:rPr>
              <w:fldChar w:fldCharType="begin"/>
            </w:r>
            <w:r>
              <w:rPr>
                <w:noProof/>
                <w:webHidden/>
              </w:rPr>
              <w:instrText xml:space="preserve"> PAGEREF _Toc225855098 \h </w:instrText>
            </w:r>
            <w:r>
              <w:rPr>
                <w:noProof/>
                <w:webHidden/>
              </w:rPr>
            </w:r>
            <w:r>
              <w:rPr>
                <w:noProof/>
                <w:webHidden/>
              </w:rPr>
              <w:fldChar w:fldCharType="separate"/>
            </w:r>
            <w:r>
              <w:rPr>
                <w:noProof/>
                <w:webHidden/>
              </w:rPr>
              <w:t>15</w:t>
            </w:r>
            <w:r>
              <w:rPr>
                <w:noProof/>
                <w:webHidden/>
              </w:rPr>
              <w:fldChar w:fldCharType="end"/>
            </w:r>
          </w:hyperlink>
        </w:p>
        <w:p w14:paraId="6ACFFF01" w14:textId="0031DE2E" w:rsidR="00B302FF" w:rsidRDefault="00B302FF">
          <w:pPr>
            <w:pStyle w:val="TOC3"/>
            <w:tabs>
              <w:tab w:val="left" w:pos="880"/>
            </w:tabs>
            <w:rPr>
              <w:rFonts w:asciiTheme="minorHAnsi" w:eastAsiaTheme="minorEastAsia" w:hAnsiTheme="minorHAnsi" w:cstheme="minorBidi"/>
              <w:noProof/>
              <w:kern w:val="2"/>
              <w:sz w:val="24"/>
              <w:lang w:eastAsia="en-AU"/>
              <w14:ligatures w14:val="standardContextual"/>
            </w:rPr>
          </w:pPr>
          <w:hyperlink w:anchor="_Toc225855099" w:history="1">
            <w:r w:rsidRPr="004A761D">
              <w:rPr>
                <w:rStyle w:val="Hyperlink"/>
                <w:noProof/>
              </w:rPr>
              <w:t>9.</w:t>
            </w:r>
            <w:r>
              <w:rPr>
                <w:rFonts w:asciiTheme="minorHAnsi" w:eastAsiaTheme="minorEastAsia" w:hAnsiTheme="minorHAnsi" w:cstheme="minorBidi"/>
                <w:noProof/>
                <w:kern w:val="2"/>
                <w:sz w:val="24"/>
                <w:lang w:eastAsia="en-AU"/>
                <w14:ligatures w14:val="standardContextual"/>
              </w:rPr>
              <w:tab/>
            </w:r>
            <w:r w:rsidRPr="004A761D">
              <w:rPr>
                <w:rStyle w:val="Hyperlink"/>
                <w:noProof/>
              </w:rPr>
              <w:t>ESTABLISHMENT</w:t>
            </w:r>
            <w:r>
              <w:rPr>
                <w:noProof/>
                <w:webHidden/>
              </w:rPr>
              <w:tab/>
            </w:r>
            <w:r>
              <w:rPr>
                <w:noProof/>
                <w:webHidden/>
              </w:rPr>
              <w:fldChar w:fldCharType="begin"/>
            </w:r>
            <w:r>
              <w:rPr>
                <w:noProof/>
                <w:webHidden/>
              </w:rPr>
              <w:instrText xml:space="preserve"> PAGEREF _Toc225855099 \h </w:instrText>
            </w:r>
            <w:r>
              <w:rPr>
                <w:noProof/>
                <w:webHidden/>
              </w:rPr>
            </w:r>
            <w:r>
              <w:rPr>
                <w:noProof/>
                <w:webHidden/>
              </w:rPr>
              <w:fldChar w:fldCharType="separate"/>
            </w:r>
            <w:r>
              <w:rPr>
                <w:noProof/>
                <w:webHidden/>
              </w:rPr>
              <w:t>15</w:t>
            </w:r>
            <w:r>
              <w:rPr>
                <w:noProof/>
                <w:webHidden/>
              </w:rPr>
              <w:fldChar w:fldCharType="end"/>
            </w:r>
          </w:hyperlink>
        </w:p>
        <w:p w14:paraId="4876C8AB" w14:textId="733CEFB4" w:rsidR="00B302FF" w:rsidRDefault="00B302FF">
          <w:pPr>
            <w:pStyle w:val="TOC3"/>
            <w:tabs>
              <w:tab w:val="left" w:pos="880"/>
            </w:tabs>
            <w:rPr>
              <w:rFonts w:asciiTheme="minorHAnsi" w:eastAsiaTheme="minorEastAsia" w:hAnsiTheme="minorHAnsi" w:cstheme="minorBidi"/>
              <w:noProof/>
              <w:kern w:val="2"/>
              <w:sz w:val="24"/>
              <w:lang w:eastAsia="en-AU"/>
              <w14:ligatures w14:val="standardContextual"/>
            </w:rPr>
          </w:pPr>
          <w:hyperlink w:anchor="_Toc225855100" w:history="1">
            <w:r w:rsidRPr="004A761D">
              <w:rPr>
                <w:rStyle w:val="Hyperlink"/>
                <w:noProof/>
              </w:rPr>
              <w:t>10.</w:t>
            </w:r>
            <w:r>
              <w:rPr>
                <w:rFonts w:asciiTheme="minorHAnsi" w:eastAsiaTheme="minorEastAsia" w:hAnsiTheme="minorHAnsi" w:cstheme="minorBidi"/>
                <w:noProof/>
                <w:kern w:val="2"/>
                <w:sz w:val="24"/>
                <w:lang w:eastAsia="en-AU"/>
                <w14:ligatures w14:val="standardContextual"/>
              </w:rPr>
              <w:tab/>
            </w:r>
            <w:r w:rsidRPr="004A761D">
              <w:rPr>
                <w:rStyle w:val="Hyperlink"/>
                <w:noProof/>
              </w:rPr>
              <w:t>UNPLANNED MAINTENANCE WORK</w:t>
            </w:r>
            <w:r>
              <w:rPr>
                <w:noProof/>
                <w:webHidden/>
              </w:rPr>
              <w:tab/>
            </w:r>
            <w:r>
              <w:rPr>
                <w:noProof/>
                <w:webHidden/>
              </w:rPr>
              <w:fldChar w:fldCharType="begin"/>
            </w:r>
            <w:r>
              <w:rPr>
                <w:noProof/>
                <w:webHidden/>
              </w:rPr>
              <w:instrText xml:space="preserve"> PAGEREF _Toc225855100 \h </w:instrText>
            </w:r>
            <w:r>
              <w:rPr>
                <w:noProof/>
                <w:webHidden/>
              </w:rPr>
            </w:r>
            <w:r>
              <w:rPr>
                <w:noProof/>
                <w:webHidden/>
              </w:rPr>
              <w:fldChar w:fldCharType="separate"/>
            </w:r>
            <w:r>
              <w:rPr>
                <w:noProof/>
                <w:webHidden/>
              </w:rPr>
              <w:t>16</w:t>
            </w:r>
            <w:r>
              <w:rPr>
                <w:noProof/>
                <w:webHidden/>
              </w:rPr>
              <w:fldChar w:fldCharType="end"/>
            </w:r>
          </w:hyperlink>
        </w:p>
        <w:p w14:paraId="0FFD12FA" w14:textId="2F00277E" w:rsidR="00B302FF" w:rsidRDefault="00B302FF">
          <w:pPr>
            <w:pStyle w:val="TOC3"/>
            <w:tabs>
              <w:tab w:val="left" w:pos="880"/>
            </w:tabs>
            <w:rPr>
              <w:rFonts w:asciiTheme="minorHAnsi" w:eastAsiaTheme="minorEastAsia" w:hAnsiTheme="minorHAnsi" w:cstheme="minorBidi"/>
              <w:noProof/>
              <w:kern w:val="2"/>
              <w:sz w:val="24"/>
              <w:lang w:eastAsia="en-AU"/>
              <w14:ligatures w14:val="standardContextual"/>
            </w:rPr>
          </w:pPr>
          <w:hyperlink w:anchor="_Toc225855101" w:history="1">
            <w:r w:rsidRPr="004A761D">
              <w:rPr>
                <w:rStyle w:val="Hyperlink"/>
                <w:noProof/>
              </w:rPr>
              <w:t>11.</w:t>
            </w:r>
            <w:r>
              <w:rPr>
                <w:rFonts w:asciiTheme="minorHAnsi" w:eastAsiaTheme="minorEastAsia" w:hAnsiTheme="minorHAnsi" w:cstheme="minorBidi"/>
                <w:noProof/>
                <w:kern w:val="2"/>
                <w:sz w:val="24"/>
                <w:lang w:eastAsia="en-AU"/>
                <w14:ligatures w14:val="standardContextual"/>
              </w:rPr>
              <w:tab/>
            </w:r>
            <w:r w:rsidRPr="004A761D">
              <w:rPr>
                <w:rStyle w:val="Hyperlink"/>
                <w:noProof/>
              </w:rPr>
              <w:t>ANCILLARY WORK</w:t>
            </w:r>
            <w:r>
              <w:rPr>
                <w:noProof/>
                <w:webHidden/>
              </w:rPr>
              <w:tab/>
            </w:r>
            <w:r>
              <w:rPr>
                <w:noProof/>
                <w:webHidden/>
              </w:rPr>
              <w:fldChar w:fldCharType="begin"/>
            </w:r>
            <w:r>
              <w:rPr>
                <w:noProof/>
                <w:webHidden/>
              </w:rPr>
              <w:instrText xml:space="preserve"> PAGEREF _Toc225855101 \h </w:instrText>
            </w:r>
            <w:r>
              <w:rPr>
                <w:noProof/>
                <w:webHidden/>
              </w:rPr>
            </w:r>
            <w:r>
              <w:rPr>
                <w:noProof/>
                <w:webHidden/>
              </w:rPr>
              <w:fldChar w:fldCharType="separate"/>
            </w:r>
            <w:r>
              <w:rPr>
                <w:noProof/>
                <w:webHidden/>
              </w:rPr>
              <w:t>17</w:t>
            </w:r>
            <w:r>
              <w:rPr>
                <w:noProof/>
                <w:webHidden/>
              </w:rPr>
              <w:fldChar w:fldCharType="end"/>
            </w:r>
          </w:hyperlink>
        </w:p>
        <w:p w14:paraId="7ACDC5E7" w14:textId="48038A75" w:rsidR="00B302FF" w:rsidRDefault="00B302FF">
          <w:pPr>
            <w:pStyle w:val="TOC3"/>
            <w:tabs>
              <w:tab w:val="left" w:pos="880"/>
            </w:tabs>
            <w:rPr>
              <w:rFonts w:asciiTheme="minorHAnsi" w:eastAsiaTheme="minorEastAsia" w:hAnsiTheme="minorHAnsi" w:cstheme="minorBidi"/>
              <w:noProof/>
              <w:kern w:val="2"/>
              <w:sz w:val="24"/>
              <w:lang w:eastAsia="en-AU"/>
              <w14:ligatures w14:val="standardContextual"/>
            </w:rPr>
          </w:pPr>
          <w:hyperlink w:anchor="_Toc225855102" w:history="1">
            <w:r w:rsidRPr="004A761D">
              <w:rPr>
                <w:rStyle w:val="Hyperlink"/>
                <w:noProof/>
              </w:rPr>
              <w:t>12.</w:t>
            </w:r>
            <w:r>
              <w:rPr>
                <w:rFonts w:asciiTheme="minorHAnsi" w:eastAsiaTheme="minorEastAsia" w:hAnsiTheme="minorHAnsi" w:cstheme="minorBidi"/>
                <w:noProof/>
                <w:kern w:val="2"/>
                <w:sz w:val="24"/>
                <w:lang w:eastAsia="en-AU"/>
                <w14:ligatures w14:val="standardContextual"/>
              </w:rPr>
              <w:tab/>
            </w:r>
            <w:r w:rsidRPr="004A761D">
              <w:rPr>
                <w:rStyle w:val="Hyperlink"/>
                <w:noProof/>
              </w:rPr>
              <w:t>EMERGENCY EVENTS</w:t>
            </w:r>
            <w:r>
              <w:rPr>
                <w:noProof/>
                <w:webHidden/>
              </w:rPr>
              <w:tab/>
            </w:r>
            <w:r>
              <w:rPr>
                <w:noProof/>
                <w:webHidden/>
              </w:rPr>
              <w:fldChar w:fldCharType="begin"/>
            </w:r>
            <w:r>
              <w:rPr>
                <w:noProof/>
                <w:webHidden/>
              </w:rPr>
              <w:instrText xml:space="preserve"> PAGEREF _Toc225855102 \h </w:instrText>
            </w:r>
            <w:r>
              <w:rPr>
                <w:noProof/>
                <w:webHidden/>
              </w:rPr>
            </w:r>
            <w:r>
              <w:rPr>
                <w:noProof/>
                <w:webHidden/>
              </w:rPr>
              <w:fldChar w:fldCharType="separate"/>
            </w:r>
            <w:r>
              <w:rPr>
                <w:noProof/>
                <w:webHidden/>
              </w:rPr>
              <w:t>18</w:t>
            </w:r>
            <w:r>
              <w:rPr>
                <w:noProof/>
                <w:webHidden/>
              </w:rPr>
              <w:fldChar w:fldCharType="end"/>
            </w:r>
          </w:hyperlink>
        </w:p>
        <w:p w14:paraId="432E1AE4" w14:textId="15F14ECA" w:rsidR="00B302FF" w:rsidRDefault="00B302FF">
          <w:pPr>
            <w:pStyle w:val="TOC3"/>
            <w:tabs>
              <w:tab w:val="left" w:pos="880"/>
            </w:tabs>
            <w:rPr>
              <w:rFonts w:asciiTheme="minorHAnsi" w:eastAsiaTheme="minorEastAsia" w:hAnsiTheme="minorHAnsi" w:cstheme="minorBidi"/>
              <w:noProof/>
              <w:kern w:val="2"/>
              <w:sz w:val="24"/>
              <w:lang w:eastAsia="en-AU"/>
              <w14:ligatures w14:val="standardContextual"/>
            </w:rPr>
          </w:pPr>
          <w:hyperlink w:anchor="_Toc225855103" w:history="1">
            <w:r w:rsidRPr="004A761D">
              <w:rPr>
                <w:rStyle w:val="Hyperlink"/>
                <w:noProof/>
              </w:rPr>
              <w:t>13.</w:t>
            </w:r>
            <w:r>
              <w:rPr>
                <w:rFonts w:asciiTheme="minorHAnsi" w:eastAsiaTheme="minorEastAsia" w:hAnsiTheme="minorHAnsi" w:cstheme="minorBidi"/>
                <w:noProof/>
                <w:kern w:val="2"/>
                <w:sz w:val="24"/>
                <w:lang w:eastAsia="en-AU"/>
                <w14:ligatures w14:val="standardContextual"/>
              </w:rPr>
              <w:tab/>
            </w:r>
            <w:r w:rsidRPr="004A761D">
              <w:rPr>
                <w:rStyle w:val="Hyperlink"/>
                <w:noProof/>
              </w:rPr>
              <w:t>MATERIALS, LABOUR AND EQUIPMENT</w:t>
            </w:r>
            <w:r>
              <w:rPr>
                <w:noProof/>
                <w:webHidden/>
              </w:rPr>
              <w:tab/>
            </w:r>
            <w:r>
              <w:rPr>
                <w:noProof/>
                <w:webHidden/>
              </w:rPr>
              <w:fldChar w:fldCharType="begin"/>
            </w:r>
            <w:r>
              <w:rPr>
                <w:noProof/>
                <w:webHidden/>
              </w:rPr>
              <w:instrText xml:space="preserve"> PAGEREF _Toc225855103 \h </w:instrText>
            </w:r>
            <w:r>
              <w:rPr>
                <w:noProof/>
                <w:webHidden/>
              </w:rPr>
            </w:r>
            <w:r>
              <w:rPr>
                <w:noProof/>
                <w:webHidden/>
              </w:rPr>
              <w:fldChar w:fldCharType="separate"/>
            </w:r>
            <w:r>
              <w:rPr>
                <w:noProof/>
                <w:webHidden/>
              </w:rPr>
              <w:t>19</w:t>
            </w:r>
            <w:r>
              <w:rPr>
                <w:noProof/>
                <w:webHidden/>
              </w:rPr>
              <w:fldChar w:fldCharType="end"/>
            </w:r>
          </w:hyperlink>
        </w:p>
        <w:p w14:paraId="5ACA6CED" w14:textId="6F582C10" w:rsidR="00B302FF" w:rsidRDefault="00B302FF">
          <w:pPr>
            <w:pStyle w:val="TOC3"/>
            <w:tabs>
              <w:tab w:val="left" w:pos="880"/>
            </w:tabs>
            <w:rPr>
              <w:rFonts w:asciiTheme="minorHAnsi" w:eastAsiaTheme="minorEastAsia" w:hAnsiTheme="minorHAnsi" w:cstheme="minorBidi"/>
              <w:noProof/>
              <w:kern w:val="2"/>
              <w:sz w:val="24"/>
              <w:lang w:eastAsia="en-AU"/>
              <w14:ligatures w14:val="standardContextual"/>
            </w:rPr>
          </w:pPr>
          <w:hyperlink w:anchor="_Toc225855104" w:history="1">
            <w:r w:rsidRPr="004A761D">
              <w:rPr>
                <w:rStyle w:val="Hyperlink"/>
                <w:noProof/>
              </w:rPr>
              <w:t>14.</w:t>
            </w:r>
            <w:r>
              <w:rPr>
                <w:rFonts w:asciiTheme="minorHAnsi" w:eastAsiaTheme="minorEastAsia" w:hAnsiTheme="minorHAnsi" w:cstheme="minorBidi"/>
                <w:noProof/>
                <w:kern w:val="2"/>
                <w:sz w:val="24"/>
                <w:lang w:eastAsia="en-AU"/>
                <w14:ligatures w14:val="standardContextual"/>
              </w:rPr>
              <w:tab/>
            </w:r>
            <w:r w:rsidRPr="004A761D">
              <w:rPr>
                <w:rStyle w:val="Hyperlink"/>
                <w:noProof/>
              </w:rPr>
              <w:t>DEFECTS</w:t>
            </w:r>
            <w:r>
              <w:rPr>
                <w:noProof/>
                <w:webHidden/>
              </w:rPr>
              <w:tab/>
            </w:r>
            <w:r>
              <w:rPr>
                <w:noProof/>
                <w:webHidden/>
              </w:rPr>
              <w:fldChar w:fldCharType="begin"/>
            </w:r>
            <w:r>
              <w:rPr>
                <w:noProof/>
                <w:webHidden/>
              </w:rPr>
              <w:instrText xml:space="preserve"> PAGEREF _Toc225855104 \h </w:instrText>
            </w:r>
            <w:r>
              <w:rPr>
                <w:noProof/>
                <w:webHidden/>
              </w:rPr>
            </w:r>
            <w:r>
              <w:rPr>
                <w:noProof/>
                <w:webHidden/>
              </w:rPr>
              <w:fldChar w:fldCharType="separate"/>
            </w:r>
            <w:r>
              <w:rPr>
                <w:noProof/>
                <w:webHidden/>
              </w:rPr>
              <w:t>21</w:t>
            </w:r>
            <w:r>
              <w:rPr>
                <w:noProof/>
                <w:webHidden/>
              </w:rPr>
              <w:fldChar w:fldCharType="end"/>
            </w:r>
          </w:hyperlink>
        </w:p>
        <w:p w14:paraId="22C1A09B" w14:textId="1029F485" w:rsidR="00B302FF" w:rsidRDefault="00B302FF">
          <w:pPr>
            <w:pStyle w:val="TOC3"/>
            <w:tabs>
              <w:tab w:val="left" w:pos="880"/>
            </w:tabs>
            <w:rPr>
              <w:rFonts w:asciiTheme="minorHAnsi" w:eastAsiaTheme="minorEastAsia" w:hAnsiTheme="minorHAnsi" w:cstheme="minorBidi"/>
              <w:noProof/>
              <w:kern w:val="2"/>
              <w:sz w:val="24"/>
              <w:lang w:eastAsia="en-AU"/>
              <w14:ligatures w14:val="standardContextual"/>
            </w:rPr>
          </w:pPr>
          <w:hyperlink w:anchor="_Toc225855105" w:history="1">
            <w:r w:rsidRPr="004A761D">
              <w:rPr>
                <w:rStyle w:val="Hyperlink"/>
                <w:noProof/>
              </w:rPr>
              <w:t>15.</w:t>
            </w:r>
            <w:r>
              <w:rPr>
                <w:rFonts w:asciiTheme="minorHAnsi" w:eastAsiaTheme="minorEastAsia" w:hAnsiTheme="minorHAnsi" w:cstheme="minorBidi"/>
                <w:noProof/>
                <w:kern w:val="2"/>
                <w:sz w:val="24"/>
                <w:lang w:eastAsia="en-AU"/>
                <w14:ligatures w14:val="standardContextual"/>
              </w:rPr>
              <w:tab/>
            </w:r>
            <w:r w:rsidRPr="004A761D">
              <w:rPr>
                <w:rStyle w:val="Hyperlink"/>
                <w:noProof/>
              </w:rPr>
              <w:t>PLANNING AND REPORTING (applicable if required by the Annexure)</w:t>
            </w:r>
            <w:r>
              <w:rPr>
                <w:noProof/>
                <w:webHidden/>
              </w:rPr>
              <w:tab/>
            </w:r>
            <w:r>
              <w:rPr>
                <w:noProof/>
                <w:webHidden/>
              </w:rPr>
              <w:fldChar w:fldCharType="begin"/>
            </w:r>
            <w:r>
              <w:rPr>
                <w:noProof/>
                <w:webHidden/>
              </w:rPr>
              <w:instrText xml:space="preserve"> PAGEREF _Toc225855105 \h </w:instrText>
            </w:r>
            <w:r>
              <w:rPr>
                <w:noProof/>
                <w:webHidden/>
              </w:rPr>
            </w:r>
            <w:r>
              <w:rPr>
                <w:noProof/>
                <w:webHidden/>
              </w:rPr>
              <w:fldChar w:fldCharType="separate"/>
            </w:r>
            <w:r>
              <w:rPr>
                <w:noProof/>
                <w:webHidden/>
              </w:rPr>
              <w:t>21</w:t>
            </w:r>
            <w:r>
              <w:rPr>
                <w:noProof/>
                <w:webHidden/>
              </w:rPr>
              <w:fldChar w:fldCharType="end"/>
            </w:r>
          </w:hyperlink>
        </w:p>
        <w:p w14:paraId="793B3259" w14:textId="02AFFD8E" w:rsidR="00B302FF" w:rsidRDefault="00B302FF">
          <w:pPr>
            <w:pStyle w:val="TOC3"/>
            <w:tabs>
              <w:tab w:val="left" w:pos="880"/>
            </w:tabs>
            <w:rPr>
              <w:rFonts w:asciiTheme="minorHAnsi" w:eastAsiaTheme="minorEastAsia" w:hAnsiTheme="minorHAnsi" w:cstheme="minorBidi"/>
              <w:noProof/>
              <w:kern w:val="2"/>
              <w:sz w:val="24"/>
              <w:lang w:eastAsia="en-AU"/>
              <w14:ligatures w14:val="standardContextual"/>
            </w:rPr>
          </w:pPr>
          <w:hyperlink w:anchor="_Toc225855106" w:history="1">
            <w:r w:rsidRPr="004A761D">
              <w:rPr>
                <w:rStyle w:val="Hyperlink"/>
                <w:noProof/>
              </w:rPr>
              <w:t>16.</w:t>
            </w:r>
            <w:r>
              <w:rPr>
                <w:rFonts w:asciiTheme="minorHAnsi" w:eastAsiaTheme="minorEastAsia" w:hAnsiTheme="minorHAnsi" w:cstheme="minorBidi"/>
                <w:noProof/>
                <w:kern w:val="2"/>
                <w:sz w:val="24"/>
                <w:lang w:eastAsia="en-AU"/>
                <w14:ligatures w14:val="standardContextual"/>
              </w:rPr>
              <w:tab/>
            </w:r>
            <w:r w:rsidRPr="004A761D">
              <w:rPr>
                <w:rStyle w:val="Hyperlink"/>
                <w:noProof/>
              </w:rPr>
              <w:t>WORK HEALTH AND SAFETY AND QUALITY ASSURANCE</w:t>
            </w:r>
            <w:r>
              <w:rPr>
                <w:noProof/>
                <w:webHidden/>
              </w:rPr>
              <w:tab/>
            </w:r>
            <w:r>
              <w:rPr>
                <w:noProof/>
                <w:webHidden/>
              </w:rPr>
              <w:fldChar w:fldCharType="begin"/>
            </w:r>
            <w:r>
              <w:rPr>
                <w:noProof/>
                <w:webHidden/>
              </w:rPr>
              <w:instrText xml:space="preserve"> PAGEREF _Toc225855106 \h </w:instrText>
            </w:r>
            <w:r>
              <w:rPr>
                <w:noProof/>
                <w:webHidden/>
              </w:rPr>
            </w:r>
            <w:r>
              <w:rPr>
                <w:noProof/>
                <w:webHidden/>
              </w:rPr>
              <w:fldChar w:fldCharType="separate"/>
            </w:r>
            <w:r>
              <w:rPr>
                <w:noProof/>
                <w:webHidden/>
              </w:rPr>
              <w:t>23</w:t>
            </w:r>
            <w:r>
              <w:rPr>
                <w:noProof/>
                <w:webHidden/>
              </w:rPr>
              <w:fldChar w:fldCharType="end"/>
            </w:r>
          </w:hyperlink>
        </w:p>
        <w:p w14:paraId="6F076A94" w14:textId="4C1388D8" w:rsidR="00B302FF" w:rsidRDefault="00B302FF">
          <w:pPr>
            <w:pStyle w:val="TOC3"/>
            <w:tabs>
              <w:tab w:val="left" w:pos="880"/>
            </w:tabs>
            <w:rPr>
              <w:rFonts w:asciiTheme="minorHAnsi" w:eastAsiaTheme="minorEastAsia" w:hAnsiTheme="minorHAnsi" w:cstheme="minorBidi"/>
              <w:noProof/>
              <w:kern w:val="2"/>
              <w:sz w:val="24"/>
              <w:lang w:eastAsia="en-AU"/>
              <w14:ligatures w14:val="standardContextual"/>
            </w:rPr>
          </w:pPr>
          <w:hyperlink w:anchor="_Toc225855107" w:history="1">
            <w:r w:rsidRPr="004A761D">
              <w:rPr>
                <w:rStyle w:val="Hyperlink"/>
                <w:noProof/>
              </w:rPr>
              <w:t>17.</w:t>
            </w:r>
            <w:r>
              <w:rPr>
                <w:rFonts w:asciiTheme="minorHAnsi" w:eastAsiaTheme="minorEastAsia" w:hAnsiTheme="minorHAnsi" w:cstheme="minorBidi"/>
                <w:noProof/>
                <w:kern w:val="2"/>
                <w:sz w:val="24"/>
                <w:lang w:eastAsia="en-AU"/>
                <w14:ligatures w14:val="standardContextual"/>
              </w:rPr>
              <w:tab/>
            </w:r>
            <w:r w:rsidRPr="004A761D">
              <w:rPr>
                <w:rStyle w:val="Hyperlink"/>
                <w:noProof/>
              </w:rPr>
              <w:t>VARIATIONS</w:t>
            </w:r>
            <w:r>
              <w:rPr>
                <w:noProof/>
                <w:webHidden/>
              </w:rPr>
              <w:tab/>
            </w:r>
            <w:r>
              <w:rPr>
                <w:noProof/>
                <w:webHidden/>
              </w:rPr>
              <w:fldChar w:fldCharType="begin"/>
            </w:r>
            <w:r>
              <w:rPr>
                <w:noProof/>
                <w:webHidden/>
              </w:rPr>
              <w:instrText xml:space="preserve"> PAGEREF _Toc225855107 \h </w:instrText>
            </w:r>
            <w:r>
              <w:rPr>
                <w:noProof/>
                <w:webHidden/>
              </w:rPr>
            </w:r>
            <w:r>
              <w:rPr>
                <w:noProof/>
                <w:webHidden/>
              </w:rPr>
              <w:fldChar w:fldCharType="separate"/>
            </w:r>
            <w:r>
              <w:rPr>
                <w:noProof/>
                <w:webHidden/>
              </w:rPr>
              <w:t>26</w:t>
            </w:r>
            <w:r>
              <w:rPr>
                <w:noProof/>
                <w:webHidden/>
              </w:rPr>
              <w:fldChar w:fldCharType="end"/>
            </w:r>
          </w:hyperlink>
        </w:p>
        <w:p w14:paraId="0A909F7D" w14:textId="4F6B8A2E" w:rsidR="00B302FF" w:rsidRDefault="00B302FF">
          <w:pPr>
            <w:pStyle w:val="TOC3"/>
            <w:tabs>
              <w:tab w:val="left" w:pos="880"/>
            </w:tabs>
            <w:rPr>
              <w:rFonts w:asciiTheme="minorHAnsi" w:eastAsiaTheme="minorEastAsia" w:hAnsiTheme="minorHAnsi" w:cstheme="minorBidi"/>
              <w:noProof/>
              <w:kern w:val="2"/>
              <w:sz w:val="24"/>
              <w:lang w:eastAsia="en-AU"/>
              <w14:ligatures w14:val="standardContextual"/>
            </w:rPr>
          </w:pPr>
          <w:hyperlink w:anchor="_Toc225855108" w:history="1">
            <w:r w:rsidRPr="004A761D">
              <w:rPr>
                <w:rStyle w:val="Hyperlink"/>
                <w:noProof/>
              </w:rPr>
              <w:t>18.</w:t>
            </w:r>
            <w:r>
              <w:rPr>
                <w:rFonts w:asciiTheme="minorHAnsi" w:eastAsiaTheme="minorEastAsia" w:hAnsiTheme="minorHAnsi" w:cstheme="minorBidi"/>
                <w:noProof/>
                <w:kern w:val="2"/>
                <w:sz w:val="24"/>
                <w:lang w:eastAsia="en-AU"/>
                <w14:ligatures w14:val="standardContextual"/>
              </w:rPr>
              <w:tab/>
            </w:r>
            <w:r w:rsidRPr="004A761D">
              <w:rPr>
                <w:rStyle w:val="Hyperlink"/>
                <w:noProof/>
              </w:rPr>
              <w:t>SUSPENSION</w:t>
            </w:r>
            <w:r>
              <w:rPr>
                <w:noProof/>
                <w:webHidden/>
              </w:rPr>
              <w:tab/>
            </w:r>
            <w:r>
              <w:rPr>
                <w:noProof/>
                <w:webHidden/>
              </w:rPr>
              <w:fldChar w:fldCharType="begin"/>
            </w:r>
            <w:r>
              <w:rPr>
                <w:noProof/>
                <w:webHidden/>
              </w:rPr>
              <w:instrText xml:space="preserve"> PAGEREF _Toc225855108 \h </w:instrText>
            </w:r>
            <w:r>
              <w:rPr>
                <w:noProof/>
                <w:webHidden/>
              </w:rPr>
            </w:r>
            <w:r>
              <w:rPr>
                <w:noProof/>
                <w:webHidden/>
              </w:rPr>
              <w:fldChar w:fldCharType="separate"/>
            </w:r>
            <w:r>
              <w:rPr>
                <w:noProof/>
                <w:webHidden/>
              </w:rPr>
              <w:t>27</w:t>
            </w:r>
            <w:r>
              <w:rPr>
                <w:noProof/>
                <w:webHidden/>
              </w:rPr>
              <w:fldChar w:fldCharType="end"/>
            </w:r>
          </w:hyperlink>
        </w:p>
        <w:p w14:paraId="69432B4A" w14:textId="18A7B24F" w:rsidR="00B302FF" w:rsidRDefault="00B302FF">
          <w:pPr>
            <w:pStyle w:val="TOC3"/>
            <w:tabs>
              <w:tab w:val="left" w:pos="880"/>
            </w:tabs>
            <w:rPr>
              <w:rFonts w:asciiTheme="minorHAnsi" w:eastAsiaTheme="minorEastAsia" w:hAnsiTheme="minorHAnsi" w:cstheme="minorBidi"/>
              <w:noProof/>
              <w:kern w:val="2"/>
              <w:sz w:val="24"/>
              <w:lang w:eastAsia="en-AU"/>
              <w14:ligatures w14:val="standardContextual"/>
            </w:rPr>
          </w:pPr>
          <w:hyperlink w:anchor="_Toc225855109" w:history="1">
            <w:r w:rsidRPr="004A761D">
              <w:rPr>
                <w:rStyle w:val="Hyperlink"/>
                <w:noProof/>
              </w:rPr>
              <w:t>19.</w:t>
            </w:r>
            <w:r>
              <w:rPr>
                <w:rFonts w:asciiTheme="minorHAnsi" w:eastAsiaTheme="minorEastAsia" w:hAnsiTheme="minorHAnsi" w:cstheme="minorBidi"/>
                <w:noProof/>
                <w:kern w:val="2"/>
                <w:sz w:val="24"/>
                <w:lang w:eastAsia="en-AU"/>
                <w14:ligatures w14:val="standardContextual"/>
              </w:rPr>
              <w:tab/>
            </w:r>
            <w:r w:rsidRPr="004A761D">
              <w:rPr>
                <w:rStyle w:val="Hyperlink"/>
                <w:noProof/>
              </w:rPr>
              <w:t>HANDOVER (applicable if the Annexure states there is a Handover Period)</w:t>
            </w:r>
            <w:r>
              <w:rPr>
                <w:noProof/>
                <w:webHidden/>
              </w:rPr>
              <w:tab/>
            </w:r>
            <w:r>
              <w:rPr>
                <w:noProof/>
                <w:webHidden/>
              </w:rPr>
              <w:fldChar w:fldCharType="begin"/>
            </w:r>
            <w:r>
              <w:rPr>
                <w:noProof/>
                <w:webHidden/>
              </w:rPr>
              <w:instrText xml:space="preserve"> PAGEREF _Toc225855109 \h </w:instrText>
            </w:r>
            <w:r>
              <w:rPr>
                <w:noProof/>
                <w:webHidden/>
              </w:rPr>
            </w:r>
            <w:r>
              <w:rPr>
                <w:noProof/>
                <w:webHidden/>
              </w:rPr>
              <w:fldChar w:fldCharType="separate"/>
            </w:r>
            <w:r>
              <w:rPr>
                <w:noProof/>
                <w:webHidden/>
              </w:rPr>
              <w:t>27</w:t>
            </w:r>
            <w:r>
              <w:rPr>
                <w:noProof/>
                <w:webHidden/>
              </w:rPr>
              <w:fldChar w:fldCharType="end"/>
            </w:r>
          </w:hyperlink>
        </w:p>
        <w:p w14:paraId="50E0AE84" w14:textId="0F1B7932" w:rsidR="00B302FF" w:rsidRDefault="00B302FF">
          <w:pPr>
            <w:pStyle w:val="TOC3"/>
            <w:tabs>
              <w:tab w:val="left" w:pos="880"/>
            </w:tabs>
            <w:rPr>
              <w:rFonts w:asciiTheme="minorHAnsi" w:eastAsiaTheme="minorEastAsia" w:hAnsiTheme="minorHAnsi" w:cstheme="minorBidi"/>
              <w:noProof/>
              <w:kern w:val="2"/>
              <w:sz w:val="24"/>
              <w:lang w:eastAsia="en-AU"/>
              <w14:ligatures w14:val="standardContextual"/>
            </w:rPr>
          </w:pPr>
          <w:hyperlink w:anchor="_Toc225855110" w:history="1">
            <w:r w:rsidRPr="004A761D">
              <w:rPr>
                <w:rStyle w:val="Hyperlink"/>
                <w:noProof/>
              </w:rPr>
              <w:t>20.</w:t>
            </w:r>
            <w:r>
              <w:rPr>
                <w:rFonts w:asciiTheme="minorHAnsi" w:eastAsiaTheme="minorEastAsia" w:hAnsiTheme="minorHAnsi" w:cstheme="minorBidi"/>
                <w:noProof/>
                <w:kern w:val="2"/>
                <w:sz w:val="24"/>
                <w:lang w:eastAsia="en-AU"/>
                <w14:ligatures w14:val="standardContextual"/>
              </w:rPr>
              <w:tab/>
            </w:r>
            <w:r w:rsidRPr="004A761D">
              <w:rPr>
                <w:rStyle w:val="Hyperlink"/>
                <w:noProof/>
              </w:rPr>
              <w:t>PROTECTION AND MAKE GOOD DAMAGE</w:t>
            </w:r>
            <w:r>
              <w:rPr>
                <w:noProof/>
                <w:webHidden/>
              </w:rPr>
              <w:tab/>
            </w:r>
            <w:r>
              <w:rPr>
                <w:noProof/>
                <w:webHidden/>
              </w:rPr>
              <w:fldChar w:fldCharType="begin"/>
            </w:r>
            <w:r>
              <w:rPr>
                <w:noProof/>
                <w:webHidden/>
              </w:rPr>
              <w:instrText xml:space="preserve"> PAGEREF _Toc225855110 \h </w:instrText>
            </w:r>
            <w:r>
              <w:rPr>
                <w:noProof/>
                <w:webHidden/>
              </w:rPr>
            </w:r>
            <w:r>
              <w:rPr>
                <w:noProof/>
                <w:webHidden/>
              </w:rPr>
              <w:fldChar w:fldCharType="separate"/>
            </w:r>
            <w:r>
              <w:rPr>
                <w:noProof/>
                <w:webHidden/>
              </w:rPr>
              <w:t>28</w:t>
            </w:r>
            <w:r>
              <w:rPr>
                <w:noProof/>
                <w:webHidden/>
              </w:rPr>
              <w:fldChar w:fldCharType="end"/>
            </w:r>
          </w:hyperlink>
        </w:p>
        <w:p w14:paraId="5693E8BA" w14:textId="5E51A01C" w:rsidR="00B302FF" w:rsidRDefault="00B302FF">
          <w:pPr>
            <w:pStyle w:val="TOC3"/>
            <w:tabs>
              <w:tab w:val="left" w:pos="880"/>
            </w:tabs>
            <w:rPr>
              <w:rFonts w:asciiTheme="minorHAnsi" w:eastAsiaTheme="minorEastAsia" w:hAnsiTheme="minorHAnsi" w:cstheme="minorBidi"/>
              <w:noProof/>
              <w:kern w:val="2"/>
              <w:sz w:val="24"/>
              <w:lang w:eastAsia="en-AU"/>
              <w14:ligatures w14:val="standardContextual"/>
            </w:rPr>
          </w:pPr>
          <w:hyperlink w:anchor="_Toc225855111" w:history="1">
            <w:r w:rsidRPr="004A761D">
              <w:rPr>
                <w:rStyle w:val="Hyperlink"/>
                <w:noProof/>
              </w:rPr>
              <w:t>21.</w:t>
            </w:r>
            <w:r>
              <w:rPr>
                <w:rFonts w:asciiTheme="minorHAnsi" w:eastAsiaTheme="minorEastAsia" w:hAnsiTheme="minorHAnsi" w:cstheme="minorBidi"/>
                <w:noProof/>
                <w:kern w:val="2"/>
                <w:sz w:val="24"/>
                <w:lang w:eastAsia="en-AU"/>
                <w14:ligatures w14:val="standardContextual"/>
              </w:rPr>
              <w:tab/>
            </w:r>
            <w:r w:rsidRPr="004A761D">
              <w:rPr>
                <w:rStyle w:val="Hyperlink"/>
                <w:noProof/>
              </w:rPr>
              <w:t>INDEMNITY</w:t>
            </w:r>
            <w:r>
              <w:rPr>
                <w:noProof/>
                <w:webHidden/>
              </w:rPr>
              <w:tab/>
            </w:r>
            <w:r>
              <w:rPr>
                <w:noProof/>
                <w:webHidden/>
              </w:rPr>
              <w:fldChar w:fldCharType="begin"/>
            </w:r>
            <w:r>
              <w:rPr>
                <w:noProof/>
                <w:webHidden/>
              </w:rPr>
              <w:instrText xml:space="preserve"> PAGEREF _Toc225855111 \h </w:instrText>
            </w:r>
            <w:r>
              <w:rPr>
                <w:noProof/>
                <w:webHidden/>
              </w:rPr>
            </w:r>
            <w:r>
              <w:rPr>
                <w:noProof/>
                <w:webHidden/>
              </w:rPr>
              <w:fldChar w:fldCharType="separate"/>
            </w:r>
            <w:r>
              <w:rPr>
                <w:noProof/>
                <w:webHidden/>
              </w:rPr>
              <w:t>29</w:t>
            </w:r>
            <w:r>
              <w:rPr>
                <w:noProof/>
                <w:webHidden/>
              </w:rPr>
              <w:fldChar w:fldCharType="end"/>
            </w:r>
          </w:hyperlink>
        </w:p>
        <w:p w14:paraId="0353FB32" w14:textId="29C17AD0" w:rsidR="00B302FF" w:rsidRDefault="00B302FF">
          <w:pPr>
            <w:pStyle w:val="TOC3"/>
            <w:tabs>
              <w:tab w:val="left" w:pos="880"/>
            </w:tabs>
            <w:rPr>
              <w:rFonts w:asciiTheme="minorHAnsi" w:eastAsiaTheme="minorEastAsia" w:hAnsiTheme="minorHAnsi" w:cstheme="minorBidi"/>
              <w:noProof/>
              <w:kern w:val="2"/>
              <w:sz w:val="24"/>
              <w:lang w:eastAsia="en-AU"/>
              <w14:ligatures w14:val="standardContextual"/>
            </w:rPr>
          </w:pPr>
          <w:hyperlink w:anchor="_Toc225855112" w:history="1">
            <w:r w:rsidRPr="004A761D">
              <w:rPr>
                <w:rStyle w:val="Hyperlink"/>
                <w:noProof/>
              </w:rPr>
              <w:t>22.</w:t>
            </w:r>
            <w:r>
              <w:rPr>
                <w:rFonts w:asciiTheme="minorHAnsi" w:eastAsiaTheme="minorEastAsia" w:hAnsiTheme="minorHAnsi" w:cstheme="minorBidi"/>
                <w:noProof/>
                <w:kern w:val="2"/>
                <w:sz w:val="24"/>
                <w:lang w:eastAsia="en-AU"/>
                <w14:ligatures w14:val="standardContextual"/>
              </w:rPr>
              <w:tab/>
            </w:r>
            <w:r w:rsidRPr="004A761D">
              <w:rPr>
                <w:rStyle w:val="Hyperlink"/>
                <w:noProof/>
              </w:rPr>
              <w:t>INSURANCE</w:t>
            </w:r>
            <w:r>
              <w:rPr>
                <w:noProof/>
                <w:webHidden/>
              </w:rPr>
              <w:tab/>
            </w:r>
            <w:r>
              <w:rPr>
                <w:noProof/>
                <w:webHidden/>
              </w:rPr>
              <w:fldChar w:fldCharType="begin"/>
            </w:r>
            <w:r>
              <w:rPr>
                <w:noProof/>
                <w:webHidden/>
              </w:rPr>
              <w:instrText xml:space="preserve"> PAGEREF _Toc225855112 \h </w:instrText>
            </w:r>
            <w:r>
              <w:rPr>
                <w:noProof/>
                <w:webHidden/>
              </w:rPr>
            </w:r>
            <w:r>
              <w:rPr>
                <w:noProof/>
                <w:webHidden/>
              </w:rPr>
              <w:fldChar w:fldCharType="separate"/>
            </w:r>
            <w:r>
              <w:rPr>
                <w:noProof/>
                <w:webHidden/>
              </w:rPr>
              <w:t>29</w:t>
            </w:r>
            <w:r>
              <w:rPr>
                <w:noProof/>
                <w:webHidden/>
              </w:rPr>
              <w:fldChar w:fldCharType="end"/>
            </w:r>
          </w:hyperlink>
        </w:p>
        <w:p w14:paraId="47D8558D" w14:textId="2917D8FD" w:rsidR="00B302FF" w:rsidRDefault="00B302FF">
          <w:pPr>
            <w:pStyle w:val="TOC3"/>
            <w:tabs>
              <w:tab w:val="left" w:pos="880"/>
            </w:tabs>
            <w:rPr>
              <w:rFonts w:asciiTheme="minorHAnsi" w:eastAsiaTheme="minorEastAsia" w:hAnsiTheme="minorHAnsi" w:cstheme="minorBidi"/>
              <w:noProof/>
              <w:kern w:val="2"/>
              <w:sz w:val="24"/>
              <w:lang w:eastAsia="en-AU"/>
              <w14:ligatures w14:val="standardContextual"/>
            </w:rPr>
          </w:pPr>
          <w:hyperlink w:anchor="_Toc225855113" w:history="1">
            <w:r w:rsidRPr="004A761D">
              <w:rPr>
                <w:rStyle w:val="Hyperlink"/>
                <w:noProof/>
              </w:rPr>
              <w:t>23.</w:t>
            </w:r>
            <w:r>
              <w:rPr>
                <w:rFonts w:asciiTheme="minorHAnsi" w:eastAsiaTheme="minorEastAsia" w:hAnsiTheme="minorHAnsi" w:cstheme="minorBidi"/>
                <w:noProof/>
                <w:kern w:val="2"/>
                <w:sz w:val="24"/>
                <w:lang w:eastAsia="en-AU"/>
                <w14:ligatures w14:val="standardContextual"/>
              </w:rPr>
              <w:tab/>
            </w:r>
            <w:r w:rsidRPr="004A761D">
              <w:rPr>
                <w:rStyle w:val="Hyperlink"/>
                <w:noProof/>
              </w:rPr>
              <w:t>PAYMENT</w:t>
            </w:r>
            <w:r>
              <w:rPr>
                <w:noProof/>
                <w:webHidden/>
              </w:rPr>
              <w:tab/>
            </w:r>
            <w:r>
              <w:rPr>
                <w:noProof/>
                <w:webHidden/>
              </w:rPr>
              <w:fldChar w:fldCharType="begin"/>
            </w:r>
            <w:r>
              <w:rPr>
                <w:noProof/>
                <w:webHidden/>
              </w:rPr>
              <w:instrText xml:space="preserve"> PAGEREF _Toc225855113 \h </w:instrText>
            </w:r>
            <w:r>
              <w:rPr>
                <w:noProof/>
                <w:webHidden/>
              </w:rPr>
            </w:r>
            <w:r>
              <w:rPr>
                <w:noProof/>
                <w:webHidden/>
              </w:rPr>
              <w:fldChar w:fldCharType="separate"/>
            </w:r>
            <w:r>
              <w:rPr>
                <w:noProof/>
                <w:webHidden/>
              </w:rPr>
              <w:t>30</w:t>
            </w:r>
            <w:r>
              <w:rPr>
                <w:noProof/>
                <w:webHidden/>
              </w:rPr>
              <w:fldChar w:fldCharType="end"/>
            </w:r>
          </w:hyperlink>
        </w:p>
        <w:p w14:paraId="5156D864" w14:textId="085EAD39" w:rsidR="00B302FF" w:rsidRDefault="00B302FF">
          <w:pPr>
            <w:pStyle w:val="TOC3"/>
            <w:tabs>
              <w:tab w:val="left" w:pos="880"/>
            </w:tabs>
            <w:rPr>
              <w:rFonts w:asciiTheme="minorHAnsi" w:eastAsiaTheme="minorEastAsia" w:hAnsiTheme="minorHAnsi" w:cstheme="minorBidi"/>
              <w:noProof/>
              <w:kern w:val="2"/>
              <w:sz w:val="24"/>
              <w:lang w:eastAsia="en-AU"/>
              <w14:ligatures w14:val="standardContextual"/>
            </w:rPr>
          </w:pPr>
          <w:hyperlink w:anchor="_Toc225855114" w:history="1">
            <w:r w:rsidRPr="004A761D">
              <w:rPr>
                <w:rStyle w:val="Hyperlink"/>
                <w:noProof/>
              </w:rPr>
              <w:t>24.</w:t>
            </w:r>
            <w:r>
              <w:rPr>
                <w:rFonts w:asciiTheme="minorHAnsi" w:eastAsiaTheme="minorEastAsia" w:hAnsiTheme="minorHAnsi" w:cstheme="minorBidi"/>
                <w:noProof/>
                <w:kern w:val="2"/>
                <w:sz w:val="24"/>
                <w:lang w:eastAsia="en-AU"/>
                <w14:ligatures w14:val="standardContextual"/>
              </w:rPr>
              <w:tab/>
            </w:r>
            <w:r w:rsidRPr="004A761D">
              <w:rPr>
                <w:rStyle w:val="Hyperlink"/>
                <w:noProof/>
              </w:rPr>
              <w:t>PAYMENT OF WORKERS AND SUBCONTRACTORS</w:t>
            </w:r>
            <w:r>
              <w:rPr>
                <w:noProof/>
                <w:webHidden/>
              </w:rPr>
              <w:tab/>
            </w:r>
            <w:r>
              <w:rPr>
                <w:noProof/>
                <w:webHidden/>
              </w:rPr>
              <w:fldChar w:fldCharType="begin"/>
            </w:r>
            <w:r>
              <w:rPr>
                <w:noProof/>
                <w:webHidden/>
              </w:rPr>
              <w:instrText xml:space="preserve"> PAGEREF _Toc225855114 \h </w:instrText>
            </w:r>
            <w:r>
              <w:rPr>
                <w:noProof/>
                <w:webHidden/>
              </w:rPr>
            </w:r>
            <w:r>
              <w:rPr>
                <w:noProof/>
                <w:webHidden/>
              </w:rPr>
              <w:fldChar w:fldCharType="separate"/>
            </w:r>
            <w:r>
              <w:rPr>
                <w:noProof/>
                <w:webHidden/>
              </w:rPr>
              <w:t>32</w:t>
            </w:r>
            <w:r>
              <w:rPr>
                <w:noProof/>
                <w:webHidden/>
              </w:rPr>
              <w:fldChar w:fldCharType="end"/>
            </w:r>
          </w:hyperlink>
        </w:p>
        <w:p w14:paraId="0BB860D4" w14:textId="254A6986" w:rsidR="00B302FF" w:rsidRDefault="00B302FF">
          <w:pPr>
            <w:pStyle w:val="TOC3"/>
            <w:tabs>
              <w:tab w:val="left" w:pos="880"/>
            </w:tabs>
            <w:rPr>
              <w:rFonts w:asciiTheme="minorHAnsi" w:eastAsiaTheme="minorEastAsia" w:hAnsiTheme="minorHAnsi" w:cstheme="minorBidi"/>
              <w:noProof/>
              <w:kern w:val="2"/>
              <w:sz w:val="24"/>
              <w:lang w:eastAsia="en-AU"/>
              <w14:ligatures w14:val="standardContextual"/>
            </w:rPr>
          </w:pPr>
          <w:hyperlink w:anchor="_Toc225855115" w:history="1">
            <w:r w:rsidRPr="004A761D">
              <w:rPr>
                <w:rStyle w:val="Hyperlink"/>
                <w:noProof/>
              </w:rPr>
              <w:t>25.</w:t>
            </w:r>
            <w:r>
              <w:rPr>
                <w:rFonts w:asciiTheme="minorHAnsi" w:eastAsiaTheme="minorEastAsia" w:hAnsiTheme="minorHAnsi" w:cstheme="minorBidi"/>
                <w:noProof/>
                <w:kern w:val="2"/>
                <w:sz w:val="24"/>
                <w:lang w:eastAsia="en-AU"/>
                <w14:ligatures w14:val="standardContextual"/>
              </w:rPr>
              <w:tab/>
            </w:r>
            <w:r w:rsidRPr="004A761D">
              <w:rPr>
                <w:rStyle w:val="Hyperlink"/>
                <w:noProof/>
              </w:rPr>
              <w:t>INTELLECTUAL PROPERTY</w:t>
            </w:r>
            <w:r>
              <w:rPr>
                <w:noProof/>
                <w:webHidden/>
              </w:rPr>
              <w:tab/>
            </w:r>
            <w:r>
              <w:rPr>
                <w:noProof/>
                <w:webHidden/>
              </w:rPr>
              <w:fldChar w:fldCharType="begin"/>
            </w:r>
            <w:r>
              <w:rPr>
                <w:noProof/>
                <w:webHidden/>
              </w:rPr>
              <w:instrText xml:space="preserve"> PAGEREF _Toc225855115 \h </w:instrText>
            </w:r>
            <w:r>
              <w:rPr>
                <w:noProof/>
                <w:webHidden/>
              </w:rPr>
            </w:r>
            <w:r>
              <w:rPr>
                <w:noProof/>
                <w:webHidden/>
              </w:rPr>
              <w:fldChar w:fldCharType="separate"/>
            </w:r>
            <w:r>
              <w:rPr>
                <w:noProof/>
                <w:webHidden/>
              </w:rPr>
              <w:t>33</w:t>
            </w:r>
            <w:r>
              <w:rPr>
                <w:noProof/>
                <w:webHidden/>
              </w:rPr>
              <w:fldChar w:fldCharType="end"/>
            </w:r>
          </w:hyperlink>
        </w:p>
        <w:p w14:paraId="3B675917" w14:textId="6299DDD2" w:rsidR="00B302FF" w:rsidRDefault="00B302FF">
          <w:pPr>
            <w:pStyle w:val="TOC3"/>
            <w:tabs>
              <w:tab w:val="left" w:pos="880"/>
            </w:tabs>
            <w:rPr>
              <w:rFonts w:asciiTheme="minorHAnsi" w:eastAsiaTheme="minorEastAsia" w:hAnsiTheme="minorHAnsi" w:cstheme="minorBidi"/>
              <w:noProof/>
              <w:kern w:val="2"/>
              <w:sz w:val="24"/>
              <w:lang w:eastAsia="en-AU"/>
              <w14:ligatures w14:val="standardContextual"/>
            </w:rPr>
          </w:pPr>
          <w:hyperlink w:anchor="_Toc225855116" w:history="1">
            <w:r w:rsidRPr="004A761D">
              <w:rPr>
                <w:rStyle w:val="Hyperlink"/>
                <w:noProof/>
              </w:rPr>
              <w:t>26.</w:t>
            </w:r>
            <w:r>
              <w:rPr>
                <w:rFonts w:asciiTheme="minorHAnsi" w:eastAsiaTheme="minorEastAsia" w:hAnsiTheme="minorHAnsi" w:cstheme="minorBidi"/>
                <w:noProof/>
                <w:kern w:val="2"/>
                <w:sz w:val="24"/>
                <w:lang w:eastAsia="en-AU"/>
                <w14:ligatures w14:val="standardContextual"/>
              </w:rPr>
              <w:tab/>
            </w:r>
            <w:r w:rsidRPr="004A761D">
              <w:rPr>
                <w:rStyle w:val="Hyperlink"/>
                <w:noProof/>
              </w:rPr>
              <w:t>STATUTORY REQUIREMENTS AND FACILITY REQUIREMENTS</w:t>
            </w:r>
            <w:r>
              <w:rPr>
                <w:noProof/>
                <w:webHidden/>
              </w:rPr>
              <w:tab/>
            </w:r>
            <w:r>
              <w:rPr>
                <w:noProof/>
                <w:webHidden/>
              </w:rPr>
              <w:fldChar w:fldCharType="begin"/>
            </w:r>
            <w:r>
              <w:rPr>
                <w:noProof/>
                <w:webHidden/>
              </w:rPr>
              <w:instrText xml:space="preserve"> PAGEREF _Toc225855116 \h </w:instrText>
            </w:r>
            <w:r>
              <w:rPr>
                <w:noProof/>
                <w:webHidden/>
              </w:rPr>
            </w:r>
            <w:r>
              <w:rPr>
                <w:noProof/>
                <w:webHidden/>
              </w:rPr>
              <w:fldChar w:fldCharType="separate"/>
            </w:r>
            <w:r>
              <w:rPr>
                <w:noProof/>
                <w:webHidden/>
              </w:rPr>
              <w:t>33</w:t>
            </w:r>
            <w:r>
              <w:rPr>
                <w:noProof/>
                <w:webHidden/>
              </w:rPr>
              <w:fldChar w:fldCharType="end"/>
            </w:r>
          </w:hyperlink>
        </w:p>
        <w:p w14:paraId="06D1AA6A" w14:textId="7762AF39" w:rsidR="00B302FF" w:rsidRDefault="00B302FF">
          <w:pPr>
            <w:pStyle w:val="TOC3"/>
            <w:tabs>
              <w:tab w:val="left" w:pos="880"/>
            </w:tabs>
            <w:rPr>
              <w:rFonts w:asciiTheme="minorHAnsi" w:eastAsiaTheme="minorEastAsia" w:hAnsiTheme="minorHAnsi" w:cstheme="minorBidi"/>
              <w:noProof/>
              <w:kern w:val="2"/>
              <w:sz w:val="24"/>
              <w:lang w:eastAsia="en-AU"/>
              <w14:ligatures w14:val="standardContextual"/>
            </w:rPr>
          </w:pPr>
          <w:hyperlink w:anchor="_Toc225855117" w:history="1">
            <w:r w:rsidRPr="004A761D">
              <w:rPr>
                <w:rStyle w:val="Hyperlink"/>
                <w:noProof/>
              </w:rPr>
              <w:t>27.</w:t>
            </w:r>
            <w:r>
              <w:rPr>
                <w:rFonts w:asciiTheme="minorHAnsi" w:eastAsiaTheme="minorEastAsia" w:hAnsiTheme="minorHAnsi" w:cstheme="minorBidi"/>
                <w:noProof/>
                <w:kern w:val="2"/>
                <w:sz w:val="24"/>
                <w:lang w:eastAsia="en-AU"/>
                <w14:ligatures w14:val="standardContextual"/>
              </w:rPr>
              <w:tab/>
            </w:r>
            <w:r w:rsidRPr="004A761D">
              <w:rPr>
                <w:rStyle w:val="Hyperlink"/>
                <w:noProof/>
              </w:rPr>
              <w:t>CONFIDENTIAL INFORMATION</w:t>
            </w:r>
            <w:r>
              <w:rPr>
                <w:noProof/>
                <w:webHidden/>
              </w:rPr>
              <w:tab/>
            </w:r>
            <w:r>
              <w:rPr>
                <w:noProof/>
                <w:webHidden/>
              </w:rPr>
              <w:fldChar w:fldCharType="begin"/>
            </w:r>
            <w:r>
              <w:rPr>
                <w:noProof/>
                <w:webHidden/>
              </w:rPr>
              <w:instrText xml:space="preserve"> PAGEREF _Toc225855117 \h </w:instrText>
            </w:r>
            <w:r>
              <w:rPr>
                <w:noProof/>
                <w:webHidden/>
              </w:rPr>
            </w:r>
            <w:r>
              <w:rPr>
                <w:noProof/>
                <w:webHidden/>
              </w:rPr>
              <w:fldChar w:fldCharType="separate"/>
            </w:r>
            <w:r>
              <w:rPr>
                <w:noProof/>
                <w:webHidden/>
              </w:rPr>
              <w:t>35</w:t>
            </w:r>
            <w:r>
              <w:rPr>
                <w:noProof/>
                <w:webHidden/>
              </w:rPr>
              <w:fldChar w:fldCharType="end"/>
            </w:r>
          </w:hyperlink>
        </w:p>
        <w:p w14:paraId="34835CEE" w14:textId="37B715CE" w:rsidR="00B302FF" w:rsidRDefault="00B302FF" w:rsidP="00B302FF">
          <w:pPr>
            <w:pStyle w:val="TOC3"/>
            <w:tabs>
              <w:tab w:val="left" w:pos="880"/>
            </w:tabs>
            <w:ind w:left="880" w:hanging="540"/>
            <w:rPr>
              <w:rFonts w:asciiTheme="minorHAnsi" w:eastAsiaTheme="minorEastAsia" w:hAnsiTheme="minorHAnsi" w:cstheme="minorBidi"/>
              <w:noProof/>
              <w:kern w:val="2"/>
              <w:sz w:val="24"/>
              <w:lang w:eastAsia="en-AU"/>
              <w14:ligatures w14:val="standardContextual"/>
            </w:rPr>
          </w:pPr>
          <w:hyperlink w:anchor="_Toc225855118" w:history="1">
            <w:r w:rsidRPr="004A761D">
              <w:rPr>
                <w:rStyle w:val="Hyperlink"/>
                <w:noProof/>
              </w:rPr>
              <w:t>28.</w:t>
            </w:r>
            <w:r>
              <w:rPr>
                <w:rFonts w:asciiTheme="minorHAnsi" w:eastAsiaTheme="minorEastAsia" w:hAnsiTheme="minorHAnsi" w:cstheme="minorBidi"/>
                <w:noProof/>
                <w:kern w:val="2"/>
                <w:sz w:val="24"/>
                <w:lang w:eastAsia="en-AU"/>
                <w14:ligatures w14:val="standardContextual"/>
              </w:rPr>
              <w:tab/>
            </w:r>
            <w:r w:rsidRPr="004A761D">
              <w:rPr>
                <w:rStyle w:val="Hyperlink"/>
                <w:noProof/>
              </w:rPr>
              <w:t xml:space="preserve">ANTI-COMPETITIVE CONDUCT, CONFLICT OF INTEREST AND CRIMINAL </w:t>
            </w:r>
            <w:r>
              <w:rPr>
                <w:rStyle w:val="Hyperlink"/>
                <w:noProof/>
              </w:rPr>
              <w:br/>
            </w:r>
            <w:r w:rsidRPr="004A761D">
              <w:rPr>
                <w:rStyle w:val="Hyperlink"/>
                <w:noProof/>
              </w:rPr>
              <w:t>ORGANISATIONS</w:t>
            </w:r>
            <w:r>
              <w:rPr>
                <w:noProof/>
                <w:webHidden/>
              </w:rPr>
              <w:tab/>
            </w:r>
            <w:r>
              <w:rPr>
                <w:noProof/>
                <w:webHidden/>
              </w:rPr>
              <w:fldChar w:fldCharType="begin"/>
            </w:r>
            <w:r>
              <w:rPr>
                <w:noProof/>
                <w:webHidden/>
              </w:rPr>
              <w:instrText xml:space="preserve"> PAGEREF _Toc225855118 \h </w:instrText>
            </w:r>
            <w:r>
              <w:rPr>
                <w:noProof/>
                <w:webHidden/>
              </w:rPr>
            </w:r>
            <w:r>
              <w:rPr>
                <w:noProof/>
                <w:webHidden/>
              </w:rPr>
              <w:fldChar w:fldCharType="separate"/>
            </w:r>
            <w:r>
              <w:rPr>
                <w:noProof/>
                <w:webHidden/>
              </w:rPr>
              <w:t>36</w:t>
            </w:r>
            <w:r>
              <w:rPr>
                <w:noProof/>
                <w:webHidden/>
              </w:rPr>
              <w:fldChar w:fldCharType="end"/>
            </w:r>
          </w:hyperlink>
        </w:p>
        <w:p w14:paraId="2E90E7AF" w14:textId="2672D4D0" w:rsidR="00B302FF" w:rsidRDefault="00B302FF">
          <w:pPr>
            <w:pStyle w:val="TOC3"/>
            <w:tabs>
              <w:tab w:val="left" w:pos="880"/>
            </w:tabs>
            <w:rPr>
              <w:rFonts w:asciiTheme="minorHAnsi" w:eastAsiaTheme="minorEastAsia" w:hAnsiTheme="minorHAnsi" w:cstheme="minorBidi"/>
              <w:noProof/>
              <w:kern w:val="2"/>
              <w:sz w:val="24"/>
              <w:lang w:eastAsia="en-AU"/>
              <w14:ligatures w14:val="standardContextual"/>
            </w:rPr>
          </w:pPr>
          <w:hyperlink w:anchor="_Toc225855119" w:history="1">
            <w:r w:rsidRPr="004A761D">
              <w:rPr>
                <w:rStyle w:val="Hyperlink"/>
                <w:noProof/>
              </w:rPr>
              <w:t>29.</w:t>
            </w:r>
            <w:r>
              <w:rPr>
                <w:rFonts w:asciiTheme="minorHAnsi" w:eastAsiaTheme="minorEastAsia" w:hAnsiTheme="minorHAnsi" w:cstheme="minorBidi"/>
                <w:noProof/>
                <w:kern w:val="2"/>
                <w:sz w:val="24"/>
                <w:lang w:eastAsia="en-AU"/>
                <w14:ligatures w14:val="standardContextual"/>
              </w:rPr>
              <w:tab/>
            </w:r>
            <w:r w:rsidRPr="004A761D">
              <w:rPr>
                <w:rStyle w:val="Hyperlink"/>
                <w:noProof/>
              </w:rPr>
              <w:t>INFORMATION PRIVACY</w:t>
            </w:r>
            <w:r>
              <w:rPr>
                <w:noProof/>
                <w:webHidden/>
              </w:rPr>
              <w:tab/>
            </w:r>
            <w:r>
              <w:rPr>
                <w:noProof/>
                <w:webHidden/>
              </w:rPr>
              <w:fldChar w:fldCharType="begin"/>
            </w:r>
            <w:r>
              <w:rPr>
                <w:noProof/>
                <w:webHidden/>
              </w:rPr>
              <w:instrText xml:space="preserve"> PAGEREF _Toc225855119 \h </w:instrText>
            </w:r>
            <w:r>
              <w:rPr>
                <w:noProof/>
                <w:webHidden/>
              </w:rPr>
            </w:r>
            <w:r>
              <w:rPr>
                <w:noProof/>
                <w:webHidden/>
              </w:rPr>
              <w:fldChar w:fldCharType="separate"/>
            </w:r>
            <w:r>
              <w:rPr>
                <w:noProof/>
                <w:webHidden/>
              </w:rPr>
              <w:t>36</w:t>
            </w:r>
            <w:r>
              <w:rPr>
                <w:noProof/>
                <w:webHidden/>
              </w:rPr>
              <w:fldChar w:fldCharType="end"/>
            </w:r>
          </w:hyperlink>
        </w:p>
        <w:p w14:paraId="0814FA85" w14:textId="230F026A" w:rsidR="00B302FF" w:rsidRDefault="00B302FF">
          <w:pPr>
            <w:pStyle w:val="TOC3"/>
            <w:tabs>
              <w:tab w:val="left" w:pos="880"/>
            </w:tabs>
            <w:rPr>
              <w:rFonts w:asciiTheme="minorHAnsi" w:eastAsiaTheme="minorEastAsia" w:hAnsiTheme="minorHAnsi" w:cstheme="minorBidi"/>
              <w:noProof/>
              <w:kern w:val="2"/>
              <w:sz w:val="24"/>
              <w:lang w:eastAsia="en-AU"/>
              <w14:ligatures w14:val="standardContextual"/>
            </w:rPr>
          </w:pPr>
          <w:hyperlink w:anchor="_Toc225855120" w:history="1">
            <w:r w:rsidRPr="004A761D">
              <w:rPr>
                <w:rStyle w:val="Hyperlink"/>
                <w:noProof/>
              </w:rPr>
              <w:t>30.</w:t>
            </w:r>
            <w:r>
              <w:rPr>
                <w:rFonts w:asciiTheme="minorHAnsi" w:eastAsiaTheme="minorEastAsia" w:hAnsiTheme="minorHAnsi" w:cstheme="minorBidi"/>
                <w:noProof/>
                <w:kern w:val="2"/>
                <w:sz w:val="24"/>
                <w:lang w:eastAsia="en-AU"/>
                <w14:ligatures w14:val="standardContextual"/>
              </w:rPr>
              <w:tab/>
            </w:r>
            <w:r w:rsidRPr="004A761D">
              <w:rPr>
                <w:rStyle w:val="Hyperlink"/>
                <w:noProof/>
              </w:rPr>
              <w:t>QUEENSLAND GOVERNMENT POLICIES</w:t>
            </w:r>
            <w:r>
              <w:rPr>
                <w:noProof/>
                <w:webHidden/>
              </w:rPr>
              <w:tab/>
            </w:r>
            <w:r>
              <w:rPr>
                <w:noProof/>
                <w:webHidden/>
              </w:rPr>
              <w:fldChar w:fldCharType="begin"/>
            </w:r>
            <w:r>
              <w:rPr>
                <w:noProof/>
                <w:webHidden/>
              </w:rPr>
              <w:instrText xml:space="preserve"> PAGEREF _Toc225855120 \h </w:instrText>
            </w:r>
            <w:r>
              <w:rPr>
                <w:noProof/>
                <w:webHidden/>
              </w:rPr>
            </w:r>
            <w:r>
              <w:rPr>
                <w:noProof/>
                <w:webHidden/>
              </w:rPr>
              <w:fldChar w:fldCharType="separate"/>
            </w:r>
            <w:r>
              <w:rPr>
                <w:noProof/>
                <w:webHidden/>
              </w:rPr>
              <w:t>37</w:t>
            </w:r>
            <w:r>
              <w:rPr>
                <w:noProof/>
                <w:webHidden/>
              </w:rPr>
              <w:fldChar w:fldCharType="end"/>
            </w:r>
          </w:hyperlink>
        </w:p>
        <w:p w14:paraId="27DB80E8" w14:textId="4EE94635" w:rsidR="00B302FF" w:rsidRDefault="00B302FF">
          <w:pPr>
            <w:pStyle w:val="TOC3"/>
            <w:tabs>
              <w:tab w:val="left" w:pos="880"/>
            </w:tabs>
            <w:rPr>
              <w:rFonts w:asciiTheme="minorHAnsi" w:eastAsiaTheme="minorEastAsia" w:hAnsiTheme="minorHAnsi" w:cstheme="minorBidi"/>
              <w:noProof/>
              <w:kern w:val="2"/>
              <w:sz w:val="24"/>
              <w:lang w:eastAsia="en-AU"/>
              <w14:ligatures w14:val="standardContextual"/>
            </w:rPr>
          </w:pPr>
          <w:hyperlink w:anchor="_Toc225855121" w:history="1">
            <w:r w:rsidRPr="004A761D">
              <w:rPr>
                <w:rStyle w:val="Hyperlink"/>
                <w:noProof/>
              </w:rPr>
              <w:t>31.</w:t>
            </w:r>
            <w:r>
              <w:rPr>
                <w:rFonts w:asciiTheme="minorHAnsi" w:eastAsiaTheme="minorEastAsia" w:hAnsiTheme="minorHAnsi" w:cstheme="minorBidi"/>
                <w:noProof/>
                <w:kern w:val="2"/>
                <w:sz w:val="24"/>
                <w:lang w:eastAsia="en-AU"/>
                <w14:ligatures w14:val="standardContextual"/>
              </w:rPr>
              <w:tab/>
            </w:r>
            <w:r w:rsidRPr="004A761D">
              <w:rPr>
                <w:rStyle w:val="Hyperlink"/>
                <w:noProof/>
              </w:rPr>
              <w:t>MODERN SLAVERY</w:t>
            </w:r>
            <w:r>
              <w:rPr>
                <w:noProof/>
                <w:webHidden/>
              </w:rPr>
              <w:tab/>
            </w:r>
            <w:r>
              <w:rPr>
                <w:noProof/>
                <w:webHidden/>
              </w:rPr>
              <w:fldChar w:fldCharType="begin"/>
            </w:r>
            <w:r>
              <w:rPr>
                <w:noProof/>
                <w:webHidden/>
              </w:rPr>
              <w:instrText xml:space="preserve"> PAGEREF _Toc225855121 \h </w:instrText>
            </w:r>
            <w:r>
              <w:rPr>
                <w:noProof/>
                <w:webHidden/>
              </w:rPr>
            </w:r>
            <w:r>
              <w:rPr>
                <w:noProof/>
                <w:webHidden/>
              </w:rPr>
              <w:fldChar w:fldCharType="separate"/>
            </w:r>
            <w:r>
              <w:rPr>
                <w:noProof/>
                <w:webHidden/>
              </w:rPr>
              <w:t>38</w:t>
            </w:r>
            <w:r>
              <w:rPr>
                <w:noProof/>
                <w:webHidden/>
              </w:rPr>
              <w:fldChar w:fldCharType="end"/>
            </w:r>
          </w:hyperlink>
        </w:p>
        <w:p w14:paraId="2AED0DCA" w14:textId="6E1210D9" w:rsidR="00B302FF" w:rsidRDefault="00B302FF">
          <w:pPr>
            <w:pStyle w:val="TOC3"/>
            <w:tabs>
              <w:tab w:val="left" w:pos="880"/>
            </w:tabs>
            <w:rPr>
              <w:rFonts w:asciiTheme="minorHAnsi" w:eastAsiaTheme="minorEastAsia" w:hAnsiTheme="minorHAnsi" w:cstheme="minorBidi"/>
              <w:noProof/>
              <w:kern w:val="2"/>
              <w:sz w:val="24"/>
              <w:lang w:eastAsia="en-AU"/>
              <w14:ligatures w14:val="standardContextual"/>
            </w:rPr>
          </w:pPr>
          <w:hyperlink w:anchor="_Toc225855122" w:history="1">
            <w:r w:rsidRPr="004A761D">
              <w:rPr>
                <w:rStyle w:val="Hyperlink"/>
                <w:noProof/>
              </w:rPr>
              <w:t>32.</w:t>
            </w:r>
            <w:r>
              <w:rPr>
                <w:rFonts w:asciiTheme="minorHAnsi" w:eastAsiaTheme="minorEastAsia" w:hAnsiTheme="minorHAnsi" w:cstheme="minorBidi"/>
                <w:noProof/>
                <w:kern w:val="2"/>
                <w:sz w:val="24"/>
                <w:lang w:eastAsia="en-AU"/>
                <w14:ligatures w14:val="standardContextual"/>
              </w:rPr>
              <w:tab/>
            </w:r>
            <w:r w:rsidRPr="004A761D">
              <w:rPr>
                <w:rStyle w:val="Hyperlink"/>
                <w:noProof/>
              </w:rPr>
              <w:t>GOODS AND SERVICES TAX (GST) AND PAY AS YOU GO (PAYG)</w:t>
            </w:r>
            <w:r>
              <w:rPr>
                <w:noProof/>
                <w:webHidden/>
              </w:rPr>
              <w:tab/>
            </w:r>
            <w:r>
              <w:rPr>
                <w:noProof/>
                <w:webHidden/>
              </w:rPr>
              <w:fldChar w:fldCharType="begin"/>
            </w:r>
            <w:r>
              <w:rPr>
                <w:noProof/>
                <w:webHidden/>
              </w:rPr>
              <w:instrText xml:space="preserve"> PAGEREF _Toc225855122 \h </w:instrText>
            </w:r>
            <w:r>
              <w:rPr>
                <w:noProof/>
                <w:webHidden/>
              </w:rPr>
            </w:r>
            <w:r>
              <w:rPr>
                <w:noProof/>
                <w:webHidden/>
              </w:rPr>
              <w:fldChar w:fldCharType="separate"/>
            </w:r>
            <w:r>
              <w:rPr>
                <w:noProof/>
                <w:webHidden/>
              </w:rPr>
              <w:t>39</w:t>
            </w:r>
            <w:r>
              <w:rPr>
                <w:noProof/>
                <w:webHidden/>
              </w:rPr>
              <w:fldChar w:fldCharType="end"/>
            </w:r>
          </w:hyperlink>
        </w:p>
        <w:p w14:paraId="6336B920" w14:textId="6B65CDD8" w:rsidR="00B302FF" w:rsidRDefault="00B302FF">
          <w:pPr>
            <w:pStyle w:val="TOC3"/>
            <w:tabs>
              <w:tab w:val="left" w:pos="880"/>
            </w:tabs>
            <w:rPr>
              <w:rFonts w:asciiTheme="minorHAnsi" w:eastAsiaTheme="minorEastAsia" w:hAnsiTheme="minorHAnsi" w:cstheme="minorBidi"/>
              <w:noProof/>
              <w:kern w:val="2"/>
              <w:sz w:val="24"/>
              <w:lang w:eastAsia="en-AU"/>
              <w14:ligatures w14:val="standardContextual"/>
            </w:rPr>
          </w:pPr>
          <w:hyperlink w:anchor="_Toc225855123" w:history="1">
            <w:r w:rsidRPr="004A761D">
              <w:rPr>
                <w:rStyle w:val="Hyperlink"/>
                <w:noProof/>
              </w:rPr>
              <w:t>33.</w:t>
            </w:r>
            <w:r>
              <w:rPr>
                <w:rFonts w:asciiTheme="minorHAnsi" w:eastAsiaTheme="minorEastAsia" w:hAnsiTheme="minorHAnsi" w:cstheme="minorBidi"/>
                <w:noProof/>
                <w:kern w:val="2"/>
                <w:sz w:val="24"/>
                <w:lang w:eastAsia="en-AU"/>
                <w14:ligatures w14:val="standardContextual"/>
              </w:rPr>
              <w:tab/>
            </w:r>
            <w:r w:rsidRPr="004A761D">
              <w:rPr>
                <w:rStyle w:val="Hyperlink"/>
                <w:noProof/>
              </w:rPr>
              <w:t>DEFAULT</w:t>
            </w:r>
            <w:r>
              <w:rPr>
                <w:noProof/>
                <w:webHidden/>
              </w:rPr>
              <w:tab/>
            </w:r>
            <w:r>
              <w:rPr>
                <w:noProof/>
                <w:webHidden/>
              </w:rPr>
              <w:fldChar w:fldCharType="begin"/>
            </w:r>
            <w:r>
              <w:rPr>
                <w:noProof/>
                <w:webHidden/>
              </w:rPr>
              <w:instrText xml:space="preserve"> PAGEREF _Toc225855123 \h </w:instrText>
            </w:r>
            <w:r>
              <w:rPr>
                <w:noProof/>
                <w:webHidden/>
              </w:rPr>
            </w:r>
            <w:r>
              <w:rPr>
                <w:noProof/>
                <w:webHidden/>
              </w:rPr>
              <w:fldChar w:fldCharType="separate"/>
            </w:r>
            <w:r>
              <w:rPr>
                <w:noProof/>
                <w:webHidden/>
              </w:rPr>
              <w:t>41</w:t>
            </w:r>
            <w:r>
              <w:rPr>
                <w:noProof/>
                <w:webHidden/>
              </w:rPr>
              <w:fldChar w:fldCharType="end"/>
            </w:r>
          </w:hyperlink>
        </w:p>
        <w:p w14:paraId="4568EA0D" w14:textId="2158FBCA" w:rsidR="00B302FF" w:rsidRDefault="00B302FF">
          <w:pPr>
            <w:pStyle w:val="TOC3"/>
            <w:tabs>
              <w:tab w:val="left" w:pos="880"/>
            </w:tabs>
            <w:rPr>
              <w:rFonts w:asciiTheme="minorHAnsi" w:eastAsiaTheme="minorEastAsia" w:hAnsiTheme="minorHAnsi" w:cstheme="minorBidi"/>
              <w:noProof/>
              <w:kern w:val="2"/>
              <w:sz w:val="24"/>
              <w:lang w:eastAsia="en-AU"/>
              <w14:ligatures w14:val="standardContextual"/>
            </w:rPr>
          </w:pPr>
          <w:hyperlink w:anchor="_Toc225855124" w:history="1">
            <w:r w:rsidRPr="004A761D">
              <w:rPr>
                <w:rStyle w:val="Hyperlink"/>
                <w:noProof/>
              </w:rPr>
              <w:t>34.</w:t>
            </w:r>
            <w:r>
              <w:rPr>
                <w:rFonts w:asciiTheme="minorHAnsi" w:eastAsiaTheme="minorEastAsia" w:hAnsiTheme="minorHAnsi" w:cstheme="minorBidi"/>
                <w:noProof/>
                <w:kern w:val="2"/>
                <w:sz w:val="24"/>
                <w:lang w:eastAsia="en-AU"/>
                <w14:ligatures w14:val="standardContextual"/>
              </w:rPr>
              <w:tab/>
            </w:r>
            <w:r w:rsidRPr="004A761D">
              <w:rPr>
                <w:rStyle w:val="Hyperlink"/>
                <w:noProof/>
              </w:rPr>
              <w:t>NOTIFICATION OF CLAIMS</w:t>
            </w:r>
            <w:r>
              <w:rPr>
                <w:noProof/>
                <w:webHidden/>
              </w:rPr>
              <w:tab/>
            </w:r>
            <w:r>
              <w:rPr>
                <w:noProof/>
                <w:webHidden/>
              </w:rPr>
              <w:fldChar w:fldCharType="begin"/>
            </w:r>
            <w:r>
              <w:rPr>
                <w:noProof/>
                <w:webHidden/>
              </w:rPr>
              <w:instrText xml:space="preserve"> PAGEREF _Toc225855124 \h </w:instrText>
            </w:r>
            <w:r>
              <w:rPr>
                <w:noProof/>
                <w:webHidden/>
              </w:rPr>
            </w:r>
            <w:r>
              <w:rPr>
                <w:noProof/>
                <w:webHidden/>
              </w:rPr>
              <w:fldChar w:fldCharType="separate"/>
            </w:r>
            <w:r>
              <w:rPr>
                <w:noProof/>
                <w:webHidden/>
              </w:rPr>
              <w:t>45</w:t>
            </w:r>
            <w:r>
              <w:rPr>
                <w:noProof/>
                <w:webHidden/>
              </w:rPr>
              <w:fldChar w:fldCharType="end"/>
            </w:r>
          </w:hyperlink>
        </w:p>
        <w:p w14:paraId="64E7BE00" w14:textId="7FA09645" w:rsidR="00B302FF" w:rsidRDefault="00B302FF">
          <w:pPr>
            <w:pStyle w:val="TOC3"/>
            <w:tabs>
              <w:tab w:val="left" w:pos="880"/>
            </w:tabs>
            <w:rPr>
              <w:rFonts w:asciiTheme="minorHAnsi" w:eastAsiaTheme="minorEastAsia" w:hAnsiTheme="minorHAnsi" w:cstheme="minorBidi"/>
              <w:noProof/>
              <w:kern w:val="2"/>
              <w:sz w:val="24"/>
              <w:lang w:eastAsia="en-AU"/>
              <w14:ligatures w14:val="standardContextual"/>
            </w:rPr>
          </w:pPr>
          <w:hyperlink w:anchor="_Toc225855125" w:history="1">
            <w:r w:rsidRPr="004A761D">
              <w:rPr>
                <w:rStyle w:val="Hyperlink"/>
                <w:noProof/>
              </w:rPr>
              <w:t>35.</w:t>
            </w:r>
            <w:r>
              <w:rPr>
                <w:rFonts w:asciiTheme="minorHAnsi" w:eastAsiaTheme="minorEastAsia" w:hAnsiTheme="minorHAnsi" w:cstheme="minorBidi"/>
                <w:noProof/>
                <w:kern w:val="2"/>
                <w:sz w:val="24"/>
                <w:lang w:eastAsia="en-AU"/>
                <w14:ligatures w14:val="standardContextual"/>
              </w:rPr>
              <w:tab/>
            </w:r>
            <w:r w:rsidRPr="004A761D">
              <w:rPr>
                <w:rStyle w:val="Hyperlink"/>
                <w:noProof/>
              </w:rPr>
              <w:t>DISPUTE RESOLUTION</w:t>
            </w:r>
            <w:r>
              <w:rPr>
                <w:noProof/>
                <w:webHidden/>
              </w:rPr>
              <w:tab/>
            </w:r>
            <w:r>
              <w:rPr>
                <w:noProof/>
                <w:webHidden/>
              </w:rPr>
              <w:fldChar w:fldCharType="begin"/>
            </w:r>
            <w:r>
              <w:rPr>
                <w:noProof/>
                <w:webHidden/>
              </w:rPr>
              <w:instrText xml:space="preserve"> PAGEREF _Toc225855125 \h </w:instrText>
            </w:r>
            <w:r>
              <w:rPr>
                <w:noProof/>
                <w:webHidden/>
              </w:rPr>
            </w:r>
            <w:r>
              <w:rPr>
                <w:noProof/>
                <w:webHidden/>
              </w:rPr>
              <w:fldChar w:fldCharType="separate"/>
            </w:r>
            <w:r>
              <w:rPr>
                <w:noProof/>
                <w:webHidden/>
              </w:rPr>
              <w:t>45</w:t>
            </w:r>
            <w:r>
              <w:rPr>
                <w:noProof/>
                <w:webHidden/>
              </w:rPr>
              <w:fldChar w:fldCharType="end"/>
            </w:r>
          </w:hyperlink>
        </w:p>
        <w:p w14:paraId="2970F891" w14:textId="1988B036" w:rsidR="00B302FF" w:rsidRDefault="00B302FF">
          <w:pPr>
            <w:pStyle w:val="TOC3"/>
            <w:tabs>
              <w:tab w:val="left" w:pos="880"/>
            </w:tabs>
            <w:rPr>
              <w:rFonts w:asciiTheme="minorHAnsi" w:eastAsiaTheme="minorEastAsia" w:hAnsiTheme="minorHAnsi" w:cstheme="minorBidi"/>
              <w:noProof/>
              <w:kern w:val="2"/>
              <w:sz w:val="24"/>
              <w:lang w:eastAsia="en-AU"/>
              <w14:ligatures w14:val="standardContextual"/>
            </w:rPr>
          </w:pPr>
          <w:hyperlink w:anchor="_Toc225855126" w:history="1">
            <w:r w:rsidRPr="004A761D">
              <w:rPr>
                <w:rStyle w:val="Hyperlink"/>
                <w:noProof/>
              </w:rPr>
              <w:t>36.</w:t>
            </w:r>
            <w:r>
              <w:rPr>
                <w:rFonts w:asciiTheme="minorHAnsi" w:eastAsiaTheme="minorEastAsia" w:hAnsiTheme="minorHAnsi" w:cstheme="minorBidi"/>
                <w:noProof/>
                <w:kern w:val="2"/>
                <w:sz w:val="24"/>
                <w:lang w:eastAsia="en-AU"/>
                <w14:ligatures w14:val="standardContextual"/>
              </w:rPr>
              <w:tab/>
            </w:r>
            <w:r w:rsidRPr="004A761D">
              <w:rPr>
                <w:rStyle w:val="Hyperlink"/>
                <w:noProof/>
              </w:rPr>
              <w:t>NOTICES</w:t>
            </w:r>
            <w:r>
              <w:rPr>
                <w:noProof/>
                <w:webHidden/>
              </w:rPr>
              <w:tab/>
            </w:r>
            <w:r>
              <w:rPr>
                <w:noProof/>
                <w:webHidden/>
              </w:rPr>
              <w:fldChar w:fldCharType="begin"/>
            </w:r>
            <w:r>
              <w:rPr>
                <w:noProof/>
                <w:webHidden/>
              </w:rPr>
              <w:instrText xml:space="preserve"> PAGEREF _Toc225855126 \h </w:instrText>
            </w:r>
            <w:r>
              <w:rPr>
                <w:noProof/>
                <w:webHidden/>
              </w:rPr>
            </w:r>
            <w:r>
              <w:rPr>
                <w:noProof/>
                <w:webHidden/>
              </w:rPr>
              <w:fldChar w:fldCharType="separate"/>
            </w:r>
            <w:r>
              <w:rPr>
                <w:noProof/>
                <w:webHidden/>
              </w:rPr>
              <w:t>46</w:t>
            </w:r>
            <w:r>
              <w:rPr>
                <w:noProof/>
                <w:webHidden/>
              </w:rPr>
              <w:fldChar w:fldCharType="end"/>
            </w:r>
          </w:hyperlink>
        </w:p>
        <w:p w14:paraId="6DFCA219" w14:textId="4D6FBFFC" w:rsidR="00B302FF" w:rsidRDefault="00B302FF">
          <w:pPr>
            <w:pStyle w:val="TOC3"/>
            <w:tabs>
              <w:tab w:val="left" w:pos="880"/>
            </w:tabs>
            <w:rPr>
              <w:rFonts w:asciiTheme="minorHAnsi" w:eastAsiaTheme="minorEastAsia" w:hAnsiTheme="minorHAnsi" w:cstheme="minorBidi"/>
              <w:noProof/>
              <w:kern w:val="2"/>
              <w:sz w:val="24"/>
              <w:lang w:eastAsia="en-AU"/>
              <w14:ligatures w14:val="standardContextual"/>
            </w:rPr>
          </w:pPr>
          <w:hyperlink w:anchor="_Toc225855127" w:history="1">
            <w:r w:rsidRPr="004A761D">
              <w:rPr>
                <w:rStyle w:val="Hyperlink"/>
                <w:noProof/>
              </w:rPr>
              <w:t>37.</w:t>
            </w:r>
            <w:r>
              <w:rPr>
                <w:rFonts w:asciiTheme="minorHAnsi" w:eastAsiaTheme="minorEastAsia" w:hAnsiTheme="minorHAnsi" w:cstheme="minorBidi"/>
                <w:noProof/>
                <w:kern w:val="2"/>
                <w:sz w:val="24"/>
                <w:lang w:eastAsia="en-AU"/>
                <w14:ligatures w14:val="standardContextual"/>
              </w:rPr>
              <w:tab/>
            </w:r>
            <w:r w:rsidRPr="004A761D">
              <w:rPr>
                <w:rStyle w:val="Hyperlink"/>
                <w:noProof/>
              </w:rPr>
              <w:t>RECORDS AND ACCESS TO RECORDS</w:t>
            </w:r>
            <w:r>
              <w:rPr>
                <w:noProof/>
                <w:webHidden/>
              </w:rPr>
              <w:tab/>
            </w:r>
            <w:r>
              <w:rPr>
                <w:noProof/>
                <w:webHidden/>
              </w:rPr>
              <w:fldChar w:fldCharType="begin"/>
            </w:r>
            <w:r>
              <w:rPr>
                <w:noProof/>
                <w:webHidden/>
              </w:rPr>
              <w:instrText xml:space="preserve"> PAGEREF _Toc225855127 \h </w:instrText>
            </w:r>
            <w:r>
              <w:rPr>
                <w:noProof/>
                <w:webHidden/>
              </w:rPr>
            </w:r>
            <w:r>
              <w:rPr>
                <w:noProof/>
                <w:webHidden/>
              </w:rPr>
              <w:fldChar w:fldCharType="separate"/>
            </w:r>
            <w:r>
              <w:rPr>
                <w:noProof/>
                <w:webHidden/>
              </w:rPr>
              <w:t>47</w:t>
            </w:r>
            <w:r>
              <w:rPr>
                <w:noProof/>
                <w:webHidden/>
              </w:rPr>
              <w:fldChar w:fldCharType="end"/>
            </w:r>
          </w:hyperlink>
        </w:p>
        <w:p w14:paraId="0FE3879B" w14:textId="503BA8BA" w:rsidR="00B302FF" w:rsidRDefault="00B302FF">
          <w:pPr>
            <w:pStyle w:val="TOC3"/>
            <w:tabs>
              <w:tab w:val="left" w:pos="880"/>
            </w:tabs>
            <w:rPr>
              <w:rFonts w:asciiTheme="minorHAnsi" w:eastAsiaTheme="minorEastAsia" w:hAnsiTheme="minorHAnsi" w:cstheme="minorBidi"/>
              <w:noProof/>
              <w:kern w:val="2"/>
              <w:sz w:val="24"/>
              <w:lang w:eastAsia="en-AU"/>
              <w14:ligatures w14:val="standardContextual"/>
            </w:rPr>
          </w:pPr>
          <w:hyperlink w:anchor="_Toc225855128" w:history="1">
            <w:r w:rsidRPr="004A761D">
              <w:rPr>
                <w:rStyle w:val="Hyperlink"/>
                <w:noProof/>
              </w:rPr>
              <w:t>38.</w:t>
            </w:r>
            <w:r>
              <w:rPr>
                <w:rFonts w:asciiTheme="minorHAnsi" w:eastAsiaTheme="minorEastAsia" w:hAnsiTheme="minorHAnsi" w:cstheme="minorBidi"/>
                <w:noProof/>
                <w:kern w:val="2"/>
                <w:sz w:val="24"/>
                <w:lang w:eastAsia="en-AU"/>
                <w14:ligatures w14:val="standardContextual"/>
              </w:rPr>
              <w:tab/>
            </w:r>
            <w:r w:rsidRPr="004A761D">
              <w:rPr>
                <w:rStyle w:val="Hyperlink"/>
                <w:noProof/>
              </w:rPr>
              <w:t>MISCELLANEOUS</w:t>
            </w:r>
            <w:r>
              <w:rPr>
                <w:noProof/>
                <w:webHidden/>
              </w:rPr>
              <w:tab/>
            </w:r>
            <w:r>
              <w:rPr>
                <w:noProof/>
                <w:webHidden/>
              </w:rPr>
              <w:fldChar w:fldCharType="begin"/>
            </w:r>
            <w:r>
              <w:rPr>
                <w:noProof/>
                <w:webHidden/>
              </w:rPr>
              <w:instrText xml:space="preserve"> PAGEREF _Toc225855128 \h </w:instrText>
            </w:r>
            <w:r>
              <w:rPr>
                <w:noProof/>
                <w:webHidden/>
              </w:rPr>
            </w:r>
            <w:r>
              <w:rPr>
                <w:noProof/>
                <w:webHidden/>
              </w:rPr>
              <w:fldChar w:fldCharType="separate"/>
            </w:r>
            <w:r>
              <w:rPr>
                <w:noProof/>
                <w:webHidden/>
              </w:rPr>
              <w:t>48</w:t>
            </w:r>
            <w:r>
              <w:rPr>
                <w:noProof/>
                <w:webHidden/>
              </w:rPr>
              <w:fldChar w:fldCharType="end"/>
            </w:r>
          </w:hyperlink>
        </w:p>
        <w:p w14:paraId="26D5F5CA" w14:textId="680B75FE" w:rsidR="00B302FF" w:rsidRDefault="00B302FF">
          <w:pPr>
            <w:pStyle w:val="TOC2"/>
            <w:rPr>
              <w:rFonts w:asciiTheme="minorHAnsi" w:eastAsiaTheme="minorEastAsia" w:hAnsiTheme="minorHAnsi" w:cstheme="minorBidi"/>
              <w:b w:val="0"/>
              <w:bCs w:val="0"/>
              <w:noProof/>
              <w:kern w:val="2"/>
              <w:sz w:val="24"/>
              <w:szCs w:val="24"/>
              <w14:ligatures w14:val="standardContextual"/>
            </w:rPr>
          </w:pPr>
          <w:hyperlink w:anchor="_Toc225855129" w:history="1">
            <w:r w:rsidRPr="004A761D">
              <w:rPr>
                <w:rStyle w:val="Hyperlink"/>
                <w:noProof/>
              </w:rPr>
              <w:t>ANNEXURE</w:t>
            </w:r>
            <w:r>
              <w:rPr>
                <w:noProof/>
                <w:webHidden/>
              </w:rPr>
              <w:tab/>
            </w:r>
            <w:r>
              <w:rPr>
                <w:noProof/>
                <w:webHidden/>
              </w:rPr>
              <w:fldChar w:fldCharType="begin"/>
            </w:r>
            <w:r>
              <w:rPr>
                <w:noProof/>
                <w:webHidden/>
              </w:rPr>
              <w:instrText xml:space="preserve"> PAGEREF _Toc225855129 \h </w:instrText>
            </w:r>
            <w:r>
              <w:rPr>
                <w:noProof/>
                <w:webHidden/>
              </w:rPr>
            </w:r>
            <w:r>
              <w:rPr>
                <w:noProof/>
                <w:webHidden/>
              </w:rPr>
              <w:fldChar w:fldCharType="separate"/>
            </w:r>
            <w:r>
              <w:rPr>
                <w:noProof/>
                <w:webHidden/>
              </w:rPr>
              <w:t>49</w:t>
            </w:r>
            <w:r>
              <w:rPr>
                <w:noProof/>
                <w:webHidden/>
              </w:rPr>
              <w:fldChar w:fldCharType="end"/>
            </w:r>
          </w:hyperlink>
        </w:p>
        <w:p w14:paraId="79430DDC" w14:textId="00A87B4D" w:rsidR="00B302FF" w:rsidRDefault="00B302FF">
          <w:pPr>
            <w:pStyle w:val="TOC2"/>
            <w:rPr>
              <w:rFonts w:asciiTheme="minorHAnsi" w:eastAsiaTheme="minorEastAsia" w:hAnsiTheme="minorHAnsi" w:cstheme="minorBidi"/>
              <w:b w:val="0"/>
              <w:bCs w:val="0"/>
              <w:noProof/>
              <w:kern w:val="2"/>
              <w:sz w:val="24"/>
              <w:szCs w:val="24"/>
              <w14:ligatures w14:val="standardContextual"/>
            </w:rPr>
          </w:pPr>
          <w:hyperlink w:anchor="_Toc225855130" w:history="1">
            <w:r w:rsidRPr="004A761D">
              <w:rPr>
                <w:rStyle w:val="Hyperlink"/>
                <w:noProof/>
              </w:rPr>
              <w:t>SCHEDULES</w:t>
            </w:r>
            <w:r>
              <w:rPr>
                <w:noProof/>
                <w:webHidden/>
              </w:rPr>
              <w:tab/>
            </w:r>
            <w:r>
              <w:rPr>
                <w:noProof/>
                <w:webHidden/>
              </w:rPr>
              <w:fldChar w:fldCharType="begin"/>
            </w:r>
            <w:r>
              <w:rPr>
                <w:noProof/>
                <w:webHidden/>
              </w:rPr>
              <w:instrText xml:space="preserve"> PAGEREF _Toc225855130 \h </w:instrText>
            </w:r>
            <w:r>
              <w:rPr>
                <w:noProof/>
                <w:webHidden/>
              </w:rPr>
            </w:r>
            <w:r>
              <w:rPr>
                <w:noProof/>
                <w:webHidden/>
              </w:rPr>
              <w:fldChar w:fldCharType="separate"/>
            </w:r>
            <w:r>
              <w:rPr>
                <w:noProof/>
                <w:webHidden/>
              </w:rPr>
              <w:t>51</w:t>
            </w:r>
            <w:r>
              <w:rPr>
                <w:noProof/>
                <w:webHidden/>
              </w:rPr>
              <w:fldChar w:fldCharType="end"/>
            </w:r>
          </w:hyperlink>
        </w:p>
        <w:p w14:paraId="1C77BC11" w14:textId="373A3327" w:rsidR="00B302FF" w:rsidRDefault="00B302FF">
          <w:pPr>
            <w:pStyle w:val="TOC3"/>
            <w:rPr>
              <w:rFonts w:asciiTheme="minorHAnsi" w:eastAsiaTheme="minorEastAsia" w:hAnsiTheme="minorHAnsi" w:cstheme="minorBidi"/>
              <w:noProof/>
              <w:kern w:val="2"/>
              <w:sz w:val="24"/>
              <w:lang w:eastAsia="en-AU"/>
              <w14:ligatures w14:val="standardContextual"/>
            </w:rPr>
          </w:pPr>
          <w:hyperlink w:anchor="_Toc225855131" w:history="1">
            <w:r w:rsidRPr="004A761D">
              <w:rPr>
                <w:rStyle w:val="Hyperlink"/>
                <w:noProof/>
              </w:rPr>
              <w:t>SCHEDULE 1 – REQUEST FOR APPROVAL TO SUBCONTRACT</w:t>
            </w:r>
            <w:r>
              <w:rPr>
                <w:noProof/>
                <w:webHidden/>
              </w:rPr>
              <w:tab/>
            </w:r>
            <w:r>
              <w:rPr>
                <w:noProof/>
                <w:webHidden/>
              </w:rPr>
              <w:fldChar w:fldCharType="begin"/>
            </w:r>
            <w:r>
              <w:rPr>
                <w:noProof/>
                <w:webHidden/>
              </w:rPr>
              <w:instrText xml:space="preserve"> PAGEREF _Toc225855131 \h </w:instrText>
            </w:r>
            <w:r>
              <w:rPr>
                <w:noProof/>
                <w:webHidden/>
              </w:rPr>
            </w:r>
            <w:r>
              <w:rPr>
                <w:noProof/>
                <w:webHidden/>
              </w:rPr>
              <w:fldChar w:fldCharType="separate"/>
            </w:r>
            <w:r>
              <w:rPr>
                <w:noProof/>
                <w:webHidden/>
              </w:rPr>
              <w:t>51</w:t>
            </w:r>
            <w:r>
              <w:rPr>
                <w:noProof/>
                <w:webHidden/>
              </w:rPr>
              <w:fldChar w:fldCharType="end"/>
            </w:r>
          </w:hyperlink>
        </w:p>
        <w:p w14:paraId="3876977E" w14:textId="14D6FEDB" w:rsidR="00B302FF" w:rsidRDefault="00B302FF">
          <w:pPr>
            <w:pStyle w:val="TOC3"/>
            <w:rPr>
              <w:rFonts w:asciiTheme="minorHAnsi" w:eastAsiaTheme="minorEastAsia" w:hAnsiTheme="minorHAnsi" w:cstheme="minorBidi"/>
              <w:noProof/>
              <w:kern w:val="2"/>
              <w:sz w:val="24"/>
              <w:lang w:eastAsia="en-AU"/>
              <w14:ligatures w14:val="standardContextual"/>
            </w:rPr>
          </w:pPr>
          <w:hyperlink w:anchor="_Toc225855132" w:history="1">
            <w:r w:rsidRPr="004A761D">
              <w:rPr>
                <w:rStyle w:val="Hyperlink"/>
                <w:noProof/>
              </w:rPr>
              <w:t>SCHEDULE 2 – SITE PERSONNEL REGISTER</w:t>
            </w:r>
            <w:r>
              <w:rPr>
                <w:noProof/>
                <w:webHidden/>
              </w:rPr>
              <w:tab/>
            </w:r>
            <w:r>
              <w:rPr>
                <w:noProof/>
                <w:webHidden/>
              </w:rPr>
              <w:fldChar w:fldCharType="begin"/>
            </w:r>
            <w:r>
              <w:rPr>
                <w:noProof/>
                <w:webHidden/>
              </w:rPr>
              <w:instrText xml:space="preserve"> PAGEREF _Toc225855132 \h </w:instrText>
            </w:r>
            <w:r>
              <w:rPr>
                <w:noProof/>
                <w:webHidden/>
              </w:rPr>
            </w:r>
            <w:r>
              <w:rPr>
                <w:noProof/>
                <w:webHidden/>
              </w:rPr>
              <w:fldChar w:fldCharType="separate"/>
            </w:r>
            <w:r>
              <w:rPr>
                <w:noProof/>
                <w:webHidden/>
              </w:rPr>
              <w:t>52</w:t>
            </w:r>
            <w:r>
              <w:rPr>
                <w:noProof/>
                <w:webHidden/>
              </w:rPr>
              <w:fldChar w:fldCharType="end"/>
            </w:r>
          </w:hyperlink>
        </w:p>
        <w:p w14:paraId="389E82E8" w14:textId="5521A482" w:rsidR="00B302FF" w:rsidRDefault="00B302FF">
          <w:pPr>
            <w:pStyle w:val="TOC3"/>
            <w:rPr>
              <w:rFonts w:asciiTheme="minorHAnsi" w:eastAsiaTheme="minorEastAsia" w:hAnsiTheme="minorHAnsi" w:cstheme="minorBidi"/>
              <w:noProof/>
              <w:kern w:val="2"/>
              <w:sz w:val="24"/>
              <w:lang w:eastAsia="en-AU"/>
              <w14:ligatures w14:val="standardContextual"/>
            </w:rPr>
          </w:pPr>
          <w:hyperlink w:anchor="_Toc225855133" w:history="1">
            <w:r w:rsidRPr="004A761D">
              <w:rPr>
                <w:rStyle w:val="Hyperlink"/>
                <w:noProof/>
              </w:rPr>
              <w:t>SCHEDULE 2 (CONT’D) – SITE PERSONNEL REGISTER SUMMARY</w:t>
            </w:r>
            <w:r>
              <w:rPr>
                <w:noProof/>
                <w:webHidden/>
              </w:rPr>
              <w:tab/>
            </w:r>
            <w:r>
              <w:rPr>
                <w:noProof/>
                <w:webHidden/>
              </w:rPr>
              <w:fldChar w:fldCharType="begin"/>
            </w:r>
            <w:r>
              <w:rPr>
                <w:noProof/>
                <w:webHidden/>
              </w:rPr>
              <w:instrText xml:space="preserve"> PAGEREF _Toc225855133 \h </w:instrText>
            </w:r>
            <w:r>
              <w:rPr>
                <w:noProof/>
                <w:webHidden/>
              </w:rPr>
            </w:r>
            <w:r>
              <w:rPr>
                <w:noProof/>
                <w:webHidden/>
              </w:rPr>
              <w:fldChar w:fldCharType="separate"/>
            </w:r>
            <w:r>
              <w:rPr>
                <w:noProof/>
                <w:webHidden/>
              </w:rPr>
              <w:t>53</w:t>
            </w:r>
            <w:r>
              <w:rPr>
                <w:noProof/>
                <w:webHidden/>
              </w:rPr>
              <w:fldChar w:fldCharType="end"/>
            </w:r>
          </w:hyperlink>
        </w:p>
        <w:p w14:paraId="3410D8B9" w14:textId="4EA7634B" w:rsidR="00B302FF" w:rsidRDefault="00B302FF">
          <w:pPr>
            <w:pStyle w:val="TOC3"/>
            <w:rPr>
              <w:rFonts w:asciiTheme="minorHAnsi" w:eastAsiaTheme="minorEastAsia" w:hAnsiTheme="minorHAnsi" w:cstheme="minorBidi"/>
              <w:noProof/>
              <w:kern w:val="2"/>
              <w:sz w:val="24"/>
              <w:lang w:eastAsia="en-AU"/>
              <w14:ligatures w14:val="standardContextual"/>
            </w:rPr>
          </w:pPr>
          <w:hyperlink w:anchor="_Toc225855134" w:history="1">
            <w:r w:rsidRPr="004A761D">
              <w:rPr>
                <w:rStyle w:val="Hyperlink"/>
                <w:noProof/>
              </w:rPr>
              <w:t>SCHEDULE 3 – STATUTORY DECLARATION BY CONTRACTOR</w:t>
            </w:r>
            <w:r>
              <w:rPr>
                <w:noProof/>
                <w:webHidden/>
              </w:rPr>
              <w:tab/>
            </w:r>
            <w:r>
              <w:rPr>
                <w:noProof/>
                <w:webHidden/>
              </w:rPr>
              <w:fldChar w:fldCharType="begin"/>
            </w:r>
            <w:r>
              <w:rPr>
                <w:noProof/>
                <w:webHidden/>
              </w:rPr>
              <w:instrText xml:space="preserve"> PAGEREF _Toc225855134 \h </w:instrText>
            </w:r>
            <w:r>
              <w:rPr>
                <w:noProof/>
                <w:webHidden/>
              </w:rPr>
            </w:r>
            <w:r>
              <w:rPr>
                <w:noProof/>
                <w:webHidden/>
              </w:rPr>
              <w:fldChar w:fldCharType="separate"/>
            </w:r>
            <w:r>
              <w:rPr>
                <w:noProof/>
                <w:webHidden/>
              </w:rPr>
              <w:t>54</w:t>
            </w:r>
            <w:r>
              <w:rPr>
                <w:noProof/>
                <w:webHidden/>
              </w:rPr>
              <w:fldChar w:fldCharType="end"/>
            </w:r>
          </w:hyperlink>
        </w:p>
        <w:p w14:paraId="0556EDE7" w14:textId="37768268" w:rsidR="00B302FF" w:rsidRDefault="00B302FF">
          <w:pPr>
            <w:pStyle w:val="TOC3"/>
            <w:rPr>
              <w:rFonts w:asciiTheme="minorHAnsi" w:eastAsiaTheme="minorEastAsia" w:hAnsiTheme="minorHAnsi" w:cstheme="minorBidi"/>
              <w:noProof/>
              <w:kern w:val="2"/>
              <w:sz w:val="24"/>
              <w:lang w:eastAsia="en-AU"/>
              <w14:ligatures w14:val="standardContextual"/>
            </w:rPr>
          </w:pPr>
          <w:hyperlink w:anchor="_Toc225855135" w:history="1">
            <w:r w:rsidRPr="004A761D">
              <w:rPr>
                <w:rStyle w:val="Hyperlink"/>
                <w:noProof/>
              </w:rPr>
              <w:t>SCHEDULE 4 – STATUTORY DECLARATION BY SUBCONTRACTOR</w:t>
            </w:r>
            <w:r>
              <w:rPr>
                <w:noProof/>
                <w:webHidden/>
              </w:rPr>
              <w:tab/>
            </w:r>
            <w:r>
              <w:rPr>
                <w:noProof/>
                <w:webHidden/>
              </w:rPr>
              <w:fldChar w:fldCharType="begin"/>
            </w:r>
            <w:r>
              <w:rPr>
                <w:noProof/>
                <w:webHidden/>
              </w:rPr>
              <w:instrText xml:space="preserve"> PAGEREF _Toc225855135 \h </w:instrText>
            </w:r>
            <w:r>
              <w:rPr>
                <w:noProof/>
                <w:webHidden/>
              </w:rPr>
            </w:r>
            <w:r>
              <w:rPr>
                <w:noProof/>
                <w:webHidden/>
              </w:rPr>
              <w:fldChar w:fldCharType="separate"/>
            </w:r>
            <w:r>
              <w:rPr>
                <w:noProof/>
                <w:webHidden/>
              </w:rPr>
              <w:t>56</w:t>
            </w:r>
            <w:r>
              <w:rPr>
                <w:noProof/>
                <w:webHidden/>
              </w:rPr>
              <w:fldChar w:fldCharType="end"/>
            </w:r>
          </w:hyperlink>
        </w:p>
        <w:p w14:paraId="72F16F56" w14:textId="3651FAEA" w:rsidR="00B302FF" w:rsidRDefault="00B302FF">
          <w:pPr>
            <w:pStyle w:val="TOC3"/>
            <w:rPr>
              <w:rFonts w:asciiTheme="minorHAnsi" w:eastAsiaTheme="minorEastAsia" w:hAnsiTheme="minorHAnsi" w:cstheme="minorBidi"/>
              <w:noProof/>
              <w:kern w:val="2"/>
              <w:sz w:val="24"/>
              <w:lang w:eastAsia="en-AU"/>
              <w14:ligatures w14:val="standardContextual"/>
            </w:rPr>
          </w:pPr>
          <w:hyperlink w:anchor="_Toc225855136" w:history="1">
            <w:r w:rsidRPr="004A761D">
              <w:rPr>
                <w:rStyle w:val="Hyperlink"/>
                <w:noProof/>
              </w:rPr>
              <w:t>SCHEDULE 5 – VARIATIONS IN RATES OF EXCHANGE AND DUTY</w:t>
            </w:r>
            <w:r>
              <w:rPr>
                <w:noProof/>
                <w:webHidden/>
              </w:rPr>
              <w:tab/>
            </w:r>
            <w:r>
              <w:rPr>
                <w:noProof/>
                <w:webHidden/>
              </w:rPr>
              <w:fldChar w:fldCharType="begin"/>
            </w:r>
            <w:r>
              <w:rPr>
                <w:noProof/>
                <w:webHidden/>
              </w:rPr>
              <w:instrText xml:space="preserve"> PAGEREF _Toc225855136 \h </w:instrText>
            </w:r>
            <w:r>
              <w:rPr>
                <w:noProof/>
                <w:webHidden/>
              </w:rPr>
            </w:r>
            <w:r>
              <w:rPr>
                <w:noProof/>
                <w:webHidden/>
              </w:rPr>
              <w:fldChar w:fldCharType="separate"/>
            </w:r>
            <w:r>
              <w:rPr>
                <w:noProof/>
                <w:webHidden/>
              </w:rPr>
              <w:t>57</w:t>
            </w:r>
            <w:r>
              <w:rPr>
                <w:noProof/>
                <w:webHidden/>
              </w:rPr>
              <w:fldChar w:fldCharType="end"/>
            </w:r>
          </w:hyperlink>
        </w:p>
        <w:p w14:paraId="6AC3E6CA" w14:textId="33492DD4" w:rsidR="00AF4FCB" w:rsidRPr="00E97281" w:rsidRDefault="00AF4FCB" w:rsidP="00AF4FCB">
          <w:pPr>
            <w:rPr>
              <w:noProof/>
            </w:rPr>
          </w:pPr>
          <w:r w:rsidRPr="00E97281">
            <w:rPr>
              <w:rFonts w:cs="Arial"/>
              <w:b/>
              <w:bCs/>
              <w:noProof/>
            </w:rPr>
            <w:fldChar w:fldCharType="end"/>
          </w:r>
        </w:p>
      </w:sdtContent>
    </w:sdt>
    <w:bookmarkEnd w:id="7" w:displacedByCustomXml="prev"/>
    <w:p w14:paraId="23F7B116" w14:textId="77777777" w:rsidR="00603219" w:rsidRPr="00E97281" w:rsidRDefault="00603219" w:rsidP="00D01F6D">
      <w:pPr>
        <w:sectPr w:rsidR="00603219" w:rsidRPr="00E97281" w:rsidSect="00603219">
          <w:pgSz w:w="11906" w:h="16838"/>
          <w:pgMar w:top="851" w:right="851" w:bottom="851" w:left="851" w:header="709" w:footer="482" w:gutter="0"/>
          <w:cols w:space="720"/>
          <w:docGrid w:linePitch="272"/>
        </w:sectPr>
      </w:pPr>
    </w:p>
    <w:p w14:paraId="3DB11318" w14:textId="0979047C" w:rsidR="00B87CBD" w:rsidRPr="00E97281" w:rsidRDefault="00C737FC" w:rsidP="00223CE6">
      <w:pPr>
        <w:pStyle w:val="Heading2"/>
      </w:pPr>
      <w:bookmarkStart w:id="9" w:name="_Toc161399023"/>
      <w:bookmarkStart w:id="10" w:name="_Toc164350603"/>
      <w:bookmarkStart w:id="11" w:name="_Toc225855090"/>
      <w:r w:rsidRPr="00E97281">
        <w:lastRenderedPageBreak/>
        <w:t>CONDITIONS OF CONTRACT</w:t>
      </w:r>
      <w:bookmarkEnd w:id="9"/>
      <w:bookmarkEnd w:id="10"/>
      <w:bookmarkEnd w:id="11"/>
    </w:p>
    <w:p w14:paraId="4D365789" w14:textId="7AEEEB52" w:rsidR="00B87CBD" w:rsidRPr="00E97281" w:rsidRDefault="00113AF2" w:rsidP="00223CE6">
      <w:pPr>
        <w:pStyle w:val="Heading3"/>
      </w:pPr>
      <w:bookmarkStart w:id="12" w:name="_Toc135860743"/>
      <w:bookmarkStart w:id="13" w:name="_Toc161399024"/>
      <w:bookmarkStart w:id="14" w:name="_Toc164350604"/>
      <w:bookmarkStart w:id="15" w:name="_Toc225855091"/>
      <w:r w:rsidRPr="00E97281">
        <w:t>D</w:t>
      </w:r>
      <w:r w:rsidR="00BD6EFD" w:rsidRPr="00E97281">
        <w:t>EFINED TERMS AND INTERPRETATION</w:t>
      </w:r>
      <w:bookmarkEnd w:id="12"/>
      <w:bookmarkEnd w:id="13"/>
      <w:bookmarkEnd w:id="14"/>
      <w:bookmarkEnd w:id="15"/>
    </w:p>
    <w:p w14:paraId="38C8F81D" w14:textId="77777777" w:rsidR="00B87CBD" w:rsidRPr="00E97281" w:rsidRDefault="00E15CA9" w:rsidP="00223CE6">
      <w:pPr>
        <w:pStyle w:val="Heading6"/>
      </w:pPr>
      <w:bookmarkStart w:id="16" w:name="_Ref135823494"/>
      <w:bookmarkStart w:id="17" w:name="_Ref135831268"/>
      <w:bookmarkStart w:id="18" w:name="_Toc135860744"/>
      <w:r w:rsidRPr="00E97281">
        <w:t>Definitions</w:t>
      </w:r>
      <w:bookmarkEnd w:id="16"/>
      <w:bookmarkEnd w:id="17"/>
      <w:bookmarkEnd w:id="18"/>
    </w:p>
    <w:p w14:paraId="75895968" w14:textId="77777777" w:rsidR="00B4358E" w:rsidRPr="00E97281" w:rsidRDefault="001C5B3C" w:rsidP="00B4358E">
      <w:pPr>
        <w:pStyle w:val="CSParagraph"/>
        <w:keepNext/>
      </w:pPr>
      <w:r w:rsidRPr="00E97281">
        <w:t>The following definitions apply to the Contract</w:t>
      </w:r>
      <w:r w:rsidR="00B4358E" w:rsidRPr="00E97281">
        <w:t>:</w:t>
      </w:r>
    </w:p>
    <w:p w14:paraId="109B692F" w14:textId="57FCB294" w:rsidR="00137A2C" w:rsidRPr="00E97281" w:rsidRDefault="00E15CA9" w:rsidP="00223CE6">
      <w:pPr>
        <w:pStyle w:val="CSParagraph"/>
      </w:pPr>
      <w:bookmarkStart w:id="19" w:name="_Hlk134006403"/>
      <w:r w:rsidRPr="00E97281">
        <w:rPr>
          <w:b/>
        </w:rPr>
        <w:t>A</w:t>
      </w:r>
      <w:r w:rsidR="000D28A0" w:rsidRPr="00E97281">
        <w:rPr>
          <w:b/>
        </w:rPr>
        <w:t xml:space="preserve">nnual </w:t>
      </w:r>
      <w:r w:rsidRPr="00E97281">
        <w:rPr>
          <w:b/>
        </w:rPr>
        <w:t>W</w:t>
      </w:r>
      <w:r w:rsidR="000D28A0" w:rsidRPr="00E97281">
        <w:rPr>
          <w:b/>
        </w:rPr>
        <w:t xml:space="preserve">ork </w:t>
      </w:r>
      <w:r w:rsidRPr="00E97281">
        <w:rPr>
          <w:b/>
        </w:rPr>
        <w:t>P</w:t>
      </w:r>
      <w:r w:rsidR="000D28A0" w:rsidRPr="00E97281">
        <w:rPr>
          <w:b/>
        </w:rPr>
        <w:t>rogram (AWP)</w:t>
      </w:r>
      <w:r w:rsidRPr="00E97281">
        <w:t xml:space="preserve"> means the annual work program submitted by the Contractor under clause</w:t>
      </w:r>
      <w:r w:rsidR="008F0858" w:rsidRPr="00E97281">
        <w:t> </w:t>
      </w:r>
      <w:r w:rsidR="003666E1" w:rsidRPr="00E97281">
        <w:t>15.3</w:t>
      </w:r>
      <w:r w:rsidRPr="00E97281">
        <w:t xml:space="preserve"> and approved by the </w:t>
      </w:r>
      <w:r w:rsidR="00CA1DCD" w:rsidRPr="00E97281">
        <w:t>Contract Manager</w:t>
      </w:r>
      <w:r w:rsidRPr="00E97281">
        <w:t xml:space="preserve"> under clause</w:t>
      </w:r>
      <w:r w:rsidR="00030279" w:rsidRPr="00E97281">
        <w:t xml:space="preserve"> </w:t>
      </w:r>
      <w:r w:rsidR="003666E1" w:rsidRPr="00E97281">
        <w:t>15.4</w:t>
      </w:r>
      <w:r w:rsidR="00137DB7" w:rsidRPr="00E97281">
        <w:t>.</w:t>
      </w:r>
    </w:p>
    <w:p w14:paraId="435A6DCB" w14:textId="145BC996" w:rsidR="00030279" w:rsidRPr="00E97281" w:rsidRDefault="003524F0" w:rsidP="00223CE6">
      <w:pPr>
        <w:pStyle w:val="CSParagraph"/>
      </w:pPr>
      <w:r w:rsidRPr="00E97281">
        <w:rPr>
          <w:b/>
        </w:rPr>
        <w:t>BIF Act</w:t>
      </w:r>
      <w:r w:rsidRPr="00E97281">
        <w:t xml:space="preserve"> means the </w:t>
      </w:r>
      <w:r w:rsidRPr="00E97281">
        <w:rPr>
          <w:i/>
          <w:iCs/>
        </w:rPr>
        <w:t>Building Industry Fairness (Security of Payment) Act 2017</w:t>
      </w:r>
      <w:r w:rsidRPr="00E97281">
        <w:t xml:space="preserve"> (Qld) and the regulations made under or in respect of that Act</w:t>
      </w:r>
      <w:r w:rsidR="00137DB7" w:rsidRPr="00E97281">
        <w:t>.</w:t>
      </w:r>
    </w:p>
    <w:p w14:paraId="522284A4" w14:textId="5B2C6883" w:rsidR="006247AF" w:rsidRPr="00E97281" w:rsidRDefault="00463D88" w:rsidP="00223CE6">
      <w:pPr>
        <w:pStyle w:val="CSParagraph"/>
      </w:pPr>
      <w:r w:rsidRPr="00E97281">
        <w:rPr>
          <w:b/>
        </w:rPr>
        <w:t>Business Day</w:t>
      </w:r>
      <w:bookmarkStart w:id="20" w:name="_Hlk133052787"/>
      <w:r w:rsidR="00E15CA9" w:rsidRPr="00E97281">
        <w:rPr>
          <w:b/>
        </w:rPr>
        <w:t xml:space="preserve"> </w:t>
      </w:r>
      <w:bookmarkEnd w:id="20"/>
      <w:r w:rsidR="006247AF" w:rsidRPr="00E97281">
        <w:t>means a day that is not:</w:t>
      </w:r>
    </w:p>
    <w:p w14:paraId="1147611F" w14:textId="4CD3D298" w:rsidR="006247AF" w:rsidRPr="00E97281" w:rsidRDefault="006247AF" w:rsidP="00F21ECC">
      <w:pPr>
        <w:pStyle w:val="ListParagraph"/>
        <w:numPr>
          <w:ilvl w:val="0"/>
          <w:numId w:val="4"/>
        </w:numPr>
        <w:tabs>
          <w:tab w:val="left" w:pos="2192"/>
          <w:tab w:val="left" w:pos="2193"/>
        </w:tabs>
        <w:ind w:left="1134" w:right="187" w:hanging="567"/>
        <w:contextualSpacing w:val="0"/>
        <w:rPr>
          <w:rFonts w:cs="Arial"/>
          <w:szCs w:val="20"/>
        </w:rPr>
      </w:pPr>
      <w:r w:rsidRPr="00E97281">
        <w:rPr>
          <w:rFonts w:cs="Arial"/>
          <w:szCs w:val="20"/>
        </w:rPr>
        <w:t>a Saturday or Sunday; or</w:t>
      </w:r>
    </w:p>
    <w:p w14:paraId="7A65980F" w14:textId="51E4C83B" w:rsidR="006247AF" w:rsidRPr="00E97281" w:rsidRDefault="006247AF" w:rsidP="00F21ECC">
      <w:pPr>
        <w:pStyle w:val="ListParagraph"/>
        <w:numPr>
          <w:ilvl w:val="0"/>
          <w:numId w:val="4"/>
        </w:numPr>
        <w:tabs>
          <w:tab w:val="left" w:pos="2192"/>
          <w:tab w:val="left" w:pos="2193"/>
        </w:tabs>
        <w:ind w:left="1134" w:right="187" w:hanging="567"/>
        <w:contextualSpacing w:val="0"/>
        <w:rPr>
          <w:rFonts w:cs="Arial"/>
          <w:szCs w:val="20"/>
        </w:rPr>
      </w:pPr>
      <w:r w:rsidRPr="00E97281">
        <w:rPr>
          <w:rFonts w:cs="Arial"/>
          <w:szCs w:val="20"/>
        </w:rPr>
        <w:t xml:space="preserve">a public holiday, special holiday or bank holiday in the place where the </w:t>
      </w:r>
      <w:r w:rsidR="00DE1D5A" w:rsidRPr="00E97281">
        <w:rPr>
          <w:rFonts w:cs="Arial"/>
          <w:szCs w:val="20"/>
        </w:rPr>
        <w:t>Facility is located</w:t>
      </w:r>
      <w:r w:rsidRPr="00E97281">
        <w:rPr>
          <w:rFonts w:cs="Arial"/>
          <w:szCs w:val="20"/>
        </w:rPr>
        <w:t>; or</w:t>
      </w:r>
    </w:p>
    <w:p w14:paraId="43A41D3F" w14:textId="20512F99" w:rsidR="00465D2E" w:rsidRPr="00E97281" w:rsidRDefault="006247AF" w:rsidP="00F21ECC">
      <w:pPr>
        <w:pStyle w:val="ListParagraph"/>
        <w:numPr>
          <w:ilvl w:val="0"/>
          <w:numId w:val="4"/>
        </w:numPr>
        <w:tabs>
          <w:tab w:val="left" w:pos="2192"/>
          <w:tab w:val="left" w:pos="2193"/>
        </w:tabs>
        <w:ind w:left="1134" w:right="187" w:hanging="567"/>
        <w:contextualSpacing w:val="0"/>
        <w:rPr>
          <w:rFonts w:cs="Arial"/>
          <w:szCs w:val="20"/>
        </w:rPr>
      </w:pPr>
      <w:r w:rsidRPr="00E97281">
        <w:rPr>
          <w:rFonts w:cs="Arial"/>
          <w:szCs w:val="20"/>
        </w:rPr>
        <w:t>a day in the period from 22 December in a particular year to 10 January in the following year, both days inclusive</w:t>
      </w:r>
      <w:r w:rsidR="00137DB7" w:rsidRPr="00E97281">
        <w:rPr>
          <w:rFonts w:cs="Arial"/>
          <w:szCs w:val="20"/>
        </w:rPr>
        <w:t>.</w:t>
      </w:r>
    </w:p>
    <w:p w14:paraId="493317D0" w14:textId="77777777" w:rsidR="00B4358E" w:rsidRPr="00E97281" w:rsidRDefault="00CD0E1B" w:rsidP="00B4358E">
      <w:pPr>
        <w:pStyle w:val="CSParagraph"/>
        <w:keepNext/>
      </w:pPr>
      <w:r w:rsidRPr="00E97281">
        <w:rPr>
          <w:b/>
        </w:rPr>
        <w:t>Claim</w:t>
      </w:r>
      <w:r w:rsidRPr="00E97281">
        <w:t xml:space="preserve"> includes any claim, action, demand, suit or proceeding (including by way of contribution or indemnity), whether for an increase in the </w:t>
      </w:r>
      <w:r w:rsidR="00AD3D1D" w:rsidRPr="00E97281">
        <w:t>Contract Price</w:t>
      </w:r>
      <w:r w:rsidRPr="00E97281">
        <w:t>, the payment of money (including a debt, damages or additional costs or expenses)</w:t>
      </w:r>
      <w:r w:rsidR="00183648" w:rsidRPr="00E97281">
        <w:t xml:space="preserve"> </w:t>
      </w:r>
      <w:r w:rsidRPr="00E97281">
        <w:t>or any other relief or remedy, and whether made</w:t>
      </w:r>
      <w:r w:rsidR="00B4358E" w:rsidRPr="00E97281">
        <w:t>:</w:t>
      </w:r>
    </w:p>
    <w:p w14:paraId="7ED18D7B" w14:textId="3137EAAF" w:rsidR="00CD0E1B" w:rsidRPr="00E97281" w:rsidRDefault="00CD0E1B" w:rsidP="00F21ECC">
      <w:pPr>
        <w:pStyle w:val="ListParagraph"/>
        <w:numPr>
          <w:ilvl w:val="0"/>
          <w:numId w:val="33"/>
        </w:numPr>
        <w:tabs>
          <w:tab w:val="left" w:pos="2192"/>
          <w:tab w:val="left" w:pos="2193"/>
        </w:tabs>
        <w:ind w:left="1134" w:right="187" w:hanging="567"/>
        <w:contextualSpacing w:val="0"/>
        <w:rPr>
          <w:rFonts w:cs="Arial"/>
          <w:szCs w:val="20"/>
        </w:rPr>
      </w:pPr>
      <w:r w:rsidRPr="00E97281">
        <w:rPr>
          <w:rFonts w:cs="Arial"/>
          <w:szCs w:val="20"/>
        </w:rPr>
        <w:t>under, arising out of, or in any way in connection with, the Contract (including any</w:t>
      </w:r>
      <w:r w:rsidR="00465D2E" w:rsidRPr="00E97281">
        <w:rPr>
          <w:rFonts w:cs="Arial"/>
          <w:szCs w:val="20"/>
        </w:rPr>
        <w:t xml:space="preserve"> </w:t>
      </w:r>
      <w:r w:rsidRPr="00E97281">
        <w:rPr>
          <w:rFonts w:cs="Arial"/>
          <w:szCs w:val="20"/>
        </w:rPr>
        <w:t xml:space="preserve">direction of the </w:t>
      </w:r>
      <w:r w:rsidR="00CA1DCD" w:rsidRPr="00E97281">
        <w:rPr>
          <w:rFonts w:cs="Arial"/>
          <w:szCs w:val="20"/>
        </w:rPr>
        <w:t>Contract Manager</w:t>
      </w:r>
      <w:r w:rsidRPr="00E97281">
        <w:rPr>
          <w:rFonts w:cs="Arial"/>
          <w:szCs w:val="20"/>
        </w:rPr>
        <w:t>);</w:t>
      </w:r>
    </w:p>
    <w:p w14:paraId="482DAC3B" w14:textId="6D28C293" w:rsidR="00CD0E1B" w:rsidRPr="00E97281" w:rsidRDefault="00CD0E1B" w:rsidP="00F21ECC">
      <w:pPr>
        <w:pStyle w:val="ListParagraph"/>
        <w:numPr>
          <w:ilvl w:val="0"/>
          <w:numId w:val="33"/>
        </w:numPr>
        <w:tabs>
          <w:tab w:val="left" w:pos="2192"/>
          <w:tab w:val="left" w:pos="2193"/>
        </w:tabs>
        <w:ind w:left="1134" w:right="187" w:hanging="567"/>
        <w:contextualSpacing w:val="0"/>
        <w:rPr>
          <w:rFonts w:cs="Arial"/>
          <w:szCs w:val="20"/>
        </w:rPr>
      </w:pPr>
      <w:r w:rsidRPr="00E97281">
        <w:rPr>
          <w:rFonts w:cs="Arial"/>
          <w:szCs w:val="20"/>
        </w:rPr>
        <w:t xml:space="preserve">arising out of, or in any way in connection with, the </w:t>
      </w:r>
      <w:r w:rsidR="00D927B7" w:rsidRPr="00E97281">
        <w:rPr>
          <w:rFonts w:cs="Arial"/>
          <w:szCs w:val="20"/>
        </w:rPr>
        <w:t>Contractor’s</w:t>
      </w:r>
      <w:r w:rsidRPr="00E97281">
        <w:rPr>
          <w:rFonts w:cs="Arial"/>
          <w:szCs w:val="20"/>
        </w:rPr>
        <w:t xml:space="preserve"> Activities or the</w:t>
      </w:r>
      <w:r w:rsidR="00183648" w:rsidRPr="00E97281">
        <w:rPr>
          <w:rFonts w:cs="Arial"/>
          <w:szCs w:val="20"/>
        </w:rPr>
        <w:t xml:space="preserve"> Facility</w:t>
      </w:r>
      <w:r w:rsidRPr="00E97281">
        <w:rPr>
          <w:rFonts w:cs="Arial"/>
          <w:szCs w:val="20"/>
        </w:rPr>
        <w:t xml:space="preserve"> or either party</w:t>
      </w:r>
      <w:r w:rsidR="00D927B7" w:rsidRPr="00E97281">
        <w:rPr>
          <w:rFonts w:cs="Arial"/>
          <w:szCs w:val="20"/>
        </w:rPr>
        <w:t>’</w:t>
      </w:r>
      <w:r w:rsidRPr="00E97281">
        <w:rPr>
          <w:rFonts w:cs="Arial"/>
          <w:szCs w:val="20"/>
        </w:rPr>
        <w:t>s conduct before the date of the Contract or during the performance of the Contract; or</w:t>
      </w:r>
    </w:p>
    <w:p w14:paraId="5AA2DB9A" w14:textId="77777777" w:rsidR="00B4358E" w:rsidRPr="00E97281" w:rsidRDefault="00CD0E1B" w:rsidP="00B4358E">
      <w:pPr>
        <w:pStyle w:val="ListParagraph"/>
        <w:keepNext/>
        <w:numPr>
          <w:ilvl w:val="0"/>
          <w:numId w:val="33"/>
        </w:numPr>
        <w:tabs>
          <w:tab w:val="left" w:pos="2192"/>
          <w:tab w:val="left" w:pos="2193"/>
        </w:tabs>
        <w:ind w:left="1134" w:right="187" w:hanging="567"/>
        <w:contextualSpacing w:val="0"/>
        <w:rPr>
          <w:rFonts w:cs="Arial"/>
          <w:szCs w:val="20"/>
        </w:rPr>
      </w:pPr>
      <w:r w:rsidRPr="00E97281">
        <w:rPr>
          <w:rFonts w:cs="Arial"/>
          <w:szCs w:val="20"/>
        </w:rPr>
        <w:t xml:space="preserve">otherwise at </w:t>
      </w:r>
      <w:r w:rsidR="00183648" w:rsidRPr="00E97281">
        <w:rPr>
          <w:rFonts w:cs="Arial"/>
          <w:szCs w:val="20"/>
        </w:rPr>
        <w:t>l</w:t>
      </w:r>
      <w:r w:rsidRPr="00E97281">
        <w:rPr>
          <w:rFonts w:cs="Arial"/>
          <w:szCs w:val="20"/>
        </w:rPr>
        <w:t>aw, including</w:t>
      </w:r>
      <w:r w:rsidR="00B4358E" w:rsidRPr="00E97281">
        <w:rPr>
          <w:rFonts w:cs="Arial"/>
          <w:szCs w:val="20"/>
        </w:rPr>
        <w:t>:</w:t>
      </w:r>
    </w:p>
    <w:p w14:paraId="63F3D2A2" w14:textId="4825510B" w:rsidR="00CD0E1B" w:rsidRPr="00E97281" w:rsidRDefault="00CD0E1B" w:rsidP="00F21ECC">
      <w:pPr>
        <w:pStyle w:val="ListParagraph"/>
        <w:numPr>
          <w:ilvl w:val="1"/>
          <w:numId w:val="6"/>
        </w:numPr>
        <w:contextualSpacing w:val="0"/>
        <w:rPr>
          <w:rFonts w:cs="Arial"/>
          <w:szCs w:val="20"/>
        </w:rPr>
      </w:pPr>
      <w:r w:rsidRPr="00E97281">
        <w:rPr>
          <w:rFonts w:cs="Arial"/>
          <w:szCs w:val="20"/>
        </w:rPr>
        <w:t>under any statute;</w:t>
      </w:r>
    </w:p>
    <w:p w14:paraId="1BE470B0" w14:textId="7720CCBA" w:rsidR="00CD0E1B" w:rsidRPr="00E97281" w:rsidRDefault="00CD0E1B" w:rsidP="00F21ECC">
      <w:pPr>
        <w:pStyle w:val="ListParagraph"/>
        <w:numPr>
          <w:ilvl w:val="1"/>
          <w:numId w:val="6"/>
        </w:numPr>
        <w:contextualSpacing w:val="0"/>
        <w:rPr>
          <w:rFonts w:cs="Arial"/>
          <w:szCs w:val="20"/>
        </w:rPr>
      </w:pPr>
      <w:r w:rsidRPr="00E97281">
        <w:rPr>
          <w:rFonts w:cs="Arial"/>
          <w:szCs w:val="20"/>
        </w:rPr>
        <w:t>in tort (for negligence or otherwise, including negligent misrepresentation);</w:t>
      </w:r>
      <w:r w:rsidR="00E6696A" w:rsidRPr="00E97281">
        <w:rPr>
          <w:rFonts w:cs="Arial"/>
          <w:szCs w:val="20"/>
        </w:rPr>
        <w:t xml:space="preserve"> </w:t>
      </w:r>
      <w:r w:rsidRPr="00E97281">
        <w:rPr>
          <w:rFonts w:cs="Arial"/>
          <w:szCs w:val="20"/>
        </w:rPr>
        <w:t>or</w:t>
      </w:r>
    </w:p>
    <w:p w14:paraId="774ABFE9" w14:textId="659BCB95" w:rsidR="00465D2E" w:rsidRPr="00E97281" w:rsidRDefault="00CD0E1B" w:rsidP="00F21ECC">
      <w:pPr>
        <w:pStyle w:val="ListParagraph"/>
        <w:numPr>
          <w:ilvl w:val="1"/>
          <w:numId w:val="6"/>
        </w:numPr>
        <w:contextualSpacing w:val="0"/>
        <w:rPr>
          <w:rFonts w:cs="Arial"/>
          <w:szCs w:val="20"/>
        </w:rPr>
      </w:pPr>
      <w:r w:rsidRPr="00E97281">
        <w:rPr>
          <w:rFonts w:cs="Arial"/>
          <w:szCs w:val="20"/>
        </w:rPr>
        <w:t>for restitution (including on a quantum meruit or unjust enrichment basis)</w:t>
      </w:r>
      <w:r w:rsidR="00137DB7" w:rsidRPr="00E97281">
        <w:rPr>
          <w:rFonts w:cs="Arial"/>
          <w:szCs w:val="20"/>
        </w:rPr>
        <w:t>.</w:t>
      </w:r>
    </w:p>
    <w:p w14:paraId="17015C0C" w14:textId="77777777" w:rsidR="00B4358E" w:rsidRPr="00E97281" w:rsidRDefault="00E15CA9" w:rsidP="00B4358E">
      <w:pPr>
        <w:pStyle w:val="CSParagraph"/>
        <w:keepNext/>
      </w:pPr>
      <w:r w:rsidRPr="00E97281">
        <w:rPr>
          <w:b/>
        </w:rPr>
        <w:t>Confidential Information</w:t>
      </w:r>
      <w:r w:rsidRPr="00E97281">
        <w:t xml:space="preserve"> includes drawings, manuals, specifications and other information created or supplied by either the Contractor or the Principal in connection with the Contract or any other information of which the Contractor becomes aware as a result of its performance of the</w:t>
      </w:r>
      <w:r w:rsidR="00557529" w:rsidRPr="00E97281">
        <w:t xml:space="preserve"> </w:t>
      </w:r>
      <w:r w:rsidR="00D927B7" w:rsidRPr="00E97281">
        <w:t>Contractor’s</w:t>
      </w:r>
      <w:r w:rsidR="00557529" w:rsidRPr="00E97281">
        <w:t xml:space="preserve"> Activities</w:t>
      </w:r>
      <w:r w:rsidR="00996BE8" w:rsidRPr="00E97281">
        <w:t xml:space="preserve"> </w:t>
      </w:r>
      <w:r w:rsidRPr="00E97281">
        <w:t>or its access to the Facility which is not in the public domain including information which</w:t>
      </w:r>
      <w:r w:rsidR="00B4358E" w:rsidRPr="00E97281">
        <w:t>:</w:t>
      </w:r>
    </w:p>
    <w:p w14:paraId="7782E025" w14:textId="34CF7D29" w:rsidR="00B87CBD" w:rsidRPr="00E97281" w:rsidRDefault="00E15CA9" w:rsidP="00F21ECC">
      <w:pPr>
        <w:pStyle w:val="ListParagraph"/>
        <w:numPr>
          <w:ilvl w:val="0"/>
          <w:numId w:val="18"/>
        </w:numPr>
        <w:tabs>
          <w:tab w:val="left" w:pos="2192"/>
          <w:tab w:val="left" w:pos="2193"/>
        </w:tabs>
        <w:ind w:left="1134" w:right="187" w:hanging="567"/>
        <w:contextualSpacing w:val="0"/>
        <w:rPr>
          <w:rFonts w:cs="Arial"/>
          <w:szCs w:val="20"/>
        </w:rPr>
      </w:pPr>
      <w:r w:rsidRPr="00E97281">
        <w:rPr>
          <w:rFonts w:cs="Arial"/>
          <w:szCs w:val="20"/>
        </w:rPr>
        <w:t>is by its nature confidential;</w:t>
      </w:r>
    </w:p>
    <w:p w14:paraId="46277061" w14:textId="77777777" w:rsidR="00B87CBD" w:rsidRPr="00E97281" w:rsidRDefault="00E15CA9" w:rsidP="00F21ECC">
      <w:pPr>
        <w:pStyle w:val="ListParagraph"/>
        <w:numPr>
          <w:ilvl w:val="0"/>
          <w:numId w:val="18"/>
        </w:numPr>
        <w:tabs>
          <w:tab w:val="left" w:pos="2192"/>
          <w:tab w:val="left" w:pos="2193"/>
        </w:tabs>
        <w:ind w:left="1134" w:right="187" w:hanging="567"/>
        <w:contextualSpacing w:val="0"/>
        <w:rPr>
          <w:rFonts w:cs="Arial"/>
          <w:szCs w:val="20"/>
        </w:rPr>
      </w:pPr>
      <w:r w:rsidRPr="00E97281">
        <w:rPr>
          <w:rFonts w:cs="Arial"/>
          <w:szCs w:val="20"/>
        </w:rPr>
        <w:t>is communicated by the Principal to the Contractor as confidential;</w:t>
      </w:r>
    </w:p>
    <w:p w14:paraId="46C63EAA" w14:textId="77777777" w:rsidR="00B87CBD" w:rsidRPr="00E97281" w:rsidRDefault="00E15CA9" w:rsidP="00F21ECC">
      <w:pPr>
        <w:pStyle w:val="ListParagraph"/>
        <w:numPr>
          <w:ilvl w:val="0"/>
          <w:numId w:val="18"/>
        </w:numPr>
        <w:tabs>
          <w:tab w:val="left" w:pos="2192"/>
          <w:tab w:val="left" w:pos="2193"/>
        </w:tabs>
        <w:ind w:left="1134" w:right="187" w:hanging="567"/>
        <w:contextualSpacing w:val="0"/>
        <w:rPr>
          <w:rFonts w:cs="Arial"/>
          <w:szCs w:val="20"/>
        </w:rPr>
      </w:pPr>
      <w:r w:rsidRPr="00E97281">
        <w:rPr>
          <w:rFonts w:cs="Arial"/>
          <w:szCs w:val="20"/>
        </w:rPr>
        <w:t>the Contractor knows or ought to know is confidential;</w:t>
      </w:r>
    </w:p>
    <w:p w14:paraId="5561B030" w14:textId="40F50D41" w:rsidR="00B87CBD" w:rsidRPr="00E97281" w:rsidRDefault="00E15CA9" w:rsidP="00F21ECC">
      <w:pPr>
        <w:pStyle w:val="ListParagraph"/>
        <w:numPr>
          <w:ilvl w:val="0"/>
          <w:numId w:val="18"/>
        </w:numPr>
        <w:tabs>
          <w:tab w:val="left" w:pos="2192"/>
          <w:tab w:val="left" w:pos="2193"/>
        </w:tabs>
        <w:ind w:left="1134" w:right="187" w:hanging="567"/>
        <w:contextualSpacing w:val="0"/>
        <w:rPr>
          <w:rFonts w:cs="Arial"/>
          <w:szCs w:val="20"/>
        </w:rPr>
      </w:pPr>
      <w:r w:rsidRPr="00E97281">
        <w:rPr>
          <w:rFonts w:cs="Arial"/>
          <w:szCs w:val="20"/>
        </w:rPr>
        <w:t>is comprised in or relates to any intellectual property rights of the Principal;</w:t>
      </w:r>
    </w:p>
    <w:p w14:paraId="64BE57CA" w14:textId="7496CC99" w:rsidR="00B87CBD" w:rsidRPr="00E97281" w:rsidRDefault="00E15CA9" w:rsidP="00F21ECC">
      <w:pPr>
        <w:pStyle w:val="ListParagraph"/>
        <w:numPr>
          <w:ilvl w:val="0"/>
          <w:numId w:val="18"/>
        </w:numPr>
        <w:tabs>
          <w:tab w:val="left" w:pos="2192"/>
          <w:tab w:val="left" w:pos="2193"/>
        </w:tabs>
        <w:ind w:left="1134" w:right="187" w:hanging="567"/>
        <w:contextualSpacing w:val="0"/>
        <w:rPr>
          <w:rFonts w:cs="Arial"/>
          <w:szCs w:val="20"/>
        </w:rPr>
      </w:pPr>
      <w:r w:rsidRPr="00E97281">
        <w:rPr>
          <w:rFonts w:cs="Arial"/>
          <w:szCs w:val="20"/>
        </w:rPr>
        <w:t>relates to the internal management and structure of the Principal, or the</w:t>
      </w:r>
      <w:r w:rsidR="00C022C8" w:rsidRPr="00E97281">
        <w:rPr>
          <w:rFonts w:cs="Arial"/>
          <w:szCs w:val="20"/>
        </w:rPr>
        <w:t xml:space="preserve"> </w:t>
      </w:r>
      <w:r w:rsidRPr="00E97281">
        <w:rPr>
          <w:rFonts w:cs="Arial"/>
          <w:szCs w:val="20"/>
        </w:rPr>
        <w:t>personnel</w:t>
      </w:r>
      <w:r w:rsidR="00030279" w:rsidRPr="00E97281">
        <w:rPr>
          <w:rFonts w:cs="Arial"/>
          <w:szCs w:val="20"/>
        </w:rPr>
        <w:t xml:space="preserve">, </w:t>
      </w:r>
      <w:r w:rsidRPr="00E97281">
        <w:rPr>
          <w:rFonts w:cs="Arial"/>
          <w:szCs w:val="20"/>
        </w:rPr>
        <w:t>policies, practices, procedures or strategies of the Principal;</w:t>
      </w:r>
    </w:p>
    <w:p w14:paraId="6BAD4FDB" w14:textId="77777777" w:rsidR="00B87CBD" w:rsidRPr="00E97281" w:rsidRDefault="00E15CA9" w:rsidP="00F21ECC">
      <w:pPr>
        <w:pStyle w:val="ListParagraph"/>
        <w:numPr>
          <w:ilvl w:val="0"/>
          <w:numId w:val="18"/>
        </w:numPr>
        <w:tabs>
          <w:tab w:val="left" w:pos="2192"/>
          <w:tab w:val="left" w:pos="2193"/>
        </w:tabs>
        <w:ind w:left="1134" w:right="187" w:hanging="567"/>
        <w:contextualSpacing w:val="0"/>
        <w:rPr>
          <w:rFonts w:cs="Arial"/>
          <w:szCs w:val="20"/>
        </w:rPr>
      </w:pPr>
      <w:r w:rsidRPr="00E97281">
        <w:rPr>
          <w:rFonts w:cs="Arial"/>
          <w:szCs w:val="20"/>
        </w:rPr>
        <w:t>is of any actual or potential commercial value to the Principal or to the person or corporation which supplied that information; or</w:t>
      </w:r>
    </w:p>
    <w:p w14:paraId="352A1662" w14:textId="5304B202" w:rsidR="00B87CBD" w:rsidRPr="00E97281" w:rsidRDefault="00E15CA9" w:rsidP="00F21ECC">
      <w:pPr>
        <w:pStyle w:val="ListParagraph"/>
        <w:numPr>
          <w:ilvl w:val="0"/>
          <w:numId w:val="18"/>
        </w:numPr>
        <w:tabs>
          <w:tab w:val="left" w:pos="2192"/>
          <w:tab w:val="left" w:pos="2193"/>
        </w:tabs>
        <w:ind w:left="1134" w:right="187" w:hanging="567"/>
        <w:contextualSpacing w:val="0"/>
        <w:rPr>
          <w:rFonts w:cs="Arial"/>
          <w:szCs w:val="20"/>
        </w:rPr>
      </w:pPr>
      <w:r w:rsidRPr="00E97281">
        <w:rPr>
          <w:rFonts w:cs="Arial"/>
          <w:szCs w:val="20"/>
        </w:rPr>
        <w:t xml:space="preserve">is in the </w:t>
      </w:r>
      <w:r w:rsidR="00D927B7" w:rsidRPr="00E97281">
        <w:rPr>
          <w:rFonts w:cs="Arial"/>
          <w:szCs w:val="20"/>
        </w:rPr>
        <w:t>Contractor’s</w:t>
      </w:r>
      <w:r w:rsidRPr="00E97281">
        <w:rPr>
          <w:rFonts w:cs="Arial"/>
          <w:szCs w:val="20"/>
        </w:rPr>
        <w:t xml:space="preserve"> power, possession or control and relates to the Principal</w:t>
      </w:r>
      <w:r w:rsidR="00137DB7" w:rsidRPr="00E97281">
        <w:rPr>
          <w:rFonts w:cs="Arial"/>
          <w:szCs w:val="20"/>
        </w:rPr>
        <w:t>.</w:t>
      </w:r>
    </w:p>
    <w:p w14:paraId="4461CFDC" w14:textId="762DE5D8" w:rsidR="00B87CBD" w:rsidRPr="00E97281" w:rsidRDefault="00E15CA9" w:rsidP="00223CE6">
      <w:pPr>
        <w:pStyle w:val="CSParagraph"/>
        <w:rPr>
          <w:rFonts w:cs="Arial"/>
          <w:bCs/>
          <w:szCs w:val="20"/>
        </w:rPr>
      </w:pPr>
      <w:r w:rsidRPr="00E97281">
        <w:rPr>
          <w:rFonts w:cs="Arial"/>
          <w:b/>
          <w:szCs w:val="20"/>
        </w:rPr>
        <w:t>Contract</w:t>
      </w:r>
      <w:r w:rsidRPr="00E97281">
        <w:rPr>
          <w:rFonts w:cs="Arial"/>
          <w:bCs/>
          <w:szCs w:val="20"/>
        </w:rPr>
        <w:t xml:space="preserve"> means the agreement between the </w:t>
      </w:r>
      <w:r w:rsidRPr="00E97281">
        <w:t>Principal</w:t>
      </w:r>
      <w:r w:rsidRPr="00E97281">
        <w:rPr>
          <w:rFonts w:cs="Arial"/>
          <w:bCs/>
          <w:szCs w:val="20"/>
        </w:rPr>
        <w:t xml:space="preserve"> and the Contractor</w:t>
      </w:r>
      <w:r w:rsidR="00137DB7" w:rsidRPr="00E97281">
        <w:rPr>
          <w:rFonts w:cs="Arial"/>
          <w:bCs/>
          <w:szCs w:val="20"/>
        </w:rPr>
        <w:t>.</w:t>
      </w:r>
    </w:p>
    <w:p w14:paraId="4999F212" w14:textId="59D7779E" w:rsidR="00FD22A0" w:rsidRPr="00E97281" w:rsidRDefault="00CA1DCD" w:rsidP="00223CE6">
      <w:pPr>
        <w:pStyle w:val="CSParagraph"/>
      </w:pPr>
      <w:r w:rsidRPr="00E97281">
        <w:rPr>
          <w:b/>
        </w:rPr>
        <w:lastRenderedPageBreak/>
        <w:t>Contract Manager</w:t>
      </w:r>
      <w:r w:rsidR="00FD22A0" w:rsidRPr="00E97281">
        <w:t xml:space="preserve"> means the representative </w:t>
      </w:r>
      <w:r w:rsidR="009216F5" w:rsidRPr="00E97281">
        <w:t xml:space="preserve">of the Principal </w:t>
      </w:r>
      <w:r w:rsidR="003666E1" w:rsidRPr="00E97281">
        <w:t>stated in the Annexure</w:t>
      </w:r>
      <w:r w:rsidR="00FD22A0" w:rsidRPr="00E97281">
        <w:t xml:space="preserve">, or such other person appointed by the Principal from time to time by written notice to the Contractor under clause </w:t>
      </w:r>
      <w:r w:rsidR="003666E1" w:rsidRPr="00E97281">
        <w:t>5.1(a)</w:t>
      </w:r>
      <w:r w:rsidR="00137DB7" w:rsidRPr="00E97281">
        <w:t>.</w:t>
      </w:r>
    </w:p>
    <w:p w14:paraId="602C19D9" w14:textId="3A14D4D2" w:rsidR="00703F89" w:rsidRPr="00E97281" w:rsidRDefault="00703F89" w:rsidP="00223CE6">
      <w:pPr>
        <w:pStyle w:val="CSParagraph"/>
        <w:rPr>
          <w:rFonts w:cs="Arial"/>
          <w:bCs/>
          <w:szCs w:val="20"/>
        </w:rPr>
      </w:pPr>
      <w:r w:rsidRPr="00E97281">
        <w:rPr>
          <w:rFonts w:cs="Arial"/>
          <w:b/>
          <w:szCs w:val="20"/>
        </w:rPr>
        <w:t>Contract Materials</w:t>
      </w:r>
      <w:r w:rsidRPr="00E97281">
        <w:rPr>
          <w:rFonts w:cs="Arial"/>
          <w:bCs/>
          <w:szCs w:val="20"/>
        </w:rPr>
        <w:t xml:space="preserve"> </w:t>
      </w:r>
      <w:r w:rsidRPr="00E97281">
        <w:t>means</w:t>
      </w:r>
      <w:r w:rsidRPr="00E97281">
        <w:rPr>
          <w:rFonts w:cs="Arial"/>
          <w:bCs/>
          <w:szCs w:val="20"/>
        </w:rPr>
        <w:t xml:space="preserve"> all items, materials, documentation (including any plans, drawings, manuals and specifications), software and products produced, created or developed for the Principal by or on behalf of the Contractor as part of providing the </w:t>
      </w:r>
      <w:r w:rsidR="00D927B7" w:rsidRPr="00E97281">
        <w:rPr>
          <w:rFonts w:cs="Arial"/>
          <w:bCs/>
          <w:szCs w:val="20"/>
        </w:rPr>
        <w:t>Contractor’s</w:t>
      </w:r>
      <w:r w:rsidRPr="00E97281">
        <w:rPr>
          <w:rFonts w:cs="Arial"/>
          <w:bCs/>
          <w:szCs w:val="20"/>
        </w:rPr>
        <w:t xml:space="preserve"> Activities for the purposes of, or in anticipation of, this Contract, irrespective of whether they are produced, created or developed before or after the date of the Contract</w:t>
      </w:r>
      <w:r w:rsidR="00137DB7" w:rsidRPr="00E97281">
        <w:rPr>
          <w:rFonts w:cs="Arial"/>
          <w:bCs/>
          <w:szCs w:val="20"/>
        </w:rPr>
        <w:t>.</w:t>
      </w:r>
    </w:p>
    <w:p w14:paraId="5D8BFCC9" w14:textId="4C354FC2" w:rsidR="00AD3D1D" w:rsidRPr="00E97281" w:rsidRDefault="00AD3D1D" w:rsidP="00223CE6">
      <w:pPr>
        <w:pStyle w:val="CSParagraph"/>
        <w:rPr>
          <w:rFonts w:cs="Arial"/>
          <w:bCs/>
          <w:szCs w:val="20"/>
        </w:rPr>
      </w:pPr>
      <w:r w:rsidRPr="00E97281">
        <w:rPr>
          <w:rFonts w:cs="Arial"/>
          <w:b/>
          <w:szCs w:val="20"/>
        </w:rPr>
        <w:t>Contract Price</w:t>
      </w:r>
      <w:r w:rsidRPr="00E97281">
        <w:rPr>
          <w:rFonts w:cs="Arial"/>
          <w:bCs/>
          <w:szCs w:val="20"/>
        </w:rPr>
        <w:t xml:space="preserve"> means the amount payable in accordance with clause </w:t>
      </w:r>
      <w:r w:rsidR="003666E1" w:rsidRPr="00E97281">
        <w:rPr>
          <w:rFonts w:cs="Arial"/>
          <w:bCs/>
          <w:szCs w:val="20"/>
        </w:rPr>
        <w:t>23</w:t>
      </w:r>
      <w:r w:rsidRPr="00E97281">
        <w:rPr>
          <w:rFonts w:cs="Arial"/>
          <w:bCs/>
          <w:szCs w:val="20"/>
        </w:rPr>
        <w:t xml:space="preserve"> and </w:t>
      </w:r>
      <w:r w:rsidR="00110356" w:rsidRPr="00E97281">
        <w:rPr>
          <w:rFonts w:cs="Arial"/>
          <w:bCs/>
          <w:szCs w:val="20"/>
        </w:rPr>
        <w:t xml:space="preserve">calculated </w:t>
      </w:r>
      <w:r w:rsidRPr="00E97281">
        <w:rPr>
          <w:rFonts w:cs="Arial"/>
          <w:bCs/>
          <w:szCs w:val="20"/>
        </w:rPr>
        <w:t xml:space="preserve">in accordance with </w:t>
      </w:r>
      <w:r w:rsidR="006D4E2F" w:rsidRPr="00E97281">
        <w:rPr>
          <w:rFonts w:cs="Arial"/>
          <w:bCs/>
          <w:szCs w:val="20"/>
        </w:rPr>
        <w:t>the Pricing Schedule,</w:t>
      </w:r>
      <w:r w:rsidRPr="00E97281">
        <w:rPr>
          <w:rFonts w:cs="Arial"/>
          <w:bCs/>
          <w:szCs w:val="20"/>
        </w:rPr>
        <w:t xml:space="preserve"> as adjusted in accordance with th</w:t>
      </w:r>
      <w:r w:rsidR="00137A2C" w:rsidRPr="00E97281">
        <w:rPr>
          <w:rFonts w:cs="Arial"/>
          <w:bCs/>
          <w:szCs w:val="20"/>
        </w:rPr>
        <w:t>e</w:t>
      </w:r>
      <w:r w:rsidRPr="00E97281">
        <w:rPr>
          <w:rFonts w:cs="Arial"/>
          <w:bCs/>
          <w:szCs w:val="20"/>
        </w:rPr>
        <w:t xml:space="preserve"> Contract</w:t>
      </w:r>
      <w:r w:rsidR="00137DB7" w:rsidRPr="00E97281">
        <w:rPr>
          <w:rFonts w:cs="Arial"/>
          <w:bCs/>
          <w:szCs w:val="20"/>
        </w:rPr>
        <w:t>.</w:t>
      </w:r>
    </w:p>
    <w:p w14:paraId="1A2E8B24" w14:textId="3441ACA7" w:rsidR="00B87CBD" w:rsidRPr="00E97281" w:rsidRDefault="00E15CA9" w:rsidP="00223CE6">
      <w:pPr>
        <w:pStyle w:val="CSParagraph"/>
      </w:pPr>
      <w:r w:rsidRPr="00E97281">
        <w:rPr>
          <w:b/>
        </w:rPr>
        <w:t>Contractor</w:t>
      </w:r>
      <w:r w:rsidRPr="00E97281">
        <w:rPr>
          <w:bCs/>
        </w:rPr>
        <w:t xml:space="preserve"> </w:t>
      </w:r>
      <w:r w:rsidRPr="00E97281">
        <w:t>means the person bound by the Contract to perform and complete the</w:t>
      </w:r>
      <w:r w:rsidR="004F394F" w:rsidRPr="00E97281">
        <w:t xml:space="preserve"> </w:t>
      </w:r>
      <w:r w:rsidR="00D927B7" w:rsidRPr="00E97281">
        <w:t>Contractor’s</w:t>
      </w:r>
      <w:r w:rsidR="004F394F" w:rsidRPr="00E97281">
        <w:t xml:space="preserve"> Activities</w:t>
      </w:r>
      <w:r w:rsidR="00137DB7" w:rsidRPr="00E97281">
        <w:t>.</w:t>
      </w:r>
    </w:p>
    <w:p w14:paraId="2154456F" w14:textId="56896114" w:rsidR="00996BE8" w:rsidRPr="00E97281" w:rsidRDefault="00D927B7" w:rsidP="00223CE6">
      <w:pPr>
        <w:pStyle w:val="CSParagraph"/>
      </w:pPr>
      <w:r w:rsidRPr="00E97281">
        <w:rPr>
          <w:b/>
          <w:bCs/>
        </w:rPr>
        <w:t>Contractor’s</w:t>
      </w:r>
      <w:r w:rsidR="00557529" w:rsidRPr="00E97281">
        <w:rPr>
          <w:b/>
          <w:bCs/>
        </w:rPr>
        <w:t xml:space="preserve"> Activities</w:t>
      </w:r>
      <w:r w:rsidR="00557529" w:rsidRPr="00E97281">
        <w:t xml:space="preserve"> means all things or tasks which the Contractor is</w:t>
      </w:r>
      <w:r w:rsidR="00C37FF1" w:rsidRPr="00E97281">
        <w:t xml:space="preserve"> </w:t>
      </w:r>
      <w:r w:rsidR="00557529" w:rsidRPr="00E97281">
        <w:t>required to do to comply with its Contract obligations</w:t>
      </w:r>
      <w:r w:rsidR="00C37FF1" w:rsidRPr="00E97281">
        <w:t>,</w:t>
      </w:r>
      <w:r w:rsidR="00F318E6" w:rsidRPr="00E97281">
        <w:t xml:space="preserve"> including </w:t>
      </w:r>
      <w:r w:rsidR="004F0D85" w:rsidRPr="00E97281">
        <w:t xml:space="preserve">Establishment Work, </w:t>
      </w:r>
      <w:r w:rsidR="00F318E6" w:rsidRPr="00E97281">
        <w:t>Recurrent Maintenance</w:t>
      </w:r>
      <w:r w:rsidR="001D0742" w:rsidRPr="00E97281">
        <w:t xml:space="preserve"> Work</w:t>
      </w:r>
      <w:r w:rsidR="00941794" w:rsidRPr="00E97281">
        <w:t xml:space="preserve">, </w:t>
      </w:r>
      <w:r w:rsidR="004F0D85" w:rsidRPr="00E97281">
        <w:t>Unplanned Maintenance</w:t>
      </w:r>
      <w:r w:rsidR="000D27C0" w:rsidRPr="00E97281">
        <w:t xml:space="preserve"> Work</w:t>
      </w:r>
      <w:r w:rsidR="004F0D85" w:rsidRPr="00E97281">
        <w:t xml:space="preserve">, </w:t>
      </w:r>
      <w:r w:rsidR="00557529" w:rsidRPr="00E97281">
        <w:t>and the performance of Variations,</w:t>
      </w:r>
      <w:r w:rsidR="00F037E1" w:rsidRPr="00E97281">
        <w:t xml:space="preserve"> Handover Work </w:t>
      </w:r>
      <w:r w:rsidR="00557529" w:rsidRPr="00E97281">
        <w:t xml:space="preserve">and </w:t>
      </w:r>
      <w:r w:rsidR="003F4DCE" w:rsidRPr="00E97281">
        <w:t>Rectification Work</w:t>
      </w:r>
      <w:r w:rsidR="00137DB7" w:rsidRPr="00E97281">
        <w:t>.</w:t>
      </w:r>
    </w:p>
    <w:p w14:paraId="074CC1D2" w14:textId="6F5E1102" w:rsidR="00DA29B1" w:rsidRPr="00E97281" w:rsidRDefault="00D927B7" w:rsidP="00223CE6">
      <w:pPr>
        <w:pStyle w:val="CSParagraph"/>
      </w:pPr>
      <w:r w:rsidRPr="00E97281">
        <w:rPr>
          <w:b/>
          <w:bCs/>
        </w:rPr>
        <w:t>Contractor’s</w:t>
      </w:r>
      <w:r w:rsidR="00CA531A" w:rsidRPr="00E97281">
        <w:rPr>
          <w:b/>
          <w:bCs/>
        </w:rPr>
        <w:t xml:space="preserve"> Background IP</w:t>
      </w:r>
      <w:r w:rsidR="00CA531A" w:rsidRPr="00E97281">
        <w:t xml:space="preserve"> means any intellectual property rights owned by or licensed to the Contractor as at the Date of Acceptance of Tender or created or acquired by the Contractor in the future other than for the primary purpose of the provision of the </w:t>
      </w:r>
      <w:r w:rsidRPr="00E97281">
        <w:t>Contractor’s</w:t>
      </w:r>
      <w:r w:rsidR="00CA531A" w:rsidRPr="00E97281">
        <w:t xml:space="preserve"> Activities under this Contract</w:t>
      </w:r>
      <w:r w:rsidR="00137DB7" w:rsidRPr="00E97281">
        <w:t>.</w:t>
      </w:r>
    </w:p>
    <w:p w14:paraId="2BAD6269" w14:textId="06BF6447" w:rsidR="00B90F32" w:rsidRPr="00E97281" w:rsidRDefault="00D927B7" w:rsidP="003666E1">
      <w:pPr>
        <w:pStyle w:val="CSParagraph"/>
        <w:rPr>
          <w:rFonts w:cs="Arial"/>
          <w:bCs/>
        </w:rPr>
      </w:pPr>
      <w:r w:rsidRPr="00E97281">
        <w:rPr>
          <w:rFonts w:cs="Arial"/>
          <w:b/>
          <w:szCs w:val="20"/>
        </w:rPr>
        <w:t>Contractor’s</w:t>
      </w:r>
      <w:r w:rsidR="00B6735E" w:rsidRPr="00E97281">
        <w:rPr>
          <w:rFonts w:cs="Arial"/>
          <w:b/>
          <w:szCs w:val="20"/>
        </w:rPr>
        <w:t xml:space="preserve"> Representative</w:t>
      </w:r>
      <w:r w:rsidR="00B6735E" w:rsidRPr="00E97281">
        <w:rPr>
          <w:rFonts w:cs="Arial"/>
          <w:bCs/>
          <w:szCs w:val="20"/>
        </w:rPr>
        <w:t xml:space="preserve"> means the person </w:t>
      </w:r>
      <w:r w:rsidR="00B90F32" w:rsidRPr="00E97281">
        <w:rPr>
          <w:rFonts w:cs="Arial"/>
          <w:bCs/>
          <w:szCs w:val="20"/>
        </w:rPr>
        <w:t xml:space="preserve">appointed by the Contractor from time to time by written notice to the Principal under clause </w:t>
      </w:r>
      <w:r w:rsidR="003666E1" w:rsidRPr="00E97281">
        <w:rPr>
          <w:rFonts w:cs="Arial"/>
          <w:bCs/>
          <w:szCs w:val="20"/>
        </w:rPr>
        <w:t>5.3</w:t>
      </w:r>
      <w:r w:rsidR="00137DB7" w:rsidRPr="00E97281">
        <w:rPr>
          <w:rFonts w:cs="Arial"/>
          <w:bCs/>
          <w:szCs w:val="20"/>
        </w:rPr>
        <w:t>.</w:t>
      </w:r>
    </w:p>
    <w:p w14:paraId="4CCABCF3" w14:textId="7776B6A8" w:rsidR="006530CA" w:rsidRPr="00E97281" w:rsidRDefault="00D927B7" w:rsidP="00223CE6">
      <w:pPr>
        <w:pStyle w:val="CSParagraph"/>
        <w:rPr>
          <w:rFonts w:cs="Arial"/>
          <w:bCs/>
          <w:szCs w:val="20"/>
        </w:rPr>
      </w:pPr>
      <w:r w:rsidRPr="00E97281">
        <w:rPr>
          <w:rFonts w:cs="Arial"/>
          <w:b/>
          <w:szCs w:val="20"/>
        </w:rPr>
        <w:t>Contractor’s</w:t>
      </w:r>
      <w:r w:rsidR="006530CA" w:rsidRPr="00E97281">
        <w:rPr>
          <w:rFonts w:cs="Arial"/>
          <w:b/>
          <w:szCs w:val="20"/>
        </w:rPr>
        <w:t xml:space="preserve"> Tender</w:t>
      </w:r>
      <w:r w:rsidR="006530CA" w:rsidRPr="00E97281">
        <w:rPr>
          <w:rFonts w:cs="Arial"/>
          <w:bCs/>
          <w:szCs w:val="20"/>
        </w:rPr>
        <w:t xml:space="preserve"> means</w:t>
      </w:r>
      <w:r w:rsidR="00036191" w:rsidRPr="00E97281">
        <w:rPr>
          <w:rFonts w:cs="Arial"/>
          <w:bCs/>
          <w:szCs w:val="20"/>
        </w:rPr>
        <w:t xml:space="preserve"> </w:t>
      </w:r>
      <w:r w:rsidR="00C90654" w:rsidRPr="00E97281">
        <w:rPr>
          <w:rFonts w:cs="Arial"/>
          <w:bCs/>
          <w:szCs w:val="20"/>
        </w:rPr>
        <w:t>the</w:t>
      </w:r>
      <w:r w:rsidR="00036191" w:rsidRPr="00E97281">
        <w:rPr>
          <w:rFonts w:cs="Arial"/>
          <w:bCs/>
          <w:szCs w:val="20"/>
        </w:rPr>
        <w:t xml:space="preserve"> offer to carry out the Contractor's Activities</w:t>
      </w:r>
      <w:r w:rsidR="00C90654" w:rsidRPr="00E97281">
        <w:rPr>
          <w:rFonts w:cs="Arial"/>
          <w:bCs/>
          <w:szCs w:val="20"/>
        </w:rPr>
        <w:t xml:space="preserve"> submitted by the Contractor and accepted by the Principal</w:t>
      </w:r>
      <w:r w:rsidR="00137DB7" w:rsidRPr="00E97281">
        <w:rPr>
          <w:rFonts w:cs="Arial"/>
          <w:bCs/>
          <w:szCs w:val="20"/>
        </w:rPr>
        <w:t>.</w:t>
      </w:r>
    </w:p>
    <w:p w14:paraId="33B3214A" w14:textId="204A3415" w:rsidR="00515149" w:rsidRPr="00E97281" w:rsidRDefault="00E15CA9" w:rsidP="00223CE6">
      <w:pPr>
        <w:pStyle w:val="CSParagraph"/>
      </w:pPr>
      <w:r w:rsidRPr="00E97281">
        <w:rPr>
          <w:rFonts w:cs="Arial"/>
          <w:b/>
          <w:szCs w:val="20"/>
        </w:rPr>
        <w:t xml:space="preserve">Date of Acceptance of Tender </w:t>
      </w:r>
      <w:r w:rsidRPr="00E97281">
        <w:rPr>
          <w:rFonts w:cs="Arial"/>
          <w:szCs w:val="20"/>
        </w:rPr>
        <w:t>means the date</w:t>
      </w:r>
      <w:r w:rsidR="001B1180" w:rsidRPr="00E97281">
        <w:rPr>
          <w:rFonts w:cs="Arial"/>
          <w:szCs w:val="20"/>
        </w:rPr>
        <w:t xml:space="preserve"> </w:t>
      </w:r>
      <w:r w:rsidR="001B1180" w:rsidRPr="00E97281">
        <w:t>written</w:t>
      </w:r>
      <w:r w:rsidR="001B1180" w:rsidRPr="00E97281">
        <w:rPr>
          <w:rFonts w:cs="Arial"/>
          <w:szCs w:val="20"/>
        </w:rPr>
        <w:t xml:space="preserve"> on</w:t>
      </w:r>
      <w:r w:rsidRPr="00E97281">
        <w:rPr>
          <w:rFonts w:cs="Arial"/>
          <w:szCs w:val="20"/>
        </w:rPr>
        <w:t xml:space="preserve"> the </w:t>
      </w:r>
      <w:r w:rsidR="005E32FB" w:rsidRPr="00E97281">
        <w:rPr>
          <w:rFonts w:cs="Arial"/>
          <w:szCs w:val="20"/>
        </w:rPr>
        <w:t>Principal</w:t>
      </w:r>
      <w:r w:rsidR="00D927B7" w:rsidRPr="00E97281">
        <w:rPr>
          <w:rFonts w:cs="Arial"/>
          <w:szCs w:val="20"/>
        </w:rPr>
        <w:t>’</w:t>
      </w:r>
      <w:r w:rsidR="005E32FB" w:rsidRPr="00E97281">
        <w:rPr>
          <w:rFonts w:cs="Arial"/>
          <w:szCs w:val="20"/>
        </w:rPr>
        <w:t xml:space="preserve">s letter </w:t>
      </w:r>
      <w:r w:rsidRPr="00E97281">
        <w:rPr>
          <w:rFonts w:cs="Arial"/>
          <w:szCs w:val="20"/>
        </w:rPr>
        <w:t xml:space="preserve">of acceptance of the </w:t>
      </w:r>
      <w:r w:rsidR="00D927B7" w:rsidRPr="00E97281">
        <w:rPr>
          <w:rFonts w:cs="Arial"/>
          <w:szCs w:val="20"/>
        </w:rPr>
        <w:t>Contractor’s</w:t>
      </w:r>
      <w:r w:rsidRPr="00E97281">
        <w:rPr>
          <w:rFonts w:cs="Arial"/>
          <w:szCs w:val="20"/>
        </w:rPr>
        <w:t xml:space="preserve"> </w:t>
      </w:r>
      <w:r w:rsidR="006530CA" w:rsidRPr="00E97281">
        <w:rPr>
          <w:rFonts w:cs="Arial"/>
          <w:szCs w:val="20"/>
        </w:rPr>
        <w:t>Tender</w:t>
      </w:r>
      <w:r w:rsidR="00137DB7" w:rsidRPr="00E97281">
        <w:rPr>
          <w:rFonts w:cs="Arial"/>
          <w:szCs w:val="20"/>
        </w:rPr>
        <w:t>.</w:t>
      </w:r>
    </w:p>
    <w:p w14:paraId="489C2328" w14:textId="59BCD694" w:rsidR="00B87CBD" w:rsidRPr="00E97281" w:rsidRDefault="00E15CA9" w:rsidP="00223CE6">
      <w:pPr>
        <w:pStyle w:val="CSParagraph"/>
      </w:pPr>
      <w:r w:rsidRPr="00E97281">
        <w:rPr>
          <w:b/>
        </w:rPr>
        <w:t>Defect</w:t>
      </w:r>
      <w:r w:rsidRPr="00E97281">
        <w:t xml:space="preserve"> means </w:t>
      </w:r>
      <w:r w:rsidR="00566B6C" w:rsidRPr="00E97281">
        <w:t xml:space="preserve">any aspect of the </w:t>
      </w:r>
      <w:r w:rsidR="00D927B7" w:rsidRPr="00E97281">
        <w:t>Contractor’s</w:t>
      </w:r>
      <w:r w:rsidR="00566B6C" w:rsidRPr="00E97281">
        <w:t xml:space="preserve"> Activities which</w:t>
      </w:r>
      <w:r w:rsidRPr="00E97281">
        <w:t xml:space="preserve"> is not in accordance with the Contract (including any defect in </w:t>
      </w:r>
      <w:r w:rsidR="00D50A0B" w:rsidRPr="00E97281">
        <w:t xml:space="preserve">services, </w:t>
      </w:r>
      <w:r w:rsidRPr="00E97281">
        <w:t xml:space="preserve">materials or workmanship or any omission from the </w:t>
      </w:r>
      <w:r w:rsidR="00D927B7" w:rsidRPr="00E97281">
        <w:t>Contractor’s</w:t>
      </w:r>
      <w:r w:rsidR="00AA6DDF" w:rsidRPr="00E97281">
        <w:t xml:space="preserve"> Activities</w:t>
      </w:r>
      <w:r w:rsidRPr="00E97281">
        <w:t>)</w:t>
      </w:r>
      <w:r w:rsidR="00137DB7" w:rsidRPr="00E97281">
        <w:t>.</w:t>
      </w:r>
    </w:p>
    <w:p w14:paraId="4DE0448A" w14:textId="77777777" w:rsidR="00B4358E" w:rsidRPr="00E97281" w:rsidRDefault="00E15CA9" w:rsidP="00B4358E">
      <w:pPr>
        <w:pStyle w:val="CSParagraph"/>
        <w:keepNext/>
      </w:pPr>
      <w:r w:rsidRPr="00E97281">
        <w:rPr>
          <w:b/>
        </w:rPr>
        <w:t>Emergency</w:t>
      </w:r>
      <w:r w:rsidRPr="00E97281">
        <w:rPr>
          <w:bCs/>
        </w:rPr>
        <w:t xml:space="preserve"> </w:t>
      </w:r>
      <w:r w:rsidRPr="00E97281">
        <w:t>means the existence of circumstances where there is a potential or actual risk or threat to</w:t>
      </w:r>
      <w:r w:rsidR="00B4358E" w:rsidRPr="00E97281">
        <w:t>:</w:t>
      </w:r>
    </w:p>
    <w:p w14:paraId="6F29FCD2" w14:textId="2A34FD25" w:rsidR="00B87CBD" w:rsidRPr="00E97281" w:rsidRDefault="00E15CA9" w:rsidP="00F21ECC">
      <w:pPr>
        <w:pStyle w:val="ListParagraph"/>
        <w:numPr>
          <w:ilvl w:val="0"/>
          <w:numId w:val="19"/>
        </w:numPr>
        <w:tabs>
          <w:tab w:val="left" w:pos="2192"/>
          <w:tab w:val="left" w:pos="2193"/>
        </w:tabs>
        <w:ind w:left="1134" w:right="187" w:hanging="567"/>
        <w:contextualSpacing w:val="0"/>
        <w:rPr>
          <w:rFonts w:cs="Arial"/>
          <w:szCs w:val="20"/>
        </w:rPr>
      </w:pPr>
      <w:r w:rsidRPr="00E97281">
        <w:rPr>
          <w:rFonts w:cs="Arial"/>
          <w:szCs w:val="20"/>
        </w:rPr>
        <w:t>public interest or safety; or</w:t>
      </w:r>
    </w:p>
    <w:p w14:paraId="5A9C5B40" w14:textId="77777777" w:rsidR="00B87CBD" w:rsidRPr="00E97281" w:rsidRDefault="00E15CA9" w:rsidP="00F21ECC">
      <w:pPr>
        <w:pStyle w:val="ListParagraph"/>
        <w:numPr>
          <w:ilvl w:val="0"/>
          <w:numId w:val="19"/>
        </w:numPr>
        <w:tabs>
          <w:tab w:val="left" w:pos="2192"/>
          <w:tab w:val="left" w:pos="2193"/>
        </w:tabs>
        <w:ind w:left="1134" w:right="187" w:hanging="567"/>
        <w:contextualSpacing w:val="0"/>
        <w:rPr>
          <w:rFonts w:cs="Arial"/>
          <w:szCs w:val="20"/>
        </w:rPr>
      </w:pPr>
      <w:r w:rsidRPr="00E97281">
        <w:rPr>
          <w:rFonts w:cs="Arial"/>
          <w:szCs w:val="20"/>
        </w:rPr>
        <w:t>the structural integrity or safety of any part of the Facility or any asset of the Facility Operator or of the Principal at the Facility,</w:t>
      </w:r>
    </w:p>
    <w:p w14:paraId="40BBDAD8" w14:textId="3C80DA83" w:rsidR="00B87CBD" w:rsidRPr="00E97281" w:rsidRDefault="00E15CA9" w:rsidP="00223CE6">
      <w:pPr>
        <w:pStyle w:val="CSParagraph"/>
      </w:pPr>
      <w:r w:rsidRPr="00E97281">
        <w:t>or the existence of a circumstance where it may be necessary for the Principal or Facility Operator to take immediate action to discharge its statutory duties or powers</w:t>
      </w:r>
      <w:r w:rsidR="00137DB7" w:rsidRPr="00E97281">
        <w:t>.</w:t>
      </w:r>
    </w:p>
    <w:p w14:paraId="5F6313A8" w14:textId="364B98E6" w:rsidR="00B87CBD" w:rsidRPr="00E97281" w:rsidRDefault="00E15CA9" w:rsidP="00223CE6">
      <w:pPr>
        <w:pStyle w:val="CSParagraph"/>
      </w:pPr>
      <w:r w:rsidRPr="00E97281">
        <w:rPr>
          <w:b/>
        </w:rPr>
        <w:t xml:space="preserve">Establishment Period </w:t>
      </w:r>
      <w:r w:rsidRPr="00E97281">
        <w:t xml:space="preserve">means the period </w:t>
      </w:r>
      <w:r w:rsidR="003666E1" w:rsidRPr="00E97281">
        <w:t>stated in the Annexure</w:t>
      </w:r>
      <w:r w:rsidRPr="00E97281">
        <w:t xml:space="preserve"> commencing on the Date of Acceptance of Tender</w:t>
      </w:r>
      <w:r w:rsidR="00137DB7" w:rsidRPr="00E97281">
        <w:t>.</w:t>
      </w:r>
    </w:p>
    <w:p w14:paraId="77AD1D27" w14:textId="0D358A12" w:rsidR="00B87CBD" w:rsidRPr="00E97281" w:rsidRDefault="00E15CA9" w:rsidP="00223CE6">
      <w:pPr>
        <w:pStyle w:val="CSParagraph"/>
        <w:rPr>
          <w:rFonts w:cs="Arial"/>
          <w:szCs w:val="20"/>
        </w:rPr>
      </w:pPr>
      <w:r w:rsidRPr="00E97281">
        <w:rPr>
          <w:rFonts w:cs="Arial"/>
          <w:b/>
          <w:szCs w:val="20"/>
        </w:rPr>
        <w:t>Establishment Work</w:t>
      </w:r>
      <w:r w:rsidR="004F0D85" w:rsidRPr="00E97281">
        <w:rPr>
          <w:rFonts w:cs="Arial"/>
          <w:bCs/>
          <w:szCs w:val="20"/>
        </w:rPr>
        <w:t xml:space="preserve"> </w:t>
      </w:r>
      <w:r w:rsidRPr="00E97281">
        <w:rPr>
          <w:rFonts w:cs="Arial"/>
          <w:szCs w:val="20"/>
        </w:rPr>
        <w:t xml:space="preserve">has the meaning given to it by the </w:t>
      </w:r>
      <w:r w:rsidRPr="00E97281">
        <w:t>Maintenance</w:t>
      </w:r>
      <w:r w:rsidRPr="00E97281">
        <w:rPr>
          <w:rFonts w:cs="Arial"/>
          <w:szCs w:val="20"/>
        </w:rPr>
        <w:t xml:space="preserve"> Brief</w:t>
      </w:r>
      <w:r w:rsidR="00137DB7" w:rsidRPr="00E97281">
        <w:rPr>
          <w:rFonts w:cs="Arial"/>
          <w:szCs w:val="20"/>
        </w:rPr>
        <w:t>.</w:t>
      </w:r>
    </w:p>
    <w:p w14:paraId="64B3659E" w14:textId="77777777" w:rsidR="00B4358E" w:rsidRPr="00E97281" w:rsidRDefault="00E15CA9" w:rsidP="00B4358E">
      <w:pPr>
        <w:pStyle w:val="CSParagraph"/>
        <w:keepNext/>
        <w:rPr>
          <w:rFonts w:cs="Arial"/>
          <w:szCs w:val="20"/>
        </w:rPr>
      </w:pPr>
      <w:r w:rsidRPr="00E97281">
        <w:rPr>
          <w:rFonts w:cs="Arial"/>
          <w:b/>
          <w:szCs w:val="20"/>
        </w:rPr>
        <w:t>Expiry Date</w:t>
      </w:r>
      <w:r w:rsidRPr="00E97281">
        <w:rPr>
          <w:rFonts w:cs="Arial"/>
          <w:bCs/>
          <w:szCs w:val="20"/>
        </w:rPr>
        <w:t xml:space="preserve"> </w:t>
      </w:r>
      <w:r w:rsidRPr="00E97281">
        <w:t>means</w:t>
      </w:r>
      <w:r w:rsidR="00B4358E" w:rsidRPr="00E97281">
        <w:rPr>
          <w:rFonts w:cs="Arial"/>
          <w:szCs w:val="20"/>
        </w:rPr>
        <w:t>:</w:t>
      </w:r>
    </w:p>
    <w:p w14:paraId="2A69A76A" w14:textId="2FB242A4" w:rsidR="00B87CBD" w:rsidRPr="00E97281" w:rsidRDefault="00E15CA9" w:rsidP="00F21ECC">
      <w:pPr>
        <w:pStyle w:val="ListParagraph"/>
        <w:numPr>
          <w:ilvl w:val="0"/>
          <w:numId w:val="20"/>
        </w:numPr>
        <w:tabs>
          <w:tab w:val="left" w:pos="2192"/>
          <w:tab w:val="left" w:pos="2193"/>
        </w:tabs>
        <w:ind w:left="1134" w:right="187" w:hanging="567"/>
        <w:contextualSpacing w:val="0"/>
        <w:rPr>
          <w:rFonts w:cs="Arial"/>
          <w:szCs w:val="20"/>
        </w:rPr>
      </w:pPr>
      <w:r w:rsidRPr="00E97281">
        <w:rPr>
          <w:rFonts w:cs="Arial"/>
          <w:szCs w:val="20"/>
        </w:rPr>
        <w:t>the Initial Expiry Date; or</w:t>
      </w:r>
    </w:p>
    <w:p w14:paraId="1EBFF25C" w14:textId="4FAF3A69" w:rsidR="00B87CBD" w:rsidRPr="00E97281" w:rsidRDefault="00E15CA9" w:rsidP="00F21ECC">
      <w:pPr>
        <w:pStyle w:val="ListParagraph"/>
        <w:numPr>
          <w:ilvl w:val="0"/>
          <w:numId w:val="20"/>
        </w:numPr>
        <w:tabs>
          <w:tab w:val="left" w:pos="2192"/>
          <w:tab w:val="left" w:pos="2193"/>
        </w:tabs>
        <w:ind w:left="1134" w:right="187" w:hanging="567"/>
        <w:contextualSpacing w:val="0"/>
        <w:rPr>
          <w:rFonts w:cs="Arial"/>
          <w:szCs w:val="20"/>
        </w:rPr>
      </w:pPr>
      <w:r w:rsidRPr="00E97281">
        <w:rPr>
          <w:rFonts w:cs="Arial"/>
          <w:szCs w:val="20"/>
        </w:rPr>
        <w:t xml:space="preserve">if the Principal exercises its option pursuant to clause </w:t>
      </w:r>
      <w:r w:rsidR="003666E1" w:rsidRPr="00E97281">
        <w:rPr>
          <w:rFonts w:cs="Arial"/>
          <w:szCs w:val="20"/>
        </w:rPr>
        <w:t>3.3</w:t>
      </w:r>
      <w:r w:rsidRPr="00E97281">
        <w:rPr>
          <w:rFonts w:cs="Arial"/>
          <w:szCs w:val="20"/>
        </w:rPr>
        <w:t xml:space="preserve"> of the Contract, the date notified by the Principal as the expiry date in the notice given under that clause</w:t>
      </w:r>
      <w:r w:rsidR="00137DB7" w:rsidRPr="00E97281">
        <w:rPr>
          <w:rFonts w:cs="Arial"/>
          <w:szCs w:val="20"/>
        </w:rPr>
        <w:t>.</w:t>
      </w:r>
    </w:p>
    <w:p w14:paraId="4D2D595A" w14:textId="1060AE5B" w:rsidR="00B87CBD" w:rsidRPr="00E97281" w:rsidRDefault="00E15CA9" w:rsidP="00223CE6">
      <w:pPr>
        <w:pStyle w:val="CSParagraph"/>
      </w:pPr>
      <w:r w:rsidRPr="00E97281">
        <w:rPr>
          <w:b/>
        </w:rPr>
        <w:t xml:space="preserve">Facility </w:t>
      </w:r>
      <w:r w:rsidRPr="00E97281">
        <w:t>means the place</w:t>
      </w:r>
      <w:r w:rsidR="00904148" w:rsidRPr="00E97281">
        <w:t xml:space="preserve"> or places</w:t>
      </w:r>
      <w:r w:rsidRPr="00E97281">
        <w:t xml:space="preserve"> including buildings, improvements, chattels and other things comprising the place</w:t>
      </w:r>
      <w:r w:rsidR="00CA1DCD" w:rsidRPr="00E97281">
        <w:t xml:space="preserve"> or places</w:t>
      </w:r>
      <w:r w:rsidRPr="00E97281">
        <w:t xml:space="preserve"> where the </w:t>
      </w:r>
      <w:r w:rsidR="00D927B7" w:rsidRPr="00E97281">
        <w:t>Contractor’s</w:t>
      </w:r>
      <w:r w:rsidR="00AA6DDF" w:rsidRPr="00E97281">
        <w:t xml:space="preserve"> Activities</w:t>
      </w:r>
      <w:r w:rsidRPr="00E97281">
        <w:t xml:space="preserve"> </w:t>
      </w:r>
      <w:r w:rsidR="00D07B70" w:rsidRPr="00E97281">
        <w:t>are</w:t>
      </w:r>
      <w:r w:rsidRPr="00E97281">
        <w:t xml:space="preserve"> to be performed and includes, where the context so requires, anything in, on or about the Facility</w:t>
      </w:r>
      <w:r w:rsidR="00137DB7" w:rsidRPr="00E97281">
        <w:t>.</w:t>
      </w:r>
    </w:p>
    <w:p w14:paraId="6BB18B48" w14:textId="680D9539" w:rsidR="00FB222B" w:rsidRPr="00E97281" w:rsidRDefault="00E15CA9" w:rsidP="00223CE6">
      <w:pPr>
        <w:pStyle w:val="CSParagraph"/>
      </w:pPr>
      <w:r w:rsidRPr="00E97281">
        <w:rPr>
          <w:b/>
        </w:rPr>
        <w:t xml:space="preserve">Facility Operator </w:t>
      </w:r>
      <w:r w:rsidRPr="00E97281">
        <w:t xml:space="preserve">means </w:t>
      </w:r>
      <w:r w:rsidR="00584305" w:rsidRPr="00E97281">
        <w:t xml:space="preserve">the </w:t>
      </w:r>
      <w:r w:rsidRPr="00E97281">
        <w:t xml:space="preserve">facility operator </w:t>
      </w:r>
      <w:r w:rsidR="003666E1" w:rsidRPr="00E97281">
        <w:t>stated in the Annexure</w:t>
      </w:r>
      <w:r w:rsidRPr="00E97281">
        <w:t xml:space="preserve"> as the Facility Operator as renamed, reconstituted or replaced from time to time or any other entity to whom statutory powers and functions for operating the Facility are transferred, from time to time and notified in writing to the Contractor</w:t>
      </w:r>
      <w:r w:rsidR="00137DB7" w:rsidRPr="00E97281">
        <w:t>.</w:t>
      </w:r>
    </w:p>
    <w:p w14:paraId="4345D182" w14:textId="77777777" w:rsidR="00B4358E" w:rsidRPr="00E97281" w:rsidRDefault="009163B1" w:rsidP="00B4358E">
      <w:pPr>
        <w:pStyle w:val="CSParagraph"/>
        <w:keepNext/>
      </w:pPr>
      <w:r w:rsidRPr="00E97281">
        <w:rPr>
          <w:rFonts w:cs="Arial"/>
          <w:b/>
          <w:szCs w:val="20"/>
        </w:rPr>
        <w:lastRenderedPageBreak/>
        <w:t xml:space="preserve">Facility Requirements </w:t>
      </w:r>
      <w:r w:rsidRPr="00E97281">
        <w:rPr>
          <w:rFonts w:cs="Arial"/>
          <w:szCs w:val="20"/>
        </w:rPr>
        <w:t>means</w:t>
      </w:r>
      <w:r w:rsidR="001F1FEC" w:rsidRPr="00E97281">
        <w:rPr>
          <w:rFonts w:cs="Arial"/>
          <w:szCs w:val="20"/>
        </w:rPr>
        <w:t xml:space="preserve"> </w:t>
      </w:r>
      <w:r w:rsidR="001F1FEC" w:rsidRPr="00E97281">
        <w:t xml:space="preserve">any standard, code, specification, guide, manual, policy or procedure of the Principal with which the Contract requires the Contractor or the </w:t>
      </w:r>
      <w:r w:rsidR="00D927B7" w:rsidRPr="00E97281">
        <w:t>Contractor’s</w:t>
      </w:r>
      <w:r w:rsidR="001F1FEC" w:rsidRPr="00E97281">
        <w:t xml:space="preserve"> Activit</w:t>
      </w:r>
      <w:r w:rsidR="00AE0033" w:rsidRPr="00E97281">
        <w:t>ies</w:t>
      </w:r>
      <w:r w:rsidR="001F1FEC" w:rsidRPr="00E97281">
        <w:t xml:space="preserve"> to comply, that is</w:t>
      </w:r>
      <w:r w:rsidR="00B4358E" w:rsidRPr="00E97281">
        <w:t>:</w:t>
      </w:r>
    </w:p>
    <w:p w14:paraId="47BA2960" w14:textId="514E48A5" w:rsidR="001F1FEC" w:rsidRPr="00E97281" w:rsidRDefault="009216F5" w:rsidP="00F21ECC">
      <w:pPr>
        <w:pStyle w:val="ListParagraph"/>
        <w:numPr>
          <w:ilvl w:val="0"/>
          <w:numId w:val="21"/>
        </w:numPr>
        <w:tabs>
          <w:tab w:val="left" w:pos="2192"/>
          <w:tab w:val="left" w:pos="2193"/>
        </w:tabs>
        <w:ind w:left="1134" w:right="187" w:hanging="567"/>
        <w:contextualSpacing w:val="0"/>
        <w:rPr>
          <w:rFonts w:cs="Arial"/>
          <w:szCs w:val="20"/>
        </w:rPr>
      </w:pPr>
      <w:r w:rsidRPr="00E97281">
        <w:rPr>
          <w:rFonts w:cs="Arial"/>
          <w:szCs w:val="20"/>
        </w:rPr>
        <w:t xml:space="preserve">from time to time </w:t>
      </w:r>
      <w:r w:rsidR="001F1FEC" w:rsidRPr="00E97281">
        <w:rPr>
          <w:rFonts w:cs="Arial"/>
          <w:szCs w:val="20"/>
        </w:rPr>
        <w:t>notified or made available by the Principal to the Contractor; or</w:t>
      </w:r>
    </w:p>
    <w:p w14:paraId="0EDCE2C6" w14:textId="6C22A670" w:rsidR="001F1FEC" w:rsidRPr="00E97281" w:rsidRDefault="001F1FEC" w:rsidP="00F21ECC">
      <w:pPr>
        <w:pStyle w:val="ListParagraph"/>
        <w:numPr>
          <w:ilvl w:val="0"/>
          <w:numId w:val="21"/>
        </w:numPr>
        <w:tabs>
          <w:tab w:val="left" w:pos="2192"/>
          <w:tab w:val="left" w:pos="2193"/>
        </w:tabs>
        <w:ind w:left="1134" w:right="187" w:hanging="567"/>
        <w:contextualSpacing w:val="0"/>
        <w:rPr>
          <w:rFonts w:cs="Arial"/>
          <w:szCs w:val="20"/>
        </w:rPr>
      </w:pPr>
      <w:r w:rsidRPr="00E97281">
        <w:rPr>
          <w:rFonts w:cs="Arial"/>
          <w:szCs w:val="20"/>
        </w:rPr>
        <w:t>referred to in the Maintenance Brief</w:t>
      </w:r>
      <w:r w:rsidR="00137DB7" w:rsidRPr="00E97281">
        <w:rPr>
          <w:rFonts w:cs="Arial"/>
          <w:szCs w:val="20"/>
        </w:rPr>
        <w:t>.</w:t>
      </w:r>
    </w:p>
    <w:p w14:paraId="11339933" w14:textId="77777777" w:rsidR="00B4358E" w:rsidRPr="00E97281" w:rsidRDefault="008506F9" w:rsidP="00B4358E">
      <w:pPr>
        <w:pStyle w:val="CSParagraph"/>
        <w:keepNext/>
        <w:rPr>
          <w:bCs/>
        </w:rPr>
      </w:pPr>
      <w:r w:rsidRPr="00E97281">
        <w:rPr>
          <w:b/>
          <w:bCs/>
        </w:rPr>
        <w:t>Good Industry Practice</w:t>
      </w:r>
      <w:r w:rsidR="00EA3B55" w:rsidRPr="00E97281">
        <w:rPr>
          <w:bCs/>
        </w:rPr>
        <w:t xml:space="preserve"> means</w:t>
      </w:r>
      <w:r w:rsidR="00B4358E" w:rsidRPr="00E97281">
        <w:rPr>
          <w:bCs/>
        </w:rPr>
        <w:t>:</w:t>
      </w:r>
    </w:p>
    <w:p w14:paraId="01BE0080" w14:textId="688353D2" w:rsidR="008506F9" w:rsidRPr="00E97281" w:rsidRDefault="008506F9" w:rsidP="00F21ECC">
      <w:pPr>
        <w:pStyle w:val="ListParagraph"/>
        <w:numPr>
          <w:ilvl w:val="0"/>
          <w:numId w:val="22"/>
        </w:numPr>
        <w:tabs>
          <w:tab w:val="left" w:pos="2192"/>
          <w:tab w:val="left" w:pos="2193"/>
        </w:tabs>
        <w:ind w:left="1134" w:right="187" w:hanging="567"/>
        <w:contextualSpacing w:val="0"/>
        <w:rPr>
          <w:rFonts w:cs="Arial"/>
          <w:szCs w:val="20"/>
        </w:rPr>
      </w:pPr>
      <w:r w:rsidRPr="00E97281">
        <w:rPr>
          <w:rFonts w:cs="Arial"/>
          <w:szCs w:val="20"/>
        </w:rPr>
        <w:t xml:space="preserve">the exercise of that degree of skill, diligence, prudence and foresight that would be reasonably expected from a reputable and prudent person in providing </w:t>
      </w:r>
      <w:r w:rsidR="00EA3B55" w:rsidRPr="00E97281">
        <w:rPr>
          <w:rFonts w:cs="Arial"/>
          <w:szCs w:val="20"/>
        </w:rPr>
        <w:t xml:space="preserve">maintenance </w:t>
      </w:r>
      <w:r w:rsidR="00CB549B" w:rsidRPr="00E97281">
        <w:rPr>
          <w:rFonts w:cs="Arial"/>
          <w:szCs w:val="20"/>
        </w:rPr>
        <w:t>activities</w:t>
      </w:r>
      <w:r w:rsidRPr="00E97281">
        <w:rPr>
          <w:rFonts w:cs="Arial"/>
          <w:szCs w:val="20"/>
        </w:rPr>
        <w:t xml:space="preserve"> similar to the </w:t>
      </w:r>
      <w:r w:rsidR="00D927B7" w:rsidRPr="00E97281">
        <w:rPr>
          <w:rFonts w:cs="Arial"/>
          <w:szCs w:val="20"/>
        </w:rPr>
        <w:t>Contractor’s</w:t>
      </w:r>
      <w:r w:rsidRPr="00E97281">
        <w:rPr>
          <w:rFonts w:cs="Arial"/>
          <w:szCs w:val="20"/>
        </w:rPr>
        <w:t xml:space="preserve"> obligations and under conditions comparable to those applicable to the </w:t>
      </w:r>
      <w:r w:rsidR="00D927B7" w:rsidRPr="00E97281">
        <w:rPr>
          <w:rFonts w:cs="Arial"/>
          <w:szCs w:val="20"/>
        </w:rPr>
        <w:t>Contractor’s</w:t>
      </w:r>
      <w:r w:rsidRPr="00E97281">
        <w:rPr>
          <w:rFonts w:cs="Arial"/>
          <w:szCs w:val="20"/>
        </w:rPr>
        <w:t xml:space="preserve"> obligations;</w:t>
      </w:r>
    </w:p>
    <w:p w14:paraId="7125EF03" w14:textId="47D9BE43" w:rsidR="008506F9" w:rsidRPr="00E97281" w:rsidRDefault="008506F9" w:rsidP="00F21ECC">
      <w:pPr>
        <w:pStyle w:val="ListParagraph"/>
        <w:numPr>
          <w:ilvl w:val="0"/>
          <w:numId w:val="22"/>
        </w:numPr>
        <w:tabs>
          <w:tab w:val="left" w:pos="2192"/>
          <w:tab w:val="left" w:pos="2193"/>
        </w:tabs>
        <w:ind w:left="1134" w:right="187" w:hanging="567"/>
        <w:contextualSpacing w:val="0"/>
        <w:rPr>
          <w:rFonts w:cs="Arial"/>
          <w:szCs w:val="20"/>
        </w:rPr>
      </w:pPr>
      <w:r w:rsidRPr="00E97281">
        <w:rPr>
          <w:rFonts w:cs="Arial"/>
          <w:szCs w:val="20"/>
        </w:rPr>
        <w:t>compliance with applicable standards and codes, being the standards and codes specified in this Contract or, if this Contract does not specify the applicable standards and codes, those standards and codes as would ordinarily be applied in the circumstances; and</w:t>
      </w:r>
    </w:p>
    <w:p w14:paraId="321A2109" w14:textId="085804C3" w:rsidR="008506F9" w:rsidRPr="00E97281" w:rsidRDefault="008506F9" w:rsidP="00F21ECC">
      <w:pPr>
        <w:pStyle w:val="ListParagraph"/>
        <w:numPr>
          <w:ilvl w:val="0"/>
          <w:numId w:val="22"/>
        </w:numPr>
        <w:tabs>
          <w:tab w:val="left" w:pos="2192"/>
          <w:tab w:val="left" w:pos="2193"/>
        </w:tabs>
        <w:ind w:left="1134" w:right="187" w:hanging="567"/>
        <w:contextualSpacing w:val="0"/>
        <w:rPr>
          <w:rFonts w:cs="Arial"/>
          <w:szCs w:val="20"/>
        </w:rPr>
      </w:pPr>
      <w:r w:rsidRPr="00E97281">
        <w:rPr>
          <w:rFonts w:cs="Arial"/>
          <w:szCs w:val="20"/>
        </w:rPr>
        <w:t xml:space="preserve">compliance with applicable </w:t>
      </w:r>
      <w:r w:rsidR="00EA3B55" w:rsidRPr="00E97281">
        <w:rPr>
          <w:rFonts w:cs="Arial"/>
          <w:szCs w:val="20"/>
        </w:rPr>
        <w:t>Statutory Requirements</w:t>
      </w:r>
      <w:r w:rsidR="00137DB7" w:rsidRPr="00E97281">
        <w:rPr>
          <w:rFonts w:cs="Arial"/>
          <w:szCs w:val="20"/>
        </w:rPr>
        <w:t>.</w:t>
      </w:r>
    </w:p>
    <w:p w14:paraId="3A040DFD" w14:textId="77777777" w:rsidR="00B4358E" w:rsidRPr="00E97281" w:rsidRDefault="00C23B35" w:rsidP="00B4358E">
      <w:pPr>
        <w:pStyle w:val="CSParagraph"/>
        <w:keepNext/>
        <w:rPr>
          <w:rFonts w:cs="Arial"/>
          <w:szCs w:val="20"/>
        </w:rPr>
      </w:pPr>
      <w:r w:rsidRPr="00E97281">
        <w:rPr>
          <w:rFonts w:cs="Arial"/>
          <w:b/>
          <w:bCs/>
          <w:szCs w:val="20"/>
        </w:rPr>
        <w:t>Government Department or Instrumentality</w:t>
      </w:r>
      <w:r w:rsidRPr="00E97281">
        <w:rPr>
          <w:rFonts w:cs="Arial"/>
          <w:szCs w:val="20"/>
        </w:rPr>
        <w:t xml:space="preserve"> </w:t>
      </w:r>
      <w:r w:rsidRPr="00E97281">
        <w:t>means</w:t>
      </w:r>
      <w:r w:rsidR="00B4358E" w:rsidRPr="00E97281">
        <w:rPr>
          <w:rFonts w:cs="Arial"/>
          <w:szCs w:val="20"/>
        </w:rPr>
        <w:t>:</w:t>
      </w:r>
    </w:p>
    <w:p w14:paraId="0D3F425A" w14:textId="29EBF10B" w:rsidR="00C23B35" w:rsidRPr="00E97281" w:rsidRDefault="00C23B35" w:rsidP="007A57BA">
      <w:pPr>
        <w:pStyle w:val="ListParagraph"/>
        <w:keepNext/>
        <w:numPr>
          <w:ilvl w:val="0"/>
          <w:numId w:val="23"/>
        </w:numPr>
        <w:tabs>
          <w:tab w:val="left" w:pos="2192"/>
          <w:tab w:val="left" w:pos="2193"/>
        </w:tabs>
        <w:ind w:left="1134" w:right="185" w:hanging="567"/>
        <w:contextualSpacing w:val="0"/>
        <w:rPr>
          <w:rFonts w:cs="Arial"/>
          <w:szCs w:val="20"/>
        </w:rPr>
      </w:pPr>
      <w:r w:rsidRPr="00E97281">
        <w:rPr>
          <w:rFonts w:cs="Arial"/>
          <w:szCs w:val="20"/>
        </w:rPr>
        <w:t>any government department responsible for compliance with government policy, including</w:t>
      </w:r>
      <w:r w:rsidR="008D54C6">
        <w:rPr>
          <w:rFonts w:cs="Arial"/>
          <w:szCs w:val="20"/>
        </w:rPr>
        <w:t xml:space="preserve"> without limitation</w:t>
      </w:r>
      <w:r w:rsidR="00B4358E" w:rsidRPr="00E97281">
        <w:rPr>
          <w:rFonts w:cs="Arial"/>
          <w:szCs w:val="20"/>
        </w:rPr>
        <w:t>:</w:t>
      </w:r>
    </w:p>
    <w:p w14:paraId="4EE140CC" w14:textId="0281ED87" w:rsidR="00C23B35" w:rsidRPr="00E97281" w:rsidRDefault="00127DDA" w:rsidP="00F21ECC">
      <w:pPr>
        <w:pStyle w:val="ListParagraph"/>
        <w:numPr>
          <w:ilvl w:val="0"/>
          <w:numId w:val="5"/>
        </w:numPr>
        <w:ind w:left="1701" w:hanging="567"/>
        <w:contextualSpacing w:val="0"/>
        <w:rPr>
          <w:rFonts w:cs="Arial"/>
          <w:szCs w:val="20"/>
        </w:rPr>
      </w:pPr>
      <w:r w:rsidRPr="00127DDA">
        <w:rPr>
          <w:rFonts w:cs="Arial"/>
          <w:szCs w:val="20"/>
        </w:rPr>
        <w:t>the Procurement Assurance Branch within the Queensland Government Procurement Division of the Department of Housing and Public Works</w:t>
      </w:r>
      <w:r w:rsidR="00C23B35" w:rsidRPr="00E97281">
        <w:rPr>
          <w:rFonts w:cs="Arial"/>
          <w:szCs w:val="20"/>
        </w:rPr>
        <w:t xml:space="preserve">; </w:t>
      </w:r>
      <w:r w:rsidR="000A305D" w:rsidRPr="00E97281">
        <w:rPr>
          <w:rFonts w:cs="Arial"/>
          <w:szCs w:val="20"/>
        </w:rPr>
        <w:t>and</w:t>
      </w:r>
    </w:p>
    <w:p w14:paraId="327FC49A" w14:textId="4D82086B" w:rsidR="00C23B35" w:rsidRPr="00E97281" w:rsidRDefault="00127DDA" w:rsidP="00F21ECC">
      <w:pPr>
        <w:pStyle w:val="ListParagraph"/>
        <w:numPr>
          <w:ilvl w:val="0"/>
          <w:numId w:val="5"/>
        </w:numPr>
        <w:ind w:left="1701" w:hanging="567"/>
        <w:contextualSpacing w:val="0"/>
        <w:rPr>
          <w:rFonts w:cs="Arial"/>
          <w:szCs w:val="20"/>
        </w:rPr>
      </w:pPr>
      <w:r>
        <w:rPr>
          <w:rFonts w:cs="Arial"/>
          <w:szCs w:val="20"/>
        </w:rPr>
        <w:t xml:space="preserve">the Queensland Charter for </w:t>
      </w:r>
      <w:r w:rsidR="00C23B35" w:rsidRPr="00E97281">
        <w:rPr>
          <w:rFonts w:cs="Arial"/>
          <w:szCs w:val="20"/>
        </w:rPr>
        <w:t xml:space="preserve">Local Content </w:t>
      </w:r>
      <w:r>
        <w:rPr>
          <w:rFonts w:cs="Arial"/>
          <w:szCs w:val="20"/>
        </w:rPr>
        <w:t>division of</w:t>
      </w:r>
      <w:r w:rsidR="00C23B35" w:rsidRPr="00E97281">
        <w:rPr>
          <w:rFonts w:cs="Arial"/>
          <w:szCs w:val="20"/>
        </w:rPr>
        <w:t xml:space="preserve"> the Department of State Development</w:t>
      </w:r>
      <w:r w:rsidR="008E4AC2" w:rsidRPr="00E97281">
        <w:rPr>
          <w:rFonts w:cs="Arial"/>
          <w:szCs w:val="20"/>
        </w:rPr>
        <w:t>,</w:t>
      </w:r>
      <w:r w:rsidR="00C23B35" w:rsidRPr="00E97281">
        <w:rPr>
          <w:rFonts w:cs="Arial"/>
          <w:szCs w:val="20"/>
        </w:rPr>
        <w:t xml:space="preserve"> Infrastructure</w:t>
      </w:r>
      <w:r w:rsidR="008E4AC2" w:rsidRPr="00E97281">
        <w:rPr>
          <w:rFonts w:cs="Arial"/>
          <w:szCs w:val="20"/>
        </w:rPr>
        <w:t xml:space="preserve"> and Planning</w:t>
      </w:r>
      <w:r w:rsidR="00C23B35" w:rsidRPr="00E97281">
        <w:rPr>
          <w:rFonts w:cs="Arial"/>
          <w:szCs w:val="20"/>
        </w:rPr>
        <w:t xml:space="preserve">; </w:t>
      </w:r>
      <w:r w:rsidR="000A305D" w:rsidRPr="00E97281">
        <w:rPr>
          <w:rFonts w:cs="Arial"/>
          <w:szCs w:val="20"/>
        </w:rPr>
        <w:t>and</w:t>
      </w:r>
    </w:p>
    <w:p w14:paraId="2D1AEE94" w14:textId="350202B5" w:rsidR="00B4358E" w:rsidRPr="00E97281" w:rsidRDefault="00C23B35" w:rsidP="00B4358E">
      <w:pPr>
        <w:pStyle w:val="ListParagraph"/>
        <w:keepNext/>
        <w:numPr>
          <w:ilvl w:val="0"/>
          <w:numId w:val="23"/>
        </w:numPr>
        <w:tabs>
          <w:tab w:val="left" w:pos="2192"/>
          <w:tab w:val="left" w:pos="2193"/>
        </w:tabs>
        <w:ind w:left="1134" w:right="185" w:hanging="567"/>
        <w:contextualSpacing w:val="0"/>
        <w:rPr>
          <w:rFonts w:cs="Arial"/>
          <w:szCs w:val="20"/>
        </w:rPr>
      </w:pPr>
      <w:r w:rsidRPr="00E97281">
        <w:rPr>
          <w:rFonts w:cs="Arial"/>
          <w:szCs w:val="20"/>
        </w:rPr>
        <w:t>any government regulator, including</w:t>
      </w:r>
      <w:r w:rsidR="008D54C6">
        <w:rPr>
          <w:rFonts w:cs="Arial"/>
          <w:szCs w:val="20"/>
        </w:rPr>
        <w:t xml:space="preserve"> without limitation</w:t>
      </w:r>
      <w:r w:rsidR="00B4358E" w:rsidRPr="00E97281">
        <w:rPr>
          <w:rFonts w:cs="Arial"/>
          <w:szCs w:val="20"/>
        </w:rPr>
        <w:t>:</w:t>
      </w:r>
    </w:p>
    <w:p w14:paraId="7FD00BB1" w14:textId="575D3083" w:rsidR="00C23B35" w:rsidRPr="00E97281" w:rsidRDefault="00C23B35" w:rsidP="00F21ECC">
      <w:pPr>
        <w:pStyle w:val="ListParagraph"/>
        <w:numPr>
          <w:ilvl w:val="0"/>
          <w:numId w:val="1"/>
        </w:numPr>
        <w:contextualSpacing w:val="0"/>
        <w:rPr>
          <w:rFonts w:cs="Arial"/>
          <w:szCs w:val="20"/>
        </w:rPr>
      </w:pPr>
      <w:r w:rsidRPr="00E97281">
        <w:rPr>
          <w:rFonts w:cs="Arial"/>
          <w:szCs w:val="20"/>
        </w:rPr>
        <w:t>the Queensland Building and Construction Commission;</w:t>
      </w:r>
    </w:p>
    <w:p w14:paraId="6B5D820E" w14:textId="07A9C10B" w:rsidR="00C23B35" w:rsidRPr="00E97281" w:rsidRDefault="00C23B35" w:rsidP="00F21ECC">
      <w:pPr>
        <w:pStyle w:val="ListParagraph"/>
        <w:numPr>
          <w:ilvl w:val="0"/>
          <w:numId w:val="1"/>
        </w:numPr>
        <w:contextualSpacing w:val="0"/>
        <w:rPr>
          <w:rFonts w:cs="Arial"/>
          <w:szCs w:val="20"/>
        </w:rPr>
      </w:pPr>
      <w:r w:rsidRPr="00E97281">
        <w:rPr>
          <w:rFonts w:cs="Arial"/>
          <w:szCs w:val="20"/>
        </w:rPr>
        <w:t>the Office of Industrial Relations;</w:t>
      </w:r>
    </w:p>
    <w:p w14:paraId="7D533D8E" w14:textId="2842E23B" w:rsidR="00C23B35" w:rsidRPr="00E97281" w:rsidRDefault="00C23B35" w:rsidP="00F21ECC">
      <w:pPr>
        <w:pStyle w:val="ListParagraph"/>
        <w:numPr>
          <w:ilvl w:val="0"/>
          <w:numId w:val="1"/>
        </w:numPr>
        <w:contextualSpacing w:val="0"/>
        <w:rPr>
          <w:rFonts w:cs="Arial"/>
          <w:szCs w:val="20"/>
        </w:rPr>
      </w:pPr>
      <w:r w:rsidRPr="00E97281">
        <w:rPr>
          <w:rFonts w:cs="Arial"/>
          <w:szCs w:val="20"/>
        </w:rPr>
        <w:t>the Fair Work Commission;</w:t>
      </w:r>
    </w:p>
    <w:p w14:paraId="7D6D7521" w14:textId="0AA25E92" w:rsidR="00C23B35" w:rsidRPr="00E97281" w:rsidRDefault="00C23B35" w:rsidP="00F21ECC">
      <w:pPr>
        <w:pStyle w:val="ListParagraph"/>
        <w:numPr>
          <w:ilvl w:val="0"/>
          <w:numId w:val="1"/>
        </w:numPr>
        <w:contextualSpacing w:val="0"/>
        <w:rPr>
          <w:rFonts w:cs="Arial"/>
          <w:szCs w:val="20"/>
        </w:rPr>
      </w:pPr>
      <w:r w:rsidRPr="00E97281">
        <w:rPr>
          <w:rFonts w:cs="Arial"/>
          <w:szCs w:val="20"/>
        </w:rPr>
        <w:t>the Australian Taxation Office;</w:t>
      </w:r>
    </w:p>
    <w:p w14:paraId="6B337FA0" w14:textId="41C41E0C" w:rsidR="00C23B35" w:rsidRPr="00E97281" w:rsidRDefault="00C23B35" w:rsidP="00F21ECC">
      <w:pPr>
        <w:pStyle w:val="ListParagraph"/>
        <w:numPr>
          <w:ilvl w:val="0"/>
          <w:numId w:val="1"/>
        </w:numPr>
        <w:contextualSpacing w:val="0"/>
        <w:rPr>
          <w:rFonts w:cs="Arial"/>
          <w:szCs w:val="20"/>
        </w:rPr>
      </w:pPr>
      <w:r w:rsidRPr="00E97281">
        <w:rPr>
          <w:rFonts w:cs="Arial"/>
          <w:szCs w:val="20"/>
        </w:rPr>
        <w:t xml:space="preserve">the </w:t>
      </w:r>
      <w:r w:rsidR="009216F5" w:rsidRPr="00E97281">
        <w:rPr>
          <w:rFonts w:cs="Arial"/>
          <w:szCs w:val="20"/>
        </w:rPr>
        <w:t>Fair Work Ombudsman</w:t>
      </w:r>
      <w:r w:rsidRPr="00E97281">
        <w:rPr>
          <w:rFonts w:cs="Arial"/>
          <w:szCs w:val="20"/>
        </w:rPr>
        <w:t>; and</w:t>
      </w:r>
    </w:p>
    <w:p w14:paraId="48A152B8" w14:textId="47240FEC" w:rsidR="00C23B35" w:rsidRPr="00E97281" w:rsidRDefault="00C23B35" w:rsidP="00F21ECC">
      <w:pPr>
        <w:pStyle w:val="ListParagraph"/>
        <w:numPr>
          <w:ilvl w:val="0"/>
          <w:numId w:val="1"/>
        </w:numPr>
        <w:contextualSpacing w:val="0"/>
        <w:rPr>
          <w:rFonts w:cs="Arial"/>
          <w:szCs w:val="20"/>
        </w:rPr>
      </w:pPr>
      <w:r w:rsidRPr="00E97281">
        <w:rPr>
          <w:rFonts w:cs="Arial"/>
          <w:szCs w:val="20"/>
        </w:rPr>
        <w:t>the Office of the Federal Safety Commissioner</w:t>
      </w:r>
      <w:r w:rsidR="00137DB7" w:rsidRPr="00E97281">
        <w:rPr>
          <w:rFonts w:cs="Arial"/>
          <w:szCs w:val="20"/>
        </w:rPr>
        <w:t>.</w:t>
      </w:r>
    </w:p>
    <w:p w14:paraId="58A23EF8" w14:textId="4D839BAA" w:rsidR="00687B37" w:rsidRPr="00E97281" w:rsidRDefault="00687B37" w:rsidP="00223CE6">
      <w:pPr>
        <w:pStyle w:val="CSParagraph"/>
      </w:pPr>
      <w:r w:rsidRPr="00E97281">
        <w:rPr>
          <w:b/>
        </w:rPr>
        <w:t>Handover Period</w:t>
      </w:r>
      <w:r w:rsidRPr="00E97281">
        <w:t xml:space="preserve"> means</w:t>
      </w:r>
      <w:r w:rsidR="009E1C76" w:rsidRPr="00E97281">
        <w:t xml:space="preserve">, if </w:t>
      </w:r>
      <w:r w:rsidR="00183012" w:rsidRPr="00E97281">
        <w:t xml:space="preserve">the Annexure </w:t>
      </w:r>
      <w:r w:rsidR="003666E1" w:rsidRPr="00E97281">
        <w:t>states</w:t>
      </w:r>
      <w:r w:rsidR="00183012" w:rsidRPr="00E97281">
        <w:t xml:space="preserve"> </w:t>
      </w:r>
      <w:r w:rsidR="00584305" w:rsidRPr="00E97281">
        <w:t xml:space="preserve">that </w:t>
      </w:r>
      <w:r w:rsidR="00183012" w:rsidRPr="00E97281">
        <w:t>there is a Handover Period</w:t>
      </w:r>
      <w:r w:rsidR="009E1C76" w:rsidRPr="00E97281">
        <w:t>,</w:t>
      </w:r>
      <w:r w:rsidRPr="00E97281">
        <w:t xml:space="preserve"> the period </w:t>
      </w:r>
      <w:r w:rsidR="003666E1" w:rsidRPr="00E97281">
        <w:t>stated in the Annexure</w:t>
      </w:r>
      <w:r w:rsidR="00137DB7" w:rsidRPr="00E97281">
        <w:t>.</w:t>
      </w:r>
    </w:p>
    <w:p w14:paraId="63569F23" w14:textId="4CF794CF" w:rsidR="00687B37" w:rsidRPr="00E97281" w:rsidRDefault="00687B37" w:rsidP="00223CE6">
      <w:pPr>
        <w:pStyle w:val="CSParagraph"/>
      </w:pPr>
      <w:r w:rsidRPr="00E97281">
        <w:rPr>
          <w:b/>
        </w:rPr>
        <w:t xml:space="preserve">Handover </w:t>
      </w:r>
      <w:r w:rsidR="001D2FA6" w:rsidRPr="00E97281">
        <w:rPr>
          <w:b/>
        </w:rPr>
        <w:t>Work</w:t>
      </w:r>
      <w:r w:rsidRPr="00E97281">
        <w:t xml:space="preserve"> means the tasks to be performed by the Contractor pursuant to the Handover </w:t>
      </w:r>
      <w:r w:rsidR="001D2FA6" w:rsidRPr="00E97281">
        <w:t>Work</w:t>
      </w:r>
      <w:r w:rsidRPr="00E97281">
        <w:t xml:space="preserve"> Management Plan</w:t>
      </w:r>
      <w:r w:rsidR="00137DB7" w:rsidRPr="00E97281">
        <w:t>.</w:t>
      </w:r>
    </w:p>
    <w:p w14:paraId="14C546EB" w14:textId="5114B10D" w:rsidR="00687B37" w:rsidRPr="00E97281" w:rsidRDefault="00687B37" w:rsidP="00223CE6">
      <w:pPr>
        <w:pStyle w:val="CSParagraph"/>
      </w:pPr>
      <w:r w:rsidRPr="00E97281">
        <w:rPr>
          <w:b/>
        </w:rPr>
        <w:t xml:space="preserve">Handover </w:t>
      </w:r>
      <w:r w:rsidR="001D2FA6" w:rsidRPr="00E97281">
        <w:rPr>
          <w:b/>
        </w:rPr>
        <w:t>Work</w:t>
      </w:r>
      <w:r w:rsidRPr="00E97281">
        <w:rPr>
          <w:b/>
        </w:rPr>
        <w:t xml:space="preserve"> Management Plan</w:t>
      </w:r>
      <w:r w:rsidRPr="00E97281">
        <w:t xml:space="preserve"> means the </w:t>
      </w:r>
      <w:r w:rsidR="008D2F8F" w:rsidRPr="00E97281">
        <w:t>plan</w:t>
      </w:r>
      <w:r w:rsidRPr="00E97281">
        <w:t xml:space="preserve"> to be prepared by the Contractor in accordance with clause</w:t>
      </w:r>
      <w:r w:rsidR="008D2F8F" w:rsidRPr="00E97281">
        <w:t xml:space="preserve"> </w:t>
      </w:r>
      <w:r w:rsidR="00CD137D" w:rsidRPr="00E97281">
        <w:t>19.5</w:t>
      </w:r>
      <w:r w:rsidR="00137DB7" w:rsidRPr="00E97281">
        <w:t>.</w:t>
      </w:r>
    </w:p>
    <w:p w14:paraId="6467ACB6" w14:textId="21D9101F" w:rsidR="00B87CBD" w:rsidRPr="00E97281" w:rsidRDefault="00E15CA9" w:rsidP="00EC7908">
      <w:pPr>
        <w:ind w:left="567"/>
        <w:rPr>
          <w:rFonts w:cs="Arial"/>
          <w:szCs w:val="20"/>
        </w:rPr>
      </w:pPr>
      <w:r w:rsidRPr="00E97281">
        <w:rPr>
          <w:rFonts w:cs="Arial"/>
          <w:b/>
          <w:szCs w:val="20"/>
        </w:rPr>
        <w:t xml:space="preserve">Initial Expiry Date </w:t>
      </w:r>
      <w:r w:rsidRPr="00E97281">
        <w:rPr>
          <w:rFonts w:cs="Arial"/>
          <w:szCs w:val="20"/>
        </w:rPr>
        <w:t xml:space="preserve">means the date or expiry of the duration </w:t>
      </w:r>
      <w:r w:rsidR="003666E1" w:rsidRPr="00E97281">
        <w:t>stated in the Annexure</w:t>
      </w:r>
      <w:r w:rsidR="00137DB7" w:rsidRPr="00E97281">
        <w:rPr>
          <w:rFonts w:cs="Arial"/>
          <w:szCs w:val="20"/>
        </w:rPr>
        <w:t>.</w:t>
      </w:r>
    </w:p>
    <w:p w14:paraId="2A6AD25A" w14:textId="1F4C4B48" w:rsidR="006B38A4" w:rsidRPr="00E97281" w:rsidRDefault="006B38A4" w:rsidP="00223CE6">
      <w:pPr>
        <w:pStyle w:val="CSParagraph"/>
      </w:pPr>
      <w:r w:rsidRPr="00E97281">
        <w:rPr>
          <w:b/>
          <w:bCs/>
        </w:rPr>
        <w:t>Letter of Acceptance</w:t>
      </w:r>
      <w:r w:rsidRPr="00E97281">
        <w:t xml:space="preserve"> means the letter issued by the Principal to the Contractor accepting the </w:t>
      </w:r>
      <w:r w:rsidR="00D927B7" w:rsidRPr="00E97281">
        <w:t>Contractor’s</w:t>
      </w:r>
      <w:r w:rsidR="00787A70" w:rsidRPr="00E97281">
        <w:t xml:space="preserve"> </w:t>
      </w:r>
      <w:r w:rsidR="006530CA" w:rsidRPr="00E97281">
        <w:t>Tender</w:t>
      </w:r>
      <w:r w:rsidR="00137DB7" w:rsidRPr="00E97281">
        <w:t>.</w:t>
      </w:r>
    </w:p>
    <w:p w14:paraId="49342045" w14:textId="4CF0D0B6" w:rsidR="00B87CBD" w:rsidRPr="00E97281" w:rsidRDefault="00E15CA9" w:rsidP="00223CE6">
      <w:pPr>
        <w:pStyle w:val="CSParagraph"/>
        <w:rPr>
          <w:rFonts w:cs="Arial"/>
          <w:bCs/>
          <w:szCs w:val="20"/>
        </w:rPr>
      </w:pPr>
      <w:r w:rsidRPr="00E97281">
        <w:rPr>
          <w:rFonts w:cs="Arial"/>
          <w:b/>
          <w:szCs w:val="20"/>
        </w:rPr>
        <w:t>Maintenance Brief</w:t>
      </w:r>
      <w:r w:rsidRPr="00E97281">
        <w:rPr>
          <w:rFonts w:cs="Arial"/>
          <w:bCs/>
          <w:szCs w:val="20"/>
        </w:rPr>
        <w:t xml:space="preserve"> means the document</w:t>
      </w:r>
      <w:r w:rsidR="00CA1DCD" w:rsidRPr="00E97281">
        <w:rPr>
          <w:rFonts w:cs="Arial"/>
          <w:bCs/>
          <w:szCs w:val="20"/>
        </w:rPr>
        <w:t xml:space="preserve"> </w:t>
      </w:r>
      <w:r w:rsidRPr="00E97281">
        <w:rPr>
          <w:rFonts w:cs="Arial"/>
          <w:bCs/>
          <w:szCs w:val="20"/>
        </w:rPr>
        <w:t xml:space="preserve">that describes the requirements of the Principal and the Facility Operator in respect of maintenance of the Facility during the Term </w:t>
      </w:r>
      <w:r w:rsidRPr="00E97281">
        <w:t>included</w:t>
      </w:r>
      <w:r w:rsidRPr="00E97281">
        <w:rPr>
          <w:rFonts w:cs="Arial"/>
          <w:bCs/>
          <w:szCs w:val="20"/>
        </w:rPr>
        <w:t xml:space="preserve"> in the Contract</w:t>
      </w:r>
      <w:r w:rsidR="00137DB7" w:rsidRPr="00E97281">
        <w:rPr>
          <w:rFonts w:cs="Arial"/>
          <w:bCs/>
          <w:szCs w:val="20"/>
        </w:rPr>
        <w:t>.</w:t>
      </w:r>
    </w:p>
    <w:p w14:paraId="675580D4" w14:textId="4D83C1DD" w:rsidR="00A95C39" w:rsidRPr="00E97281" w:rsidRDefault="00A95C39" w:rsidP="00223CE6">
      <w:pPr>
        <w:pStyle w:val="CSParagraph"/>
      </w:pPr>
      <w:r w:rsidRPr="00E97281">
        <w:rPr>
          <w:b/>
        </w:rPr>
        <w:t>Outgoing Contractor</w:t>
      </w:r>
      <w:r w:rsidR="00111059" w:rsidRPr="00E97281">
        <w:rPr>
          <w:b/>
        </w:rPr>
        <w:t xml:space="preserve"> </w:t>
      </w:r>
      <w:r w:rsidRPr="00E97281">
        <w:t xml:space="preserve">means each maintenance contractor </w:t>
      </w:r>
      <w:r w:rsidR="003666E1" w:rsidRPr="00E97281">
        <w:t>stated in the Annexure</w:t>
      </w:r>
      <w:r w:rsidR="00137DB7" w:rsidRPr="00E97281">
        <w:t>.</w:t>
      </w:r>
    </w:p>
    <w:p w14:paraId="33848D12" w14:textId="52B11CC4" w:rsidR="00E75E01" w:rsidRPr="00E97281" w:rsidRDefault="00E75E01" w:rsidP="00223CE6">
      <w:pPr>
        <w:pStyle w:val="CSParagraph"/>
      </w:pPr>
      <w:r w:rsidRPr="00E97281">
        <w:rPr>
          <w:b/>
        </w:rPr>
        <w:t>P</w:t>
      </w:r>
      <w:r w:rsidR="001D2FA6" w:rsidRPr="00E97281">
        <w:rPr>
          <w:b/>
        </w:rPr>
        <w:t>ricing</w:t>
      </w:r>
      <w:r w:rsidRPr="00E97281">
        <w:rPr>
          <w:b/>
        </w:rPr>
        <w:t xml:space="preserve"> Schedule</w:t>
      </w:r>
      <w:r w:rsidRPr="00E97281">
        <w:t xml:space="preserve"> means the document </w:t>
      </w:r>
      <w:r w:rsidR="00D927B7" w:rsidRPr="00E97281">
        <w:t xml:space="preserve">identified as the pricing schedule in the </w:t>
      </w:r>
      <w:r w:rsidR="00CB549B" w:rsidRPr="00E97281">
        <w:t>Contractor's Tender</w:t>
      </w:r>
      <w:r w:rsidR="00137DB7" w:rsidRPr="00E97281">
        <w:t>.</w:t>
      </w:r>
    </w:p>
    <w:p w14:paraId="5077B0FE" w14:textId="6FA9711A" w:rsidR="00B87CBD" w:rsidRPr="00E97281" w:rsidRDefault="00E15CA9" w:rsidP="00223CE6">
      <w:pPr>
        <w:pStyle w:val="CSParagraph"/>
      </w:pPr>
      <w:r w:rsidRPr="00E97281">
        <w:rPr>
          <w:b/>
        </w:rPr>
        <w:lastRenderedPageBreak/>
        <w:t>Principal</w:t>
      </w:r>
      <w:r w:rsidRPr="00E97281">
        <w:rPr>
          <w:bCs/>
        </w:rPr>
        <w:t xml:space="preserve"> </w:t>
      </w:r>
      <w:r w:rsidRPr="00E97281">
        <w:t xml:space="preserve">means the </w:t>
      </w:r>
      <w:r w:rsidR="003666E1" w:rsidRPr="00E97281">
        <w:t>person</w:t>
      </w:r>
      <w:r w:rsidRPr="00E97281">
        <w:t xml:space="preserve"> </w:t>
      </w:r>
      <w:r w:rsidR="003666E1" w:rsidRPr="00E97281">
        <w:t xml:space="preserve">stated in the Annexure </w:t>
      </w:r>
      <w:r w:rsidRPr="00E97281">
        <w:t>as the Principal</w:t>
      </w:r>
      <w:r w:rsidR="00137DB7" w:rsidRPr="00E97281">
        <w:t>.</w:t>
      </w:r>
    </w:p>
    <w:p w14:paraId="359FC708" w14:textId="5264F3D8" w:rsidR="001D2FA6" w:rsidRPr="00E97281" w:rsidRDefault="0002641E" w:rsidP="00223CE6">
      <w:pPr>
        <w:pStyle w:val="CSParagraph"/>
      </w:pPr>
      <w:r w:rsidRPr="00E97281">
        <w:rPr>
          <w:b/>
        </w:rPr>
        <w:t xml:space="preserve">Principal Supplied Material </w:t>
      </w:r>
      <w:r w:rsidRPr="00E97281">
        <w:t>means materials, plant, equipment, tools, supplies and other items described in the Brief which are supplied or made available to the Contractor by the Principal for incorporation into or use in the maintenance of the Facility</w:t>
      </w:r>
      <w:r w:rsidR="00137DB7" w:rsidRPr="00E97281">
        <w:t>.</w:t>
      </w:r>
    </w:p>
    <w:p w14:paraId="71966EEB" w14:textId="16117252" w:rsidR="00127DDA" w:rsidRPr="00127DDA" w:rsidRDefault="00127DDA" w:rsidP="00223CE6">
      <w:pPr>
        <w:pStyle w:val="CSParagraph"/>
        <w:rPr>
          <w:bCs/>
        </w:rPr>
      </w:pPr>
      <w:r w:rsidRPr="00127DDA">
        <w:rPr>
          <w:b/>
        </w:rPr>
        <w:t>Procurement Assurance Model</w:t>
      </w:r>
      <w:r w:rsidRPr="00127DDA">
        <w:rPr>
          <w:bCs/>
        </w:rPr>
        <w:t xml:space="preserve"> means the Procurement Assurance Model described in the </w:t>
      </w:r>
      <w:r w:rsidR="00A60A93" w:rsidRPr="00A60A93">
        <w:rPr>
          <w:bCs/>
        </w:rPr>
        <w:t>Queensland Government policy titled “Queensland Procurement Policy”.</w:t>
      </w:r>
    </w:p>
    <w:p w14:paraId="5C707DF0" w14:textId="77777777" w:rsidR="00C336C5" w:rsidRPr="00C82BE8" w:rsidRDefault="00C336C5" w:rsidP="00C336C5">
      <w:pPr>
        <w:pStyle w:val="CSParagraph"/>
        <w:rPr>
          <w:bCs/>
        </w:rPr>
      </w:pPr>
      <w:r w:rsidRPr="00C82BE8">
        <w:rPr>
          <w:b/>
        </w:rPr>
        <w:t>Queensland Charter for Local Content</w:t>
      </w:r>
      <w:r w:rsidRPr="00C82BE8">
        <w:rPr>
          <w:bCs/>
        </w:rPr>
        <w:t xml:space="preserve"> means the Queensland Charter for Local Content published by the Queensland Department of State Development, Infrastructure and Planning or any charter that replaces that charter.</w:t>
      </w:r>
    </w:p>
    <w:p w14:paraId="24F7F2E2" w14:textId="2D1AA0C5" w:rsidR="00D50A0B" w:rsidRPr="00E97281" w:rsidRDefault="00D50A0B" w:rsidP="00223CE6">
      <w:pPr>
        <w:pStyle w:val="CSParagraph"/>
        <w:rPr>
          <w:bCs/>
        </w:rPr>
      </w:pPr>
      <w:r w:rsidRPr="00E97281">
        <w:rPr>
          <w:b/>
        </w:rPr>
        <w:t>Rectification Work</w:t>
      </w:r>
      <w:r w:rsidRPr="00E97281">
        <w:rPr>
          <w:bCs/>
        </w:rPr>
        <w:t xml:space="preserve"> means the work which is necessary to remedy a Defect, including </w:t>
      </w:r>
      <w:r w:rsidRPr="00E97281">
        <w:t xml:space="preserve">the </w:t>
      </w:r>
      <w:r w:rsidR="003F4DCE" w:rsidRPr="00E97281">
        <w:t xml:space="preserve">performance or </w:t>
      </w:r>
      <w:r w:rsidRPr="00E97281">
        <w:t xml:space="preserve">reperformance of services, </w:t>
      </w:r>
      <w:r w:rsidR="003F4DCE" w:rsidRPr="00E97281">
        <w:t xml:space="preserve">and the supply of replacement </w:t>
      </w:r>
      <w:r w:rsidRPr="00E97281">
        <w:t xml:space="preserve">materials or </w:t>
      </w:r>
      <w:r w:rsidR="003F4DCE" w:rsidRPr="00E97281">
        <w:t>parts</w:t>
      </w:r>
      <w:r w:rsidR="00137DB7" w:rsidRPr="00E97281">
        <w:t>.</w:t>
      </w:r>
    </w:p>
    <w:p w14:paraId="2CCAA7B5" w14:textId="3A7F1D55" w:rsidR="00B87CBD" w:rsidRPr="00E97281" w:rsidRDefault="00E15CA9" w:rsidP="00223CE6">
      <w:pPr>
        <w:pStyle w:val="CSParagraph"/>
      </w:pPr>
      <w:r w:rsidRPr="00E97281">
        <w:rPr>
          <w:b/>
        </w:rPr>
        <w:t>Recurrent Maintenance Work</w:t>
      </w:r>
      <w:r w:rsidRPr="00E97281">
        <w:rPr>
          <w:bCs/>
        </w:rPr>
        <w:t xml:space="preserve"> has</w:t>
      </w:r>
      <w:r w:rsidRPr="00E97281">
        <w:t xml:space="preserve"> the meaning given to it by the Maintenance Brief (including the provision of all necessary or incidental labour, equipment, materials, services and other things)</w:t>
      </w:r>
      <w:r w:rsidR="00137DB7" w:rsidRPr="00E97281">
        <w:t>.</w:t>
      </w:r>
    </w:p>
    <w:p w14:paraId="519CC43C" w14:textId="399515FA" w:rsidR="00427484" w:rsidRPr="00E97281" w:rsidRDefault="00427484" w:rsidP="00223CE6">
      <w:pPr>
        <w:pStyle w:val="CSParagraph"/>
      </w:pPr>
      <w:r w:rsidRPr="00E97281">
        <w:rPr>
          <w:b/>
        </w:rPr>
        <w:t xml:space="preserve">SAMP </w:t>
      </w:r>
      <w:r w:rsidRPr="00E97281">
        <w:t xml:space="preserve">means the strategic asset management plan approved by the </w:t>
      </w:r>
      <w:r w:rsidR="00B3443B" w:rsidRPr="00E97281">
        <w:t>Contract Manager</w:t>
      </w:r>
      <w:r w:rsidRPr="00E97281">
        <w:t xml:space="preserve"> under clause </w:t>
      </w:r>
      <w:r w:rsidR="00CD137D" w:rsidRPr="00E97281">
        <w:t>15.2</w:t>
      </w:r>
      <w:r w:rsidRPr="00E97281">
        <w:t xml:space="preserve"> of the Contract or regarded under clause </w:t>
      </w:r>
      <w:r w:rsidR="00CD137D" w:rsidRPr="00E97281">
        <w:t>15.2(c)</w:t>
      </w:r>
      <w:r w:rsidRPr="00E97281">
        <w:t xml:space="preserve"> to be the strategic asset management plan</w:t>
      </w:r>
      <w:r w:rsidR="00137DB7" w:rsidRPr="00E97281">
        <w:t>.</w:t>
      </w:r>
    </w:p>
    <w:p w14:paraId="62623712" w14:textId="2778F854" w:rsidR="00983DFA" w:rsidRPr="00E97281" w:rsidRDefault="00983DFA" w:rsidP="00223CE6">
      <w:pPr>
        <w:pStyle w:val="CSParagraph"/>
        <w:rPr>
          <w:rFonts w:cs="Arial"/>
          <w:b/>
          <w:szCs w:val="20"/>
        </w:rPr>
      </w:pPr>
      <w:r w:rsidRPr="00E97281">
        <w:rPr>
          <w:rFonts w:cs="Arial"/>
          <w:b/>
          <w:szCs w:val="20"/>
        </w:rPr>
        <w:t xml:space="preserve">Selected Subcontractor </w:t>
      </w:r>
      <w:r w:rsidRPr="00E97281">
        <w:rPr>
          <w:rFonts w:cs="Arial"/>
          <w:szCs w:val="20"/>
        </w:rPr>
        <w:t xml:space="preserve">means </w:t>
      </w:r>
      <w:r w:rsidRPr="00E97281">
        <w:t xml:space="preserve">a subcontractor </w:t>
      </w:r>
      <w:r w:rsidR="003666E1" w:rsidRPr="00E97281">
        <w:t>stated in the Annexure</w:t>
      </w:r>
      <w:r w:rsidRPr="00E97281">
        <w:t>, to which the Contractor must subcontract the particular work stipulated</w:t>
      </w:r>
      <w:r w:rsidR="007A57BA" w:rsidRPr="00E97281">
        <w:rPr>
          <w:rFonts w:cs="Arial"/>
          <w:szCs w:val="20"/>
        </w:rPr>
        <w:t>.</w:t>
      </w:r>
    </w:p>
    <w:p w14:paraId="4558647E" w14:textId="66DB868E" w:rsidR="00183648" w:rsidRPr="00E97281" w:rsidRDefault="00CB55E7" w:rsidP="00EC7908">
      <w:pPr>
        <w:ind w:left="567"/>
        <w:rPr>
          <w:rFonts w:cs="Arial"/>
          <w:bCs/>
          <w:szCs w:val="20"/>
        </w:rPr>
      </w:pPr>
      <w:r w:rsidRPr="00E97281">
        <w:rPr>
          <w:rFonts w:cs="Arial"/>
          <w:b/>
          <w:bCs/>
          <w:szCs w:val="20"/>
        </w:rPr>
        <w:t>Site Personnel Register</w:t>
      </w:r>
      <w:r w:rsidRPr="00E97281">
        <w:rPr>
          <w:rFonts w:cs="Arial"/>
          <w:szCs w:val="20"/>
        </w:rPr>
        <w:t xml:space="preserve"> has the meaning given in clause </w:t>
      </w:r>
      <w:r w:rsidR="00CD137D" w:rsidRPr="00E97281">
        <w:rPr>
          <w:rFonts w:cs="Arial"/>
          <w:szCs w:val="20"/>
        </w:rPr>
        <w:t>8.3</w:t>
      </w:r>
      <w:r w:rsidR="007A57BA" w:rsidRPr="00E97281">
        <w:rPr>
          <w:rFonts w:cs="Arial"/>
          <w:szCs w:val="20"/>
        </w:rPr>
        <w:t>.</w:t>
      </w:r>
    </w:p>
    <w:p w14:paraId="0466FBA7" w14:textId="77777777" w:rsidR="00B4358E" w:rsidRPr="00E97281" w:rsidRDefault="00E15CA9" w:rsidP="00B4358E">
      <w:pPr>
        <w:keepNext/>
        <w:ind w:left="567"/>
        <w:rPr>
          <w:rFonts w:cs="Arial"/>
          <w:szCs w:val="20"/>
        </w:rPr>
      </w:pPr>
      <w:r w:rsidRPr="00E97281">
        <w:rPr>
          <w:rFonts w:cs="Arial"/>
          <w:b/>
          <w:szCs w:val="20"/>
        </w:rPr>
        <w:t xml:space="preserve">Statutory Requirements </w:t>
      </w:r>
      <w:r w:rsidRPr="00E97281">
        <w:rPr>
          <w:rFonts w:cs="Arial"/>
          <w:szCs w:val="20"/>
        </w:rPr>
        <w:t>includes</w:t>
      </w:r>
      <w:r w:rsidR="00B4358E" w:rsidRPr="00E97281">
        <w:rPr>
          <w:rFonts w:cs="Arial"/>
          <w:szCs w:val="20"/>
        </w:rPr>
        <w:t>:</w:t>
      </w:r>
    </w:p>
    <w:p w14:paraId="454A149C" w14:textId="7D3F6733" w:rsidR="00B87CBD" w:rsidRPr="00E97281" w:rsidRDefault="00E15CA9" w:rsidP="00F21ECC">
      <w:pPr>
        <w:pStyle w:val="ListParagraph"/>
        <w:numPr>
          <w:ilvl w:val="0"/>
          <w:numId w:val="24"/>
        </w:numPr>
        <w:tabs>
          <w:tab w:val="left" w:pos="2192"/>
          <w:tab w:val="left" w:pos="2193"/>
        </w:tabs>
        <w:ind w:left="1134" w:right="187" w:hanging="567"/>
        <w:contextualSpacing w:val="0"/>
        <w:rPr>
          <w:rFonts w:cs="Arial"/>
          <w:szCs w:val="20"/>
        </w:rPr>
      </w:pPr>
      <w:r w:rsidRPr="00E97281">
        <w:rPr>
          <w:rFonts w:cs="Arial"/>
          <w:szCs w:val="20"/>
        </w:rPr>
        <w:t>Acts of the Commonwealth;</w:t>
      </w:r>
    </w:p>
    <w:p w14:paraId="1FE99E88" w14:textId="087EC4DC" w:rsidR="00B87CBD" w:rsidRPr="00E97281" w:rsidRDefault="00E15CA9" w:rsidP="00F21ECC">
      <w:pPr>
        <w:pStyle w:val="ListParagraph"/>
        <w:numPr>
          <w:ilvl w:val="0"/>
          <w:numId w:val="24"/>
        </w:numPr>
        <w:tabs>
          <w:tab w:val="left" w:pos="2192"/>
          <w:tab w:val="left" w:pos="2193"/>
        </w:tabs>
        <w:ind w:left="1134" w:right="187" w:hanging="567"/>
        <w:contextualSpacing w:val="0"/>
        <w:rPr>
          <w:rFonts w:cs="Arial"/>
          <w:szCs w:val="20"/>
        </w:rPr>
      </w:pPr>
      <w:r w:rsidRPr="00E97281">
        <w:rPr>
          <w:rFonts w:cs="Arial"/>
          <w:szCs w:val="20"/>
        </w:rPr>
        <w:t>Acts of the State of Queensland;</w:t>
      </w:r>
    </w:p>
    <w:p w14:paraId="60738B5D" w14:textId="77777777" w:rsidR="00B87CBD" w:rsidRPr="00E97281" w:rsidRDefault="00E15CA9" w:rsidP="00F21ECC">
      <w:pPr>
        <w:pStyle w:val="ListParagraph"/>
        <w:numPr>
          <w:ilvl w:val="0"/>
          <w:numId w:val="24"/>
        </w:numPr>
        <w:tabs>
          <w:tab w:val="left" w:pos="2192"/>
          <w:tab w:val="left" w:pos="2193"/>
        </w:tabs>
        <w:ind w:left="1134" w:right="187" w:hanging="567"/>
        <w:contextualSpacing w:val="0"/>
        <w:rPr>
          <w:rFonts w:cs="Arial"/>
          <w:szCs w:val="20"/>
        </w:rPr>
      </w:pPr>
      <w:r w:rsidRPr="00E97281">
        <w:rPr>
          <w:rFonts w:cs="Arial"/>
          <w:szCs w:val="20"/>
        </w:rPr>
        <w:t>ordinances, regulations, by laws, orders and proclamations under the Acts referred to in paragraphs (a) and (b) above;</w:t>
      </w:r>
    </w:p>
    <w:p w14:paraId="264A1EA0" w14:textId="6B27CEED" w:rsidR="00B87CBD" w:rsidRPr="00E97281" w:rsidRDefault="00E15CA9" w:rsidP="00F21ECC">
      <w:pPr>
        <w:pStyle w:val="ListParagraph"/>
        <w:numPr>
          <w:ilvl w:val="0"/>
          <w:numId w:val="24"/>
        </w:numPr>
        <w:tabs>
          <w:tab w:val="left" w:pos="2192"/>
          <w:tab w:val="left" w:pos="2193"/>
        </w:tabs>
        <w:ind w:left="1134" w:right="187" w:hanging="567"/>
        <w:contextualSpacing w:val="0"/>
        <w:rPr>
          <w:rFonts w:cs="Arial"/>
          <w:szCs w:val="20"/>
        </w:rPr>
      </w:pPr>
      <w:r w:rsidRPr="00E97281">
        <w:rPr>
          <w:rFonts w:cs="Arial"/>
          <w:szCs w:val="20"/>
        </w:rPr>
        <w:t xml:space="preserve">certificates, licences, consents, permits, approvals and requirements of organisations having jurisdiction in connection with the performance of the </w:t>
      </w:r>
      <w:r w:rsidR="00D927B7" w:rsidRPr="00E97281">
        <w:rPr>
          <w:rFonts w:cs="Arial"/>
          <w:szCs w:val="20"/>
        </w:rPr>
        <w:t>Contractor’s</w:t>
      </w:r>
      <w:r w:rsidR="00AA6DDF" w:rsidRPr="00E97281">
        <w:rPr>
          <w:rFonts w:cs="Arial"/>
          <w:szCs w:val="20"/>
        </w:rPr>
        <w:t xml:space="preserve"> Activities</w:t>
      </w:r>
      <w:r w:rsidRPr="00E97281">
        <w:rPr>
          <w:rFonts w:cs="Arial"/>
          <w:szCs w:val="20"/>
        </w:rPr>
        <w:t>; and</w:t>
      </w:r>
    </w:p>
    <w:p w14:paraId="0485A463" w14:textId="0EC5DFD6" w:rsidR="00B87CBD" w:rsidRPr="00E97281" w:rsidRDefault="00E15CA9" w:rsidP="00F21ECC">
      <w:pPr>
        <w:pStyle w:val="ListParagraph"/>
        <w:numPr>
          <w:ilvl w:val="0"/>
          <w:numId w:val="24"/>
        </w:numPr>
        <w:tabs>
          <w:tab w:val="left" w:pos="2192"/>
          <w:tab w:val="left" w:pos="2193"/>
        </w:tabs>
        <w:ind w:left="1134" w:right="187" w:hanging="567"/>
        <w:contextualSpacing w:val="0"/>
        <w:rPr>
          <w:rFonts w:cs="Arial"/>
          <w:szCs w:val="20"/>
        </w:rPr>
      </w:pPr>
      <w:r w:rsidRPr="00E97281">
        <w:rPr>
          <w:rFonts w:cs="Arial"/>
          <w:szCs w:val="20"/>
        </w:rPr>
        <w:t>fees and charges payable in connection with the foregoing</w:t>
      </w:r>
      <w:r w:rsidR="00137DB7" w:rsidRPr="00E97281">
        <w:rPr>
          <w:rFonts w:cs="Arial"/>
          <w:szCs w:val="20"/>
        </w:rPr>
        <w:t>.</w:t>
      </w:r>
    </w:p>
    <w:p w14:paraId="35AA3D60" w14:textId="5828DDF2" w:rsidR="007D4EF4" w:rsidRPr="00E97281" w:rsidRDefault="007D4EF4" w:rsidP="00223CE6">
      <w:pPr>
        <w:pStyle w:val="CSParagraph"/>
      </w:pPr>
      <w:r w:rsidRPr="00E97281">
        <w:rPr>
          <w:b/>
          <w:bCs/>
        </w:rPr>
        <w:t>Successor Contractor</w:t>
      </w:r>
      <w:r w:rsidRPr="00E97281">
        <w:t xml:space="preserve"> means the entity that will perform all or any part of the Contractor’s Activities after the expiry of the Term</w:t>
      </w:r>
      <w:r w:rsidR="00137DB7" w:rsidRPr="00E97281">
        <w:t>.</w:t>
      </w:r>
    </w:p>
    <w:p w14:paraId="49379D78" w14:textId="32D77883" w:rsidR="00133DB8" w:rsidRPr="00E97281" w:rsidRDefault="00133DB8" w:rsidP="00223CE6">
      <w:pPr>
        <w:pStyle w:val="CSParagraph"/>
      </w:pPr>
      <w:r w:rsidRPr="00E97281">
        <w:rPr>
          <w:b/>
          <w:bCs/>
        </w:rPr>
        <w:t>Supplier Code of Conduct</w:t>
      </w:r>
      <w:r w:rsidRPr="00E97281">
        <w:t xml:space="preserve"> means the Queensland Government Code titled “Queensland Government Supplier Code of Conduct” or any code that replaces that code</w:t>
      </w:r>
      <w:r w:rsidR="00137DB7" w:rsidRPr="00E97281">
        <w:t>.</w:t>
      </w:r>
    </w:p>
    <w:p w14:paraId="3DF5B4E2" w14:textId="0F370D23" w:rsidR="00B87CBD" w:rsidRPr="00E97281" w:rsidRDefault="00E15CA9" w:rsidP="00223CE6">
      <w:pPr>
        <w:pStyle w:val="CSParagraph"/>
      </w:pPr>
      <w:r w:rsidRPr="00E97281">
        <w:rPr>
          <w:b/>
        </w:rPr>
        <w:t>Term</w:t>
      </w:r>
      <w:r w:rsidRPr="00E97281">
        <w:rPr>
          <w:bCs/>
        </w:rPr>
        <w:t xml:space="preserve"> </w:t>
      </w:r>
      <w:r w:rsidRPr="00E97281">
        <w:t>means the period commencing on the Date of Acceptance of Tender and continuing until the Expiry Date, unless terminated earlier in accordance with the Contract</w:t>
      </w:r>
      <w:r w:rsidR="00137DB7" w:rsidRPr="00E97281">
        <w:t>.</w:t>
      </w:r>
    </w:p>
    <w:p w14:paraId="532DFADF" w14:textId="77777777" w:rsidR="00B4358E" w:rsidRPr="00E97281" w:rsidRDefault="00E15CA9" w:rsidP="00B4358E">
      <w:pPr>
        <w:pStyle w:val="CSParagraph"/>
        <w:keepNext/>
      </w:pPr>
      <w:r w:rsidRPr="00E97281">
        <w:rPr>
          <w:b/>
        </w:rPr>
        <w:t xml:space="preserve">Unplanned Maintenance Work </w:t>
      </w:r>
      <w:r w:rsidRPr="00E97281">
        <w:t>means any maintenance and minor work (including the provision of all necessary or incidental labour, equipment, materials, services and other things) required to be carried out which is</w:t>
      </w:r>
      <w:r w:rsidRPr="00E97281">
        <w:rPr>
          <w:spacing w:val="-3"/>
        </w:rPr>
        <w:t xml:space="preserve"> </w:t>
      </w:r>
      <w:r w:rsidRPr="00E97281">
        <w:t>not</w:t>
      </w:r>
      <w:r w:rsidR="00B4358E" w:rsidRPr="00E97281">
        <w:t>:</w:t>
      </w:r>
    </w:p>
    <w:p w14:paraId="1B209AB0" w14:textId="7DD0ED56" w:rsidR="00B87CBD" w:rsidRPr="00E97281" w:rsidRDefault="00E15CA9" w:rsidP="00F21ECC">
      <w:pPr>
        <w:pStyle w:val="ListParagraph"/>
        <w:numPr>
          <w:ilvl w:val="0"/>
          <w:numId w:val="25"/>
        </w:numPr>
        <w:tabs>
          <w:tab w:val="left" w:pos="2192"/>
          <w:tab w:val="left" w:pos="2193"/>
        </w:tabs>
        <w:ind w:left="1134" w:right="187" w:hanging="567"/>
        <w:contextualSpacing w:val="0"/>
        <w:rPr>
          <w:rFonts w:cs="Arial"/>
          <w:szCs w:val="20"/>
        </w:rPr>
      </w:pPr>
      <w:r w:rsidRPr="00E97281">
        <w:rPr>
          <w:rFonts w:cs="Arial"/>
          <w:szCs w:val="20"/>
        </w:rPr>
        <w:t>Recurrent Maintenance Work;</w:t>
      </w:r>
      <w:r w:rsidR="007A770D" w:rsidRPr="00E97281">
        <w:rPr>
          <w:rFonts w:cs="Arial"/>
          <w:szCs w:val="20"/>
        </w:rPr>
        <w:t xml:space="preserve"> or</w:t>
      </w:r>
    </w:p>
    <w:p w14:paraId="73322386" w14:textId="4DFFBF7F" w:rsidR="00FE48D8" w:rsidRPr="00E97281" w:rsidRDefault="00E15CA9" w:rsidP="00F21ECC">
      <w:pPr>
        <w:pStyle w:val="ListParagraph"/>
        <w:numPr>
          <w:ilvl w:val="0"/>
          <w:numId w:val="25"/>
        </w:numPr>
        <w:tabs>
          <w:tab w:val="left" w:pos="2192"/>
          <w:tab w:val="left" w:pos="2193"/>
        </w:tabs>
        <w:ind w:left="1134" w:right="187" w:hanging="567"/>
        <w:contextualSpacing w:val="0"/>
        <w:rPr>
          <w:rFonts w:cs="Arial"/>
          <w:szCs w:val="20"/>
        </w:rPr>
      </w:pPr>
      <w:r w:rsidRPr="00E97281">
        <w:rPr>
          <w:rFonts w:cs="Arial"/>
          <w:szCs w:val="20"/>
        </w:rPr>
        <w:t xml:space="preserve">work required to be carried out by the Contractor as </w:t>
      </w:r>
      <w:r w:rsidR="003F4DCE" w:rsidRPr="00E97281">
        <w:rPr>
          <w:rFonts w:cs="Arial"/>
          <w:szCs w:val="20"/>
        </w:rPr>
        <w:t xml:space="preserve">Rectification Work </w:t>
      </w:r>
      <w:r w:rsidRPr="00E97281">
        <w:rPr>
          <w:rFonts w:cs="Arial"/>
          <w:szCs w:val="20"/>
        </w:rPr>
        <w:t>in accordance</w:t>
      </w:r>
      <w:r w:rsidR="002D2E89" w:rsidRPr="00E97281">
        <w:rPr>
          <w:rFonts w:cs="Arial"/>
          <w:szCs w:val="20"/>
        </w:rPr>
        <w:t xml:space="preserve"> </w:t>
      </w:r>
      <w:r w:rsidRPr="00E97281">
        <w:rPr>
          <w:rFonts w:cs="Arial"/>
          <w:szCs w:val="20"/>
        </w:rPr>
        <w:t>with clause</w:t>
      </w:r>
      <w:r w:rsidR="00CD137D" w:rsidRPr="00E97281">
        <w:rPr>
          <w:rFonts w:cs="Arial"/>
          <w:szCs w:val="20"/>
        </w:rPr>
        <w:t> 10</w:t>
      </w:r>
      <w:r w:rsidR="00137DB7" w:rsidRPr="00E97281">
        <w:rPr>
          <w:rFonts w:cs="Arial"/>
          <w:szCs w:val="20"/>
        </w:rPr>
        <w:t>.</w:t>
      </w:r>
    </w:p>
    <w:p w14:paraId="646F2BD5" w14:textId="54CFF360" w:rsidR="00FE48D8" w:rsidRPr="00E97281" w:rsidRDefault="00FE48D8" w:rsidP="00223CE6">
      <w:pPr>
        <w:pStyle w:val="CSParagraph"/>
      </w:pPr>
      <w:r w:rsidRPr="00E97281">
        <w:rPr>
          <w:b/>
        </w:rPr>
        <w:t>Variation</w:t>
      </w:r>
      <w:r w:rsidRPr="00E97281">
        <w:t xml:space="preserve"> means, unless otherwise stated in the Contract, any change to the </w:t>
      </w:r>
      <w:r w:rsidR="00D927B7" w:rsidRPr="00E97281">
        <w:t>Contractor’s</w:t>
      </w:r>
      <w:r w:rsidRPr="00E97281">
        <w:t xml:space="preserve"> Activities including any addition, increase, decrease, omission, deletion or removal to or from the </w:t>
      </w:r>
      <w:r w:rsidR="00D927B7" w:rsidRPr="00E97281">
        <w:t>Contractor’s</w:t>
      </w:r>
      <w:r w:rsidRPr="00E97281">
        <w:t xml:space="preserve"> Activities</w:t>
      </w:r>
      <w:r w:rsidR="000D27C0" w:rsidRPr="00E97281">
        <w:t>. For the avoidance of doubt, the direction of Unplanned Maintenance Work will not, in itself, constitute a Variation</w:t>
      </w:r>
      <w:r w:rsidRPr="00E97281">
        <w:t>.</w:t>
      </w:r>
    </w:p>
    <w:p w14:paraId="10D2726F" w14:textId="63D7CEB3" w:rsidR="00B87CBD" w:rsidRPr="00E97281" w:rsidRDefault="00113AF2" w:rsidP="00223CE6">
      <w:pPr>
        <w:pStyle w:val="Heading6"/>
      </w:pPr>
      <w:bookmarkStart w:id="21" w:name="_Toc135860745"/>
      <w:bookmarkEnd w:id="19"/>
      <w:r w:rsidRPr="00E97281">
        <w:lastRenderedPageBreak/>
        <w:t>Interpretation</w:t>
      </w:r>
      <w:bookmarkEnd w:id="21"/>
    </w:p>
    <w:p w14:paraId="747CD36E" w14:textId="7C1401C8" w:rsidR="00B87CBD" w:rsidRPr="00E97281" w:rsidRDefault="00E15CA9" w:rsidP="00E6696A">
      <w:pPr>
        <w:pStyle w:val="CSParaa0"/>
      </w:pPr>
      <w:r w:rsidRPr="00E97281">
        <w:t xml:space="preserve">In addition to the definitions at clause </w:t>
      </w:r>
      <w:r w:rsidR="00CD137D" w:rsidRPr="00E97281">
        <w:t>1.1</w:t>
      </w:r>
      <w:r w:rsidRPr="00E97281">
        <w:t>, some terms, specific to a clause, are defined in that clause.</w:t>
      </w:r>
    </w:p>
    <w:p w14:paraId="7B87FD71" w14:textId="651CD94F" w:rsidR="00B87CBD" w:rsidRPr="00E97281" w:rsidRDefault="00E15CA9" w:rsidP="00E6696A">
      <w:pPr>
        <w:pStyle w:val="CSParaa0"/>
      </w:pPr>
      <w:r w:rsidRPr="00E97281">
        <w:t>The clause headings in the Contract shall not form part of the Contract and shall not be used in the interpretation of the Contract.</w:t>
      </w:r>
    </w:p>
    <w:p w14:paraId="1F9CFC6C" w14:textId="77777777" w:rsidR="00B4358E" w:rsidRPr="00E97281" w:rsidRDefault="003837BF" w:rsidP="00B4358E">
      <w:pPr>
        <w:pStyle w:val="CSParaa0"/>
        <w:keepNext/>
      </w:pPr>
      <w:r w:rsidRPr="00E97281">
        <w:t xml:space="preserve">In the </w:t>
      </w:r>
      <w:r w:rsidR="00671C9A" w:rsidRPr="00E97281">
        <w:t>C</w:t>
      </w:r>
      <w:r w:rsidRPr="00E97281">
        <w:t>ontract</w:t>
      </w:r>
      <w:r w:rsidR="000C3F93" w:rsidRPr="00E97281">
        <w:t>, unless the context indicates a contrary intention</w:t>
      </w:r>
      <w:r w:rsidR="00B4358E" w:rsidRPr="00E97281">
        <w:t>:</w:t>
      </w:r>
    </w:p>
    <w:p w14:paraId="2B12CE4A" w14:textId="25FE15F4" w:rsidR="00B87CBD" w:rsidRPr="00E97281" w:rsidRDefault="000C3F93" w:rsidP="00E6696A">
      <w:pPr>
        <w:pStyle w:val="CSParai"/>
        <w:tabs>
          <w:tab w:val="left" w:pos="1701"/>
        </w:tabs>
      </w:pPr>
      <w:r w:rsidRPr="00E97281">
        <w:t>w</w:t>
      </w:r>
      <w:r w:rsidR="00E15CA9" w:rsidRPr="00E97281">
        <w:t>ords in the singular include the plural and words in the plural include the singular, according to the requirements of the context. Words importing a gender include every gender</w:t>
      </w:r>
      <w:r w:rsidRPr="00E97281">
        <w:t>;</w:t>
      </w:r>
    </w:p>
    <w:p w14:paraId="55F865AF" w14:textId="2CDA5A6A" w:rsidR="00B87CBD" w:rsidRPr="00E97281" w:rsidRDefault="000C3F93" w:rsidP="00E6696A">
      <w:pPr>
        <w:pStyle w:val="CSParai"/>
        <w:tabs>
          <w:tab w:val="left" w:pos="1701"/>
        </w:tabs>
      </w:pPr>
      <w:r w:rsidRPr="00E97281">
        <w:t>r</w:t>
      </w:r>
      <w:r w:rsidR="00E15CA9" w:rsidRPr="00E97281">
        <w:t>eferences to a person include an individual, firm or a body, corporate or unincorporated</w:t>
      </w:r>
      <w:r w:rsidRPr="00E97281">
        <w:t>;</w:t>
      </w:r>
    </w:p>
    <w:p w14:paraId="01ECD15E" w14:textId="3532FB0D" w:rsidR="00B87CBD" w:rsidRPr="00E97281" w:rsidRDefault="00E15CA9" w:rsidP="00E6696A">
      <w:pPr>
        <w:pStyle w:val="CSParai"/>
        <w:tabs>
          <w:tab w:val="left" w:pos="1701"/>
        </w:tabs>
      </w:pPr>
      <w:r w:rsidRPr="00E97281">
        <w:t xml:space="preserve">references to </w:t>
      </w:r>
      <w:r w:rsidR="00B06350" w:rsidRPr="00E97281">
        <w:t>a s</w:t>
      </w:r>
      <w:r w:rsidR="00671C9A" w:rsidRPr="00E97281">
        <w:t>chedule</w:t>
      </w:r>
      <w:r w:rsidRPr="00E97281">
        <w:t xml:space="preserve"> shall be read as reference</w:t>
      </w:r>
      <w:r w:rsidR="00573059" w:rsidRPr="00E97281">
        <w:t>s</w:t>
      </w:r>
      <w:r w:rsidRPr="00E97281">
        <w:t xml:space="preserve"> to </w:t>
      </w:r>
      <w:r w:rsidR="00B06350" w:rsidRPr="00E97281">
        <w:t>a s</w:t>
      </w:r>
      <w:r w:rsidR="00671C9A" w:rsidRPr="00E97281">
        <w:t>chedule</w:t>
      </w:r>
      <w:r w:rsidRPr="00E97281">
        <w:t xml:space="preserve"> to these Conditions of Contract</w:t>
      </w:r>
      <w:r w:rsidR="00EC2D6B" w:rsidRPr="00E97281">
        <w:t xml:space="preserve"> for Maintenance Work</w:t>
      </w:r>
      <w:r w:rsidR="000C3F93" w:rsidRPr="00E97281">
        <w:t>;</w:t>
      </w:r>
    </w:p>
    <w:p w14:paraId="33BCA347" w14:textId="51B3F987" w:rsidR="00B87CBD" w:rsidRPr="00E97281" w:rsidRDefault="000C3F93" w:rsidP="00E6696A">
      <w:pPr>
        <w:pStyle w:val="CSParai"/>
        <w:tabs>
          <w:tab w:val="left" w:pos="1701"/>
        </w:tabs>
      </w:pPr>
      <w:r w:rsidRPr="00E97281">
        <w:t>m</w:t>
      </w:r>
      <w:r w:rsidR="00E15CA9" w:rsidRPr="00E97281">
        <w:t xml:space="preserve">easurements of physical quantities shall be in Australian legal units of measurement within the meaning of the </w:t>
      </w:r>
      <w:r w:rsidR="00E15CA9" w:rsidRPr="00E97281">
        <w:rPr>
          <w:i/>
          <w:iCs/>
        </w:rPr>
        <w:t>National Measurement Act 1960</w:t>
      </w:r>
      <w:r w:rsidR="003C0BF1" w:rsidRPr="00E97281">
        <w:t xml:space="preserve"> (Cth)</w:t>
      </w:r>
      <w:r w:rsidRPr="00E97281">
        <w:t>;</w:t>
      </w:r>
    </w:p>
    <w:p w14:paraId="6E3E8D13" w14:textId="4C868636" w:rsidR="00B87CBD" w:rsidRPr="00E97281" w:rsidRDefault="00E15CA9" w:rsidP="00E6696A">
      <w:pPr>
        <w:pStyle w:val="CSParai"/>
        <w:tabs>
          <w:tab w:val="left" w:pos="1701"/>
        </w:tabs>
      </w:pPr>
      <w:bookmarkStart w:id="22" w:name="_Ref135831351"/>
      <w:r w:rsidRPr="00E97281">
        <w:t xml:space="preserve">prices are in Australian currency and payments shall be made in Australian currency at </w:t>
      </w:r>
      <w:r w:rsidR="00671C9A" w:rsidRPr="00E97281">
        <w:t xml:space="preserve">the place </w:t>
      </w:r>
      <w:r w:rsidR="003666E1" w:rsidRPr="00E97281">
        <w:t>stated in the Annexure</w:t>
      </w:r>
      <w:r w:rsidR="00246616" w:rsidRPr="00E97281">
        <w:t>. If nothing is stated, Brisbane, Queensland</w:t>
      </w:r>
      <w:r w:rsidR="000C3F93" w:rsidRPr="00E97281">
        <w:t>;</w:t>
      </w:r>
      <w:bookmarkEnd w:id="22"/>
    </w:p>
    <w:p w14:paraId="64780DC7" w14:textId="23093A15" w:rsidR="003837BF" w:rsidRPr="00E97281" w:rsidRDefault="003E09A7" w:rsidP="00E6696A">
      <w:pPr>
        <w:pStyle w:val="CSParai"/>
        <w:tabs>
          <w:tab w:val="left" w:pos="1701"/>
        </w:tabs>
      </w:pPr>
      <w:r w:rsidRPr="00E97281">
        <w:t>t</w:t>
      </w:r>
      <w:r w:rsidR="003837BF" w:rsidRPr="00E97281">
        <w:t xml:space="preserve">he words </w:t>
      </w:r>
      <w:r w:rsidR="001E75A2" w:rsidRPr="00E97281">
        <w:t>“</w:t>
      </w:r>
      <w:r w:rsidR="003837BF" w:rsidRPr="00E97281">
        <w:t>include</w:t>
      </w:r>
      <w:r w:rsidR="001E75A2" w:rsidRPr="00E97281">
        <w:t>”</w:t>
      </w:r>
      <w:r w:rsidR="003837BF" w:rsidRPr="00E97281">
        <w:t xml:space="preserve">, </w:t>
      </w:r>
      <w:r w:rsidR="001E75A2" w:rsidRPr="00E97281">
        <w:t>“</w:t>
      </w:r>
      <w:r w:rsidR="003837BF" w:rsidRPr="00E97281">
        <w:t>including</w:t>
      </w:r>
      <w:r w:rsidR="001E75A2" w:rsidRPr="00E97281">
        <w:t>”</w:t>
      </w:r>
      <w:r w:rsidR="003837BF" w:rsidRPr="00E97281">
        <w:t xml:space="preserve"> and </w:t>
      </w:r>
      <w:r w:rsidR="001E75A2" w:rsidRPr="00E97281">
        <w:t>“</w:t>
      </w:r>
      <w:r w:rsidR="003837BF" w:rsidRPr="00E97281">
        <w:t>includes</w:t>
      </w:r>
      <w:r w:rsidR="001E75A2" w:rsidRPr="00E97281">
        <w:t>”</w:t>
      </w:r>
      <w:r w:rsidR="003837BF" w:rsidRPr="00E97281">
        <w:t xml:space="preserve">, and any variants of those words, will be read as if followed by the words </w:t>
      </w:r>
      <w:r w:rsidR="001E75A2" w:rsidRPr="00E97281">
        <w:t>“</w:t>
      </w:r>
      <w:r w:rsidR="003837BF" w:rsidRPr="00E97281">
        <w:t>without limitation</w:t>
      </w:r>
      <w:r w:rsidR="001E75A2" w:rsidRPr="00E97281">
        <w:t>”</w:t>
      </w:r>
      <w:r w:rsidRPr="00E97281">
        <w:t>;</w:t>
      </w:r>
    </w:p>
    <w:p w14:paraId="38BD38E3" w14:textId="752A5472" w:rsidR="00B87CBD" w:rsidRPr="00E97281" w:rsidRDefault="003E09A7" w:rsidP="00E6696A">
      <w:pPr>
        <w:pStyle w:val="CSParai"/>
        <w:tabs>
          <w:tab w:val="left" w:pos="1701"/>
        </w:tabs>
      </w:pPr>
      <w:r w:rsidRPr="00E97281">
        <w:t>a</w:t>
      </w:r>
      <w:r w:rsidR="00E15CA9" w:rsidRPr="00E97281">
        <w:t xml:space="preserve"> reference to any legislation includes any subordinate legislation made under it and any legislation amending, consolidating or replacing it</w:t>
      </w:r>
      <w:r w:rsidRPr="00E97281">
        <w:t>;</w:t>
      </w:r>
      <w:r w:rsidR="00197918" w:rsidRPr="00E97281">
        <w:t xml:space="preserve"> and</w:t>
      </w:r>
    </w:p>
    <w:p w14:paraId="65DF9F5D" w14:textId="1262BE89" w:rsidR="00C439BC" w:rsidRPr="00E97281" w:rsidRDefault="003E09A7" w:rsidP="00E6696A">
      <w:pPr>
        <w:pStyle w:val="CSParai"/>
        <w:tabs>
          <w:tab w:val="left" w:pos="1701"/>
        </w:tabs>
      </w:pPr>
      <w:r w:rsidRPr="00E97281">
        <w:t>i</w:t>
      </w:r>
      <w:r w:rsidR="00C439BC" w:rsidRPr="00E97281">
        <w:t>f any party to this Contract consists of one or more persons</w:t>
      </w:r>
      <w:r w:rsidR="00246616" w:rsidRPr="00E97281">
        <w:t>,</w:t>
      </w:r>
      <w:r w:rsidR="00C439BC" w:rsidRPr="00E97281">
        <w:t xml:space="preserve"> this Contract shall bind such persons and their respective executors, administrators, successors (in the case of the Contractor) and permitted assigns (in the case of the Principal) jointly and severally</w:t>
      </w:r>
      <w:r w:rsidR="00246616" w:rsidRPr="00E97281">
        <w:t>,</w:t>
      </w:r>
      <w:r w:rsidR="00C439BC" w:rsidRPr="00E97281">
        <w:t xml:space="preserve"> and this Contract must be read and construed accordingly.</w:t>
      </w:r>
    </w:p>
    <w:p w14:paraId="663D0E7E" w14:textId="08C23DAC" w:rsidR="00B87CBD" w:rsidRPr="00E97281" w:rsidRDefault="00A84BF5" w:rsidP="00FF67A0">
      <w:pPr>
        <w:pStyle w:val="Heading3"/>
      </w:pPr>
      <w:bookmarkStart w:id="23" w:name="_Toc131172124"/>
      <w:bookmarkStart w:id="24" w:name="_Toc131172233"/>
      <w:bookmarkStart w:id="25" w:name="_Toc131172378"/>
      <w:bookmarkStart w:id="26" w:name="_Toc131403661"/>
      <w:bookmarkStart w:id="27" w:name="_Toc131403805"/>
      <w:bookmarkStart w:id="28" w:name="_Toc131411462"/>
      <w:bookmarkStart w:id="29" w:name="_Toc131411613"/>
      <w:bookmarkStart w:id="30" w:name="_Toc131411766"/>
      <w:bookmarkStart w:id="31" w:name="_Toc131172125"/>
      <w:bookmarkStart w:id="32" w:name="_Toc131172234"/>
      <w:bookmarkStart w:id="33" w:name="_Toc131172379"/>
      <w:bookmarkStart w:id="34" w:name="_Toc131403662"/>
      <w:bookmarkStart w:id="35" w:name="_Toc131403806"/>
      <w:bookmarkStart w:id="36" w:name="_Toc131411463"/>
      <w:bookmarkStart w:id="37" w:name="_Toc131411614"/>
      <w:bookmarkStart w:id="38" w:name="_Toc131411767"/>
      <w:bookmarkStart w:id="39" w:name="_Toc131172126"/>
      <w:bookmarkStart w:id="40" w:name="_Toc131172235"/>
      <w:bookmarkStart w:id="41" w:name="_Toc131172380"/>
      <w:bookmarkStart w:id="42" w:name="_Toc131403663"/>
      <w:bookmarkStart w:id="43" w:name="_Toc131403807"/>
      <w:bookmarkStart w:id="44" w:name="_Toc131411464"/>
      <w:bookmarkStart w:id="45" w:name="_Toc131411615"/>
      <w:bookmarkStart w:id="46" w:name="_Toc131411768"/>
      <w:bookmarkStart w:id="47" w:name="_Toc131172127"/>
      <w:bookmarkStart w:id="48" w:name="_Toc131172236"/>
      <w:bookmarkStart w:id="49" w:name="_Toc131172381"/>
      <w:bookmarkStart w:id="50" w:name="_Toc131403664"/>
      <w:bookmarkStart w:id="51" w:name="_Toc131403808"/>
      <w:bookmarkStart w:id="52" w:name="_Toc131411465"/>
      <w:bookmarkStart w:id="53" w:name="_Toc131411616"/>
      <w:bookmarkStart w:id="54" w:name="_Toc131411769"/>
      <w:bookmarkStart w:id="55" w:name="_Toc131172128"/>
      <w:bookmarkStart w:id="56" w:name="_Toc131172237"/>
      <w:bookmarkStart w:id="57" w:name="_Toc131172382"/>
      <w:bookmarkStart w:id="58" w:name="_Toc131403665"/>
      <w:bookmarkStart w:id="59" w:name="_Toc131403809"/>
      <w:bookmarkStart w:id="60" w:name="_Toc131411466"/>
      <w:bookmarkStart w:id="61" w:name="_Toc131411617"/>
      <w:bookmarkStart w:id="62" w:name="_Toc131411770"/>
      <w:bookmarkStart w:id="63" w:name="_Toc131172129"/>
      <w:bookmarkStart w:id="64" w:name="_Toc131172238"/>
      <w:bookmarkStart w:id="65" w:name="_Toc131172383"/>
      <w:bookmarkStart w:id="66" w:name="_Toc131403666"/>
      <w:bookmarkStart w:id="67" w:name="_Toc131403810"/>
      <w:bookmarkStart w:id="68" w:name="_Toc131411467"/>
      <w:bookmarkStart w:id="69" w:name="_Toc131411618"/>
      <w:bookmarkStart w:id="70" w:name="_Toc131411771"/>
      <w:bookmarkStart w:id="71" w:name="_Toc131172130"/>
      <w:bookmarkStart w:id="72" w:name="_Toc131172239"/>
      <w:bookmarkStart w:id="73" w:name="_Toc131172384"/>
      <w:bookmarkStart w:id="74" w:name="_Toc131403667"/>
      <w:bookmarkStart w:id="75" w:name="_Toc131403811"/>
      <w:bookmarkStart w:id="76" w:name="_Toc131411468"/>
      <w:bookmarkStart w:id="77" w:name="_Toc131411619"/>
      <w:bookmarkStart w:id="78" w:name="_Toc131411772"/>
      <w:bookmarkStart w:id="79" w:name="_Toc131172131"/>
      <w:bookmarkStart w:id="80" w:name="_Toc131172240"/>
      <w:bookmarkStart w:id="81" w:name="_Toc131172385"/>
      <w:bookmarkStart w:id="82" w:name="_Toc131403668"/>
      <w:bookmarkStart w:id="83" w:name="_Toc131403812"/>
      <w:bookmarkStart w:id="84" w:name="_Toc131411469"/>
      <w:bookmarkStart w:id="85" w:name="_Toc131411620"/>
      <w:bookmarkStart w:id="86" w:name="_Toc131411773"/>
      <w:bookmarkStart w:id="87" w:name="_Toc131172132"/>
      <w:bookmarkStart w:id="88" w:name="_Toc131172241"/>
      <w:bookmarkStart w:id="89" w:name="_Toc131172386"/>
      <w:bookmarkStart w:id="90" w:name="_Toc131403669"/>
      <w:bookmarkStart w:id="91" w:name="_Toc131403813"/>
      <w:bookmarkStart w:id="92" w:name="_Toc131411470"/>
      <w:bookmarkStart w:id="93" w:name="_Toc131411621"/>
      <w:bookmarkStart w:id="94" w:name="_Toc131411774"/>
      <w:bookmarkStart w:id="95" w:name="_Toc131172133"/>
      <w:bookmarkStart w:id="96" w:name="_Toc131172242"/>
      <w:bookmarkStart w:id="97" w:name="_Toc131172387"/>
      <w:bookmarkStart w:id="98" w:name="_Toc131403670"/>
      <w:bookmarkStart w:id="99" w:name="_Toc131403814"/>
      <w:bookmarkStart w:id="100" w:name="_Toc131411471"/>
      <w:bookmarkStart w:id="101" w:name="_Toc131411622"/>
      <w:bookmarkStart w:id="102" w:name="_Toc131411775"/>
      <w:bookmarkStart w:id="103" w:name="_Toc131172134"/>
      <w:bookmarkStart w:id="104" w:name="_Toc131172243"/>
      <w:bookmarkStart w:id="105" w:name="_Toc131172388"/>
      <w:bookmarkStart w:id="106" w:name="_Toc131403671"/>
      <w:bookmarkStart w:id="107" w:name="_Toc131403815"/>
      <w:bookmarkStart w:id="108" w:name="_Toc131411472"/>
      <w:bookmarkStart w:id="109" w:name="_Toc131411623"/>
      <w:bookmarkStart w:id="110" w:name="_Toc131411776"/>
      <w:bookmarkStart w:id="111" w:name="_Toc131172135"/>
      <w:bookmarkStart w:id="112" w:name="_Toc131172244"/>
      <w:bookmarkStart w:id="113" w:name="_Toc131172389"/>
      <w:bookmarkStart w:id="114" w:name="_Toc131403672"/>
      <w:bookmarkStart w:id="115" w:name="_Toc131403816"/>
      <w:bookmarkStart w:id="116" w:name="_Toc131411473"/>
      <w:bookmarkStart w:id="117" w:name="_Toc131411624"/>
      <w:bookmarkStart w:id="118" w:name="_Toc131411777"/>
      <w:bookmarkStart w:id="119" w:name="_Toc131172136"/>
      <w:bookmarkStart w:id="120" w:name="_Toc131172245"/>
      <w:bookmarkStart w:id="121" w:name="_Toc131172390"/>
      <w:bookmarkStart w:id="122" w:name="_Toc131403673"/>
      <w:bookmarkStart w:id="123" w:name="_Toc131403817"/>
      <w:bookmarkStart w:id="124" w:name="_Toc131411474"/>
      <w:bookmarkStart w:id="125" w:name="_Toc131411625"/>
      <w:bookmarkStart w:id="126" w:name="_Toc131411778"/>
      <w:bookmarkStart w:id="127" w:name="_Toc131172137"/>
      <w:bookmarkStart w:id="128" w:name="_Toc131172246"/>
      <w:bookmarkStart w:id="129" w:name="_Toc131172391"/>
      <w:bookmarkStart w:id="130" w:name="_Toc131403674"/>
      <w:bookmarkStart w:id="131" w:name="_Toc131403818"/>
      <w:bookmarkStart w:id="132" w:name="_Toc131411475"/>
      <w:bookmarkStart w:id="133" w:name="_Toc131411626"/>
      <w:bookmarkStart w:id="134" w:name="_Toc131411779"/>
      <w:bookmarkStart w:id="135" w:name="_Toc131172139"/>
      <w:bookmarkStart w:id="136" w:name="_Toc131172248"/>
      <w:bookmarkStart w:id="137" w:name="_Toc131172393"/>
      <w:bookmarkStart w:id="138" w:name="_Toc131403676"/>
      <w:bookmarkStart w:id="139" w:name="_Toc131403820"/>
      <w:bookmarkStart w:id="140" w:name="_Toc131411477"/>
      <w:bookmarkStart w:id="141" w:name="_Toc131411628"/>
      <w:bookmarkStart w:id="142" w:name="_Toc131411781"/>
      <w:bookmarkStart w:id="143" w:name="_Toc131141537"/>
      <w:bookmarkStart w:id="144" w:name="_Toc135860746"/>
      <w:bookmarkStart w:id="145" w:name="_Toc161399025"/>
      <w:bookmarkStart w:id="146" w:name="_Toc164350605"/>
      <w:bookmarkStart w:id="147" w:name="_Toc22585509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sidRPr="00E97281">
        <w:t>NATURE OF THE CONTRACT</w:t>
      </w:r>
      <w:bookmarkEnd w:id="143"/>
      <w:bookmarkEnd w:id="144"/>
      <w:bookmarkEnd w:id="145"/>
      <w:bookmarkEnd w:id="146"/>
      <w:bookmarkEnd w:id="147"/>
    </w:p>
    <w:p w14:paraId="4F61EBB0" w14:textId="0859705E" w:rsidR="00B87CBD" w:rsidRPr="00E97281" w:rsidRDefault="00D927B7" w:rsidP="00223CE6">
      <w:pPr>
        <w:pStyle w:val="Heading6"/>
      </w:pPr>
      <w:bookmarkStart w:id="148" w:name="_Toc131141538"/>
      <w:bookmarkStart w:id="149" w:name="_Ref133657839"/>
      <w:bookmarkStart w:id="150" w:name="_Toc135860747"/>
      <w:r w:rsidRPr="00E97281">
        <w:t>Contractor’s</w:t>
      </w:r>
      <w:r w:rsidR="00E15CA9" w:rsidRPr="00E97281">
        <w:t xml:space="preserve"> primary obligation</w:t>
      </w:r>
      <w:bookmarkEnd w:id="148"/>
      <w:bookmarkEnd w:id="149"/>
      <w:bookmarkEnd w:id="150"/>
    </w:p>
    <w:p w14:paraId="3CCC2F47" w14:textId="77777777" w:rsidR="0064206B" w:rsidRPr="00E97281" w:rsidRDefault="00E15CA9" w:rsidP="007A57BA">
      <w:pPr>
        <w:pStyle w:val="CSParaa0"/>
      </w:pPr>
      <w:r w:rsidRPr="00E97281">
        <w:t>The Contractor must</w:t>
      </w:r>
      <w:r w:rsidR="0064206B" w:rsidRPr="00E97281">
        <w:t>:</w:t>
      </w:r>
    </w:p>
    <w:p w14:paraId="7EA91C6A" w14:textId="17ECCDB8" w:rsidR="0064206B" w:rsidRPr="00E97281" w:rsidRDefault="00BE24C7" w:rsidP="0064206B">
      <w:pPr>
        <w:pStyle w:val="CSParai"/>
        <w:tabs>
          <w:tab w:val="left" w:pos="1701"/>
        </w:tabs>
      </w:pPr>
      <w:r w:rsidRPr="00E97281">
        <w:t xml:space="preserve">carry out </w:t>
      </w:r>
      <w:r w:rsidR="00E15CA9" w:rsidRPr="00E97281">
        <w:t xml:space="preserve">the </w:t>
      </w:r>
      <w:r w:rsidR="00D927B7" w:rsidRPr="00E97281">
        <w:t>Contractor’s</w:t>
      </w:r>
      <w:r w:rsidR="00AA6DDF" w:rsidRPr="00E97281">
        <w:t xml:space="preserve"> Activities</w:t>
      </w:r>
      <w:r w:rsidR="00E15CA9" w:rsidRPr="00E97281">
        <w:t xml:space="preserve"> during the</w:t>
      </w:r>
      <w:r w:rsidRPr="00E97281">
        <w:t xml:space="preserve"> </w:t>
      </w:r>
      <w:r w:rsidR="00E15CA9" w:rsidRPr="00E97281">
        <w:t>Term in accordance with the Contract</w:t>
      </w:r>
      <w:r w:rsidR="0064206B" w:rsidRPr="00E97281">
        <w:t>; and</w:t>
      </w:r>
    </w:p>
    <w:p w14:paraId="7A9B98B3" w14:textId="72953125" w:rsidR="00B87CBD" w:rsidRPr="00E97281" w:rsidRDefault="0064206B" w:rsidP="007A57BA">
      <w:pPr>
        <w:pStyle w:val="CSParai"/>
        <w:tabs>
          <w:tab w:val="left" w:pos="1701"/>
        </w:tabs>
      </w:pPr>
      <w:r w:rsidRPr="00E97281">
        <w:t>uphold any commitments made in the Contractor’s tender when carrying out the Contractor’s Activities</w:t>
      </w:r>
      <w:r w:rsidR="00E15CA9" w:rsidRPr="00E97281">
        <w:t>.</w:t>
      </w:r>
    </w:p>
    <w:p w14:paraId="074E3F29" w14:textId="7E727E99" w:rsidR="00B87CBD" w:rsidRPr="00E97281" w:rsidRDefault="00E15CA9" w:rsidP="00223CE6">
      <w:pPr>
        <w:pStyle w:val="Heading6"/>
      </w:pPr>
      <w:bookmarkStart w:id="151" w:name="_Toc131155944"/>
      <w:bookmarkStart w:id="152" w:name="_Toc131141539"/>
      <w:bookmarkStart w:id="153" w:name="_Toc135860748"/>
      <w:bookmarkEnd w:id="151"/>
      <w:r w:rsidRPr="00E97281">
        <w:t>Principal</w:t>
      </w:r>
      <w:r w:rsidR="00D927B7" w:rsidRPr="00E97281">
        <w:t>’</w:t>
      </w:r>
      <w:r w:rsidRPr="00E97281">
        <w:t>s primary</w:t>
      </w:r>
      <w:r w:rsidRPr="00E97281">
        <w:rPr>
          <w:spacing w:val="-6"/>
        </w:rPr>
        <w:t xml:space="preserve"> </w:t>
      </w:r>
      <w:r w:rsidRPr="00E97281">
        <w:t>obligation</w:t>
      </w:r>
      <w:bookmarkEnd w:id="152"/>
      <w:bookmarkEnd w:id="153"/>
    </w:p>
    <w:p w14:paraId="289B1B9C" w14:textId="1C6B021D" w:rsidR="00215E73" w:rsidRPr="00E97281" w:rsidRDefault="00215E73" w:rsidP="000D1064">
      <w:pPr>
        <w:pStyle w:val="CSParagraph"/>
      </w:pPr>
      <w:r w:rsidRPr="00E97281">
        <w:t>In consideration of the Contractor performing the</w:t>
      </w:r>
      <w:r w:rsidR="0085471A" w:rsidRPr="00E97281">
        <w:t xml:space="preserve"> </w:t>
      </w:r>
      <w:r w:rsidR="00D927B7" w:rsidRPr="00E97281">
        <w:t>Contractor’s</w:t>
      </w:r>
      <w:r w:rsidR="0085471A" w:rsidRPr="00E97281">
        <w:t xml:space="preserve"> Activities</w:t>
      </w:r>
      <w:r w:rsidRPr="00E97281">
        <w:t>, the Principal will pay the Contractor the Contract Price in accordance with the Contract.</w:t>
      </w:r>
    </w:p>
    <w:p w14:paraId="594838B0" w14:textId="24EDBC80" w:rsidR="00D12470" w:rsidRPr="00E97281" w:rsidRDefault="002879C1" w:rsidP="00223CE6">
      <w:pPr>
        <w:pStyle w:val="Heading6"/>
      </w:pPr>
      <w:bookmarkStart w:id="154" w:name="_Toc135860749"/>
      <w:r w:rsidRPr="00E97281">
        <w:t>All work include</w:t>
      </w:r>
      <w:r w:rsidR="00D41E14" w:rsidRPr="00E97281">
        <w:t>d</w:t>
      </w:r>
      <w:bookmarkEnd w:id="154"/>
    </w:p>
    <w:p w14:paraId="7C183B6C" w14:textId="77777777" w:rsidR="00B4358E" w:rsidRPr="00E97281" w:rsidRDefault="00D41E14" w:rsidP="00B4358E">
      <w:pPr>
        <w:pStyle w:val="CSParagraph"/>
        <w:keepNext/>
      </w:pPr>
      <w:r w:rsidRPr="00E97281">
        <w:t>Subject to any express term of the Contract to the contrary</w:t>
      </w:r>
      <w:r w:rsidR="00B4358E" w:rsidRPr="00E97281">
        <w:t>:</w:t>
      </w:r>
    </w:p>
    <w:p w14:paraId="3F24EE47" w14:textId="648C7959" w:rsidR="00D41E14" w:rsidRPr="00E97281" w:rsidRDefault="00D41E14" w:rsidP="00E6696A">
      <w:pPr>
        <w:pStyle w:val="CSParaa0"/>
      </w:pPr>
      <w:bookmarkStart w:id="155" w:name="_Ref134026134"/>
      <w:r w:rsidRPr="00E97281">
        <w:t xml:space="preserve">the Contractor must, without adjustment to </w:t>
      </w:r>
      <w:r w:rsidR="00550C95" w:rsidRPr="00E97281">
        <w:t>the rates and prices in the Pricing Schedule</w:t>
      </w:r>
      <w:r w:rsidRPr="00E97281">
        <w:t>, provide all services, work, labour, materials, equipment and plant necessary for the performance of the</w:t>
      </w:r>
      <w:r w:rsidR="00834475" w:rsidRPr="00E97281">
        <w:t xml:space="preserve"> </w:t>
      </w:r>
      <w:r w:rsidR="00D927B7" w:rsidRPr="00E97281">
        <w:t>Contractor’s</w:t>
      </w:r>
      <w:r w:rsidR="00550C95" w:rsidRPr="00E97281">
        <w:t xml:space="preserve"> Activities</w:t>
      </w:r>
      <w:r w:rsidRPr="00E97281">
        <w:t>, whether or not the services, work, labour, materials, equipment and plant are expressly mentioned in this Contract or were anticipated by the Contractor at the date of the Contract</w:t>
      </w:r>
      <w:bookmarkEnd w:id="155"/>
      <w:r w:rsidR="00834475" w:rsidRPr="00E97281">
        <w:t>; and</w:t>
      </w:r>
    </w:p>
    <w:p w14:paraId="5970F539" w14:textId="33739EBB" w:rsidR="00834475" w:rsidRPr="00E97281" w:rsidRDefault="00834475" w:rsidP="00FF67A0">
      <w:pPr>
        <w:pStyle w:val="CSParaa0"/>
      </w:pPr>
      <w:r w:rsidRPr="00E97281">
        <w:t xml:space="preserve">those things referred to in clause </w:t>
      </w:r>
      <w:r w:rsidR="00CD137D" w:rsidRPr="00E97281">
        <w:t>2.3(a)</w:t>
      </w:r>
      <w:r w:rsidRPr="00E97281">
        <w:t xml:space="preserve"> must be undertaken and provided by the Contractor at its own cost and will not constitute a </w:t>
      </w:r>
      <w:r w:rsidR="008D7A5F" w:rsidRPr="00E97281">
        <w:t>V</w:t>
      </w:r>
      <w:r w:rsidRPr="00E97281">
        <w:t xml:space="preserve">ariation or otherwise entitle the Contractor to make any </w:t>
      </w:r>
      <w:r w:rsidR="00697D4E" w:rsidRPr="00E97281">
        <w:t>C</w:t>
      </w:r>
      <w:r w:rsidRPr="00E97281">
        <w:t>laim for additional payment.</w:t>
      </w:r>
    </w:p>
    <w:p w14:paraId="65CCCD3E" w14:textId="592E5C0C" w:rsidR="002879C1" w:rsidRPr="00E97281" w:rsidRDefault="002879C1" w:rsidP="00223CE6">
      <w:pPr>
        <w:pStyle w:val="Heading6"/>
      </w:pPr>
      <w:bookmarkStart w:id="156" w:name="_Toc135860750"/>
      <w:r w:rsidRPr="00E97281">
        <w:lastRenderedPageBreak/>
        <w:t>Discrepancies</w:t>
      </w:r>
      <w:bookmarkEnd w:id="156"/>
    </w:p>
    <w:p w14:paraId="42B3960C" w14:textId="7908E882" w:rsidR="00D12470" w:rsidRPr="00E97281" w:rsidRDefault="00D12470" w:rsidP="00FF67A0">
      <w:pPr>
        <w:pStyle w:val="CSParaa0"/>
      </w:pPr>
      <w:r w:rsidRPr="00E97281">
        <w:t>The documents forming the Contract are mutually explanatory and anything contained in one but not in another is equally binding as if contained in all.</w:t>
      </w:r>
    </w:p>
    <w:p w14:paraId="2372DAA7" w14:textId="20C1F64B" w:rsidR="00CF7516" w:rsidRPr="00E97281" w:rsidRDefault="00D12470" w:rsidP="00D519EF">
      <w:pPr>
        <w:pStyle w:val="CSParaa0"/>
        <w:keepLines/>
      </w:pPr>
      <w:bookmarkStart w:id="157" w:name="_Hlk107485682"/>
      <w:r w:rsidRPr="00E97281">
        <w:t xml:space="preserve">If the Contractor discovers any ambiguity or discrepancy in any document forming the Contract, it must notify the </w:t>
      </w:r>
      <w:r w:rsidR="00B3443B" w:rsidRPr="00E97281">
        <w:t>Contract Manager</w:t>
      </w:r>
      <w:r w:rsidRPr="00E97281" w:rsidDel="001767A4">
        <w:t xml:space="preserve"> </w:t>
      </w:r>
      <w:r w:rsidRPr="00E97281">
        <w:t xml:space="preserve">in writing as soon as practicable. In the event of an ambiguity or discrepancy, the </w:t>
      </w:r>
      <w:r w:rsidR="00B3443B" w:rsidRPr="00E97281">
        <w:t>Contract Manager</w:t>
      </w:r>
      <w:r w:rsidRPr="00E97281" w:rsidDel="001767A4">
        <w:t xml:space="preserve"> </w:t>
      </w:r>
      <w:r w:rsidRPr="00E97281">
        <w:t xml:space="preserve">will direct the Contractor as to the interpretation to be followed in carrying out the </w:t>
      </w:r>
      <w:r w:rsidR="007436CB" w:rsidRPr="00E97281">
        <w:t>Contractor's Activities</w:t>
      </w:r>
      <w:r w:rsidRPr="00E97281">
        <w:t xml:space="preserve">. If the direction causes the Contractor to incur more </w:t>
      </w:r>
      <w:r w:rsidR="00C05F20" w:rsidRPr="00E97281">
        <w:t xml:space="preserve">or less </w:t>
      </w:r>
      <w:r w:rsidRPr="00E97281">
        <w:t xml:space="preserve">cost than the Contractor could reasonably have anticipated at the time of tendering, </w:t>
      </w:r>
      <w:r w:rsidR="00CF7516" w:rsidRPr="00E97281">
        <w:t xml:space="preserve">then the </w:t>
      </w:r>
      <w:r w:rsidR="00344FED" w:rsidRPr="00E97281">
        <w:t xml:space="preserve">extra </w:t>
      </w:r>
      <w:r w:rsidR="00C05F20" w:rsidRPr="00E97281">
        <w:t xml:space="preserve">or reduced </w:t>
      </w:r>
      <w:r w:rsidR="00CF7516" w:rsidRPr="00E97281">
        <w:t>costs necessarily and reasonably incurred</w:t>
      </w:r>
      <w:r w:rsidR="00121DD8" w:rsidRPr="00E97281">
        <w:t xml:space="preserve"> or saved</w:t>
      </w:r>
      <w:r w:rsidR="00CF7516" w:rsidRPr="00E97281">
        <w:t xml:space="preserve"> by the Contractor in complying with the change, </w:t>
      </w:r>
      <w:r w:rsidR="004B2019" w:rsidRPr="00E97281">
        <w:t xml:space="preserve">as valued by the </w:t>
      </w:r>
      <w:r w:rsidR="00B3443B" w:rsidRPr="00E97281">
        <w:t>Contract Manager</w:t>
      </w:r>
      <w:r w:rsidR="004B2019" w:rsidRPr="00E97281">
        <w:t xml:space="preserve"> under clause </w:t>
      </w:r>
      <w:r w:rsidR="00CD137D" w:rsidRPr="00E97281">
        <w:t>17.3</w:t>
      </w:r>
      <w:r w:rsidR="00CF7516" w:rsidRPr="00E97281">
        <w:t xml:space="preserve">, will be added to </w:t>
      </w:r>
      <w:r w:rsidR="00882F0D" w:rsidRPr="00E97281">
        <w:t xml:space="preserve">or deducted from </w:t>
      </w:r>
      <w:r w:rsidR="00CF7516" w:rsidRPr="00E97281">
        <w:t>the Contract Price.</w:t>
      </w:r>
    </w:p>
    <w:p w14:paraId="723EE24A" w14:textId="0E078ED1" w:rsidR="00D55AF1" w:rsidRPr="00E97281" w:rsidRDefault="00D55AF1" w:rsidP="00223CE6">
      <w:pPr>
        <w:pStyle w:val="Heading6"/>
      </w:pPr>
      <w:bookmarkStart w:id="158" w:name="_Ref137038891"/>
      <w:r w:rsidRPr="00E97281">
        <w:t xml:space="preserve">Variations in the </w:t>
      </w:r>
      <w:r w:rsidR="008B10D3" w:rsidRPr="00E97281">
        <w:t>r</w:t>
      </w:r>
      <w:r w:rsidRPr="00E97281">
        <w:t xml:space="preserve">ates of </w:t>
      </w:r>
      <w:r w:rsidR="008B10D3" w:rsidRPr="00E97281">
        <w:t>e</w:t>
      </w:r>
      <w:r w:rsidRPr="00E97281">
        <w:t xml:space="preserve">xchange and </w:t>
      </w:r>
      <w:r w:rsidR="008B10D3" w:rsidRPr="00E97281">
        <w:t>d</w:t>
      </w:r>
      <w:r w:rsidRPr="00E97281">
        <w:t>uty</w:t>
      </w:r>
      <w:bookmarkEnd w:id="158"/>
    </w:p>
    <w:p w14:paraId="1FC01206" w14:textId="77777777" w:rsidR="00B4358E" w:rsidRPr="00E97281" w:rsidRDefault="00D55AF1" w:rsidP="00B4358E">
      <w:pPr>
        <w:pStyle w:val="CSParaa0"/>
        <w:keepNext/>
      </w:pPr>
      <w:r w:rsidRPr="00E97281">
        <w:t xml:space="preserve">Subject to clause </w:t>
      </w:r>
      <w:r w:rsidR="00CD137D" w:rsidRPr="00E97281">
        <w:t>2.5(b)</w:t>
      </w:r>
      <w:r w:rsidRPr="00E97281">
        <w:t xml:space="preserve">, if it is shown to the satisfaction of the </w:t>
      </w:r>
      <w:r w:rsidR="00B3443B" w:rsidRPr="00E97281">
        <w:t>Contract Manager</w:t>
      </w:r>
      <w:r w:rsidR="00B4358E" w:rsidRPr="00E97281">
        <w:t>:</w:t>
      </w:r>
    </w:p>
    <w:p w14:paraId="2B8EAF49" w14:textId="48AC943F" w:rsidR="00D55AF1" w:rsidRPr="00E97281" w:rsidRDefault="00D55AF1" w:rsidP="00E6696A">
      <w:pPr>
        <w:pStyle w:val="CSParai"/>
      </w:pPr>
      <w:r w:rsidRPr="00E97281">
        <w:t xml:space="preserve">that the Contractor has placed its orders for any materials, machinery, or other goods required to be imported from overseas sources, in time to achieve a rate of progress satisfactory to the </w:t>
      </w:r>
      <w:r w:rsidR="00B3443B" w:rsidRPr="00E97281">
        <w:t>Contract Manager</w:t>
      </w:r>
      <w:r w:rsidRPr="00E97281">
        <w:t>, and</w:t>
      </w:r>
    </w:p>
    <w:p w14:paraId="45CCCEB7" w14:textId="7282CE25" w:rsidR="00D55AF1" w:rsidRPr="00E97281" w:rsidRDefault="00D55AF1" w:rsidP="00E6696A">
      <w:pPr>
        <w:pStyle w:val="CSParai"/>
      </w:pPr>
      <w:r w:rsidRPr="00E97281">
        <w:t>that at the time of the Contractor's payment of an invoice for any materials, machinery, or other goods a difference has occurred in comparison to the price obtained and included in the tender of such materials, machinery, or other goods, which difference is solely attributable to an alteration in the rates of exchange or duty,</w:t>
      </w:r>
    </w:p>
    <w:p w14:paraId="2680ED48" w14:textId="17F69ACF" w:rsidR="00D55AF1" w:rsidRPr="00E97281" w:rsidRDefault="00D55AF1" w:rsidP="00223CE6">
      <w:pPr>
        <w:pStyle w:val="CSParaa0"/>
        <w:numPr>
          <w:ilvl w:val="0"/>
          <w:numId w:val="0"/>
        </w:numPr>
        <w:ind w:left="1134"/>
      </w:pPr>
      <w:r w:rsidRPr="00E97281">
        <w:t xml:space="preserve">the value of such difference shall, upon application in writing to the </w:t>
      </w:r>
      <w:r w:rsidR="00B3443B" w:rsidRPr="00E97281">
        <w:t>Contract Manager</w:t>
      </w:r>
      <w:r w:rsidRPr="00E97281">
        <w:t xml:space="preserve"> by the Contractor or upon notification in writing to the Contractor by the </w:t>
      </w:r>
      <w:r w:rsidR="00B3443B" w:rsidRPr="00E97281">
        <w:t>Contract Manager</w:t>
      </w:r>
      <w:r w:rsidRPr="00E97281">
        <w:t>, be taken into account in determining the Contract Price.</w:t>
      </w:r>
      <w:r w:rsidR="00F0408A" w:rsidRPr="00E97281">
        <w:t xml:space="preserve"> </w:t>
      </w:r>
      <w:r w:rsidRPr="00E97281">
        <w:t xml:space="preserve">The value of such difference shall be calculated </w:t>
      </w:r>
      <w:r w:rsidR="00BF19FB" w:rsidRPr="00E97281">
        <w:t>using the method illustrated in</w:t>
      </w:r>
      <w:r w:rsidRPr="00E97281">
        <w:t xml:space="preserve"> the entire example calculation included in</w:t>
      </w:r>
      <w:r w:rsidR="005A2E85" w:rsidRPr="00E97281">
        <w:t xml:space="preserve"> Schedule 7.</w:t>
      </w:r>
    </w:p>
    <w:p w14:paraId="215FA21B" w14:textId="77777777" w:rsidR="00B4358E" w:rsidRPr="00E97281" w:rsidRDefault="00D55AF1" w:rsidP="00B4358E">
      <w:pPr>
        <w:pStyle w:val="CSParaa0"/>
        <w:keepNext/>
      </w:pPr>
      <w:r w:rsidRPr="00E97281">
        <w:t xml:space="preserve">For the purposes of this </w:t>
      </w:r>
      <w:r w:rsidR="004562EE" w:rsidRPr="00E97281">
        <w:t>c</w:t>
      </w:r>
      <w:r w:rsidRPr="00E97281">
        <w:t xml:space="preserve">lause </w:t>
      </w:r>
      <w:r w:rsidR="00CD137D" w:rsidRPr="00E97281">
        <w:t>2.5</w:t>
      </w:r>
      <w:r w:rsidRPr="00E97281">
        <w:t xml:space="preserve"> and the example calculation included in</w:t>
      </w:r>
      <w:r w:rsidR="005A2E85" w:rsidRPr="00E97281">
        <w:t xml:space="preserve"> </w:t>
      </w:r>
      <w:r w:rsidR="00E3736E" w:rsidRPr="00E97281">
        <w:t>Schedule 7</w:t>
      </w:r>
      <w:r w:rsidRPr="00E97281">
        <w:t>, the evaluation of such difference shall be based upon</w:t>
      </w:r>
      <w:r w:rsidR="00B4358E" w:rsidRPr="00E97281">
        <w:t>:</w:t>
      </w:r>
    </w:p>
    <w:p w14:paraId="61692CBF" w14:textId="2680418E" w:rsidR="005A428E" w:rsidRPr="00E97281" w:rsidRDefault="00D55AF1" w:rsidP="00E6696A">
      <w:pPr>
        <w:pStyle w:val="CSParai"/>
      </w:pPr>
      <w:r w:rsidRPr="00E97281">
        <w:t>the selling exchange rate for the appropriate foreign currency as published by the Reserve Bank of Australia at the closing of business on the 14th day prior to the closing of tenders</w:t>
      </w:r>
      <w:r w:rsidR="005A428E" w:rsidRPr="00E97281">
        <w:t>;</w:t>
      </w:r>
    </w:p>
    <w:p w14:paraId="6132DAA8" w14:textId="77777777" w:rsidR="005A428E" w:rsidRPr="00E97281" w:rsidRDefault="00D55AF1" w:rsidP="00E6696A">
      <w:pPr>
        <w:pStyle w:val="CSParai"/>
      </w:pPr>
      <w:r w:rsidRPr="00E97281">
        <w:t>the selling exchange rate for the appropriate foreign currency as published by the Reserve Bank of Australia as applied at the time of payment of the invoice by the Contractor for the material, machinery, or other goods</w:t>
      </w:r>
      <w:r w:rsidR="005A428E" w:rsidRPr="00E97281">
        <w:t>;</w:t>
      </w:r>
    </w:p>
    <w:p w14:paraId="324632D0" w14:textId="77777777" w:rsidR="005A428E" w:rsidRPr="00E97281" w:rsidRDefault="00D55AF1" w:rsidP="00E6696A">
      <w:pPr>
        <w:pStyle w:val="CSParai"/>
      </w:pPr>
      <w:r w:rsidRPr="00E97281">
        <w:t>the rate of duty payable at the closing of business on the 14th day prior to the closing of tenders, and</w:t>
      </w:r>
    </w:p>
    <w:p w14:paraId="3737A54E" w14:textId="717F0DED" w:rsidR="00D55AF1" w:rsidRPr="00E97281" w:rsidRDefault="00D55AF1" w:rsidP="00E6696A">
      <w:pPr>
        <w:pStyle w:val="CSParai"/>
      </w:pPr>
      <w:r w:rsidRPr="00E97281">
        <w:t>the rate of duty paid at the time of payment of the invoice by the Contractor for the material, machinery, or other goods.</w:t>
      </w:r>
    </w:p>
    <w:p w14:paraId="4F8E70EA" w14:textId="08F95A29" w:rsidR="00D55AF1" w:rsidRPr="00E97281" w:rsidRDefault="00D55AF1" w:rsidP="00FF67A0">
      <w:pPr>
        <w:pStyle w:val="CSParaa0"/>
      </w:pPr>
      <w:r w:rsidRPr="00E97281">
        <w:t xml:space="preserve">In the case of an application to the </w:t>
      </w:r>
      <w:r w:rsidR="00B3443B" w:rsidRPr="00E97281">
        <w:t>Contract Manager</w:t>
      </w:r>
      <w:r w:rsidR="005A428E" w:rsidRPr="00E97281">
        <w:t xml:space="preserve"> </w:t>
      </w:r>
      <w:r w:rsidRPr="00E97281">
        <w:t>by the Contractor, the provisions of clause</w:t>
      </w:r>
      <w:r w:rsidR="00CD137D" w:rsidRPr="00E97281">
        <w:t> 2.5</w:t>
      </w:r>
      <w:r w:rsidRPr="00E97281">
        <w:t xml:space="preserve"> shall apply only to those goods </w:t>
      </w:r>
      <w:r w:rsidR="003F3121" w:rsidRPr="00E97281">
        <w:t xml:space="preserve">that have been </w:t>
      </w:r>
      <w:r w:rsidRPr="00E97281">
        <w:t xml:space="preserve">listed by the Contractor in </w:t>
      </w:r>
      <w:r w:rsidR="00BF19FB" w:rsidRPr="00E97281">
        <w:t>a notice using the form in</w:t>
      </w:r>
      <w:r w:rsidR="005A2E85" w:rsidRPr="00E97281">
        <w:t xml:space="preserve"> Schedule 7,</w:t>
      </w:r>
      <w:r w:rsidRPr="00E97281">
        <w:t xml:space="preserve"> </w:t>
      </w:r>
      <w:r w:rsidR="00BF19FB" w:rsidRPr="00E97281">
        <w:t xml:space="preserve">which is </w:t>
      </w:r>
      <w:r w:rsidRPr="00E97281">
        <w:t xml:space="preserve">properly completed and submitted </w:t>
      </w:r>
      <w:r w:rsidR="003F3121" w:rsidRPr="00E97281">
        <w:t xml:space="preserve">to the </w:t>
      </w:r>
      <w:r w:rsidR="00CA1DCD" w:rsidRPr="00E97281">
        <w:t>Contract Manager</w:t>
      </w:r>
      <w:r w:rsidR="003F3121" w:rsidRPr="00E97281">
        <w:t xml:space="preserve"> </w:t>
      </w:r>
      <w:r w:rsidRPr="00E97281">
        <w:t xml:space="preserve">within 10 business days after </w:t>
      </w:r>
      <w:r w:rsidR="003F3121" w:rsidRPr="00E97281">
        <w:t>the Date of A</w:t>
      </w:r>
      <w:r w:rsidRPr="00E97281">
        <w:t xml:space="preserve">cceptance of </w:t>
      </w:r>
      <w:r w:rsidR="003F3121" w:rsidRPr="00E97281">
        <w:t>T</w:t>
      </w:r>
      <w:r w:rsidRPr="00E97281">
        <w:t xml:space="preserve">ender, or, in the case of goods required by a variation to the Contract, to those listed </w:t>
      </w:r>
      <w:r w:rsidR="003F3121" w:rsidRPr="00E97281">
        <w:t xml:space="preserve">by the Contractor </w:t>
      </w:r>
      <w:r w:rsidRPr="00E97281">
        <w:t xml:space="preserve">in </w:t>
      </w:r>
      <w:r w:rsidR="00BF19FB" w:rsidRPr="00E97281">
        <w:t>a notice using the form i</w:t>
      </w:r>
      <w:r w:rsidR="005A2E85" w:rsidRPr="00E97281">
        <w:t xml:space="preserve">n </w:t>
      </w:r>
      <w:r w:rsidR="00E3736E" w:rsidRPr="00E97281">
        <w:t>Schedule 7</w:t>
      </w:r>
      <w:r w:rsidR="00A12B2A" w:rsidRPr="00E97281">
        <w:t xml:space="preserve"> </w:t>
      </w:r>
      <w:r w:rsidR="00BF19FB" w:rsidRPr="00E97281">
        <w:t xml:space="preserve">which is properly completed and </w:t>
      </w:r>
      <w:r w:rsidRPr="00E97281">
        <w:t>submitted at the time of submission of the Contractor's price for the variation.</w:t>
      </w:r>
    </w:p>
    <w:p w14:paraId="571CB7F7" w14:textId="4F78B2AC" w:rsidR="00904718" w:rsidRPr="00E97281" w:rsidRDefault="00904718" w:rsidP="00223CE6">
      <w:pPr>
        <w:pStyle w:val="Heading6"/>
      </w:pPr>
      <w:r w:rsidRPr="00E97281">
        <w:t>Customs Tariff (Anti-Dumping) Legislation</w:t>
      </w:r>
    </w:p>
    <w:p w14:paraId="19F22ECA" w14:textId="77777777" w:rsidR="00B4358E" w:rsidRPr="00E97281" w:rsidRDefault="00904718" w:rsidP="00B4358E">
      <w:pPr>
        <w:pStyle w:val="CSParaa0"/>
        <w:keepNext/>
      </w:pPr>
      <w:r w:rsidRPr="00E97281">
        <w:t xml:space="preserve">For the </w:t>
      </w:r>
      <w:r w:rsidR="00943683" w:rsidRPr="00E97281">
        <w:t>p</w:t>
      </w:r>
      <w:r w:rsidRPr="00E97281">
        <w:t>urpose</w:t>
      </w:r>
      <w:r w:rsidR="00943683" w:rsidRPr="00E97281">
        <w:t>s</w:t>
      </w:r>
      <w:r w:rsidRPr="00E97281">
        <w:t xml:space="preserve"> of this clause 2.6</w:t>
      </w:r>
      <w:r w:rsidR="00B4358E" w:rsidRPr="00E97281">
        <w:t>:</w:t>
      </w:r>
    </w:p>
    <w:p w14:paraId="36B04366" w14:textId="6CDA9E27" w:rsidR="00904718" w:rsidRPr="00E97281" w:rsidRDefault="00454BA4" w:rsidP="00943683">
      <w:pPr>
        <w:pStyle w:val="CSParaa0"/>
        <w:numPr>
          <w:ilvl w:val="0"/>
          <w:numId w:val="0"/>
        </w:numPr>
        <w:ind w:left="1134"/>
      </w:pPr>
      <w:r w:rsidRPr="00E97281">
        <w:rPr>
          <w:b/>
          <w:bCs/>
        </w:rPr>
        <w:t>d</w:t>
      </w:r>
      <w:r w:rsidR="00904718" w:rsidRPr="00E97281">
        <w:rPr>
          <w:b/>
          <w:bCs/>
        </w:rPr>
        <w:t xml:space="preserve">umped </w:t>
      </w:r>
      <w:r w:rsidRPr="00E97281">
        <w:rPr>
          <w:b/>
          <w:bCs/>
        </w:rPr>
        <w:t>g</w:t>
      </w:r>
      <w:r w:rsidR="00904718" w:rsidRPr="00E97281">
        <w:rPr>
          <w:b/>
          <w:bCs/>
        </w:rPr>
        <w:t>oods</w:t>
      </w:r>
      <w:r w:rsidR="00904718" w:rsidRPr="00E97281">
        <w:t xml:space="preserve"> means goods resulting from a practice where a supplier exports goods to another country at a price below the price charged in the country of manufacture or below the cost of manufacturing the goods.</w:t>
      </w:r>
    </w:p>
    <w:p w14:paraId="57C17F13" w14:textId="77777777" w:rsidR="00B4358E" w:rsidRPr="00E97281" w:rsidRDefault="00904718" w:rsidP="00B4358E">
      <w:pPr>
        <w:pStyle w:val="CSParaa0"/>
        <w:keepNext/>
      </w:pPr>
      <w:r w:rsidRPr="00E97281">
        <w:lastRenderedPageBreak/>
        <w:t>The Contractor warrants that</w:t>
      </w:r>
      <w:r w:rsidR="00B4358E" w:rsidRPr="00E97281">
        <w:t>:</w:t>
      </w:r>
    </w:p>
    <w:p w14:paraId="2C366B34" w14:textId="7AF9AF28" w:rsidR="00904718" w:rsidRPr="00E97281" w:rsidRDefault="00904718" w:rsidP="00E6696A">
      <w:pPr>
        <w:pStyle w:val="CSParai"/>
      </w:pPr>
      <w:r w:rsidRPr="00E97281">
        <w:t xml:space="preserve">it will not supply </w:t>
      </w:r>
      <w:bookmarkStart w:id="159" w:name="_Hlk155696142"/>
      <w:r w:rsidRPr="00E97281">
        <w:t xml:space="preserve">dumped goods or goods suspected of being dumped </w:t>
      </w:r>
      <w:r w:rsidR="00A507A7" w:rsidRPr="00E97281">
        <w:t xml:space="preserve">for the </w:t>
      </w:r>
      <w:r w:rsidR="00985A30" w:rsidRPr="00E97281">
        <w:t>T</w:t>
      </w:r>
      <w:r w:rsidR="00A507A7" w:rsidRPr="00E97281">
        <w:t>erm of the</w:t>
      </w:r>
      <w:r w:rsidRPr="00E97281">
        <w:t xml:space="preserve"> Contract;</w:t>
      </w:r>
    </w:p>
    <w:p w14:paraId="3EBB7259" w14:textId="77777777" w:rsidR="00904718" w:rsidRPr="00E97281" w:rsidRDefault="00904718" w:rsidP="00E6696A">
      <w:pPr>
        <w:pStyle w:val="CSParai"/>
      </w:pPr>
      <w:r w:rsidRPr="00E97281">
        <w:t>it will do business with ethically, environmentally and socially responsible suppliers, and will seek to influence the supply chain in this regard;</w:t>
      </w:r>
    </w:p>
    <w:p w14:paraId="381E8C9C" w14:textId="77777777" w:rsidR="00904718" w:rsidRPr="00E97281" w:rsidRDefault="00904718" w:rsidP="00E6696A">
      <w:pPr>
        <w:pStyle w:val="CSParai"/>
      </w:pPr>
      <w:r w:rsidRPr="00E97281">
        <w:t>it has put into place all necessary processes, procedures, investigations and compliance systems to ensure that it can provide the warranties under this clause at all relevant times; and</w:t>
      </w:r>
    </w:p>
    <w:p w14:paraId="07051311" w14:textId="1830484E" w:rsidR="00904718" w:rsidRPr="00E97281" w:rsidRDefault="00904718" w:rsidP="00E6696A">
      <w:pPr>
        <w:pStyle w:val="CSParai"/>
      </w:pPr>
      <w:r w:rsidRPr="00E97281">
        <w:t xml:space="preserve">should the Contractor become aware of any </w:t>
      </w:r>
      <w:bookmarkStart w:id="160" w:name="_Hlk155693144"/>
      <w:r w:rsidRPr="00E97281">
        <w:t>risk of breaching this warranty, it shall immediately notify the Principal of such risk and the remediation action it proposes to take</w:t>
      </w:r>
      <w:bookmarkEnd w:id="160"/>
      <w:r w:rsidRPr="00E97281">
        <w:t>.</w:t>
      </w:r>
      <w:bookmarkEnd w:id="159"/>
    </w:p>
    <w:p w14:paraId="4A348673" w14:textId="77777777" w:rsidR="00B4358E" w:rsidRPr="00E97281" w:rsidRDefault="00904718" w:rsidP="00B4358E">
      <w:pPr>
        <w:pStyle w:val="CSParaa0"/>
        <w:keepNext/>
      </w:pPr>
      <w:r w:rsidRPr="00E97281">
        <w:t xml:space="preserve">Notwithstanding clause </w:t>
      </w:r>
      <w:r w:rsidR="00943683" w:rsidRPr="00E97281">
        <w:t>2.6</w:t>
      </w:r>
      <w:r w:rsidRPr="00E97281">
        <w:t>(b) above</w:t>
      </w:r>
      <w:r w:rsidR="00B4358E" w:rsidRPr="00E97281">
        <w:t>:</w:t>
      </w:r>
    </w:p>
    <w:p w14:paraId="158474EB" w14:textId="3534EB52" w:rsidR="00904718" w:rsidRPr="00E97281" w:rsidRDefault="00943683" w:rsidP="00A874D2">
      <w:pPr>
        <w:pStyle w:val="CSParai"/>
      </w:pPr>
      <w:r w:rsidRPr="00E97281">
        <w:t>t</w:t>
      </w:r>
      <w:r w:rsidR="00904718" w:rsidRPr="00E97281">
        <w:t xml:space="preserve">he </w:t>
      </w:r>
      <w:bookmarkStart w:id="161" w:name="_Hlk155696193"/>
      <w:r w:rsidR="00904718" w:rsidRPr="00E97281">
        <w:t xml:space="preserve">Contractor </w:t>
      </w:r>
      <w:bookmarkStart w:id="162" w:name="_Hlk155693178"/>
      <w:bookmarkStart w:id="163" w:name="_Hlk155700094"/>
      <w:r w:rsidR="00904718" w:rsidRPr="00E97281">
        <w:t xml:space="preserve">shall be responsible for payment of duties (if any) under the </w:t>
      </w:r>
      <w:r w:rsidR="00904718" w:rsidRPr="00E97281">
        <w:rPr>
          <w:i/>
          <w:iCs/>
        </w:rPr>
        <w:t>Customs Tariff (Anti-Dumping) Act 1975</w:t>
      </w:r>
      <w:r w:rsidR="00904718" w:rsidRPr="00E97281">
        <w:t xml:space="preserve"> (Cth) and any security under the </w:t>
      </w:r>
      <w:r w:rsidR="00904718" w:rsidRPr="00E97281">
        <w:rPr>
          <w:i/>
          <w:iCs/>
        </w:rPr>
        <w:t>Customs Act 1901</w:t>
      </w:r>
      <w:r w:rsidR="00904718" w:rsidRPr="00E97281">
        <w:t xml:space="preserve"> (Cth) in respect of any duty that might become payable under the </w:t>
      </w:r>
      <w:r w:rsidR="00904718" w:rsidRPr="00E97281">
        <w:rPr>
          <w:i/>
          <w:iCs/>
        </w:rPr>
        <w:t>Custom Tariff (Anti-Dumping) Act 1975</w:t>
      </w:r>
      <w:r w:rsidR="00904718" w:rsidRPr="00E97281">
        <w:t xml:space="preserve"> (Cth); and</w:t>
      </w:r>
    </w:p>
    <w:bookmarkEnd w:id="162"/>
    <w:p w14:paraId="76D8616A" w14:textId="201149C3" w:rsidR="00904718" w:rsidRPr="00E97281" w:rsidRDefault="00943683" w:rsidP="00A874D2">
      <w:pPr>
        <w:pStyle w:val="CSParai"/>
      </w:pPr>
      <w:r w:rsidRPr="00E97281">
        <w:t>t</w:t>
      </w:r>
      <w:r w:rsidR="00904718" w:rsidRPr="00E97281">
        <w:t xml:space="preserve">he Contractor </w:t>
      </w:r>
      <w:bookmarkStart w:id="164" w:name="_Hlk155693195"/>
      <w:r w:rsidR="00904718" w:rsidRPr="00E97281">
        <w:t xml:space="preserve">shall indemnify the Principal in respect of any payments that are payable or that may become payable under the </w:t>
      </w:r>
      <w:r w:rsidR="00904718" w:rsidRPr="00E97281">
        <w:rPr>
          <w:i/>
          <w:iCs/>
        </w:rPr>
        <w:t>Customs Tariff (Anti-Dumping) Act 1975</w:t>
      </w:r>
      <w:r w:rsidR="00904718" w:rsidRPr="00E97281">
        <w:t xml:space="preserve"> (Cth) or in respect of any security that is payable or may become payable under the </w:t>
      </w:r>
      <w:r w:rsidR="00904718" w:rsidRPr="00E97281">
        <w:rPr>
          <w:i/>
          <w:iCs/>
        </w:rPr>
        <w:t>Customs Act 1901</w:t>
      </w:r>
      <w:r w:rsidR="00904718" w:rsidRPr="00E97281">
        <w:t xml:space="preserve"> (Cth) for duty that might become payable under the Customs Tariff (Anti-Dumping) legislation.</w:t>
      </w:r>
      <w:bookmarkEnd w:id="161"/>
      <w:bookmarkEnd w:id="163"/>
      <w:bookmarkEnd w:id="164"/>
    </w:p>
    <w:p w14:paraId="0CC22D4A" w14:textId="40D09CAD" w:rsidR="00B87CBD" w:rsidRPr="00E97281" w:rsidRDefault="004F1DD0" w:rsidP="00FF67A0">
      <w:pPr>
        <w:pStyle w:val="Heading3"/>
      </w:pPr>
      <w:bookmarkStart w:id="165" w:name="_Toc135221595"/>
      <w:bookmarkStart w:id="166" w:name="_Toc135224917"/>
      <w:bookmarkStart w:id="167" w:name="_Toc135225087"/>
      <w:bookmarkStart w:id="168" w:name="_Toc135251328"/>
      <w:bookmarkStart w:id="169" w:name="_Toc135252788"/>
      <w:bookmarkStart w:id="170" w:name="_Toc135753902"/>
      <w:bookmarkStart w:id="171" w:name="_Toc135757797"/>
      <w:bookmarkStart w:id="172" w:name="_Toc135759441"/>
      <w:bookmarkStart w:id="173" w:name="_Toc135221596"/>
      <w:bookmarkStart w:id="174" w:name="_Toc135224918"/>
      <w:bookmarkStart w:id="175" w:name="_Toc135225088"/>
      <w:bookmarkStart w:id="176" w:name="_Toc135251329"/>
      <w:bookmarkStart w:id="177" w:name="_Toc135252789"/>
      <w:bookmarkStart w:id="178" w:name="_Toc135753903"/>
      <w:bookmarkStart w:id="179" w:name="_Toc135757798"/>
      <w:bookmarkStart w:id="180" w:name="_Toc135759442"/>
      <w:bookmarkStart w:id="181" w:name="_Toc135221597"/>
      <w:bookmarkStart w:id="182" w:name="_Toc135224919"/>
      <w:bookmarkStart w:id="183" w:name="_Toc135225089"/>
      <w:bookmarkStart w:id="184" w:name="_Toc135251330"/>
      <w:bookmarkStart w:id="185" w:name="_Toc135252790"/>
      <w:bookmarkStart w:id="186" w:name="_Toc135753904"/>
      <w:bookmarkStart w:id="187" w:name="_Toc135757799"/>
      <w:bookmarkStart w:id="188" w:name="_Toc135759443"/>
      <w:bookmarkStart w:id="189" w:name="_Toc135221598"/>
      <w:bookmarkStart w:id="190" w:name="_Toc135224920"/>
      <w:bookmarkStart w:id="191" w:name="_Toc135225090"/>
      <w:bookmarkStart w:id="192" w:name="_Toc135251331"/>
      <w:bookmarkStart w:id="193" w:name="_Toc135252791"/>
      <w:bookmarkStart w:id="194" w:name="_Toc135753905"/>
      <w:bookmarkStart w:id="195" w:name="_Toc135757800"/>
      <w:bookmarkStart w:id="196" w:name="_Toc135759444"/>
      <w:bookmarkStart w:id="197" w:name="_Toc135753906"/>
      <w:bookmarkStart w:id="198" w:name="_Toc135757801"/>
      <w:bookmarkStart w:id="199" w:name="_Toc135759445"/>
      <w:bookmarkStart w:id="200" w:name="_Toc135753907"/>
      <w:bookmarkStart w:id="201" w:name="_Toc135757802"/>
      <w:bookmarkStart w:id="202" w:name="_Toc135759446"/>
      <w:bookmarkStart w:id="203" w:name="_Toc135753908"/>
      <w:bookmarkStart w:id="204" w:name="_Toc135757803"/>
      <w:bookmarkStart w:id="205" w:name="_Toc135759447"/>
      <w:bookmarkStart w:id="206" w:name="_Toc135753909"/>
      <w:bookmarkStart w:id="207" w:name="_Toc135757804"/>
      <w:bookmarkStart w:id="208" w:name="_Toc135759448"/>
      <w:bookmarkStart w:id="209" w:name="_Toc135753910"/>
      <w:bookmarkStart w:id="210" w:name="_Toc135757805"/>
      <w:bookmarkStart w:id="211" w:name="_Toc135759449"/>
      <w:bookmarkStart w:id="212" w:name="_Toc135753911"/>
      <w:bookmarkStart w:id="213" w:name="_Toc135757806"/>
      <w:bookmarkStart w:id="214" w:name="_Toc135759450"/>
      <w:bookmarkStart w:id="215" w:name="_Toc135753912"/>
      <w:bookmarkStart w:id="216" w:name="_Toc135757807"/>
      <w:bookmarkStart w:id="217" w:name="_Toc135759451"/>
      <w:bookmarkStart w:id="218" w:name="_Toc135753913"/>
      <w:bookmarkStart w:id="219" w:name="_Toc135757808"/>
      <w:bookmarkStart w:id="220" w:name="_Toc135759452"/>
      <w:bookmarkStart w:id="221" w:name="_Toc135753914"/>
      <w:bookmarkStart w:id="222" w:name="_Toc135757809"/>
      <w:bookmarkStart w:id="223" w:name="_Toc135759453"/>
      <w:bookmarkStart w:id="224" w:name="_Toc135753915"/>
      <w:bookmarkStart w:id="225" w:name="_Toc135757810"/>
      <w:bookmarkStart w:id="226" w:name="_Toc135759454"/>
      <w:bookmarkStart w:id="227" w:name="_Toc131172142"/>
      <w:bookmarkStart w:id="228" w:name="_Toc131172251"/>
      <w:bookmarkStart w:id="229" w:name="_Toc131172396"/>
      <w:bookmarkStart w:id="230" w:name="_Toc131403679"/>
      <w:bookmarkStart w:id="231" w:name="_Toc131403823"/>
      <w:bookmarkStart w:id="232" w:name="_Toc131411480"/>
      <w:bookmarkStart w:id="233" w:name="_Toc131411631"/>
      <w:bookmarkStart w:id="234" w:name="_Toc131411784"/>
      <w:bookmarkStart w:id="235" w:name="_Toc131172143"/>
      <w:bookmarkStart w:id="236" w:name="_Toc131172252"/>
      <w:bookmarkStart w:id="237" w:name="_Toc131172397"/>
      <w:bookmarkStart w:id="238" w:name="_Toc131403680"/>
      <w:bookmarkStart w:id="239" w:name="_Toc131403824"/>
      <w:bookmarkStart w:id="240" w:name="_Toc131411481"/>
      <w:bookmarkStart w:id="241" w:name="_Toc131411632"/>
      <w:bookmarkStart w:id="242" w:name="_Toc131411785"/>
      <w:bookmarkStart w:id="243" w:name="_Toc131172144"/>
      <w:bookmarkStart w:id="244" w:name="_Toc131172253"/>
      <w:bookmarkStart w:id="245" w:name="_Toc131172398"/>
      <w:bookmarkStart w:id="246" w:name="_Toc131403681"/>
      <w:bookmarkStart w:id="247" w:name="_Toc131403825"/>
      <w:bookmarkStart w:id="248" w:name="_Toc131411482"/>
      <w:bookmarkStart w:id="249" w:name="_Toc131411633"/>
      <w:bookmarkStart w:id="250" w:name="_Toc131411786"/>
      <w:bookmarkStart w:id="251" w:name="_Toc131172145"/>
      <w:bookmarkStart w:id="252" w:name="_Toc131172254"/>
      <w:bookmarkStart w:id="253" w:name="_Toc131172399"/>
      <w:bookmarkStart w:id="254" w:name="_Toc131403682"/>
      <w:bookmarkStart w:id="255" w:name="_Toc131403826"/>
      <w:bookmarkStart w:id="256" w:name="_Toc131411483"/>
      <w:bookmarkStart w:id="257" w:name="_Toc131411634"/>
      <w:bookmarkStart w:id="258" w:name="_Toc131411787"/>
      <w:bookmarkStart w:id="259" w:name="_Toc131172146"/>
      <w:bookmarkStart w:id="260" w:name="_Toc131172255"/>
      <w:bookmarkStart w:id="261" w:name="_Toc131172400"/>
      <w:bookmarkStart w:id="262" w:name="_Toc131403683"/>
      <w:bookmarkStart w:id="263" w:name="_Toc131403827"/>
      <w:bookmarkStart w:id="264" w:name="_Toc131411484"/>
      <w:bookmarkStart w:id="265" w:name="_Toc131411635"/>
      <w:bookmarkStart w:id="266" w:name="_Toc131411788"/>
      <w:bookmarkStart w:id="267" w:name="_Toc131172147"/>
      <w:bookmarkStart w:id="268" w:name="_Toc131172256"/>
      <w:bookmarkStart w:id="269" w:name="_Toc131172401"/>
      <w:bookmarkStart w:id="270" w:name="_Toc131403684"/>
      <w:bookmarkStart w:id="271" w:name="_Toc131403828"/>
      <w:bookmarkStart w:id="272" w:name="_Toc131411485"/>
      <w:bookmarkStart w:id="273" w:name="_Toc131411636"/>
      <w:bookmarkStart w:id="274" w:name="_Toc131411789"/>
      <w:bookmarkStart w:id="275" w:name="_Toc131143151"/>
      <w:bookmarkStart w:id="276" w:name="_Toc131145899"/>
      <w:bookmarkStart w:id="277" w:name="_Toc131146196"/>
      <w:bookmarkStart w:id="278" w:name="_Toc131146851"/>
      <w:bookmarkStart w:id="279" w:name="_Toc131147280"/>
      <w:bookmarkStart w:id="280" w:name="_Toc131147774"/>
      <w:bookmarkStart w:id="281" w:name="_Toc131147969"/>
      <w:bookmarkStart w:id="282" w:name="_Toc131155948"/>
      <w:bookmarkStart w:id="283" w:name="_Toc131172148"/>
      <w:bookmarkStart w:id="284" w:name="_Toc131172257"/>
      <w:bookmarkStart w:id="285" w:name="_Toc131172402"/>
      <w:bookmarkStart w:id="286" w:name="_Toc131403685"/>
      <w:bookmarkStart w:id="287" w:name="_Toc131403829"/>
      <w:bookmarkStart w:id="288" w:name="_Toc131411486"/>
      <w:bookmarkStart w:id="289" w:name="_Toc131411637"/>
      <w:bookmarkStart w:id="290" w:name="_Toc131411790"/>
      <w:bookmarkStart w:id="291" w:name="_Toc131143152"/>
      <w:bookmarkStart w:id="292" w:name="_Toc131145900"/>
      <w:bookmarkStart w:id="293" w:name="_Toc131146197"/>
      <w:bookmarkStart w:id="294" w:name="_Toc131146852"/>
      <w:bookmarkStart w:id="295" w:name="_Toc131147281"/>
      <w:bookmarkStart w:id="296" w:name="_Toc131147775"/>
      <w:bookmarkStart w:id="297" w:name="_Toc131147970"/>
      <w:bookmarkStart w:id="298" w:name="_Toc131155949"/>
      <w:bookmarkStart w:id="299" w:name="_Toc131172149"/>
      <w:bookmarkStart w:id="300" w:name="_Toc131172258"/>
      <w:bookmarkStart w:id="301" w:name="_Toc131172403"/>
      <w:bookmarkStart w:id="302" w:name="_Toc131403686"/>
      <w:bookmarkStart w:id="303" w:name="_Toc131403830"/>
      <w:bookmarkStart w:id="304" w:name="_Toc131411487"/>
      <w:bookmarkStart w:id="305" w:name="_Toc131411638"/>
      <w:bookmarkStart w:id="306" w:name="_Toc131411791"/>
      <w:bookmarkStart w:id="307" w:name="_Toc131143153"/>
      <w:bookmarkStart w:id="308" w:name="_Toc131145901"/>
      <w:bookmarkStart w:id="309" w:name="_Toc131146198"/>
      <w:bookmarkStart w:id="310" w:name="_Toc131146853"/>
      <w:bookmarkStart w:id="311" w:name="_Toc131147282"/>
      <w:bookmarkStart w:id="312" w:name="_Toc131147776"/>
      <w:bookmarkStart w:id="313" w:name="_Toc131147971"/>
      <w:bookmarkStart w:id="314" w:name="_Toc131155950"/>
      <w:bookmarkStart w:id="315" w:name="_Toc131172150"/>
      <w:bookmarkStart w:id="316" w:name="_Toc131172259"/>
      <w:bookmarkStart w:id="317" w:name="_Toc131172404"/>
      <w:bookmarkStart w:id="318" w:name="_Toc131403687"/>
      <w:bookmarkStart w:id="319" w:name="_Toc131403831"/>
      <w:bookmarkStart w:id="320" w:name="_Toc131411488"/>
      <w:bookmarkStart w:id="321" w:name="_Toc131411639"/>
      <w:bookmarkStart w:id="322" w:name="_Toc131411792"/>
      <w:bookmarkStart w:id="323" w:name="_Toc131143154"/>
      <w:bookmarkStart w:id="324" w:name="_Toc131145902"/>
      <w:bookmarkStart w:id="325" w:name="_Toc131146199"/>
      <w:bookmarkStart w:id="326" w:name="_Toc131146854"/>
      <w:bookmarkStart w:id="327" w:name="_Toc131147283"/>
      <w:bookmarkStart w:id="328" w:name="_Toc131147777"/>
      <w:bookmarkStart w:id="329" w:name="_Toc131147972"/>
      <w:bookmarkStart w:id="330" w:name="_Toc131155951"/>
      <w:bookmarkStart w:id="331" w:name="_Toc131172151"/>
      <w:bookmarkStart w:id="332" w:name="_Toc131172260"/>
      <w:bookmarkStart w:id="333" w:name="_Toc131172405"/>
      <w:bookmarkStart w:id="334" w:name="_Toc131403688"/>
      <w:bookmarkStart w:id="335" w:name="_Toc131403832"/>
      <w:bookmarkStart w:id="336" w:name="_Toc131411489"/>
      <w:bookmarkStart w:id="337" w:name="_Toc131411640"/>
      <w:bookmarkStart w:id="338" w:name="_Toc131411793"/>
      <w:bookmarkStart w:id="339" w:name="_Toc135860751"/>
      <w:bookmarkStart w:id="340" w:name="_Toc161399026"/>
      <w:bookmarkStart w:id="341" w:name="_Toc164350606"/>
      <w:bookmarkStart w:id="342" w:name="_Toc225855093"/>
      <w:bookmarkEnd w:id="157"/>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r w:rsidRPr="00E97281">
        <w:t>P</w:t>
      </w:r>
      <w:r w:rsidR="00E466CC" w:rsidRPr="00E97281">
        <w:t>RINCIPAL</w:t>
      </w:r>
      <w:r w:rsidR="00D927B7" w:rsidRPr="00E97281">
        <w:t>’</w:t>
      </w:r>
      <w:r w:rsidR="00E466CC" w:rsidRPr="00E97281">
        <w:t>S OPTION TO EXTEND THE TERM</w:t>
      </w:r>
      <w:bookmarkEnd w:id="339"/>
      <w:bookmarkEnd w:id="340"/>
      <w:bookmarkEnd w:id="341"/>
      <w:bookmarkEnd w:id="342"/>
    </w:p>
    <w:p w14:paraId="0C0C5FA9" w14:textId="47B4F804" w:rsidR="00B823B8" w:rsidRPr="00E97281" w:rsidRDefault="00E15CA9" w:rsidP="00223CE6">
      <w:pPr>
        <w:pStyle w:val="Heading6"/>
      </w:pPr>
      <w:bookmarkStart w:id="343" w:name="_Ref133650835"/>
      <w:bookmarkStart w:id="344" w:name="_Toc135860752"/>
      <w:r w:rsidRPr="00E97281">
        <w:t>First</w:t>
      </w:r>
      <w:r w:rsidR="00223CE6" w:rsidRPr="00E97281">
        <w:t xml:space="preserve"> </w:t>
      </w:r>
      <w:r w:rsidR="001C7F5D" w:rsidRPr="00E97281">
        <w:t>n</w:t>
      </w:r>
      <w:r w:rsidRPr="00E97281">
        <w:t>otice</w:t>
      </w:r>
      <w:bookmarkEnd w:id="343"/>
      <w:bookmarkEnd w:id="344"/>
    </w:p>
    <w:p w14:paraId="70A612B5" w14:textId="77777777" w:rsidR="00B4358E" w:rsidRPr="00E97281" w:rsidRDefault="00E15CA9" w:rsidP="00B4358E">
      <w:pPr>
        <w:pStyle w:val="CSParagraph"/>
        <w:keepNext/>
      </w:pPr>
      <w:r w:rsidRPr="00E97281">
        <w:t xml:space="preserve">No later than </w:t>
      </w:r>
      <w:r w:rsidR="00F815C7" w:rsidRPr="00E97281">
        <w:t xml:space="preserve">the </w:t>
      </w:r>
      <w:r w:rsidR="004F6C08" w:rsidRPr="00E97281">
        <w:t xml:space="preserve">expiry of the time </w:t>
      </w:r>
      <w:r w:rsidR="003666E1" w:rsidRPr="00E97281">
        <w:t>stated in the Annexure</w:t>
      </w:r>
      <w:r w:rsidRPr="00E97281">
        <w:t>, the Principal may</w:t>
      </w:r>
      <w:r w:rsidR="00D2208B" w:rsidRPr="00E97281">
        <w:t>,</w:t>
      </w:r>
      <w:r w:rsidRPr="00E97281">
        <w:t xml:space="preserve"> in its absolute discretion</w:t>
      </w:r>
      <w:r w:rsidR="001B1180" w:rsidRPr="00E97281">
        <w:t>,</w:t>
      </w:r>
      <w:r w:rsidRPr="00E97281">
        <w:t xml:space="preserve"> </w:t>
      </w:r>
      <w:r w:rsidR="00D2208B" w:rsidRPr="00E97281">
        <w:t xml:space="preserve">and without being under any obligation to give a notice under this clause </w:t>
      </w:r>
      <w:r w:rsidR="00CD137D" w:rsidRPr="00E97281">
        <w:t>3.1</w:t>
      </w:r>
      <w:r w:rsidR="00D2208B" w:rsidRPr="00E97281">
        <w:t xml:space="preserve">, </w:t>
      </w:r>
      <w:r w:rsidRPr="00E97281">
        <w:t>give the Contractor a written notice</w:t>
      </w:r>
      <w:r w:rsidR="00B4358E" w:rsidRPr="00E97281">
        <w:t>:</w:t>
      </w:r>
    </w:p>
    <w:p w14:paraId="4C26E65A" w14:textId="5C16C590" w:rsidR="00B87CBD" w:rsidRPr="00E97281" w:rsidRDefault="00E15CA9" w:rsidP="00FF67A0">
      <w:pPr>
        <w:pStyle w:val="CSParaa0"/>
      </w:pPr>
      <w:bookmarkStart w:id="345" w:name="_Ref133654253"/>
      <w:r w:rsidRPr="00E97281">
        <w:t xml:space="preserve">stating that it may exercise its right to extend the Term beyond the Initial Expiry Date until a nominated date, which may be any date within the period </w:t>
      </w:r>
      <w:r w:rsidR="003666E1" w:rsidRPr="00E97281">
        <w:t>stated in the Annexure</w:t>
      </w:r>
      <w:r w:rsidRPr="00E97281">
        <w:t>;</w:t>
      </w:r>
      <w:bookmarkEnd w:id="345"/>
    </w:p>
    <w:p w14:paraId="646CA308" w14:textId="77777777" w:rsidR="00B4358E" w:rsidRPr="00E97281" w:rsidRDefault="00E15CA9" w:rsidP="00B4358E">
      <w:pPr>
        <w:pStyle w:val="CSParaa0"/>
        <w:keepNext/>
      </w:pPr>
      <w:bookmarkStart w:id="346" w:name="_Ref133650865"/>
      <w:r w:rsidRPr="00E97281">
        <w:t>requiring the Contractor to submit to the Principal</w:t>
      </w:r>
      <w:bookmarkEnd w:id="346"/>
      <w:r w:rsidR="00B4358E" w:rsidRPr="00E97281">
        <w:t>:</w:t>
      </w:r>
    </w:p>
    <w:p w14:paraId="249F9B20" w14:textId="2E288B16" w:rsidR="00B87CBD" w:rsidRPr="00E97281" w:rsidRDefault="00E15CA9" w:rsidP="00E6696A">
      <w:pPr>
        <w:pStyle w:val="CSParai"/>
      </w:pPr>
      <w:r w:rsidRPr="00E97281">
        <w:t xml:space="preserve">its proposed </w:t>
      </w:r>
      <w:r w:rsidR="00137A2C" w:rsidRPr="00E97281">
        <w:t>Contract Price</w:t>
      </w:r>
      <w:r w:rsidRPr="00E97281">
        <w:t xml:space="preserve"> for the period of any extension to the</w:t>
      </w:r>
      <w:r w:rsidRPr="00E97281">
        <w:rPr>
          <w:spacing w:val="-15"/>
        </w:rPr>
        <w:t xml:space="preserve"> </w:t>
      </w:r>
      <w:r w:rsidRPr="00E97281">
        <w:t>Term;</w:t>
      </w:r>
      <w:r w:rsidR="007A0D70" w:rsidRPr="00E97281">
        <w:t xml:space="preserve"> and</w:t>
      </w:r>
    </w:p>
    <w:p w14:paraId="4A43F0B9" w14:textId="07F3DB9A" w:rsidR="00B87CBD" w:rsidRPr="00E97281" w:rsidRDefault="00E15CA9" w:rsidP="00E6696A">
      <w:pPr>
        <w:pStyle w:val="CSParai"/>
      </w:pPr>
      <w:r w:rsidRPr="00E97281">
        <w:t xml:space="preserve">its proposed dates of adjustment and formula for adjustment to the </w:t>
      </w:r>
      <w:r w:rsidR="00137A2C" w:rsidRPr="00E97281">
        <w:t>Contract Price</w:t>
      </w:r>
      <w:r w:rsidRPr="00E97281">
        <w:t xml:space="preserve"> during the period of any extension to the Term</w:t>
      </w:r>
      <w:r w:rsidR="007A0D70" w:rsidRPr="00E97281">
        <w:t>.</w:t>
      </w:r>
    </w:p>
    <w:p w14:paraId="33598EA1" w14:textId="34468A12" w:rsidR="00B87CBD" w:rsidRPr="00E97281" w:rsidRDefault="00D927B7" w:rsidP="00223CE6">
      <w:pPr>
        <w:pStyle w:val="Heading6"/>
      </w:pPr>
      <w:bookmarkStart w:id="347" w:name="_Toc135860753"/>
      <w:r w:rsidRPr="00E97281">
        <w:t>Contractor’s</w:t>
      </w:r>
      <w:r w:rsidR="00E15CA9" w:rsidRPr="00E97281">
        <w:t xml:space="preserve"> submission</w:t>
      </w:r>
      <w:bookmarkEnd w:id="347"/>
    </w:p>
    <w:p w14:paraId="0DC1865D" w14:textId="272F5B04" w:rsidR="00B87CBD" w:rsidRPr="00E97281" w:rsidRDefault="00E15CA9" w:rsidP="00FF67A0">
      <w:pPr>
        <w:pStyle w:val="CSParaa0"/>
      </w:pPr>
      <w:bookmarkStart w:id="348" w:name="_Ref133653971"/>
      <w:r w:rsidRPr="00E97281">
        <w:t xml:space="preserve">Within </w:t>
      </w:r>
      <w:r w:rsidR="004F6C08" w:rsidRPr="00E97281">
        <w:t xml:space="preserve">the period </w:t>
      </w:r>
      <w:r w:rsidR="003666E1" w:rsidRPr="00E97281">
        <w:t>stated in the Annexure</w:t>
      </w:r>
      <w:r w:rsidR="004A22A2" w:rsidRPr="00E97281">
        <w:t xml:space="preserve">, </w:t>
      </w:r>
      <w:r w:rsidR="004F6C08" w:rsidRPr="00E97281">
        <w:t>after</w:t>
      </w:r>
      <w:r w:rsidRPr="00E97281">
        <w:t xml:space="preserve"> </w:t>
      </w:r>
      <w:r w:rsidR="004F6C08" w:rsidRPr="00E97281">
        <w:t xml:space="preserve">the </w:t>
      </w:r>
      <w:r w:rsidRPr="00E97281">
        <w:t>receipt of a notice from the Principal under clause</w:t>
      </w:r>
      <w:r w:rsidR="00CD137D" w:rsidRPr="00E97281">
        <w:t> 3.1</w:t>
      </w:r>
      <w:r w:rsidRPr="00E97281">
        <w:t xml:space="preserve">, the Contractor must </w:t>
      </w:r>
      <w:r w:rsidR="00920B4E" w:rsidRPr="00E97281">
        <w:t xml:space="preserve">either </w:t>
      </w:r>
      <w:r w:rsidRPr="00E97281">
        <w:t>submit to the Principal a proposal setting out those things referred to in clause</w:t>
      </w:r>
      <w:r w:rsidR="003E03FC" w:rsidRPr="00E97281">
        <w:t xml:space="preserve"> </w:t>
      </w:r>
      <w:r w:rsidR="00CD137D" w:rsidRPr="00E97281">
        <w:t>3.1(b)</w:t>
      </w:r>
      <w:r w:rsidR="00D2208B" w:rsidRPr="00E97281">
        <w:t xml:space="preserve"> or notify the Principal, in writing, that the Contractor does not wish to extend the Term</w:t>
      </w:r>
      <w:r w:rsidRPr="00E97281">
        <w:t>.</w:t>
      </w:r>
      <w:bookmarkEnd w:id="348"/>
    </w:p>
    <w:p w14:paraId="0F838038" w14:textId="0E8845A5" w:rsidR="00B87CBD" w:rsidRPr="00E97281" w:rsidRDefault="00E15CA9" w:rsidP="00FF67A0">
      <w:pPr>
        <w:pStyle w:val="CSParaa0"/>
      </w:pPr>
      <w:r w:rsidRPr="00E97281">
        <w:t xml:space="preserve">The </w:t>
      </w:r>
      <w:r w:rsidR="00D927B7" w:rsidRPr="00E97281">
        <w:t>Contractor’s</w:t>
      </w:r>
      <w:r w:rsidRPr="00E97281">
        <w:t xml:space="preserve"> proposal submitted under clause </w:t>
      </w:r>
      <w:r w:rsidR="00CD137D" w:rsidRPr="00E97281">
        <w:t>3.2(b)</w:t>
      </w:r>
      <w:r w:rsidR="00920B4E" w:rsidRPr="00E97281">
        <w:t xml:space="preserve"> </w:t>
      </w:r>
      <w:r w:rsidRPr="00E97281">
        <w:t>must be prepared as if the Contractor was tendering on a competitive basis</w:t>
      </w:r>
      <w:r w:rsidR="00595D19" w:rsidRPr="00E97281">
        <w:t>,</w:t>
      </w:r>
      <w:r w:rsidRPr="00E97281">
        <w:t xml:space="preserve"> and the Principal may in its absolute discretion seek tenders from others for the provision of services in the nature of </w:t>
      </w:r>
      <w:r w:rsidR="00260B8B" w:rsidRPr="00E97281">
        <w:t xml:space="preserve">the </w:t>
      </w:r>
      <w:r w:rsidR="00D927B7" w:rsidRPr="00E97281">
        <w:t>Contractor’s</w:t>
      </w:r>
      <w:r w:rsidR="00AA6DDF" w:rsidRPr="00E97281">
        <w:t xml:space="preserve"> Activities</w:t>
      </w:r>
      <w:r w:rsidRPr="00E97281">
        <w:t xml:space="preserve"> when seeking or considering the </w:t>
      </w:r>
      <w:r w:rsidR="00D927B7" w:rsidRPr="00E97281">
        <w:t>Contractor’s</w:t>
      </w:r>
      <w:r w:rsidRPr="00E97281">
        <w:t xml:space="preserve"> proposal under clause </w:t>
      </w:r>
      <w:r w:rsidR="00CD137D" w:rsidRPr="00E97281">
        <w:t>3.2(b)</w:t>
      </w:r>
      <w:r w:rsidRPr="00E97281">
        <w:t>.</w:t>
      </w:r>
    </w:p>
    <w:p w14:paraId="58A891D2" w14:textId="2E1981C0" w:rsidR="00B87CBD" w:rsidRPr="00E97281" w:rsidRDefault="00E15CA9" w:rsidP="00223CE6">
      <w:pPr>
        <w:pStyle w:val="Heading6"/>
      </w:pPr>
      <w:bookmarkStart w:id="349" w:name="_Ref133657604"/>
      <w:bookmarkStart w:id="350" w:name="_Toc135860754"/>
      <w:r w:rsidRPr="00E97281">
        <w:t>Principal</w:t>
      </w:r>
      <w:r w:rsidR="00D927B7" w:rsidRPr="00E97281">
        <w:t>’</w:t>
      </w:r>
      <w:r w:rsidRPr="00E97281">
        <w:t>s option</w:t>
      </w:r>
      <w:bookmarkEnd w:id="349"/>
      <w:bookmarkEnd w:id="350"/>
    </w:p>
    <w:p w14:paraId="32244BBD" w14:textId="77777777" w:rsidR="00B4358E" w:rsidRPr="00E97281" w:rsidRDefault="00E15CA9" w:rsidP="00B4358E">
      <w:pPr>
        <w:pStyle w:val="CSParagraph"/>
        <w:keepNext/>
      </w:pPr>
      <w:r w:rsidRPr="00E97281">
        <w:t xml:space="preserve">Within </w:t>
      </w:r>
      <w:r w:rsidR="00731531" w:rsidRPr="00E97281">
        <w:t xml:space="preserve">the period </w:t>
      </w:r>
      <w:r w:rsidR="003666E1" w:rsidRPr="00E97281">
        <w:t xml:space="preserve">stated in the Annexure </w:t>
      </w:r>
      <w:r w:rsidR="004F6C08" w:rsidRPr="00E97281">
        <w:t xml:space="preserve">after </w:t>
      </w:r>
      <w:r w:rsidRPr="00E97281">
        <w:t xml:space="preserve">receipt of the </w:t>
      </w:r>
      <w:r w:rsidR="00D927B7" w:rsidRPr="00E97281">
        <w:t>Contractor’s</w:t>
      </w:r>
      <w:r w:rsidRPr="00E97281">
        <w:t xml:space="preserve"> proposal submitted under clause</w:t>
      </w:r>
      <w:r w:rsidR="00CD137D" w:rsidRPr="00E97281">
        <w:t> 3.2(b)</w:t>
      </w:r>
      <w:r w:rsidRPr="00E97281">
        <w:t xml:space="preserve">, the Principal </w:t>
      </w:r>
      <w:r w:rsidR="0023045E" w:rsidRPr="00E97281">
        <w:t>may</w:t>
      </w:r>
      <w:r w:rsidRPr="00E97281">
        <w:t xml:space="preserve"> (in its absolute discretion) give the Contractor a written notice stating that </w:t>
      </w:r>
      <w:r w:rsidR="0023045E" w:rsidRPr="00E97281">
        <w:t>(</w:t>
      </w:r>
      <w:r w:rsidRPr="00E97281">
        <w:t>at the Principal</w:t>
      </w:r>
      <w:r w:rsidR="00D927B7" w:rsidRPr="00E97281">
        <w:t>’</w:t>
      </w:r>
      <w:r w:rsidRPr="00E97281">
        <w:t>s option</w:t>
      </w:r>
      <w:r w:rsidR="0023045E" w:rsidRPr="00E97281">
        <w:t>)</w:t>
      </w:r>
      <w:r w:rsidR="00B4358E" w:rsidRPr="00E97281">
        <w:t>:</w:t>
      </w:r>
    </w:p>
    <w:p w14:paraId="44F9109A" w14:textId="36B75428" w:rsidR="002B2CC6" w:rsidRPr="00E97281" w:rsidRDefault="00E15CA9" w:rsidP="00FF67A0">
      <w:pPr>
        <w:pStyle w:val="CSParaa0"/>
      </w:pPr>
      <w:bookmarkStart w:id="351" w:name="_Ref135831443"/>
      <w:r w:rsidRPr="00E97281">
        <w:t xml:space="preserve">the Principal accepts the </w:t>
      </w:r>
      <w:r w:rsidR="00D927B7" w:rsidRPr="00E97281">
        <w:t>Contractor’s</w:t>
      </w:r>
      <w:r w:rsidRPr="00E97281">
        <w:t xml:space="preserve"> proposal submitted under clause</w:t>
      </w:r>
      <w:r w:rsidR="00CD137D" w:rsidRPr="00E97281">
        <w:t> 3.2(b)</w:t>
      </w:r>
      <w:r w:rsidR="0023045E" w:rsidRPr="00E97281">
        <w:t>,</w:t>
      </w:r>
      <w:r w:rsidRPr="00E97281">
        <w:t xml:space="preserve"> and the Term is to continue beyond the Initial Expiry Date until a nominated date</w:t>
      </w:r>
      <w:r w:rsidR="002B2CC6" w:rsidRPr="00E97281">
        <w:t xml:space="preserve"> </w:t>
      </w:r>
      <w:r w:rsidR="0023045E" w:rsidRPr="00E97281">
        <w:t xml:space="preserve">that occurs within the period </w:t>
      </w:r>
      <w:r w:rsidR="003666E1" w:rsidRPr="00E97281">
        <w:t>stated in the Annexure</w:t>
      </w:r>
      <w:r w:rsidR="0023045E" w:rsidRPr="00E97281">
        <w:t xml:space="preserve"> </w:t>
      </w:r>
      <w:r w:rsidR="002B2CC6" w:rsidRPr="00E97281">
        <w:t>(</w:t>
      </w:r>
      <w:r w:rsidR="0023045E" w:rsidRPr="00E97281">
        <w:t xml:space="preserve">but </w:t>
      </w:r>
      <w:r w:rsidR="002B2CC6" w:rsidRPr="00E97281">
        <w:t xml:space="preserve">which date may be a date different </w:t>
      </w:r>
      <w:r w:rsidR="0023045E" w:rsidRPr="00E97281">
        <w:t>from</w:t>
      </w:r>
      <w:r w:rsidR="002B2CC6" w:rsidRPr="00E97281">
        <w:t xml:space="preserve"> the date nominated under clause</w:t>
      </w:r>
      <w:r w:rsidR="00CD137D" w:rsidRPr="00E97281">
        <w:t> 3.1(b)</w:t>
      </w:r>
      <w:r w:rsidR="0023045E" w:rsidRPr="00E97281">
        <w:t>); or</w:t>
      </w:r>
      <w:bookmarkEnd w:id="351"/>
    </w:p>
    <w:p w14:paraId="2E9F929D" w14:textId="2B1BAC45" w:rsidR="00B87CBD" w:rsidRPr="00E97281" w:rsidRDefault="00E15CA9" w:rsidP="00FF67A0">
      <w:pPr>
        <w:pStyle w:val="CSParaa0"/>
      </w:pPr>
      <w:r w:rsidRPr="00E97281">
        <w:lastRenderedPageBreak/>
        <w:t>the Term will expire upon the Initial Expiry Date.</w:t>
      </w:r>
    </w:p>
    <w:p w14:paraId="35544993" w14:textId="5187DEC6" w:rsidR="00B87CBD" w:rsidRPr="00E97281" w:rsidRDefault="00D927B7" w:rsidP="00223CE6">
      <w:pPr>
        <w:pStyle w:val="Heading6"/>
      </w:pPr>
      <w:bookmarkStart w:id="352" w:name="_Toc135860755"/>
      <w:r w:rsidRPr="00E97281">
        <w:t>Contractor’s</w:t>
      </w:r>
      <w:r w:rsidR="00E15CA9" w:rsidRPr="00E97281">
        <w:t xml:space="preserve"> acknowledgement</w:t>
      </w:r>
      <w:bookmarkEnd w:id="352"/>
    </w:p>
    <w:p w14:paraId="316462BD" w14:textId="77777777" w:rsidR="00B4358E" w:rsidRPr="00E97281" w:rsidRDefault="00E15CA9" w:rsidP="00B4358E">
      <w:pPr>
        <w:pStyle w:val="CSParagraph"/>
        <w:keepNext/>
      </w:pPr>
      <w:r w:rsidRPr="00E97281">
        <w:t>The Contractor acknowledges and agrees that</w:t>
      </w:r>
      <w:r w:rsidR="00B4358E" w:rsidRPr="00E97281">
        <w:t>:</w:t>
      </w:r>
    </w:p>
    <w:p w14:paraId="15132D58" w14:textId="77777777" w:rsidR="00B4358E" w:rsidRPr="00E97281" w:rsidRDefault="00E15CA9" w:rsidP="00B4358E">
      <w:pPr>
        <w:pStyle w:val="CSParaa0"/>
        <w:keepNext/>
      </w:pPr>
      <w:r w:rsidRPr="00E97281">
        <w:t>neither</w:t>
      </w:r>
      <w:r w:rsidR="00B4358E" w:rsidRPr="00E97281">
        <w:t>:</w:t>
      </w:r>
    </w:p>
    <w:p w14:paraId="610B9C9B" w14:textId="732CB470" w:rsidR="00B87CBD" w:rsidRPr="00E97281" w:rsidRDefault="00E15CA9" w:rsidP="00E6696A">
      <w:pPr>
        <w:pStyle w:val="CSParai"/>
      </w:pPr>
      <w:r w:rsidRPr="00E97281">
        <w:t xml:space="preserve">the standard of the </w:t>
      </w:r>
      <w:r w:rsidR="00D927B7" w:rsidRPr="00E97281">
        <w:t>Contractor’s</w:t>
      </w:r>
      <w:r w:rsidRPr="00E97281">
        <w:t xml:space="preserve"> performance during the Term; nor</w:t>
      </w:r>
    </w:p>
    <w:p w14:paraId="7A1067BE" w14:textId="6C2F332F" w:rsidR="00B87CBD" w:rsidRPr="00E97281" w:rsidRDefault="00E15CA9" w:rsidP="00E6696A">
      <w:pPr>
        <w:pStyle w:val="CSParai"/>
      </w:pPr>
      <w:r w:rsidRPr="00E97281">
        <w:t xml:space="preserve">any other fact, matter or thing arising out of or in connection with the </w:t>
      </w:r>
      <w:r w:rsidR="00D927B7" w:rsidRPr="00E97281">
        <w:t>Contractor’s</w:t>
      </w:r>
      <w:r w:rsidR="00AA6DDF" w:rsidRPr="00E97281">
        <w:t xml:space="preserve"> Activities</w:t>
      </w:r>
      <w:r w:rsidRPr="00E97281">
        <w:t xml:space="preserve"> or the Contract,</w:t>
      </w:r>
    </w:p>
    <w:p w14:paraId="6A5955A6" w14:textId="6148EC3E" w:rsidR="00B87CBD" w:rsidRPr="00E97281" w:rsidRDefault="00E15CA9" w:rsidP="00ED40B4">
      <w:pPr>
        <w:ind w:left="1134"/>
      </w:pPr>
      <w:r w:rsidRPr="00E97281">
        <w:t>will limit the Principal</w:t>
      </w:r>
      <w:r w:rsidR="00D927B7" w:rsidRPr="00E97281">
        <w:t>’</w:t>
      </w:r>
      <w:r w:rsidRPr="00E97281">
        <w:t xml:space="preserve">s absolute discretion under clause </w:t>
      </w:r>
      <w:r w:rsidR="00CD137D" w:rsidRPr="00E97281">
        <w:t>3.1</w:t>
      </w:r>
      <w:r w:rsidRPr="00E97281">
        <w:t xml:space="preserve"> or clause </w:t>
      </w:r>
      <w:r w:rsidR="00CD137D" w:rsidRPr="00E97281">
        <w:t>3.3</w:t>
      </w:r>
      <w:r w:rsidR="00852642" w:rsidRPr="00E97281">
        <w:t xml:space="preserve"> </w:t>
      </w:r>
      <w:r w:rsidRPr="00E97281">
        <w:t>or oblige the Principal to exercise that discretion in any particular manner;</w:t>
      </w:r>
      <w:r w:rsidR="001C7F5D" w:rsidRPr="00E97281">
        <w:t xml:space="preserve"> and</w:t>
      </w:r>
    </w:p>
    <w:p w14:paraId="11CC7B1B" w14:textId="77777777" w:rsidR="00B4358E" w:rsidRPr="00E97281" w:rsidRDefault="00E15CA9" w:rsidP="00B4358E">
      <w:pPr>
        <w:pStyle w:val="CSParaa0"/>
        <w:keepNext/>
      </w:pPr>
      <w:r w:rsidRPr="00E97281">
        <w:t>the Contractor will have no Claim arising out of or in connection with</w:t>
      </w:r>
      <w:r w:rsidR="00B4358E" w:rsidRPr="00E97281">
        <w:t>:</w:t>
      </w:r>
    </w:p>
    <w:p w14:paraId="42056E72" w14:textId="1BBF37CD" w:rsidR="00B87CBD" w:rsidRPr="00E97281" w:rsidRDefault="00E15CA9" w:rsidP="00E6696A">
      <w:pPr>
        <w:pStyle w:val="CSParai"/>
        <w:rPr>
          <w:rStyle w:val="Strong"/>
          <w:b w:val="0"/>
          <w:bCs w:val="0"/>
        </w:rPr>
      </w:pPr>
      <w:r w:rsidRPr="00E97281">
        <w:rPr>
          <w:rStyle w:val="Strong"/>
          <w:b w:val="0"/>
          <w:bCs w:val="0"/>
        </w:rPr>
        <w:t xml:space="preserve">any notice given under clause </w:t>
      </w:r>
      <w:r w:rsidR="00CD137D" w:rsidRPr="00E97281">
        <w:rPr>
          <w:rStyle w:val="Strong"/>
          <w:b w:val="0"/>
          <w:bCs w:val="0"/>
        </w:rPr>
        <w:t>3.1</w:t>
      </w:r>
      <w:r w:rsidRPr="00E97281">
        <w:rPr>
          <w:rStyle w:val="Strong"/>
          <w:b w:val="0"/>
          <w:bCs w:val="0"/>
        </w:rPr>
        <w:t xml:space="preserve"> or clause </w:t>
      </w:r>
      <w:r w:rsidR="00CD137D" w:rsidRPr="00E97281">
        <w:rPr>
          <w:rStyle w:val="Strong"/>
          <w:b w:val="0"/>
          <w:bCs w:val="0"/>
        </w:rPr>
        <w:t>3.3</w:t>
      </w:r>
      <w:r w:rsidRPr="00E97281">
        <w:rPr>
          <w:rStyle w:val="Strong"/>
          <w:b w:val="0"/>
          <w:bCs w:val="0"/>
        </w:rPr>
        <w:t>; or</w:t>
      </w:r>
    </w:p>
    <w:p w14:paraId="6B3EDA26" w14:textId="77734D9C" w:rsidR="00B87CBD" w:rsidRPr="00E97281" w:rsidRDefault="00E15CA9" w:rsidP="00E6696A">
      <w:pPr>
        <w:pStyle w:val="CSParai"/>
        <w:rPr>
          <w:sz w:val="16"/>
        </w:rPr>
      </w:pPr>
      <w:r w:rsidRPr="00E97281">
        <w:rPr>
          <w:rStyle w:val="Strong"/>
          <w:b w:val="0"/>
          <w:bCs w:val="0"/>
        </w:rPr>
        <w:t>any other act, matter or thing arising out of or in connection with the Principal</w:t>
      </w:r>
      <w:r w:rsidR="00D927B7" w:rsidRPr="00E97281">
        <w:rPr>
          <w:rStyle w:val="Strong"/>
          <w:b w:val="0"/>
          <w:bCs w:val="0"/>
        </w:rPr>
        <w:t>’</w:t>
      </w:r>
      <w:r w:rsidRPr="00E97281">
        <w:rPr>
          <w:rStyle w:val="Strong"/>
          <w:b w:val="0"/>
          <w:bCs w:val="0"/>
        </w:rPr>
        <w:t xml:space="preserve">s exercise of its rights under clause </w:t>
      </w:r>
      <w:r w:rsidR="00CD137D" w:rsidRPr="00E97281">
        <w:rPr>
          <w:rStyle w:val="Strong"/>
          <w:b w:val="0"/>
          <w:bCs w:val="0"/>
        </w:rPr>
        <w:t>3.1</w:t>
      </w:r>
      <w:r w:rsidRPr="00E97281">
        <w:rPr>
          <w:rStyle w:val="Strong"/>
          <w:b w:val="0"/>
          <w:bCs w:val="0"/>
        </w:rPr>
        <w:t xml:space="preserve"> or clause </w:t>
      </w:r>
      <w:r w:rsidR="00CD137D" w:rsidRPr="00E97281">
        <w:rPr>
          <w:rStyle w:val="Strong"/>
          <w:b w:val="0"/>
          <w:bCs w:val="0"/>
        </w:rPr>
        <w:t>3.3</w:t>
      </w:r>
      <w:r w:rsidRPr="00E97281">
        <w:rPr>
          <w:rStyle w:val="Strong"/>
          <w:b w:val="0"/>
          <w:bCs w:val="0"/>
        </w:rPr>
        <w:t>.</w:t>
      </w:r>
    </w:p>
    <w:p w14:paraId="6543D638" w14:textId="25108B4F" w:rsidR="00B87CBD" w:rsidRPr="00E97281" w:rsidRDefault="00D927B7" w:rsidP="00FF67A0">
      <w:pPr>
        <w:pStyle w:val="Heading3"/>
      </w:pPr>
      <w:bookmarkStart w:id="353" w:name="_Toc135860756"/>
      <w:bookmarkStart w:id="354" w:name="_Toc161399027"/>
      <w:bookmarkStart w:id="355" w:name="_Toc164350607"/>
      <w:bookmarkStart w:id="356" w:name="_Toc225855094"/>
      <w:r w:rsidRPr="00E97281">
        <w:t>CONTRACTOR’S</w:t>
      </w:r>
      <w:r w:rsidR="00E466CC" w:rsidRPr="00E97281">
        <w:t xml:space="preserve"> </w:t>
      </w:r>
      <w:r w:rsidR="007307EA" w:rsidRPr="00E97281">
        <w:t>WARRANTIES</w:t>
      </w:r>
      <w:bookmarkEnd w:id="353"/>
      <w:bookmarkEnd w:id="354"/>
      <w:bookmarkEnd w:id="355"/>
      <w:bookmarkEnd w:id="356"/>
    </w:p>
    <w:p w14:paraId="259D0D42" w14:textId="550161E5" w:rsidR="00B4358E" w:rsidRPr="00E97281" w:rsidRDefault="00E15CA9" w:rsidP="007A57BA">
      <w:pPr>
        <w:pStyle w:val="CSPara11"/>
        <w:keepNext/>
      </w:pPr>
      <w:r w:rsidRPr="00E97281">
        <w:t xml:space="preserve">Without limiting the generality of clause </w:t>
      </w:r>
      <w:r w:rsidR="00CD137D" w:rsidRPr="00E97281">
        <w:t>2.1</w:t>
      </w:r>
      <w:r w:rsidRPr="00E97281">
        <w:t xml:space="preserve">, the Contractor </w:t>
      </w:r>
      <w:r w:rsidR="00260B8B" w:rsidRPr="00E97281">
        <w:t>warrant</w:t>
      </w:r>
      <w:r w:rsidR="00B1738F" w:rsidRPr="00E97281">
        <w:t>s</w:t>
      </w:r>
      <w:r w:rsidR="00B4358E" w:rsidRPr="00E97281">
        <w:t>:</w:t>
      </w:r>
    </w:p>
    <w:p w14:paraId="0E758662" w14:textId="6C9B8728" w:rsidR="00B87CBD" w:rsidRPr="00E97281" w:rsidRDefault="00E15CA9" w:rsidP="007A57BA">
      <w:pPr>
        <w:pStyle w:val="CSParaa0"/>
      </w:pPr>
      <w:r w:rsidRPr="00E97281">
        <w:t>that it is</w:t>
      </w:r>
      <w:r w:rsidR="00B1738F" w:rsidRPr="00E97281">
        <w:t xml:space="preserve"> and will be</w:t>
      </w:r>
      <w:r w:rsidRPr="00E97281">
        <w:t xml:space="preserve"> at all times suitably qualified and experienced to carry out and complete the </w:t>
      </w:r>
      <w:r w:rsidR="00D927B7" w:rsidRPr="00E97281">
        <w:t>Contractor’s</w:t>
      </w:r>
      <w:r w:rsidR="00AA6DDF" w:rsidRPr="00E97281">
        <w:t xml:space="preserve"> Activities</w:t>
      </w:r>
      <w:r w:rsidRPr="00E97281">
        <w:t xml:space="preserve">, and </w:t>
      </w:r>
      <w:r w:rsidR="00D2208B" w:rsidRPr="00E97281">
        <w:t xml:space="preserve">will </w:t>
      </w:r>
      <w:r w:rsidRPr="00E97281">
        <w:t xml:space="preserve">at all times exercise due skill, care and diligence in the performance of the </w:t>
      </w:r>
      <w:r w:rsidR="00D927B7" w:rsidRPr="00E97281">
        <w:t>Contractor’s</w:t>
      </w:r>
      <w:r w:rsidR="00AA6DDF" w:rsidRPr="00E97281">
        <w:t xml:space="preserve"> Activities</w:t>
      </w:r>
      <w:r w:rsidRPr="00E97281">
        <w:t>;</w:t>
      </w:r>
      <w:r w:rsidR="003359B2" w:rsidRPr="00E97281">
        <w:t xml:space="preserve"> and</w:t>
      </w:r>
    </w:p>
    <w:p w14:paraId="7C882E15" w14:textId="77777777" w:rsidR="00B4358E" w:rsidRPr="00E97281" w:rsidRDefault="00260B8B" w:rsidP="007A57BA">
      <w:pPr>
        <w:pStyle w:val="CSParaa0"/>
        <w:keepNext/>
      </w:pPr>
      <w:bookmarkStart w:id="357" w:name="_Ref135829938"/>
      <w:r w:rsidRPr="00E97281">
        <w:t xml:space="preserve">that the Contractor will </w:t>
      </w:r>
      <w:r w:rsidR="00E15CA9" w:rsidRPr="00E97281">
        <w:t xml:space="preserve">carry out and complete the </w:t>
      </w:r>
      <w:r w:rsidR="00D927B7" w:rsidRPr="00E97281">
        <w:t>Contractor’s</w:t>
      </w:r>
      <w:r w:rsidR="00AA6DDF" w:rsidRPr="00E97281">
        <w:t xml:space="preserve"> Activities</w:t>
      </w:r>
      <w:bookmarkEnd w:id="357"/>
      <w:r w:rsidR="00B4358E" w:rsidRPr="00E97281">
        <w:t>:</w:t>
      </w:r>
    </w:p>
    <w:p w14:paraId="48808206" w14:textId="15125D0B" w:rsidR="00B87CBD" w:rsidRPr="00E97281" w:rsidRDefault="00E15CA9" w:rsidP="007A57BA">
      <w:pPr>
        <w:pStyle w:val="CSParai"/>
      </w:pPr>
      <w:r w:rsidRPr="00E97281">
        <w:t>in accordance with the Contract and all Statutory Requirements;</w:t>
      </w:r>
    </w:p>
    <w:p w14:paraId="43F968A9" w14:textId="65BC66EF" w:rsidR="00B87CBD" w:rsidRPr="00E97281" w:rsidRDefault="00E15CA9" w:rsidP="007A57BA">
      <w:pPr>
        <w:pStyle w:val="CSParai"/>
      </w:pPr>
      <w:r w:rsidRPr="00E97281">
        <w:t xml:space="preserve">in accordance with </w:t>
      </w:r>
      <w:r w:rsidR="001246CB" w:rsidRPr="00E97281">
        <w:t>Good</w:t>
      </w:r>
      <w:r w:rsidRPr="00E97281">
        <w:t xml:space="preserve"> Industry Practice;</w:t>
      </w:r>
    </w:p>
    <w:p w14:paraId="0D7EF532" w14:textId="618A2649" w:rsidR="00D0657E" w:rsidRPr="00E97281" w:rsidRDefault="00D0657E" w:rsidP="007A57BA">
      <w:pPr>
        <w:pStyle w:val="CSParai"/>
      </w:pPr>
      <w:r w:rsidRPr="00E97281">
        <w:t xml:space="preserve">using workmanship of the standard </w:t>
      </w:r>
      <w:r w:rsidR="0068159C" w:rsidRPr="00E97281">
        <w:t>specified</w:t>
      </w:r>
      <w:r w:rsidRPr="00E97281">
        <w:t xml:space="preserve"> in the Contract, and to the extent it is not so </w:t>
      </w:r>
      <w:r w:rsidR="0068159C" w:rsidRPr="00E97281">
        <w:t>specified</w:t>
      </w:r>
      <w:r w:rsidRPr="00E97281">
        <w:t>, of a standard consistent with Good Industry Practice; and</w:t>
      </w:r>
    </w:p>
    <w:p w14:paraId="78141001" w14:textId="77777777" w:rsidR="00B4358E" w:rsidRPr="00E97281" w:rsidRDefault="009657BA" w:rsidP="007A57BA">
      <w:pPr>
        <w:pStyle w:val="CSParai"/>
        <w:keepNext/>
      </w:pPr>
      <w:r w:rsidRPr="00E97281">
        <w:t>using materials</w:t>
      </w:r>
      <w:r w:rsidR="00B4358E" w:rsidRPr="00E97281">
        <w:t>:</w:t>
      </w:r>
    </w:p>
    <w:p w14:paraId="115E8FA1" w14:textId="0F5CD996" w:rsidR="009657BA" w:rsidRPr="00E97281" w:rsidRDefault="009657BA" w:rsidP="007A57BA">
      <w:pPr>
        <w:pStyle w:val="CSParaA1"/>
      </w:pPr>
      <w:r w:rsidRPr="00E97281">
        <w:t>which are new and comply with the requirements of the Contract, and to the extent not fully described in the Contract, which are consistent with Good Industry Practice; and</w:t>
      </w:r>
    </w:p>
    <w:p w14:paraId="1A44AAB3" w14:textId="29727634" w:rsidR="00C72E2C" w:rsidRPr="00E97281" w:rsidRDefault="009657BA" w:rsidP="007A57BA">
      <w:pPr>
        <w:pStyle w:val="CSParaA1"/>
      </w:pPr>
      <w:r w:rsidRPr="00E97281">
        <w:t xml:space="preserve">of merchantable quality, which are fit for their purpose and consistent with the nature and character of the </w:t>
      </w:r>
      <w:r w:rsidR="00D927B7" w:rsidRPr="00E97281">
        <w:t>Contractor’s</w:t>
      </w:r>
      <w:r w:rsidRPr="00E97281">
        <w:t xml:space="preserve"> Activities.</w:t>
      </w:r>
    </w:p>
    <w:p w14:paraId="59A4EFEC" w14:textId="61270805" w:rsidR="00C75A97" w:rsidRPr="00E97281" w:rsidRDefault="00C75A97" w:rsidP="00FF67A0">
      <w:pPr>
        <w:pStyle w:val="Heading3"/>
      </w:pPr>
      <w:bookmarkStart w:id="358" w:name="_Toc135757813"/>
      <w:bookmarkStart w:id="359" w:name="_Toc135759457"/>
      <w:bookmarkStart w:id="360" w:name="_Toc135757814"/>
      <w:bookmarkStart w:id="361" w:name="_Toc135759458"/>
      <w:bookmarkStart w:id="362" w:name="_Toc135757815"/>
      <w:bookmarkStart w:id="363" w:name="_Toc135759459"/>
      <w:bookmarkStart w:id="364" w:name="_Toc135757816"/>
      <w:bookmarkStart w:id="365" w:name="_Toc135759460"/>
      <w:bookmarkStart w:id="366" w:name="_Toc135860757"/>
      <w:bookmarkStart w:id="367" w:name="_Toc161399028"/>
      <w:bookmarkStart w:id="368" w:name="_Toc164350608"/>
      <w:bookmarkStart w:id="369" w:name="_Ref135219366"/>
      <w:bookmarkStart w:id="370" w:name="_Toc225855095"/>
      <w:bookmarkEnd w:id="358"/>
      <w:bookmarkEnd w:id="359"/>
      <w:bookmarkEnd w:id="360"/>
      <w:bookmarkEnd w:id="361"/>
      <w:bookmarkEnd w:id="362"/>
      <w:bookmarkEnd w:id="363"/>
      <w:bookmarkEnd w:id="364"/>
      <w:bookmarkEnd w:id="365"/>
      <w:r w:rsidRPr="00E97281">
        <w:t xml:space="preserve">CONTRACT </w:t>
      </w:r>
      <w:bookmarkEnd w:id="366"/>
      <w:r w:rsidR="00355A02" w:rsidRPr="00E97281">
        <w:t>MANAGEMENT</w:t>
      </w:r>
      <w:bookmarkEnd w:id="367"/>
      <w:bookmarkEnd w:id="368"/>
      <w:bookmarkEnd w:id="370"/>
    </w:p>
    <w:p w14:paraId="2795076E" w14:textId="18934E7C" w:rsidR="00C75A97" w:rsidRPr="00E97281" w:rsidRDefault="000B16C4" w:rsidP="00223CE6">
      <w:pPr>
        <w:pStyle w:val="Heading6"/>
      </w:pPr>
      <w:r w:rsidRPr="00E97281">
        <w:t>Contract Manager</w:t>
      </w:r>
    </w:p>
    <w:p w14:paraId="1B4AC082" w14:textId="5984C5E0" w:rsidR="00C75A97" w:rsidRPr="00E97281" w:rsidRDefault="00C75A97" w:rsidP="00FF67A0">
      <w:pPr>
        <w:pStyle w:val="CSParaa0"/>
      </w:pPr>
      <w:bookmarkStart w:id="371" w:name="_Ref134010630"/>
      <w:r w:rsidRPr="00E97281">
        <w:t xml:space="preserve">Without preventing the Principal from exercising any function under the Contract, the Principal shall ensure that at all times there is a </w:t>
      </w:r>
      <w:r w:rsidR="000B16C4" w:rsidRPr="00E97281">
        <w:t>Contract Manager</w:t>
      </w:r>
      <w:r w:rsidRPr="00E97281">
        <w:t xml:space="preserve">. The Principal must notify the Contractor </w:t>
      </w:r>
      <w:r w:rsidR="003359B2" w:rsidRPr="00E97281">
        <w:t>o</w:t>
      </w:r>
      <w:r w:rsidRPr="00E97281">
        <w:t>f any change in the person appointed to be</w:t>
      </w:r>
      <w:r w:rsidR="003359B2" w:rsidRPr="00E97281">
        <w:t xml:space="preserve"> the</w:t>
      </w:r>
      <w:r w:rsidRPr="00E97281">
        <w:t xml:space="preserve"> </w:t>
      </w:r>
      <w:r w:rsidR="000B16C4" w:rsidRPr="00E97281">
        <w:t>Contract Manager</w:t>
      </w:r>
      <w:r w:rsidRPr="00E97281">
        <w:t>.</w:t>
      </w:r>
      <w:bookmarkEnd w:id="371"/>
    </w:p>
    <w:p w14:paraId="1DC801E3" w14:textId="381610F2" w:rsidR="00C75A97" w:rsidRPr="00E97281" w:rsidRDefault="00C75A97" w:rsidP="00FF67A0">
      <w:pPr>
        <w:pStyle w:val="CSParaa0"/>
      </w:pPr>
      <w:r w:rsidRPr="00E97281">
        <w:t xml:space="preserve">The Contractor must comply with any direction by the </w:t>
      </w:r>
      <w:r w:rsidR="000B16C4" w:rsidRPr="00E97281">
        <w:t>Contract Manager</w:t>
      </w:r>
      <w:r w:rsidRPr="00E97281">
        <w:t xml:space="preserve"> given or purported to be given under a provision of this </w:t>
      </w:r>
      <w:r w:rsidRPr="00E97281">
        <w:rPr>
          <w:iCs/>
        </w:rPr>
        <w:t>Contract.</w:t>
      </w:r>
    </w:p>
    <w:p w14:paraId="1CFD1FF5" w14:textId="77777777" w:rsidR="00C75A97" w:rsidRPr="00E97281" w:rsidRDefault="00C75A97" w:rsidP="00FF67A0">
      <w:pPr>
        <w:pStyle w:val="CSParaa0"/>
      </w:pPr>
      <w:r w:rsidRPr="00E97281">
        <w:t>Direction includes agreement, approval, authorisation, certificate, decision, demand, determination, explanation, instruction, notice, order, permission, rejection, request or requirement.</w:t>
      </w:r>
    </w:p>
    <w:p w14:paraId="35BFC036" w14:textId="01250D74" w:rsidR="00C75A97" w:rsidRPr="00E97281" w:rsidRDefault="00C75A97" w:rsidP="00FF67A0">
      <w:pPr>
        <w:pStyle w:val="CSParaa0"/>
      </w:pPr>
      <w:r w:rsidRPr="00E97281">
        <w:t xml:space="preserve">The </w:t>
      </w:r>
      <w:r w:rsidR="00CA1DCD" w:rsidRPr="00E97281">
        <w:t>Contract Manager</w:t>
      </w:r>
      <w:r w:rsidRPr="00E97281">
        <w:t xml:space="preserve"> will give directions and carry out all its other functions under the Contract as the agent of the Principal (and not as an independent certifier, assessor or valuer).</w:t>
      </w:r>
    </w:p>
    <w:p w14:paraId="183DB907" w14:textId="623C2F13" w:rsidR="00C75A97" w:rsidRPr="00E97281" w:rsidRDefault="00C75A97" w:rsidP="00FF67A0">
      <w:pPr>
        <w:pStyle w:val="CSParaa0"/>
      </w:pPr>
      <w:r w:rsidRPr="00E97281">
        <w:lastRenderedPageBreak/>
        <w:t>Except where the Contract otherwise provide</w:t>
      </w:r>
      <w:r w:rsidR="00853476" w:rsidRPr="00E97281">
        <w:t>s</w:t>
      </w:r>
      <w:r w:rsidRPr="00E97281">
        <w:t xml:space="preserve">, a direction may be given orally but the </w:t>
      </w:r>
      <w:r w:rsidR="000B16C4" w:rsidRPr="00E97281">
        <w:t>Contract Manager</w:t>
      </w:r>
      <w:r w:rsidRPr="00E97281">
        <w:t xml:space="preserve"> shall as soon as practicable thereafter confirm it in</w:t>
      </w:r>
      <w:r w:rsidRPr="00E97281">
        <w:rPr>
          <w:spacing w:val="-26"/>
        </w:rPr>
        <w:t xml:space="preserve"> </w:t>
      </w:r>
      <w:r w:rsidRPr="00E97281">
        <w:t>writing.</w:t>
      </w:r>
    </w:p>
    <w:p w14:paraId="12EFFA1E" w14:textId="749A5CBA" w:rsidR="00C75A97" w:rsidRPr="00E97281" w:rsidRDefault="000B16C4" w:rsidP="00223CE6">
      <w:pPr>
        <w:pStyle w:val="Heading6"/>
      </w:pPr>
      <w:bookmarkStart w:id="372" w:name="_Toc135860759"/>
      <w:r w:rsidRPr="00E97281">
        <w:t>Contract Manager</w:t>
      </w:r>
      <w:r w:rsidR="00D927B7" w:rsidRPr="00E97281">
        <w:t>’</w:t>
      </w:r>
      <w:r w:rsidR="00C75A97" w:rsidRPr="00E97281">
        <w:t xml:space="preserve">s </w:t>
      </w:r>
      <w:r w:rsidR="008B10D3" w:rsidRPr="00E97281">
        <w:t>r</w:t>
      </w:r>
      <w:r w:rsidR="00C75A97" w:rsidRPr="00E97281">
        <w:t>epresentative</w:t>
      </w:r>
      <w:bookmarkEnd w:id="372"/>
    </w:p>
    <w:p w14:paraId="1B5B09B2" w14:textId="7183BF7E" w:rsidR="00C75A97" w:rsidRPr="00E97281" w:rsidRDefault="00C75A97" w:rsidP="00FF67A0">
      <w:pPr>
        <w:pStyle w:val="CSParaa0"/>
      </w:pPr>
      <w:r w:rsidRPr="00E97281">
        <w:t xml:space="preserve">The </w:t>
      </w:r>
      <w:r w:rsidR="000B16C4" w:rsidRPr="00E97281">
        <w:t>Contract Manager</w:t>
      </w:r>
      <w:r w:rsidRPr="00E97281">
        <w:t xml:space="preserve"> may from time to time appoint individuals to exercise any functions of the </w:t>
      </w:r>
      <w:r w:rsidR="000B16C4" w:rsidRPr="00E97281">
        <w:t>Contract Manager</w:t>
      </w:r>
      <w:r w:rsidRPr="00E97281">
        <w:t xml:space="preserve"> under the Contract but not more than one </w:t>
      </w:r>
      <w:r w:rsidR="000B16C4" w:rsidRPr="00E97281">
        <w:t>Contract Manager</w:t>
      </w:r>
      <w:r w:rsidR="00D927B7" w:rsidRPr="00E97281">
        <w:t>’</w:t>
      </w:r>
      <w:r w:rsidRPr="00E97281">
        <w:t xml:space="preserve">s Representative shall be delegated the same function at the same time. The appointment of a </w:t>
      </w:r>
      <w:r w:rsidR="000B16C4" w:rsidRPr="00E97281">
        <w:t>Contract Manager</w:t>
      </w:r>
      <w:r w:rsidR="00D927B7" w:rsidRPr="00E97281">
        <w:t>’</w:t>
      </w:r>
      <w:r w:rsidRPr="00E97281">
        <w:t xml:space="preserve">s Representative shall not prevent the </w:t>
      </w:r>
      <w:r w:rsidR="000B16C4" w:rsidRPr="00E97281">
        <w:t>Contract Manager</w:t>
      </w:r>
      <w:r w:rsidRPr="00E97281">
        <w:t xml:space="preserve"> from exercising any function.</w:t>
      </w:r>
    </w:p>
    <w:p w14:paraId="0E8FBF5E" w14:textId="1530A10E" w:rsidR="00C75A97" w:rsidRPr="00E97281" w:rsidRDefault="00C75A97" w:rsidP="00FF67A0">
      <w:pPr>
        <w:pStyle w:val="CSParaa0"/>
      </w:pPr>
      <w:r w:rsidRPr="00E97281">
        <w:t xml:space="preserve">The </w:t>
      </w:r>
      <w:r w:rsidR="000B16C4" w:rsidRPr="00E97281">
        <w:t>Contract Manager</w:t>
      </w:r>
      <w:r w:rsidRPr="00E97281">
        <w:t xml:space="preserve"> must ensure that, at all times, the Contractor is provided with the names of any </w:t>
      </w:r>
      <w:r w:rsidR="000B16C4" w:rsidRPr="00E97281">
        <w:t>Contract Manager</w:t>
      </w:r>
      <w:r w:rsidR="00D927B7" w:rsidRPr="00E97281">
        <w:t>’</w:t>
      </w:r>
      <w:r w:rsidRPr="00E97281">
        <w:t xml:space="preserve">s Representative and the functions delegated to the </w:t>
      </w:r>
      <w:r w:rsidR="000B16C4" w:rsidRPr="00E97281">
        <w:t>Contract Manager</w:t>
      </w:r>
      <w:r w:rsidR="00D927B7" w:rsidRPr="00E97281">
        <w:t>’</w:t>
      </w:r>
      <w:r w:rsidRPr="00E97281">
        <w:t>s Representative.</w:t>
      </w:r>
    </w:p>
    <w:p w14:paraId="48D78179" w14:textId="75AA7C32" w:rsidR="00344FED" w:rsidRPr="00E97281" w:rsidRDefault="00C75A97" w:rsidP="00223CE6">
      <w:pPr>
        <w:pStyle w:val="Heading6"/>
      </w:pPr>
      <w:r w:rsidRPr="00E97281">
        <w:t xml:space="preserve"> </w:t>
      </w:r>
      <w:bookmarkStart w:id="373" w:name="_Ref133926219"/>
      <w:bookmarkStart w:id="374" w:name="_Toc135860760"/>
      <w:r w:rsidR="00D927B7" w:rsidRPr="00E97281">
        <w:t>Contractor’s</w:t>
      </w:r>
      <w:r w:rsidR="00344FED" w:rsidRPr="00E97281">
        <w:t xml:space="preserve"> </w:t>
      </w:r>
      <w:r w:rsidR="00D2208B" w:rsidRPr="00E97281">
        <w:t>Representative</w:t>
      </w:r>
      <w:bookmarkEnd w:id="373"/>
      <w:bookmarkEnd w:id="374"/>
    </w:p>
    <w:p w14:paraId="0E8EE683" w14:textId="21EAD754" w:rsidR="00344FED" w:rsidRPr="00E97281" w:rsidRDefault="00344FED" w:rsidP="00FF67A0">
      <w:pPr>
        <w:pStyle w:val="CSParaa0"/>
      </w:pPr>
      <w:r w:rsidRPr="00E97281">
        <w:t xml:space="preserve">The Contractor must ensure that the </w:t>
      </w:r>
      <w:r w:rsidR="00D927B7" w:rsidRPr="00E97281">
        <w:t>Contractor’s</w:t>
      </w:r>
      <w:r w:rsidRPr="00E97281">
        <w:t xml:space="preserve"> Representative is present at any location where the </w:t>
      </w:r>
      <w:r w:rsidR="00D927B7" w:rsidRPr="00E97281">
        <w:t>Contractor’s</w:t>
      </w:r>
      <w:r w:rsidRPr="00E97281">
        <w:t xml:space="preserve"> Activities are being carried out at all times reasonably necessary to ensure that the Contractor is complying with its obligations under the Contract.</w:t>
      </w:r>
    </w:p>
    <w:p w14:paraId="1B2DE41E" w14:textId="24B43821" w:rsidR="00344FED" w:rsidRPr="00E97281" w:rsidRDefault="00344FED" w:rsidP="00FF67A0">
      <w:pPr>
        <w:pStyle w:val="CSParaa0"/>
      </w:pPr>
      <w:r w:rsidRPr="00E97281">
        <w:t xml:space="preserve">A direction is deemed to be given to the Contractor if it is given to the </w:t>
      </w:r>
      <w:r w:rsidR="00D927B7" w:rsidRPr="00E97281">
        <w:t>Contractor’s</w:t>
      </w:r>
      <w:r w:rsidRPr="00E97281">
        <w:t xml:space="preserve"> Representative.</w:t>
      </w:r>
    </w:p>
    <w:p w14:paraId="4A951309" w14:textId="398C657C" w:rsidR="00344FED" w:rsidRPr="00E97281" w:rsidRDefault="00344FED" w:rsidP="00FF67A0">
      <w:pPr>
        <w:pStyle w:val="CSParaa0"/>
      </w:pPr>
      <w:r w:rsidRPr="00E97281">
        <w:t xml:space="preserve">Matters within the knowledge of the </w:t>
      </w:r>
      <w:r w:rsidR="00D927B7" w:rsidRPr="00E97281">
        <w:t>Contractor’s</w:t>
      </w:r>
      <w:r w:rsidRPr="00E97281">
        <w:t xml:space="preserve"> Representative are deemed to be within the knowledge of the Contractor.</w:t>
      </w:r>
    </w:p>
    <w:p w14:paraId="54082CB1" w14:textId="6DC92EDA" w:rsidR="00344FED" w:rsidRPr="00E97281" w:rsidRDefault="00344FED" w:rsidP="00FF67A0">
      <w:pPr>
        <w:pStyle w:val="CSParaa0"/>
      </w:pPr>
      <w:r w:rsidRPr="00E97281">
        <w:t xml:space="preserve">If the Principal or the </w:t>
      </w:r>
      <w:r w:rsidR="000B16C4" w:rsidRPr="00E97281">
        <w:t>Contract Manager</w:t>
      </w:r>
      <w:r w:rsidRPr="00E97281">
        <w:t xml:space="preserve"> makes a reasonable objection to the appointment of the </w:t>
      </w:r>
      <w:r w:rsidR="00D2208B" w:rsidRPr="00E97281">
        <w:t>Contractor's Representative</w:t>
      </w:r>
      <w:r w:rsidRPr="00E97281">
        <w:t>, the Contractor shall terminate the appointment and appoint another representative (by notice in writing to the Principal).</w:t>
      </w:r>
    </w:p>
    <w:p w14:paraId="3BAD3A7D" w14:textId="4F4FE96E" w:rsidR="00C75A97" w:rsidRPr="00E97281" w:rsidRDefault="00D927B7" w:rsidP="00223CE6">
      <w:pPr>
        <w:pStyle w:val="Heading6"/>
      </w:pPr>
      <w:bookmarkStart w:id="375" w:name="_Toc135860761"/>
      <w:r w:rsidRPr="00E97281">
        <w:t>Contractor’s</w:t>
      </w:r>
      <w:r w:rsidR="00C75A97" w:rsidRPr="00E97281">
        <w:t xml:space="preserve"> employees and</w:t>
      </w:r>
      <w:r w:rsidR="00C75A97" w:rsidRPr="00E97281">
        <w:rPr>
          <w:spacing w:val="-1"/>
        </w:rPr>
        <w:t xml:space="preserve"> </w:t>
      </w:r>
      <w:r w:rsidR="00C75A97" w:rsidRPr="00E97281">
        <w:t>subcontractors</w:t>
      </w:r>
      <w:bookmarkEnd w:id="375"/>
    </w:p>
    <w:p w14:paraId="7FA98FDE" w14:textId="5E5F8DF5" w:rsidR="00C75A97" w:rsidRPr="00E97281" w:rsidRDefault="00C75A97" w:rsidP="000D1064">
      <w:pPr>
        <w:pStyle w:val="CSParagraph"/>
      </w:pPr>
      <w:r w:rsidRPr="00E97281">
        <w:t xml:space="preserve">The </w:t>
      </w:r>
      <w:r w:rsidR="000B16C4" w:rsidRPr="00E97281">
        <w:t>Contract Manager</w:t>
      </w:r>
      <w:r w:rsidRPr="00E97281">
        <w:t xml:space="preserve"> may direct the Contractor to have removed, within a stated time, from the Facility or from any activity comprising or associated with the </w:t>
      </w:r>
      <w:r w:rsidR="00D927B7" w:rsidRPr="00E97281">
        <w:t>Contractor’s</w:t>
      </w:r>
      <w:r w:rsidRPr="00E97281">
        <w:t xml:space="preserve"> Activities, any person employed by the Contractor or any subcontractor in connection with the </w:t>
      </w:r>
      <w:r w:rsidR="00D927B7" w:rsidRPr="00E97281">
        <w:t>Contractor’s</w:t>
      </w:r>
      <w:r w:rsidRPr="00E97281">
        <w:t xml:space="preserve"> Activities who, in the </w:t>
      </w:r>
      <w:r w:rsidR="000B16C4" w:rsidRPr="00E97281">
        <w:t>Contract Manager</w:t>
      </w:r>
      <w:r w:rsidR="00D927B7" w:rsidRPr="00E97281">
        <w:t>’</w:t>
      </w:r>
      <w:r w:rsidRPr="00E97281">
        <w:t>s opinion, is incompetent, negligent or guilty of misconduct.</w:t>
      </w:r>
    </w:p>
    <w:p w14:paraId="5726218A" w14:textId="1F3678DC" w:rsidR="00344FED" w:rsidRPr="00E97281" w:rsidRDefault="00344FED" w:rsidP="00FF67A0">
      <w:pPr>
        <w:pStyle w:val="Heading3"/>
      </w:pPr>
      <w:bookmarkStart w:id="376" w:name="_Toc135860762"/>
      <w:bookmarkStart w:id="377" w:name="_Toc161399029"/>
      <w:bookmarkStart w:id="378" w:name="_Toc164350609"/>
      <w:bookmarkStart w:id="379" w:name="_Toc225855096"/>
      <w:r w:rsidRPr="00E97281">
        <w:t>DOCUMENTS</w:t>
      </w:r>
      <w:bookmarkEnd w:id="376"/>
      <w:bookmarkEnd w:id="377"/>
      <w:bookmarkEnd w:id="378"/>
      <w:bookmarkEnd w:id="379"/>
    </w:p>
    <w:p w14:paraId="27013C46" w14:textId="27B06E26" w:rsidR="00C75A97" w:rsidRPr="00E97281" w:rsidRDefault="00344FED" w:rsidP="00223CE6">
      <w:pPr>
        <w:pStyle w:val="Heading6"/>
      </w:pPr>
      <w:bookmarkStart w:id="380" w:name="_Toc135860763"/>
      <w:r w:rsidRPr="00E97281">
        <w:t>S</w:t>
      </w:r>
      <w:r w:rsidR="00C75A97" w:rsidRPr="00E97281">
        <w:t>upply of documents by the</w:t>
      </w:r>
      <w:r w:rsidR="00C75A97" w:rsidRPr="00E97281">
        <w:rPr>
          <w:spacing w:val="-10"/>
        </w:rPr>
        <w:t xml:space="preserve"> </w:t>
      </w:r>
      <w:r w:rsidR="00C75A97" w:rsidRPr="00E97281">
        <w:t>Principal</w:t>
      </w:r>
      <w:bookmarkEnd w:id="380"/>
    </w:p>
    <w:p w14:paraId="75721062" w14:textId="4635E1FC" w:rsidR="00C75A97" w:rsidRPr="00E97281" w:rsidRDefault="00C75A97" w:rsidP="000D1064">
      <w:pPr>
        <w:pStyle w:val="CSParagraph"/>
      </w:pPr>
      <w:r w:rsidRPr="00E97281">
        <w:t xml:space="preserve">Documents supplied to the Contractor by the Principal shall remain the property of the Principal and shall be returned by the Contractor to the Principal on demand in writing. The documents shall not be used, copied or reproduced for any purpose other than performing the </w:t>
      </w:r>
      <w:r w:rsidR="00D927B7" w:rsidRPr="00E97281">
        <w:t>Contractor’s</w:t>
      </w:r>
      <w:r w:rsidRPr="00E97281">
        <w:t xml:space="preserve"> Activities under the Contract.</w:t>
      </w:r>
    </w:p>
    <w:p w14:paraId="33EB8054" w14:textId="77777777" w:rsidR="00C75A97" w:rsidRPr="00E97281" w:rsidRDefault="00C75A97" w:rsidP="00223CE6">
      <w:pPr>
        <w:pStyle w:val="Heading6"/>
      </w:pPr>
      <w:bookmarkStart w:id="381" w:name="_Toc135860764"/>
      <w:r w:rsidRPr="00E97281">
        <w:t>Supply of documents by</w:t>
      </w:r>
      <w:r w:rsidRPr="00E97281">
        <w:rPr>
          <w:spacing w:val="-11"/>
        </w:rPr>
        <w:t xml:space="preserve"> </w:t>
      </w:r>
      <w:r w:rsidRPr="00E97281">
        <w:t>Contractor</w:t>
      </w:r>
      <w:bookmarkEnd w:id="381"/>
    </w:p>
    <w:p w14:paraId="6CA6F2C0" w14:textId="77777777" w:rsidR="00C75A97" w:rsidRPr="00E97281" w:rsidRDefault="00C75A97" w:rsidP="00FF67A0">
      <w:pPr>
        <w:pStyle w:val="CSParaa0"/>
      </w:pPr>
      <w:r w:rsidRPr="00E97281">
        <w:t>The Contractor must supply to the Principal the documents (including in the format and the number of copies) set out in the Maintenance Brief.</w:t>
      </w:r>
    </w:p>
    <w:p w14:paraId="5BBBA097" w14:textId="77777777" w:rsidR="00C75A97" w:rsidRPr="00E97281" w:rsidRDefault="00C75A97" w:rsidP="00FF67A0">
      <w:pPr>
        <w:pStyle w:val="CSParaa0"/>
      </w:pPr>
      <w:r w:rsidRPr="00E97281">
        <w:t>Documents provided to the Principal by the Contractor will become the property of the Principal from the time the documents are provided.</w:t>
      </w:r>
    </w:p>
    <w:p w14:paraId="293EE663" w14:textId="591E3593" w:rsidR="00C76F48" w:rsidRPr="00E97281" w:rsidRDefault="00C76F48" w:rsidP="00FF67A0">
      <w:pPr>
        <w:pStyle w:val="Heading3"/>
      </w:pPr>
      <w:bookmarkStart w:id="382" w:name="_Toc135221602"/>
      <w:bookmarkStart w:id="383" w:name="_Toc135224924"/>
      <w:bookmarkStart w:id="384" w:name="_Toc135225094"/>
      <w:bookmarkStart w:id="385" w:name="_Toc135251335"/>
      <w:bookmarkStart w:id="386" w:name="_Toc135252795"/>
      <w:bookmarkStart w:id="387" w:name="_Toc135753919"/>
      <w:bookmarkStart w:id="388" w:name="_Toc135757824"/>
      <w:bookmarkStart w:id="389" w:name="_Toc135759468"/>
      <w:bookmarkStart w:id="390" w:name="_Toc135221605"/>
      <w:bookmarkStart w:id="391" w:name="_Toc135224927"/>
      <w:bookmarkStart w:id="392" w:name="_Toc135225097"/>
      <w:bookmarkStart w:id="393" w:name="_Toc135251338"/>
      <w:bookmarkStart w:id="394" w:name="_Toc135252798"/>
      <w:bookmarkStart w:id="395" w:name="_Toc135753922"/>
      <w:bookmarkStart w:id="396" w:name="_Toc135757827"/>
      <w:bookmarkStart w:id="397" w:name="_Toc135759471"/>
      <w:bookmarkStart w:id="398" w:name="_Toc135221606"/>
      <w:bookmarkStart w:id="399" w:name="_Toc135224928"/>
      <w:bookmarkStart w:id="400" w:name="_Toc135225098"/>
      <w:bookmarkStart w:id="401" w:name="_Toc135251339"/>
      <w:bookmarkStart w:id="402" w:name="_Toc135252799"/>
      <w:bookmarkStart w:id="403" w:name="_Toc135753923"/>
      <w:bookmarkStart w:id="404" w:name="_Toc135757828"/>
      <w:bookmarkStart w:id="405" w:name="_Toc135759472"/>
      <w:bookmarkStart w:id="406" w:name="_Toc135221607"/>
      <w:bookmarkStart w:id="407" w:name="_Toc135224929"/>
      <w:bookmarkStart w:id="408" w:name="_Toc135225099"/>
      <w:bookmarkStart w:id="409" w:name="_Toc135251340"/>
      <w:bookmarkStart w:id="410" w:name="_Toc135252800"/>
      <w:bookmarkStart w:id="411" w:name="_Toc135753924"/>
      <w:bookmarkStart w:id="412" w:name="_Toc135757829"/>
      <w:bookmarkStart w:id="413" w:name="_Toc135759473"/>
      <w:bookmarkStart w:id="414" w:name="_Toc135221608"/>
      <w:bookmarkStart w:id="415" w:name="_Toc135224930"/>
      <w:bookmarkStart w:id="416" w:name="_Toc135225100"/>
      <w:bookmarkStart w:id="417" w:name="_Toc135251341"/>
      <w:bookmarkStart w:id="418" w:name="_Toc135252801"/>
      <w:bookmarkStart w:id="419" w:name="_Toc135753925"/>
      <w:bookmarkStart w:id="420" w:name="_Toc135757830"/>
      <w:bookmarkStart w:id="421" w:name="_Toc135759474"/>
      <w:bookmarkStart w:id="422" w:name="_Toc135221609"/>
      <w:bookmarkStart w:id="423" w:name="_Toc135224931"/>
      <w:bookmarkStart w:id="424" w:name="_Toc135225101"/>
      <w:bookmarkStart w:id="425" w:name="_Toc135251342"/>
      <w:bookmarkStart w:id="426" w:name="_Toc135252802"/>
      <w:bookmarkStart w:id="427" w:name="_Toc135753926"/>
      <w:bookmarkStart w:id="428" w:name="_Toc135757831"/>
      <w:bookmarkStart w:id="429" w:name="_Toc135759475"/>
      <w:bookmarkStart w:id="430" w:name="_Toc135221610"/>
      <w:bookmarkStart w:id="431" w:name="_Toc135224932"/>
      <w:bookmarkStart w:id="432" w:name="_Toc135225102"/>
      <w:bookmarkStart w:id="433" w:name="_Toc135251343"/>
      <w:bookmarkStart w:id="434" w:name="_Toc135252803"/>
      <w:bookmarkStart w:id="435" w:name="_Toc135753927"/>
      <w:bookmarkStart w:id="436" w:name="_Toc135757832"/>
      <w:bookmarkStart w:id="437" w:name="_Toc135759476"/>
      <w:bookmarkStart w:id="438" w:name="_Toc134037589"/>
      <w:bookmarkStart w:id="439" w:name="_Toc134037688"/>
      <w:bookmarkStart w:id="440" w:name="_Toc134056862"/>
      <w:bookmarkStart w:id="441" w:name="_Toc134056966"/>
      <w:bookmarkStart w:id="442" w:name="_Toc134037590"/>
      <w:bookmarkStart w:id="443" w:name="_Toc134037689"/>
      <w:bookmarkStart w:id="444" w:name="_Toc134056863"/>
      <w:bookmarkStart w:id="445" w:name="_Toc134056967"/>
      <w:bookmarkStart w:id="446" w:name="_Toc134037591"/>
      <w:bookmarkStart w:id="447" w:name="_Toc134037690"/>
      <w:bookmarkStart w:id="448" w:name="_Toc134056864"/>
      <w:bookmarkStart w:id="449" w:name="_Toc134056968"/>
      <w:bookmarkStart w:id="450" w:name="_Toc135221611"/>
      <w:bookmarkStart w:id="451" w:name="_Toc135224933"/>
      <w:bookmarkStart w:id="452" w:name="_Toc135225103"/>
      <w:bookmarkStart w:id="453" w:name="_Toc135251344"/>
      <w:bookmarkStart w:id="454" w:name="_Toc135252804"/>
      <w:bookmarkStart w:id="455" w:name="_Toc135753928"/>
      <w:bookmarkStart w:id="456" w:name="_Toc135757833"/>
      <w:bookmarkStart w:id="457" w:name="_Toc135759477"/>
      <w:bookmarkStart w:id="458" w:name="_Toc134037592"/>
      <w:bookmarkStart w:id="459" w:name="_Toc134037691"/>
      <w:bookmarkStart w:id="460" w:name="_Toc134056865"/>
      <w:bookmarkStart w:id="461" w:name="_Toc134056969"/>
      <w:bookmarkStart w:id="462" w:name="_Toc135221612"/>
      <w:bookmarkStart w:id="463" w:name="_Toc135224934"/>
      <w:bookmarkStart w:id="464" w:name="_Toc135225104"/>
      <w:bookmarkStart w:id="465" w:name="_Toc135251345"/>
      <w:bookmarkStart w:id="466" w:name="_Toc135252805"/>
      <w:bookmarkStart w:id="467" w:name="_Toc135753929"/>
      <w:bookmarkStart w:id="468" w:name="_Toc135757834"/>
      <w:bookmarkStart w:id="469" w:name="_Toc135759478"/>
      <w:bookmarkStart w:id="470" w:name="_Toc134037593"/>
      <w:bookmarkStart w:id="471" w:name="_Toc134037692"/>
      <w:bookmarkStart w:id="472" w:name="_Toc134056866"/>
      <w:bookmarkStart w:id="473" w:name="_Toc134056970"/>
      <w:bookmarkStart w:id="474" w:name="_Toc135221613"/>
      <w:bookmarkStart w:id="475" w:name="_Toc135224935"/>
      <w:bookmarkStart w:id="476" w:name="_Toc135225105"/>
      <w:bookmarkStart w:id="477" w:name="_Toc135251346"/>
      <w:bookmarkStart w:id="478" w:name="_Toc135252806"/>
      <w:bookmarkStart w:id="479" w:name="_Toc135753930"/>
      <w:bookmarkStart w:id="480" w:name="_Toc135757835"/>
      <w:bookmarkStart w:id="481" w:name="_Toc135759479"/>
      <w:bookmarkStart w:id="482" w:name="_Toc134037594"/>
      <w:bookmarkStart w:id="483" w:name="_Toc134037693"/>
      <w:bookmarkStart w:id="484" w:name="_Toc134056867"/>
      <w:bookmarkStart w:id="485" w:name="_Toc134056971"/>
      <w:bookmarkStart w:id="486" w:name="_Toc135221614"/>
      <w:bookmarkStart w:id="487" w:name="_Toc135224936"/>
      <w:bookmarkStart w:id="488" w:name="_Toc135225106"/>
      <w:bookmarkStart w:id="489" w:name="_Toc135251347"/>
      <w:bookmarkStart w:id="490" w:name="_Toc135252807"/>
      <w:bookmarkStart w:id="491" w:name="_Toc135753931"/>
      <w:bookmarkStart w:id="492" w:name="_Toc135757836"/>
      <w:bookmarkStart w:id="493" w:name="_Toc135759480"/>
      <w:bookmarkStart w:id="494" w:name="_Toc134037595"/>
      <w:bookmarkStart w:id="495" w:name="_Toc134037694"/>
      <w:bookmarkStart w:id="496" w:name="_Toc134056868"/>
      <w:bookmarkStart w:id="497" w:name="_Toc134056972"/>
      <w:bookmarkStart w:id="498" w:name="_Toc135221615"/>
      <w:bookmarkStart w:id="499" w:name="_Toc135224937"/>
      <w:bookmarkStart w:id="500" w:name="_Toc135225107"/>
      <w:bookmarkStart w:id="501" w:name="_Toc135251348"/>
      <w:bookmarkStart w:id="502" w:name="_Toc135252808"/>
      <w:bookmarkStart w:id="503" w:name="_Toc135753932"/>
      <w:bookmarkStart w:id="504" w:name="_Toc135757837"/>
      <w:bookmarkStart w:id="505" w:name="_Toc135759481"/>
      <w:bookmarkStart w:id="506" w:name="_Toc134037596"/>
      <w:bookmarkStart w:id="507" w:name="_Toc134037695"/>
      <w:bookmarkStart w:id="508" w:name="_Toc134056869"/>
      <w:bookmarkStart w:id="509" w:name="_Toc134056973"/>
      <w:bookmarkStart w:id="510" w:name="_Toc135221616"/>
      <w:bookmarkStart w:id="511" w:name="_Toc135224938"/>
      <w:bookmarkStart w:id="512" w:name="_Toc135225108"/>
      <w:bookmarkStart w:id="513" w:name="_Toc135251349"/>
      <w:bookmarkStart w:id="514" w:name="_Toc135252809"/>
      <w:bookmarkStart w:id="515" w:name="_Toc135753933"/>
      <w:bookmarkStart w:id="516" w:name="_Toc135757838"/>
      <w:bookmarkStart w:id="517" w:name="_Toc135759482"/>
      <w:bookmarkStart w:id="518" w:name="_Toc134037597"/>
      <w:bookmarkStart w:id="519" w:name="_Toc134037696"/>
      <w:bookmarkStart w:id="520" w:name="_Toc134056870"/>
      <w:bookmarkStart w:id="521" w:name="_Toc134056974"/>
      <w:bookmarkStart w:id="522" w:name="_Toc135221617"/>
      <w:bookmarkStart w:id="523" w:name="_Toc135224939"/>
      <w:bookmarkStart w:id="524" w:name="_Toc135225109"/>
      <w:bookmarkStart w:id="525" w:name="_Toc135251350"/>
      <w:bookmarkStart w:id="526" w:name="_Toc135252810"/>
      <w:bookmarkStart w:id="527" w:name="_Toc135753934"/>
      <w:bookmarkStart w:id="528" w:name="_Toc135757839"/>
      <w:bookmarkStart w:id="529" w:name="_Toc135759483"/>
      <w:bookmarkStart w:id="530" w:name="_Toc134037598"/>
      <w:bookmarkStart w:id="531" w:name="_Toc134037697"/>
      <w:bookmarkStart w:id="532" w:name="_Toc134056871"/>
      <w:bookmarkStart w:id="533" w:name="_Toc134056975"/>
      <w:bookmarkStart w:id="534" w:name="_Toc135221618"/>
      <w:bookmarkStart w:id="535" w:name="_Toc135224940"/>
      <w:bookmarkStart w:id="536" w:name="_Toc135225110"/>
      <w:bookmarkStart w:id="537" w:name="_Toc135251351"/>
      <w:bookmarkStart w:id="538" w:name="_Toc135252811"/>
      <w:bookmarkStart w:id="539" w:name="_Toc135753935"/>
      <w:bookmarkStart w:id="540" w:name="_Toc135757840"/>
      <w:bookmarkStart w:id="541" w:name="_Toc135759484"/>
      <w:bookmarkStart w:id="542" w:name="_Toc134037599"/>
      <w:bookmarkStart w:id="543" w:name="_Toc134037698"/>
      <w:bookmarkStart w:id="544" w:name="_Toc134056872"/>
      <w:bookmarkStart w:id="545" w:name="_Toc134056976"/>
      <w:bookmarkStart w:id="546" w:name="_Toc135221619"/>
      <w:bookmarkStart w:id="547" w:name="_Toc135224941"/>
      <w:bookmarkStart w:id="548" w:name="_Toc135225111"/>
      <w:bookmarkStart w:id="549" w:name="_Toc135251352"/>
      <w:bookmarkStart w:id="550" w:name="_Toc135252812"/>
      <w:bookmarkStart w:id="551" w:name="_Toc135753936"/>
      <w:bookmarkStart w:id="552" w:name="_Toc135757841"/>
      <w:bookmarkStart w:id="553" w:name="_Toc135759485"/>
      <w:bookmarkStart w:id="554" w:name="_Toc134037600"/>
      <w:bookmarkStart w:id="555" w:name="_Toc134037699"/>
      <w:bookmarkStart w:id="556" w:name="_Toc134056873"/>
      <w:bookmarkStart w:id="557" w:name="_Toc134056977"/>
      <w:bookmarkStart w:id="558" w:name="_Toc135221620"/>
      <w:bookmarkStart w:id="559" w:name="_Toc135224942"/>
      <w:bookmarkStart w:id="560" w:name="_Toc135225112"/>
      <w:bookmarkStart w:id="561" w:name="_Toc135251353"/>
      <w:bookmarkStart w:id="562" w:name="_Toc135252813"/>
      <w:bookmarkStart w:id="563" w:name="_Toc135753937"/>
      <w:bookmarkStart w:id="564" w:name="_Toc135757842"/>
      <w:bookmarkStart w:id="565" w:name="_Toc135759486"/>
      <w:bookmarkStart w:id="566" w:name="_Toc134037601"/>
      <w:bookmarkStart w:id="567" w:name="_Toc134037700"/>
      <w:bookmarkStart w:id="568" w:name="_Toc134056874"/>
      <w:bookmarkStart w:id="569" w:name="_Toc134056978"/>
      <w:bookmarkStart w:id="570" w:name="_Toc135221621"/>
      <w:bookmarkStart w:id="571" w:name="_Toc135224943"/>
      <w:bookmarkStart w:id="572" w:name="_Toc135225113"/>
      <w:bookmarkStart w:id="573" w:name="_Toc135251354"/>
      <w:bookmarkStart w:id="574" w:name="_Toc135252814"/>
      <w:bookmarkStart w:id="575" w:name="_Toc135753938"/>
      <w:bookmarkStart w:id="576" w:name="_Toc135757843"/>
      <w:bookmarkStart w:id="577" w:name="_Toc135759487"/>
      <w:bookmarkStart w:id="578" w:name="_Toc134037602"/>
      <w:bookmarkStart w:id="579" w:name="_Toc134037701"/>
      <w:bookmarkStart w:id="580" w:name="_Toc134056875"/>
      <w:bookmarkStart w:id="581" w:name="_Toc134056979"/>
      <w:bookmarkStart w:id="582" w:name="_Toc135221622"/>
      <w:bookmarkStart w:id="583" w:name="_Toc135224944"/>
      <w:bookmarkStart w:id="584" w:name="_Toc135225114"/>
      <w:bookmarkStart w:id="585" w:name="_Toc135251355"/>
      <w:bookmarkStart w:id="586" w:name="_Toc135252815"/>
      <w:bookmarkStart w:id="587" w:name="_Toc135753939"/>
      <w:bookmarkStart w:id="588" w:name="_Toc135757844"/>
      <w:bookmarkStart w:id="589" w:name="_Toc135759488"/>
      <w:bookmarkStart w:id="590" w:name="_Toc134037603"/>
      <w:bookmarkStart w:id="591" w:name="_Toc134037702"/>
      <w:bookmarkStart w:id="592" w:name="_Toc134056876"/>
      <w:bookmarkStart w:id="593" w:name="_Toc134056980"/>
      <w:bookmarkStart w:id="594" w:name="_Toc135221623"/>
      <w:bookmarkStart w:id="595" w:name="_Toc135224945"/>
      <w:bookmarkStart w:id="596" w:name="_Toc135225115"/>
      <w:bookmarkStart w:id="597" w:name="_Toc135251356"/>
      <w:bookmarkStart w:id="598" w:name="_Toc135252816"/>
      <w:bookmarkStart w:id="599" w:name="_Toc135753940"/>
      <w:bookmarkStart w:id="600" w:name="_Toc135757845"/>
      <w:bookmarkStart w:id="601" w:name="_Toc135759489"/>
      <w:bookmarkStart w:id="602" w:name="_Toc134037604"/>
      <w:bookmarkStart w:id="603" w:name="_Toc134037703"/>
      <w:bookmarkStart w:id="604" w:name="_Toc134056877"/>
      <w:bookmarkStart w:id="605" w:name="_Toc134056981"/>
      <w:bookmarkStart w:id="606" w:name="_Toc135221624"/>
      <w:bookmarkStart w:id="607" w:name="_Toc135224946"/>
      <w:bookmarkStart w:id="608" w:name="_Toc135225116"/>
      <w:bookmarkStart w:id="609" w:name="_Toc135251357"/>
      <w:bookmarkStart w:id="610" w:name="_Toc135252817"/>
      <w:bookmarkStart w:id="611" w:name="_Toc135753941"/>
      <w:bookmarkStart w:id="612" w:name="_Toc135757846"/>
      <w:bookmarkStart w:id="613" w:name="_Toc135759490"/>
      <w:bookmarkStart w:id="614" w:name="_Toc134037605"/>
      <w:bookmarkStart w:id="615" w:name="_Toc134037704"/>
      <w:bookmarkStart w:id="616" w:name="_Toc134056878"/>
      <w:bookmarkStart w:id="617" w:name="_Toc134056982"/>
      <w:bookmarkStart w:id="618" w:name="_Toc135221625"/>
      <w:bookmarkStart w:id="619" w:name="_Toc135224947"/>
      <w:bookmarkStart w:id="620" w:name="_Toc135225117"/>
      <w:bookmarkStart w:id="621" w:name="_Toc135251358"/>
      <w:bookmarkStart w:id="622" w:name="_Toc135252818"/>
      <w:bookmarkStart w:id="623" w:name="_Toc135753942"/>
      <w:bookmarkStart w:id="624" w:name="_Toc135757847"/>
      <w:bookmarkStart w:id="625" w:name="_Toc135759491"/>
      <w:bookmarkStart w:id="626" w:name="_Toc134037606"/>
      <w:bookmarkStart w:id="627" w:name="_Toc134037705"/>
      <w:bookmarkStart w:id="628" w:name="_Toc134056879"/>
      <w:bookmarkStart w:id="629" w:name="_Toc134056983"/>
      <w:bookmarkStart w:id="630" w:name="_Toc135221626"/>
      <w:bookmarkStart w:id="631" w:name="_Toc135224948"/>
      <w:bookmarkStart w:id="632" w:name="_Toc135225118"/>
      <w:bookmarkStart w:id="633" w:name="_Toc135251359"/>
      <w:bookmarkStart w:id="634" w:name="_Toc135252819"/>
      <w:bookmarkStart w:id="635" w:name="_Toc135753943"/>
      <w:bookmarkStart w:id="636" w:name="_Toc135757848"/>
      <w:bookmarkStart w:id="637" w:name="_Toc135759492"/>
      <w:bookmarkStart w:id="638" w:name="_Toc134037607"/>
      <w:bookmarkStart w:id="639" w:name="_Toc134037706"/>
      <w:bookmarkStart w:id="640" w:name="_Toc134056880"/>
      <w:bookmarkStart w:id="641" w:name="_Toc134056984"/>
      <w:bookmarkStart w:id="642" w:name="_Toc135221627"/>
      <w:bookmarkStart w:id="643" w:name="_Toc135224949"/>
      <w:bookmarkStart w:id="644" w:name="_Toc135225119"/>
      <w:bookmarkStart w:id="645" w:name="_Toc135251360"/>
      <w:bookmarkStart w:id="646" w:name="_Toc135252820"/>
      <w:bookmarkStart w:id="647" w:name="_Toc135753944"/>
      <w:bookmarkStart w:id="648" w:name="_Toc135757849"/>
      <w:bookmarkStart w:id="649" w:name="_Toc135759493"/>
      <w:bookmarkStart w:id="650" w:name="_Toc134037608"/>
      <w:bookmarkStart w:id="651" w:name="_Toc134037707"/>
      <w:bookmarkStart w:id="652" w:name="_Toc134056881"/>
      <w:bookmarkStart w:id="653" w:name="_Toc134056985"/>
      <w:bookmarkStart w:id="654" w:name="_Toc135221628"/>
      <w:bookmarkStart w:id="655" w:name="_Toc135224950"/>
      <w:bookmarkStart w:id="656" w:name="_Toc135225120"/>
      <w:bookmarkStart w:id="657" w:name="_Toc135251361"/>
      <w:bookmarkStart w:id="658" w:name="_Toc135252821"/>
      <w:bookmarkStart w:id="659" w:name="_Toc135753945"/>
      <w:bookmarkStart w:id="660" w:name="_Toc135757850"/>
      <w:bookmarkStart w:id="661" w:name="_Toc135759494"/>
      <w:bookmarkStart w:id="662" w:name="_Toc134037609"/>
      <w:bookmarkStart w:id="663" w:name="_Toc134037708"/>
      <w:bookmarkStart w:id="664" w:name="_Toc134056882"/>
      <w:bookmarkStart w:id="665" w:name="_Toc134056986"/>
      <w:bookmarkStart w:id="666" w:name="_Toc135221629"/>
      <w:bookmarkStart w:id="667" w:name="_Toc135224951"/>
      <w:bookmarkStart w:id="668" w:name="_Toc135225121"/>
      <w:bookmarkStart w:id="669" w:name="_Toc135251362"/>
      <w:bookmarkStart w:id="670" w:name="_Toc135252822"/>
      <w:bookmarkStart w:id="671" w:name="_Toc135753946"/>
      <w:bookmarkStart w:id="672" w:name="_Toc135757851"/>
      <w:bookmarkStart w:id="673" w:name="_Toc135759495"/>
      <w:bookmarkStart w:id="674" w:name="_Toc134037610"/>
      <w:bookmarkStart w:id="675" w:name="_Toc134037709"/>
      <w:bookmarkStart w:id="676" w:name="_Toc134056883"/>
      <w:bookmarkStart w:id="677" w:name="_Toc134056987"/>
      <w:bookmarkStart w:id="678" w:name="_Toc135221630"/>
      <w:bookmarkStart w:id="679" w:name="_Toc135224952"/>
      <w:bookmarkStart w:id="680" w:name="_Toc135225122"/>
      <w:bookmarkStart w:id="681" w:name="_Toc135251363"/>
      <w:bookmarkStart w:id="682" w:name="_Toc135252823"/>
      <w:bookmarkStart w:id="683" w:name="_Toc135753947"/>
      <w:bookmarkStart w:id="684" w:name="_Toc135757852"/>
      <w:bookmarkStart w:id="685" w:name="_Toc135759496"/>
      <w:bookmarkStart w:id="686" w:name="_Toc134037611"/>
      <w:bookmarkStart w:id="687" w:name="_Toc134037710"/>
      <w:bookmarkStart w:id="688" w:name="_Toc134056884"/>
      <w:bookmarkStart w:id="689" w:name="_Toc134056988"/>
      <w:bookmarkStart w:id="690" w:name="_Toc135221631"/>
      <w:bookmarkStart w:id="691" w:name="_Toc135224953"/>
      <w:bookmarkStart w:id="692" w:name="_Toc135225123"/>
      <w:bookmarkStart w:id="693" w:name="_Toc135251364"/>
      <w:bookmarkStart w:id="694" w:name="_Toc135252824"/>
      <w:bookmarkStart w:id="695" w:name="_Toc135753948"/>
      <w:bookmarkStart w:id="696" w:name="_Toc135757853"/>
      <w:bookmarkStart w:id="697" w:name="_Toc135759497"/>
      <w:bookmarkStart w:id="698" w:name="_Toc135860765"/>
      <w:bookmarkStart w:id="699" w:name="_Toc161399030"/>
      <w:bookmarkStart w:id="700" w:name="_Toc164350610"/>
      <w:bookmarkStart w:id="701" w:name="_Toc225855097"/>
      <w:bookmarkEnd w:id="369"/>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r w:rsidRPr="00E97281">
        <w:t>ASSIGNMENT AND SUBCONTRACTING</w:t>
      </w:r>
      <w:bookmarkEnd w:id="698"/>
      <w:bookmarkEnd w:id="699"/>
      <w:bookmarkEnd w:id="700"/>
      <w:bookmarkEnd w:id="701"/>
    </w:p>
    <w:p w14:paraId="6D191D48" w14:textId="77777777" w:rsidR="00C76F48" w:rsidRPr="00E97281" w:rsidRDefault="00C76F48" w:rsidP="00223CE6">
      <w:pPr>
        <w:pStyle w:val="Heading6"/>
      </w:pPr>
      <w:bookmarkStart w:id="702" w:name="_Ref135308605"/>
      <w:bookmarkStart w:id="703" w:name="_Toc135860766"/>
      <w:r w:rsidRPr="00E97281">
        <w:t>Assignment</w:t>
      </w:r>
      <w:bookmarkEnd w:id="702"/>
      <w:bookmarkEnd w:id="703"/>
    </w:p>
    <w:p w14:paraId="669FF291" w14:textId="77777777" w:rsidR="00B4358E" w:rsidRPr="00E97281" w:rsidRDefault="00C76F48" w:rsidP="00B4358E">
      <w:pPr>
        <w:pStyle w:val="CSParaa0"/>
        <w:keepNext/>
      </w:pPr>
      <w:r w:rsidRPr="00E97281">
        <w:t>The Principal may assign, novate or otherwise deal with its rights or obligations under the Contract in its absolute discretion and without consent from the Contractor and the Contractor must at its own cost (as required by the</w:t>
      </w:r>
      <w:r w:rsidRPr="00E97281">
        <w:rPr>
          <w:spacing w:val="-11"/>
        </w:rPr>
        <w:t xml:space="preserve"> </w:t>
      </w:r>
      <w:r w:rsidRPr="00E97281">
        <w:t>Principal)</w:t>
      </w:r>
      <w:r w:rsidR="00B4358E" w:rsidRPr="00E97281">
        <w:t>:</w:t>
      </w:r>
    </w:p>
    <w:p w14:paraId="5099A511" w14:textId="34B6DF44" w:rsidR="00C76F48" w:rsidRPr="00E97281" w:rsidRDefault="00C76F48" w:rsidP="00E6696A">
      <w:pPr>
        <w:pStyle w:val="CSParai"/>
      </w:pPr>
      <w:r w:rsidRPr="00E97281">
        <w:t>do all things reasonably required by the Principal to give effect to the assignment, novation or other dealing (including executing a deed on terms reasonably required by the Principal giving effect to the assignment novation or other dealing);</w:t>
      </w:r>
      <w:r w:rsidR="002B383D" w:rsidRPr="00E97281">
        <w:t xml:space="preserve"> and</w:t>
      </w:r>
    </w:p>
    <w:p w14:paraId="315E68B3" w14:textId="77777777" w:rsidR="00C76F48" w:rsidRPr="00E97281" w:rsidRDefault="00C76F48" w:rsidP="00E6696A">
      <w:pPr>
        <w:pStyle w:val="CSParai"/>
      </w:pPr>
      <w:r w:rsidRPr="00E97281">
        <w:lastRenderedPageBreak/>
        <w:t>provide replacement insurance complying with the terms of the Contract in the name of the assignee, novatee or counterparty to the</w:t>
      </w:r>
      <w:r w:rsidRPr="00E97281">
        <w:rPr>
          <w:spacing w:val="-8"/>
        </w:rPr>
        <w:t xml:space="preserve"> </w:t>
      </w:r>
      <w:r w:rsidRPr="00E97281">
        <w:t>dealing.</w:t>
      </w:r>
    </w:p>
    <w:p w14:paraId="0DE3679C" w14:textId="77777777" w:rsidR="00C76F48" w:rsidRPr="00E97281" w:rsidRDefault="00C76F48" w:rsidP="00FF67A0">
      <w:pPr>
        <w:pStyle w:val="CSParaa0"/>
        <w:rPr>
          <w:rFonts w:ascii="Times New Roman"/>
        </w:rPr>
      </w:pPr>
      <w:r w:rsidRPr="00E97281">
        <w:t>The Contractor acknowledges and agrees that from the date that the assignment, novation or other dealing takes effect pursuant to this clause, it will take effect as if the assignee had been originally named as a party to the Contract in place of the</w:t>
      </w:r>
      <w:r w:rsidRPr="00E97281">
        <w:rPr>
          <w:spacing w:val="-19"/>
        </w:rPr>
        <w:t xml:space="preserve"> </w:t>
      </w:r>
      <w:r w:rsidRPr="00E97281">
        <w:t>Principal.</w:t>
      </w:r>
    </w:p>
    <w:p w14:paraId="680A7135" w14:textId="20E60CCB" w:rsidR="00C76F48" w:rsidRPr="00E97281" w:rsidRDefault="00C76F48" w:rsidP="00FF67A0">
      <w:pPr>
        <w:pStyle w:val="CSParaa0"/>
      </w:pPr>
      <w:r w:rsidRPr="00E97281">
        <w:t xml:space="preserve">The Contractor must not, without the prior written approval of the Principal, and except on such terms and conditions as are determined in writing by the Principal, assign the Contract </w:t>
      </w:r>
      <w:r w:rsidR="00D2208B" w:rsidRPr="00E97281">
        <w:t xml:space="preserve">or any payment </w:t>
      </w:r>
      <w:r w:rsidRPr="00E97281">
        <w:t>or other right, benefit or interest under or in respect of the Contract.</w:t>
      </w:r>
    </w:p>
    <w:p w14:paraId="73A5FE87" w14:textId="77777777" w:rsidR="00C76F48" w:rsidRPr="00E97281" w:rsidRDefault="00C76F48" w:rsidP="00223CE6">
      <w:pPr>
        <w:pStyle w:val="Heading6"/>
      </w:pPr>
      <w:bookmarkStart w:id="704" w:name="_Ref133952168"/>
      <w:bookmarkStart w:id="705" w:name="_Toc135860767"/>
      <w:r w:rsidRPr="00E97281">
        <w:t>Subcontracting</w:t>
      </w:r>
      <w:bookmarkEnd w:id="704"/>
      <w:bookmarkEnd w:id="705"/>
    </w:p>
    <w:p w14:paraId="522EE55F" w14:textId="77777777" w:rsidR="00B4358E" w:rsidRPr="00E97281" w:rsidRDefault="00C76F48" w:rsidP="00B4358E">
      <w:pPr>
        <w:pStyle w:val="CSParaa0"/>
        <w:keepNext/>
      </w:pPr>
      <w:bookmarkStart w:id="706" w:name="_Hlk116651735"/>
      <w:r w:rsidRPr="00E97281">
        <w:t>The Contractor shall prepare and produce all required copies of the subcontract tender documentation (“Subcontract Tender Documentation”), which</w:t>
      </w:r>
      <w:r w:rsidR="00B4358E" w:rsidRPr="00E97281">
        <w:t>:</w:t>
      </w:r>
    </w:p>
    <w:p w14:paraId="00F4CBF7" w14:textId="21298DBA" w:rsidR="00C76F48" w:rsidRPr="00E97281" w:rsidRDefault="00C76F48" w:rsidP="00E6696A">
      <w:pPr>
        <w:pStyle w:val="CSParai"/>
      </w:pPr>
      <w:r w:rsidRPr="00E97281">
        <w:t>incorporates suitable conditions of contract which reflect the provisions of the Contract;</w:t>
      </w:r>
    </w:p>
    <w:p w14:paraId="1CC1E40C" w14:textId="56CC4E7A" w:rsidR="00C76F48" w:rsidRPr="00E97281" w:rsidRDefault="00C76F48" w:rsidP="00E6696A">
      <w:pPr>
        <w:pStyle w:val="CSParai"/>
        <w:tabs>
          <w:tab w:val="left" w:pos="1701"/>
        </w:tabs>
      </w:pPr>
      <w:r w:rsidRPr="00E97281">
        <w:t xml:space="preserve">requires the subcontractor to submit statutory declarations in the form attached to these Conditions, if requested by the </w:t>
      </w:r>
      <w:r w:rsidR="000B16C4" w:rsidRPr="00E97281">
        <w:t>Contract Manager</w:t>
      </w:r>
      <w:r w:rsidRPr="00E97281">
        <w:t xml:space="preserve"> under clause</w:t>
      </w:r>
      <w:r w:rsidR="001F6309" w:rsidRPr="00E97281">
        <w:t xml:space="preserve"> </w:t>
      </w:r>
      <w:r w:rsidR="00CD137D" w:rsidRPr="00E97281">
        <w:t>24.1(b)</w:t>
      </w:r>
      <w:r w:rsidR="001F6309" w:rsidRPr="00E97281">
        <w:t>;</w:t>
      </w:r>
    </w:p>
    <w:p w14:paraId="4A6AAE16" w14:textId="77777777" w:rsidR="00C76F48" w:rsidRPr="00E97281" w:rsidRDefault="00C76F48" w:rsidP="00E6696A">
      <w:pPr>
        <w:pStyle w:val="CSParai"/>
        <w:tabs>
          <w:tab w:val="left" w:pos="1701"/>
        </w:tabs>
      </w:pPr>
      <w:r w:rsidRPr="00E97281">
        <w:t>provides for evaluation of subcontract tender responses against clear evaluation criteria and weightings; and</w:t>
      </w:r>
    </w:p>
    <w:p w14:paraId="79A553BC" w14:textId="155780EF" w:rsidR="00C76F48" w:rsidRPr="00E97281" w:rsidRDefault="00C76F48" w:rsidP="00E6696A">
      <w:pPr>
        <w:pStyle w:val="CSParai"/>
        <w:tabs>
          <w:tab w:val="left" w:pos="1701"/>
        </w:tabs>
      </w:pPr>
      <w:r w:rsidRPr="00E97281">
        <w:t xml:space="preserve">incorporates any other documentation or information required for the tendering or the completion of the </w:t>
      </w:r>
      <w:r w:rsidR="00D927B7" w:rsidRPr="00E97281">
        <w:t>Contractor’s</w:t>
      </w:r>
      <w:r w:rsidRPr="00E97281">
        <w:t xml:space="preserve"> Activities.</w:t>
      </w:r>
    </w:p>
    <w:p w14:paraId="7B236D56" w14:textId="77777777" w:rsidR="00B4358E" w:rsidRPr="00E97281" w:rsidRDefault="00C76F48" w:rsidP="00B4358E">
      <w:pPr>
        <w:pStyle w:val="CSParaa0"/>
        <w:keepNext/>
      </w:pPr>
      <w:bookmarkStart w:id="707" w:name="_Hlk3820896"/>
      <w:r w:rsidRPr="00E97281">
        <w:t>The Contractor must ensure that all subcontractors and any sub subcontractors</w:t>
      </w:r>
      <w:r w:rsidR="00B4358E" w:rsidRPr="00E97281">
        <w:t>:</w:t>
      </w:r>
    </w:p>
    <w:p w14:paraId="79BFAE1A" w14:textId="77777777" w:rsidR="00C76F48" w:rsidRPr="00E97281" w:rsidRDefault="00C76F48" w:rsidP="00A03782">
      <w:pPr>
        <w:pStyle w:val="CSParai"/>
      </w:pPr>
      <w:r w:rsidRPr="00E97281">
        <w:t>are informed of the existence of the BIF Act; and</w:t>
      </w:r>
    </w:p>
    <w:p w14:paraId="3D6323DE" w14:textId="77777777" w:rsidR="00B4358E" w:rsidRPr="00E97281" w:rsidRDefault="00C76F48" w:rsidP="00B4358E">
      <w:pPr>
        <w:pStyle w:val="CSParai"/>
        <w:keepNext/>
      </w:pPr>
      <w:r w:rsidRPr="00E97281">
        <w:t>either</w:t>
      </w:r>
      <w:r w:rsidR="00B4358E" w:rsidRPr="00E97281">
        <w:t>:</w:t>
      </w:r>
    </w:p>
    <w:p w14:paraId="5B8ACBAC" w14:textId="11FD4C41" w:rsidR="00C76F48" w:rsidRPr="00E97281" w:rsidRDefault="00C76F48" w:rsidP="00A03782">
      <w:pPr>
        <w:pStyle w:val="CSParaA1"/>
      </w:pPr>
      <w:r w:rsidRPr="00E97281">
        <w:t xml:space="preserve">have a personal services business determination in effect from the Australian Taxation Office under the </w:t>
      </w:r>
      <w:r w:rsidRPr="00E97281">
        <w:rPr>
          <w:i/>
          <w:iCs/>
        </w:rPr>
        <w:t xml:space="preserve">Income Tax Assessment Act 1997 </w:t>
      </w:r>
      <w:r w:rsidRPr="00E97281">
        <w:t>(Cth); or</w:t>
      </w:r>
    </w:p>
    <w:p w14:paraId="540A8DB1" w14:textId="77777777" w:rsidR="00B4358E" w:rsidRPr="00E97281" w:rsidRDefault="00C76F48" w:rsidP="00B4358E">
      <w:pPr>
        <w:pStyle w:val="CSParaA1"/>
        <w:keepNext/>
      </w:pPr>
      <w:r w:rsidRPr="00E97281">
        <w:t>in relation to the work to be performed under the subcontract (or sub subcontract)</w:t>
      </w:r>
      <w:r w:rsidR="00B4358E" w:rsidRPr="00E97281">
        <w:t>:</w:t>
      </w:r>
    </w:p>
    <w:p w14:paraId="04B636EB" w14:textId="1F63D5B7" w:rsidR="00C76F48" w:rsidRPr="00E97281" w:rsidRDefault="00C76F48" w:rsidP="0071447D">
      <w:pPr>
        <w:pStyle w:val="CSParaI0"/>
        <w:tabs>
          <w:tab w:val="clear" w:pos="2552"/>
          <w:tab w:val="num" w:pos="2835"/>
        </w:tabs>
        <w:ind w:left="2835" w:hanging="567"/>
      </w:pPr>
      <w:r w:rsidRPr="00E97281">
        <w:t>will be paid to achieve a specified result or outcome;</w:t>
      </w:r>
    </w:p>
    <w:p w14:paraId="5D65834D" w14:textId="77777777" w:rsidR="00C76F48" w:rsidRPr="00E97281" w:rsidRDefault="00C76F48" w:rsidP="0071447D">
      <w:pPr>
        <w:pStyle w:val="CSParaI0"/>
        <w:tabs>
          <w:tab w:val="clear" w:pos="2552"/>
          <w:tab w:val="num" w:pos="2835"/>
        </w:tabs>
        <w:ind w:left="2835" w:hanging="567"/>
      </w:pPr>
      <w:r w:rsidRPr="00E97281">
        <w:t>are required to supply the plant and equipment or tools of trade needed to perform the work; and</w:t>
      </w:r>
    </w:p>
    <w:p w14:paraId="1A6B0814" w14:textId="026C4A46" w:rsidR="00C76F48" w:rsidRPr="00E97281" w:rsidRDefault="00C76F48" w:rsidP="0071447D">
      <w:pPr>
        <w:pStyle w:val="CSParaI0"/>
        <w:tabs>
          <w:tab w:val="clear" w:pos="2552"/>
          <w:tab w:val="num" w:pos="2835"/>
        </w:tabs>
        <w:ind w:left="2835" w:hanging="567"/>
      </w:pPr>
      <w:r w:rsidRPr="00E97281">
        <w:t>will be liable for the cost of rectifying any defect in the work performed.</w:t>
      </w:r>
    </w:p>
    <w:p w14:paraId="4DD5FFA6" w14:textId="77777777" w:rsidR="00B4358E" w:rsidRPr="00E97281" w:rsidRDefault="00C76F48" w:rsidP="00B4358E">
      <w:pPr>
        <w:pStyle w:val="CSParaa0"/>
        <w:keepNext/>
      </w:pPr>
      <w:bookmarkStart w:id="708" w:name="_Hlk107310416"/>
      <w:r w:rsidRPr="00E97281">
        <w:t>The Contractor shall examine, analyse and evaluate all subcontract tenders received, in accordance with the Subcontract Tender Documentation, and in doing so, the Contractor shall</w:t>
      </w:r>
      <w:r w:rsidR="00B4358E" w:rsidRPr="00E97281">
        <w:t>:</w:t>
      </w:r>
    </w:p>
    <w:p w14:paraId="7EDE40D5" w14:textId="33EAB2B1" w:rsidR="00C76F48" w:rsidRPr="00E97281" w:rsidRDefault="00C76F48" w:rsidP="00A03782">
      <w:pPr>
        <w:pStyle w:val="CSParai"/>
      </w:pPr>
      <w:r w:rsidRPr="00E97281">
        <w:t>ensure evaluation of subcontract tender responses against clear evaluation criteria and weightings;</w:t>
      </w:r>
      <w:r w:rsidR="005316C9" w:rsidRPr="00E97281">
        <w:t xml:space="preserve"> and</w:t>
      </w:r>
    </w:p>
    <w:p w14:paraId="2F6A158E" w14:textId="5DB2782D" w:rsidR="00C76F48" w:rsidRPr="00E97281" w:rsidRDefault="00C76F48" w:rsidP="00A03782">
      <w:pPr>
        <w:pStyle w:val="CSParai"/>
      </w:pPr>
      <w:r w:rsidRPr="00E97281">
        <w:t xml:space="preserve">prepare and retain written records of the evaluation process undertaken, all evaluation findings and recommendations and, if requested, submit these to the </w:t>
      </w:r>
      <w:r w:rsidR="000B16C4" w:rsidRPr="00E97281">
        <w:t>Contract Manager</w:t>
      </w:r>
      <w:r w:rsidRPr="00E97281">
        <w:t xml:space="preserve"> at the completion of each subcontract evaluation.</w:t>
      </w:r>
    </w:p>
    <w:p w14:paraId="13C9AAE7" w14:textId="08726C43" w:rsidR="00C76F48" w:rsidRPr="00E97281" w:rsidRDefault="00C76F48" w:rsidP="00FF67A0">
      <w:pPr>
        <w:pStyle w:val="CSParaa0"/>
        <w:keepLines/>
      </w:pPr>
      <w:bookmarkStart w:id="709" w:name="_Ref133963381"/>
      <w:bookmarkEnd w:id="707"/>
      <w:bookmarkEnd w:id="708"/>
      <w:r w:rsidRPr="00E97281">
        <w:t xml:space="preserve">The Contractor must not, without the prior written approval of the </w:t>
      </w:r>
      <w:r w:rsidR="000B16C4" w:rsidRPr="00E97281">
        <w:t>Contract Manager</w:t>
      </w:r>
      <w:r w:rsidRPr="00E97281">
        <w:t xml:space="preserve"> which shall not be unreasonably withheld, subcontract or allow a subcontractor to subcontract any of the </w:t>
      </w:r>
      <w:r w:rsidR="00D927B7" w:rsidRPr="00E97281">
        <w:t>Contractor’s</w:t>
      </w:r>
      <w:r w:rsidRPr="00E97281">
        <w:t xml:space="preserve"> Activities. When seeking approval pursuant to this clause, </w:t>
      </w:r>
      <w:bookmarkStart w:id="710" w:name="_Hlk108602747"/>
      <w:r w:rsidRPr="00E97281">
        <w:t xml:space="preserve">the Contractor shall provide to the </w:t>
      </w:r>
      <w:r w:rsidR="000B16C4" w:rsidRPr="00E97281">
        <w:t>Contract Manager</w:t>
      </w:r>
      <w:r w:rsidRPr="00E97281">
        <w:t xml:space="preserve"> a request for approval in the form set out in </w:t>
      </w:r>
      <w:r w:rsidR="005F2DEC" w:rsidRPr="00E97281">
        <w:t>Schedule 1</w:t>
      </w:r>
      <w:r w:rsidR="00A12B2A" w:rsidRPr="00E97281">
        <w:t xml:space="preserve"> </w:t>
      </w:r>
      <w:r w:rsidRPr="00E97281">
        <w:t xml:space="preserve">and such other information which the </w:t>
      </w:r>
      <w:r w:rsidR="000B16C4" w:rsidRPr="00E97281">
        <w:t>Contract Manager</w:t>
      </w:r>
      <w:r w:rsidRPr="00E97281">
        <w:t xml:space="preserve"> may reasonably request.</w:t>
      </w:r>
      <w:bookmarkEnd w:id="709"/>
    </w:p>
    <w:bookmarkEnd w:id="710"/>
    <w:p w14:paraId="3AAE09E1" w14:textId="003CE315" w:rsidR="00C76F48" w:rsidRPr="00E97281" w:rsidRDefault="00C76F48" w:rsidP="00D519EF">
      <w:pPr>
        <w:pStyle w:val="CSParaa0"/>
        <w:keepLines/>
      </w:pPr>
      <w:r w:rsidRPr="00E97281">
        <w:lastRenderedPageBreak/>
        <w:t xml:space="preserve">Within </w:t>
      </w:r>
      <w:r w:rsidRPr="00E97281">
        <w:rPr>
          <w:rStyle w:val="normaltextrun"/>
          <w:rFonts w:cs="Arial"/>
          <w:szCs w:val="20"/>
          <w:bdr w:val="none" w:sz="0" w:space="0" w:color="auto" w:frame="1"/>
        </w:rPr>
        <w:t xml:space="preserve">10 </w:t>
      </w:r>
      <w:r w:rsidR="00463D88" w:rsidRPr="00E97281">
        <w:t>Business Day</w:t>
      </w:r>
      <w:r w:rsidRPr="00E97281">
        <w:rPr>
          <w:rStyle w:val="normaltextrun"/>
          <w:rFonts w:cs="Arial"/>
          <w:szCs w:val="20"/>
          <w:bdr w:val="none" w:sz="0" w:space="0" w:color="auto" w:frame="1"/>
        </w:rPr>
        <w:t>s</w:t>
      </w:r>
      <w:r w:rsidRPr="00E97281" w:rsidDel="00F35A34">
        <w:t xml:space="preserve"> </w:t>
      </w:r>
      <w:r w:rsidRPr="00E97281">
        <w:t xml:space="preserve">after a request by the Contractor for approval made in accordance with clause </w:t>
      </w:r>
      <w:r w:rsidR="00CD137D" w:rsidRPr="00E97281">
        <w:t>7.2(</w:t>
      </w:r>
      <w:r w:rsidR="00907641">
        <w:t>d</w:t>
      </w:r>
      <w:r w:rsidR="00CD137D" w:rsidRPr="00E97281">
        <w:t>)</w:t>
      </w:r>
      <w:r w:rsidRPr="00E97281">
        <w:t xml:space="preserve">, the </w:t>
      </w:r>
      <w:r w:rsidR="000B16C4" w:rsidRPr="00E97281">
        <w:t>Contract Manager</w:t>
      </w:r>
      <w:r w:rsidRPr="00E97281">
        <w:t xml:space="preserve"> shall approve the request or advise the Contractor of any objections. If approval is given to sub subcontract part of the</w:t>
      </w:r>
      <w:r w:rsidR="00703536" w:rsidRPr="00E97281">
        <w:t xml:space="preserve"> </w:t>
      </w:r>
      <w:r w:rsidR="000D63C3" w:rsidRPr="00E97281">
        <w:t>Contractor's Activities</w:t>
      </w:r>
      <w:r w:rsidRPr="00E97281">
        <w:t xml:space="preserve">, the Contractor must ensure the requirements of clause </w:t>
      </w:r>
      <w:r w:rsidR="00CD137D" w:rsidRPr="00E97281">
        <w:t>7.2</w:t>
      </w:r>
      <w:r w:rsidRPr="00E97281">
        <w:t xml:space="preserve"> are met.</w:t>
      </w:r>
    </w:p>
    <w:p w14:paraId="5F94EF4A" w14:textId="77777777" w:rsidR="00C76F48" w:rsidRPr="00E97281" w:rsidRDefault="00C76F48" w:rsidP="00223CE6">
      <w:pPr>
        <w:pStyle w:val="Heading6"/>
      </w:pPr>
      <w:bookmarkStart w:id="711" w:name="_Ref135828457"/>
      <w:bookmarkStart w:id="712" w:name="_Toc135860768"/>
      <w:bookmarkEnd w:id="706"/>
      <w:r w:rsidRPr="00E97281">
        <w:t>Selected Subcontractors</w:t>
      </w:r>
      <w:bookmarkEnd w:id="711"/>
      <w:bookmarkEnd w:id="712"/>
    </w:p>
    <w:p w14:paraId="6EB92E72" w14:textId="77777777" w:rsidR="00B4358E" w:rsidRPr="00E97281" w:rsidRDefault="00C76F48" w:rsidP="00B4358E">
      <w:pPr>
        <w:pStyle w:val="CSParagraph"/>
        <w:keepNext/>
      </w:pPr>
      <w:r w:rsidRPr="00E97281">
        <w:t xml:space="preserve">Where the Principal has specified that Selected Subcontractors exist for any work, materials or goods </w:t>
      </w:r>
      <w:r w:rsidR="003666E1" w:rsidRPr="00E97281">
        <w:t>stated in the Annexure</w:t>
      </w:r>
      <w:r w:rsidR="00B4358E" w:rsidRPr="00E97281">
        <w:t>:</w:t>
      </w:r>
    </w:p>
    <w:p w14:paraId="56C2A97E" w14:textId="25BD6ADC" w:rsidR="00C76F48" w:rsidRPr="00E97281" w:rsidRDefault="00C76F48" w:rsidP="00FF67A0">
      <w:pPr>
        <w:pStyle w:val="CSParaa0"/>
      </w:pPr>
      <w:r w:rsidRPr="00E97281">
        <w:t>the Contractor must enter into a subcontract for the relevant work with one of the specified Selected Subcontractor</w:t>
      </w:r>
      <w:r w:rsidR="005316C9" w:rsidRPr="00E97281">
        <w:t>s</w:t>
      </w:r>
      <w:r w:rsidRPr="00E97281">
        <w:t>;</w:t>
      </w:r>
    </w:p>
    <w:p w14:paraId="04ED269C" w14:textId="051A7D91" w:rsidR="00C76F48" w:rsidRPr="00E97281" w:rsidRDefault="00C76F48" w:rsidP="00FF67A0">
      <w:pPr>
        <w:pStyle w:val="CSParaa0"/>
      </w:pPr>
      <w:r w:rsidRPr="00E97281">
        <w:t xml:space="preserve">if no </w:t>
      </w:r>
      <w:r w:rsidR="00454859" w:rsidRPr="00E97281">
        <w:t>Selected S</w:t>
      </w:r>
      <w:r w:rsidRPr="00E97281">
        <w:t xml:space="preserve">ubcontractor </w:t>
      </w:r>
      <w:r w:rsidR="003666E1" w:rsidRPr="00E97281">
        <w:t xml:space="preserve">is stated in the Annexure </w:t>
      </w:r>
      <w:r w:rsidRPr="00E97281">
        <w:t xml:space="preserve">will subcontract to carry out the selected subcontract work, the Contractor shall provide a list </w:t>
      </w:r>
      <w:r w:rsidR="0009246C" w:rsidRPr="00E97281">
        <w:t xml:space="preserve">of proposed subcontractors </w:t>
      </w:r>
      <w:r w:rsidRPr="00E97281">
        <w:t>for the written approval of the Principal;</w:t>
      </w:r>
    </w:p>
    <w:p w14:paraId="18EEEE5D" w14:textId="77777777" w:rsidR="00C76F48" w:rsidRPr="00E97281" w:rsidRDefault="00C76F48" w:rsidP="00FF67A0">
      <w:pPr>
        <w:pStyle w:val="CSParaa0"/>
      </w:pPr>
      <w:r w:rsidRPr="00E97281">
        <w:t>the Principal is not liable for the performance, non-performance, default or selection of any Selected Subcontractor;</w:t>
      </w:r>
    </w:p>
    <w:p w14:paraId="213B2866" w14:textId="6BBFF13C" w:rsidR="00C76F48" w:rsidRPr="00E97281" w:rsidRDefault="00C76F48" w:rsidP="00FF67A0">
      <w:pPr>
        <w:pStyle w:val="CSParaa0"/>
      </w:pPr>
      <w:r w:rsidRPr="00E97281">
        <w:t>if any subcontract entered into by the Contractor with a Selected Subcontractor is terminated in any manner or for any reason whatsoever</w:t>
      </w:r>
      <w:r w:rsidR="00560E94" w:rsidRPr="00E97281">
        <w:t>,</w:t>
      </w:r>
      <w:r w:rsidRPr="00E97281">
        <w:t xml:space="preserve"> then Contractor must at its cost enter into a subcontract for the relevant work with another subcontractor approved by the Principal; and</w:t>
      </w:r>
    </w:p>
    <w:p w14:paraId="758996E3" w14:textId="77777777" w:rsidR="00C76F48" w:rsidRPr="00E97281" w:rsidRDefault="00C76F48" w:rsidP="00FF67A0">
      <w:pPr>
        <w:pStyle w:val="CSParaa0"/>
      </w:pPr>
      <w:r w:rsidRPr="00E97281">
        <w:t>the Principal shall not be liable upon any Claim arising out of or in connection with the requirement to engage a Selected Subcontractor or any default or insolvency on the part of the Selected Subcontractor.</w:t>
      </w:r>
    </w:p>
    <w:p w14:paraId="3A6E6765" w14:textId="77777777" w:rsidR="00C76F48" w:rsidRPr="00E97281" w:rsidRDefault="00C76F48" w:rsidP="00223CE6">
      <w:pPr>
        <w:pStyle w:val="Heading6"/>
      </w:pPr>
      <w:bookmarkStart w:id="713" w:name="_Ref135828465"/>
      <w:bookmarkStart w:id="714" w:name="_Toc135860769"/>
      <w:r w:rsidRPr="00E97281">
        <w:t>Contractor remains</w:t>
      </w:r>
      <w:r w:rsidRPr="00E97281">
        <w:rPr>
          <w:spacing w:val="-2"/>
        </w:rPr>
        <w:t xml:space="preserve"> </w:t>
      </w:r>
      <w:r w:rsidRPr="00E97281">
        <w:t>responsible</w:t>
      </w:r>
      <w:bookmarkEnd w:id="713"/>
      <w:bookmarkEnd w:id="714"/>
    </w:p>
    <w:p w14:paraId="38815AF1" w14:textId="0045372D" w:rsidR="00C76F48" w:rsidRPr="00E97281" w:rsidRDefault="00C76F48" w:rsidP="00FF67A0">
      <w:pPr>
        <w:pStyle w:val="CSParaa0"/>
      </w:pPr>
      <w:r w:rsidRPr="00E97281">
        <w:t xml:space="preserve">The Contractor shall be responsible for, and </w:t>
      </w:r>
      <w:r w:rsidR="003A0393" w:rsidRPr="00E97281">
        <w:t xml:space="preserve">is </w:t>
      </w:r>
      <w:r w:rsidRPr="00E97281">
        <w:t xml:space="preserve">liable to the Principal for, the acts, defaults and omissions of subcontractors (including selected subcontractors) and employees and agents of subcontractors as if </w:t>
      </w:r>
      <w:r w:rsidR="006C6BF3" w:rsidRPr="00E97281">
        <w:t>such acts</w:t>
      </w:r>
      <w:r w:rsidR="003A0393" w:rsidRPr="00E97281">
        <w:t xml:space="preserve">, defaults </w:t>
      </w:r>
      <w:r w:rsidR="00016DF1" w:rsidRPr="00E97281">
        <w:t>and</w:t>
      </w:r>
      <w:r w:rsidR="006C6BF3" w:rsidRPr="00E97281">
        <w:t xml:space="preserve"> omissions </w:t>
      </w:r>
      <w:r w:rsidRPr="00E97281">
        <w:t>were those of the Contractor.</w:t>
      </w:r>
    </w:p>
    <w:p w14:paraId="4CA594EE" w14:textId="77777777" w:rsidR="006765CA" w:rsidRPr="00E97281" w:rsidRDefault="006765CA" w:rsidP="006765CA">
      <w:pPr>
        <w:pStyle w:val="CSParaa0"/>
      </w:pPr>
      <w:r w:rsidRPr="00E97281">
        <w:t>The Contractor indemnifies the Principal against:</w:t>
      </w:r>
    </w:p>
    <w:p w14:paraId="074F4562" w14:textId="34BA12C6" w:rsidR="006765CA" w:rsidRPr="00E97281" w:rsidRDefault="006765CA" w:rsidP="006765CA">
      <w:pPr>
        <w:pStyle w:val="CSParai"/>
      </w:pPr>
      <w:r w:rsidRPr="00E97281">
        <w:t xml:space="preserve">all </w:t>
      </w:r>
      <w:r w:rsidR="006C6BF3" w:rsidRPr="00E97281">
        <w:t>C</w:t>
      </w:r>
      <w:r w:rsidRPr="00E97281">
        <w:t xml:space="preserve">laims, actions, loss or damage and all other liability arising out of any acts or omissions of </w:t>
      </w:r>
      <w:r w:rsidR="006C6BF3" w:rsidRPr="00E97281">
        <w:t xml:space="preserve">a </w:t>
      </w:r>
      <w:r w:rsidRPr="00E97281">
        <w:t>subcontractor;</w:t>
      </w:r>
    </w:p>
    <w:p w14:paraId="5C5BE622" w14:textId="6645FCDF" w:rsidR="006C6BF3" w:rsidRPr="00E97281" w:rsidRDefault="006C6BF3" w:rsidP="006C6BF3">
      <w:pPr>
        <w:pStyle w:val="CSParai"/>
        <w:keepNext/>
      </w:pPr>
      <w:r w:rsidRPr="00E97281">
        <w:t xml:space="preserve">any breach of contract by a subcontractor </w:t>
      </w:r>
      <w:r w:rsidR="003A0393" w:rsidRPr="00E97281">
        <w:t>(including</w:t>
      </w:r>
      <w:r w:rsidR="00016DF1" w:rsidRPr="00E97281">
        <w:t xml:space="preserve"> a</w:t>
      </w:r>
      <w:r w:rsidR="003A0393" w:rsidRPr="00E97281">
        <w:t xml:space="preserve"> selected subcontractor) </w:t>
      </w:r>
      <w:r w:rsidRPr="00E97281">
        <w:t>arising from or in respect of the subcontract between the Contractor and a subcontractor; and</w:t>
      </w:r>
    </w:p>
    <w:p w14:paraId="46DCF384" w14:textId="616EF59E" w:rsidR="006765CA" w:rsidRPr="00E97281" w:rsidRDefault="006765CA" w:rsidP="002A5DDD">
      <w:pPr>
        <w:pStyle w:val="CSParai"/>
        <w:keepNext/>
      </w:pPr>
      <w:r w:rsidRPr="00E97281">
        <w:t xml:space="preserve">any </w:t>
      </w:r>
      <w:r w:rsidR="006C6BF3" w:rsidRPr="00E97281">
        <w:t>C</w:t>
      </w:r>
      <w:r w:rsidRPr="00E97281">
        <w:t>laim by a subcontractor against the Principal in respect of a breach of clauses 7.1, 7.2 or 7.4 by the Contractor.</w:t>
      </w:r>
    </w:p>
    <w:p w14:paraId="60B14A6D" w14:textId="4FB7524B" w:rsidR="00B4358E" w:rsidRPr="00E97281" w:rsidRDefault="00C76F48" w:rsidP="00B4358E">
      <w:pPr>
        <w:pStyle w:val="CSParaa0"/>
        <w:keepNext/>
      </w:pPr>
      <w:r w:rsidRPr="00E97281">
        <w:t>None of the following</w:t>
      </w:r>
      <w:r w:rsidR="00560E94" w:rsidRPr="00E97281">
        <w:t xml:space="preserve"> shall relieve the Contractor from any obligations or liabilities under the Contract or at law</w:t>
      </w:r>
      <w:r w:rsidR="00B4358E" w:rsidRPr="00E97281">
        <w:t>:</w:t>
      </w:r>
    </w:p>
    <w:p w14:paraId="4520C106" w14:textId="5137B1EA" w:rsidR="00C76F48" w:rsidRPr="00E97281" w:rsidRDefault="00560E94" w:rsidP="00A03782">
      <w:pPr>
        <w:pStyle w:val="CSParai"/>
      </w:pPr>
      <w:r w:rsidRPr="00E97281">
        <w:t xml:space="preserve">the </w:t>
      </w:r>
      <w:r w:rsidR="00D927B7" w:rsidRPr="00E97281">
        <w:t>Contractor’s</w:t>
      </w:r>
      <w:r w:rsidR="00C76F48" w:rsidRPr="00E97281">
        <w:t xml:space="preserve"> Tender or the Contract</w:t>
      </w:r>
      <w:r w:rsidR="00145643" w:rsidRPr="00E97281">
        <w:t>,</w:t>
      </w:r>
      <w:r w:rsidR="00C76F48" w:rsidRPr="00E97281">
        <w:t xml:space="preserve"> </w:t>
      </w:r>
      <w:r w:rsidR="00851117" w:rsidRPr="00E97281">
        <w:t>includ</w:t>
      </w:r>
      <w:r w:rsidR="008D4465" w:rsidRPr="00E97281">
        <w:t>ing</w:t>
      </w:r>
      <w:r w:rsidR="00C76F48" w:rsidRPr="00E97281">
        <w:t xml:space="preserve"> the names of one or more prospective subcontractors;</w:t>
      </w:r>
    </w:p>
    <w:p w14:paraId="1499DF32" w14:textId="4BF38E81" w:rsidR="00C76F48" w:rsidRPr="00E97281" w:rsidRDefault="00C76F48" w:rsidP="00A03782">
      <w:pPr>
        <w:pStyle w:val="CSParai"/>
      </w:pPr>
      <w:r w:rsidRPr="00E97281">
        <w:t xml:space="preserve">any approval to subcontract given by the </w:t>
      </w:r>
      <w:r w:rsidR="000B16C4" w:rsidRPr="00E97281">
        <w:t>Contract Manager</w:t>
      </w:r>
      <w:r w:rsidRPr="00E97281">
        <w:t xml:space="preserve"> under clause </w:t>
      </w:r>
      <w:r w:rsidR="00CD137D" w:rsidRPr="00E97281">
        <w:t>7.2</w:t>
      </w:r>
      <w:r w:rsidRPr="00E97281">
        <w:t>;</w:t>
      </w:r>
    </w:p>
    <w:p w14:paraId="6E1436BC" w14:textId="0997AE78" w:rsidR="00C76F48" w:rsidRPr="00E97281" w:rsidRDefault="00C76F48" w:rsidP="00A03782">
      <w:pPr>
        <w:pStyle w:val="CSParai"/>
      </w:pPr>
      <w:r w:rsidRPr="00E97281">
        <w:t xml:space="preserve">the subcontracting of any </w:t>
      </w:r>
      <w:r w:rsidR="00D927B7" w:rsidRPr="00E97281">
        <w:t>Contractor’s</w:t>
      </w:r>
      <w:r w:rsidRPr="00E97281">
        <w:t xml:space="preserve"> Activities to a subcontractor (including a selected subcontractor); or</w:t>
      </w:r>
    </w:p>
    <w:p w14:paraId="389E8ABB" w14:textId="2CBB6C9C" w:rsidR="00C76F48" w:rsidRPr="00E97281" w:rsidRDefault="00C76F48" w:rsidP="00A03782">
      <w:pPr>
        <w:pStyle w:val="CSParai"/>
      </w:pPr>
      <w:r w:rsidRPr="00E97281">
        <w:t>the termination of any subcontract (including a selected subcontract)</w:t>
      </w:r>
      <w:r w:rsidR="00560E94" w:rsidRPr="00E97281">
        <w:t>.</w:t>
      </w:r>
    </w:p>
    <w:p w14:paraId="2EFABE02" w14:textId="217CC07B" w:rsidR="007E3425" w:rsidRPr="00E97281" w:rsidRDefault="007E3425" w:rsidP="00FF67A0">
      <w:pPr>
        <w:pStyle w:val="Heading3"/>
      </w:pPr>
      <w:bookmarkStart w:id="715" w:name="_Toc135860771"/>
      <w:bookmarkStart w:id="716" w:name="_Toc161399031"/>
      <w:bookmarkStart w:id="717" w:name="_Toc164350611"/>
      <w:bookmarkStart w:id="718" w:name="_Toc225855098"/>
      <w:r w:rsidRPr="00E97281">
        <w:lastRenderedPageBreak/>
        <w:t>FACILITY</w:t>
      </w:r>
      <w:bookmarkEnd w:id="715"/>
      <w:bookmarkEnd w:id="716"/>
      <w:bookmarkEnd w:id="717"/>
      <w:bookmarkEnd w:id="718"/>
    </w:p>
    <w:p w14:paraId="64581842" w14:textId="3974D66C" w:rsidR="007E3425" w:rsidRPr="00E97281" w:rsidRDefault="007E3425" w:rsidP="00223CE6">
      <w:pPr>
        <w:pStyle w:val="Heading6"/>
      </w:pPr>
      <w:bookmarkStart w:id="719" w:name="_Toc135860772"/>
      <w:r w:rsidRPr="00E97281">
        <w:t>Facility</w:t>
      </w:r>
      <w:r w:rsidRPr="00E97281">
        <w:rPr>
          <w:spacing w:val="-2"/>
        </w:rPr>
        <w:t xml:space="preserve"> </w:t>
      </w:r>
      <w:r w:rsidR="008B10D3" w:rsidRPr="00E97281">
        <w:t>a</w:t>
      </w:r>
      <w:r w:rsidRPr="00E97281">
        <w:t>ccess</w:t>
      </w:r>
      <w:bookmarkEnd w:id="719"/>
    </w:p>
    <w:p w14:paraId="100D99C3" w14:textId="77777777" w:rsidR="00B4358E" w:rsidRPr="00E97281" w:rsidRDefault="007E3425" w:rsidP="00B4358E">
      <w:pPr>
        <w:pStyle w:val="CSParagraph"/>
        <w:keepNext/>
      </w:pPr>
      <w:r w:rsidRPr="00E97281">
        <w:t xml:space="preserve">Subject to any access requirements in the Maintenance Brief and the Contractor providing evidence of any insurance under clause </w:t>
      </w:r>
      <w:r w:rsidR="005035BB" w:rsidRPr="00E97281">
        <w:t>22.3</w:t>
      </w:r>
      <w:r w:rsidRPr="00E97281">
        <w:t>, the Principal and the Facility Operator</w:t>
      </w:r>
      <w:r w:rsidR="00B4358E" w:rsidRPr="00E97281">
        <w:t>:</w:t>
      </w:r>
    </w:p>
    <w:p w14:paraId="109B7F5B" w14:textId="5D653E23" w:rsidR="007E3425" w:rsidRPr="00E97281" w:rsidRDefault="007E3425" w:rsidP="00FF67A0">
      <w:pPr>
        <w:pStyle w:val="CSParaa0"/>
      </w:pPr>
      <w:bookmarkStart w:id="720" w:name="_Ref133968124"/>
      <w:r w:rsidRPr="00E97281">
        <w:t xml:space="preserve">will give the Contractor sufficient access to the Facility to enable it to carry out the </w:t>
      </w:r>
      <w:r w:rsidR="00D927B7" w:rsidRPr="00E97281">
        <w:t>Contractor’s</w:t>
      </w:r>
      <w:r w:rsidRPr="00E97281">
        <w:t xml:space="preserve"> Activities on the days and times stated in the Maintenance Brief or otherwise agreed </w:t>
      </w:r>
      <w:r w:rsidR="003652D6" w:rsidRPr="00E97281">
        <w:t xml:space="preserve">to </w:t>
      </w:r>
      <w:r w:rsidRPr="00E97281">
        <w:t xml:space="preserve">in writing by the </w:t>
      </w:r>
      <w:r w:rsidR="000B16C4" w:rsidRPr="00E97281">
        <w:t>Contract Manager</w:t>
      </w:r>
      <w:r w:rsidRPr="00E97281">
        <w:t>;</w:t>
      </w:r>
      <w:r w:rsidRPr="00E97281">
        <w:rPr>
          <w:spacing w:val="-4"/>
        </w:rPr>
        <w:t xml:space="preserve"> </w:t>
      </w:r>
      <w:r w:rsidRPr="00E97281">
        <w:t>and</w:t>
      </w:r>
      <w:bookmarkEnd w:id="720"/>
    </w:p>
    <w:p w14:paraId="38717B7C" w14:textId="1283DBD9" w:rsidR="007E3425" w:rsidRPr="00E97281" w:rsidRDefault="007E3425" w:rsidP="00FF67A0">
      <w:pPr>
        <w:pStyle w:val="CSParaa0"/>
      </w:pPr>
      <w:r w:rsidRPr="00E97281">
        <w:t xml:space="preserve">notwithstanding clause </w:t>
      </w:r>
      <w:r w:rsidR="005035BB" w:rsidRPr="00E97281">
        <w:t>8.1(a)</w:t>
      </w:r>
      <w:r w:rsidRPr="00E97281">
        <w:t xml:space="preserve">, will only provide the Contractor with the right to such access to the Facility as is necessary to enable it to carry out the </w:t>
      </w:r>
      <w:r w:rsidR="00D927B7" w:rsidRPr="00E97281">
        <w:t>Contractor’s</w:t>
      </w:r>
      <w:r w:rsidRPr="00E97281">
        <w:t xml:space="preserve"> Activities.</w:t>
      </w:r>
    </w:p>
    <w:p w14:paraId="749B0B13" w14:textId="77777777" w:rsidR="007E3425" w:rsidRPr="00E97281" w:rsidRDefault="007E3425" w:rsidP="00223CE6">
      <w:pPr>
        <w:pStyle w:val="Heading6"/>
      </w:pPr>
      <w:bookmarkStart w:id="721" w:name="_Toc135860773"/>
      <w:r w:rsidRPr="00E97281">
        <w:t>Coordination with Facility</w:t>
      </w:r>
      <w:r w:rsidRPr="00E97281">
        <w:rPr>
          <w:spacing w:val="-10"/>
        </w:rPr>
        <w:t xml:space="preserve"> </w:t>
      </w:r>
      <w:r w:rsidRPr="00E97281">
        <w:t>Operator</w:t>
      </w:r>
      <w:bookmarkEnd w:id="721"/>
    </w:p>
    <w:p w14:paraId="7EEC675C" w14:textId="77777777" w:rsidR="00B4358E" w:rsidRPr="00E97281" w:rsidRDefault="007E3425" w:rsidP="00B4358E">
      <w:pPr>
        <w:pStyle w:val="CSParagraph"/>
        <w:keepNext/>
      </w:pPr>
      <w:r w:rsidRPr="00E97281">
        <w:t>The Contractor</w:t>
      </w:r>
      <w:r w:rsidR="00B4358E" w:rsidRPr="00E97281">
        <w:t>:</w:t>
      </w:r>
    </w:p>
    <w:p w14:paraId="0502C8A0" w14:textId="74D08788" w:rsidR="007E3425" w:rsidRPr="00E97281" w:rsidRDefault="007E3425" w:rsidP="00FF67A0">
      <w:pPr>
        <w:pStyle w:val="CSParaa0"/>
      </w:pPr>
      <w:r w:rsidRPr="00E97281">
        <w:t>acknowledges that the Facility will (throughout the Term) remain in use and be administered and operated by the Facility</w:t>
      </w:r>
      <w:r w:rsidRPr="00E97281">
        <w:rPr>
          <w:spacing w:val="-3"/>
        </w:rPr>
        <w:t xml:space="preserve"> </w:t>
      </w:r>
      <w:r w:rsidRPr="00E97281">
        <w:t>Operator;</w:t>
      </w:r>
    </w:p>
    <w:p w14:paraId="56D76615" w14:textId="149CD263" w:rsidR="007E3425" w:rsidRPr="00E97281" w:rsidRDefault="007E3425" w:rsidP="00FF67A0">
      <w:pPr>
        <w:pStyle w:val="CSParaa0"/>
      </w:pPr>
      <w:r w:rsidRPr="00E97281">
        <w:t xml:space="preserve">agrees that it has satisfied itself as to and has made an allowance in connection with the Contract for the co-ordination of the </w:t>
      </w:r>
      <w:r w:rsidR="00D927B7" w:rsidRPr="00E97281">
        <w:t>Contractor’s</w:t>
      </w:r>
      <w:r w:rsidRPr="00E97281">
        <w:t xml:space="preserve"> Activities with the requirements of and the operations of the Facility Operator, including the Facility Requirements;</w:t>
      </w:r>
    </w:p>
    <w:p w14:paraId="76CAEAF4" w14:textId="77777777" w:rsidR="00B4358E" w:rsidRPr="00E97281" w:rsidRDefault="007E3425" w:rsidP="00B4358E">
      <w:pPr>
        <w:pStyle w:val="CSParaa0"/>
        <w:keepNext/>
      </w:pPr>
      <w:r w:rsidRPr="00E97281">
        <w:t>must</w:t>
      </w:r>
      <w:r w:rsidR="00B4358E" w:rsidRPr="00E97281">
        <w:t>:</w:t>
      </w:r>
    </w:p>
    <w:p w14:paraId="238274BC" w14:textId="4E463779" w:rsidR="007E3425" w:rsidRPr="00E97281" w:rsidRDefault="007E3425" w:rsidP="00A03782">
      <w:pPr>
        <w:pStyle w:val="CSParai"/>
        <w:tabs>
          <w:tab w:val="left" w:pos="1701"/>
        </w:tabs>
      </w:pPr>
      <w:r w:rsidRPr="00E97281">
        <w:t xml:space="preserve">comply with the access arrangements and security measures stated in the Contract or Facility Requirements or as directed by the </w:t>
      </w:r>
      <w:r w:rsidR="000B16C4" w:rsidRPr="00E97281">
        <w:t>Contract Manager</w:t>
      </w:r>
      <w:r w:rsidRPr="00E97281">
        <w:t>;</w:t>
      </w:r>
    </w:p>
    <w:p w14:paraId="5EC52437" w14:textId="76BD88DB" w:rsidR="007E3425" w:rsidRPr="00E97281" w:rsidRDefault="007E3425" w:rsidP="00A03782">
      <w:pPr>
        <w:pStyle w:val="CSParai"/>
        <w:tabs>
          <w:tab w:val="left" w:pos="1701"/>
        </w:tabs>
      </w:pPr>
      <w:r w:rsidRPr="00E97281">
        <w:t xml:space="preserve">perform the </w:t>
      </w:r>
      <w:r w:rsidR="00D927B7" w:rsidRPr="00E97281">
        <w:t>Contractor’s</w:t>
      </w:r>
      <w:r w:rsidRPr="00E97281">
        <w:t xml:space="preserve"> Activities so as to minimise disruption to the administration and operation of the Facility by the Facility</w:t>
      </w:r>
      <w:r w:rsidRPr="00E97281">
        <w:rPr>
          <w:spacing w:val="-7"/>
        </w:rPr>
        <w:t xml:space="preserve"> </w:t>
      </w:r>
      <w:r w:rsidRPr="00E97281">
        <w:t>Operator;</w:t>
      </w:r>
    </w:p>
    <w:p w14:paraId="4C0B3C9A" w14:textId="5E7A3858" w:rsidR="007E3425" w:rsidRPr="00E97281" w:rsidRDefault="007E3425" w:rsidP="00A03782">
      <w:pPr>
        <w:pStyle w:val="CSParai"/>
        <w:tabs>
          <w:tab w:val="left" w:pos="1701"/>
        </w:tabs>
      </w:pPr>
      <w:r w:rsidRPr="00E97281">
        <w:t xml:space="preserve">take any steps which are reasonably necessary or reasonably required by the </w:t>
      </w:r>
      <w:r w:rsidR="000B16C4" w:rsidRPr="00E97281">
        <w:t>Contract Manager</w:t>
      </w:r>
      <w:r w:rsidRPr="00E97281">
        <w:t xml:space="preserve"> to minimise disruption or inconvenience to the Facility Operator and to the operation of the</w:t>
      </w:r>
      <w:r w:rsidRPr="00E97281">
        <w:rPr>
          <w:spacing w:val="-10"/>
        </w:rPr>
        <w:t xml:space="preserve"> </w:t>
      </w:r>
      <w:r w:rsidRPr="00E97281">
        <w:t>Facility;</w:t>
      </w:r>
    </w:p>
    <w:p w14:paraId="6620CBFD" w14:textId="68FE34B9" w:rsidR="007E3425" w:rsidRPr="00E97281" w:rsidRDefault="007E3425" w:rsidP="00A03782">
      <w:pPr>
        <w:pStyle w:val="CSParai"/>
        <w:tabs>
          <w:tab w:val="left" w:pos="1701"/>
        </w:tabs>
      </w:pPr>
      <w:r w:rsidRPr="00E97281">
        <w:t>not examine, copy, remove or otherwise interfere with anything in the</w:t>
      </w:r>
      <w:r w:rsidRPr="00E97281">
        <w:rPr>
          <w:spacing w:val="-27"/>
        </w:rPr>
        <w:t xml:space="preserve"> </w:t>
      </w:r>
      <w:r w:rsidRPr="00E97281">
        <w:t xml:space="preserve">Facility except for the purposes of undertaking the </w:t>
      </w:r>
      <w:r w:rsidR="00D927B7" w:rsidRPr="00E97281">
        <w:t>Contractor’s</w:t>
      </w:r>
      <w:r w:rsidRPr="00E97281">
        <w:t xml:space="preserve"> Activities;</w:t>
      </w:r>
    </w:p>
    <w:p w14:paraId="133EA645" w14:textId="67706F54" w:rsidR="007E3425" w:rsidRPr="00E97281" w:rsidRDefault="007E3425" w:rsidP="00A03782">
      <w:pPr>
        <w:pStyle w:val="CSParai"/>
        <w:tabs>
          <w:tab w:val="left" w:pos="1701"/>
        </w:tabs>
      </w:pPr>
      <w:r w:rsidRPr="00E97281">
        <w:t xml:space="preserve">regularly remove rubbish and surplus material resulting from the performance of the </w:t>
      </w:r>
      <w:r w:rsidR="00D927B7" w:rsidRPr="00E97281">
        <w:t>Contractor’s</w:t>
      </w:r>
      <w:r w:rsidRPr="00E97281">
        <w:t xml:space="preserve"> Activities and keep the area clean (including ensuring that the Contractor leaves no loose or foreign materials);</w:t>
      </w:r>
      <w:r w:rsidRPr="00E97281">
        <w:rPr>
          <w:spacing w:val="-13"/>
        </w:rPr>
        <w:t xml:space="preserve"> </w:t>
      </w:r>
      <w:r w:rsidRPr="00E97281">
        <w:t>and</w:t>
      </w:r>
    </w:p>
    <w:p w14:paraId="657D541F" w14:textId="77777777" w:rsidR="007E3425" w:rsidRPr="00E97281" w:rsidRDefault="007E3425" w:rsidP="00A03782">
      <w:pPr>
        <w:pStyle w:val="CSParai"/>
        <w:tabs>
          <w:tab w:val="left" w:pos="1701"/>
        </w:tabs>
      </w:pPr>
      <w:r w:rsidRPr="00E97281">
        <w:t>require and ensure its employees and subcontractors comply with the requirements of the</w:t>
      </w:r>
      <w:r w:rsidRPr="00E97281">
        <w:rPr>
          <w:spacing w:val="-3"/>
        </w:rPr>
        <w:t xml:space="preserve"> </w:t>
      </w:r>
      <w:r w:rsidRPr="00E97281">
        <w:t>Contract.</w:t>
      </w:r>
    </w:p>
    <w:p w14:paraId="141105CD" w14:textId="77777777" w:rsidR="007E3425" w:rsidRPr="00E97281" w:rsidRDefault="007E3425" w:rsidP="00223CE6">
      <w:pPr>
        <w:pStyle w:val="Heading6"/>
      </w:pPr>
      <w:bookmarkStart w:id="722" w:name="_Ref133928746"/>
      <w:bookmarkStart w:id="723" w:name="_Toc135860774"/>
      <w:r w:rsidRPr="00E97281">
        <w:t>Site Personnel Register</w:t>
      </w:r>
      <w:bookmarkEnd w:id="722"/>
      <w:bookmarkEnd w:id="723"/>
    </w:p>
    <w:p w14:paraId="6C184976" w14:textId="56F7E842" w:rsidR="007E3425" w:rsidRPr="00E97281" w:rsidRDefault="007E3425" w:rsidP="00F21ECC">
      <w:pPr>
        <w:pStyle w:val="Paraa"/>
        <w:numPr>
          <w:ilvl w:val="2"/>
          <w:numId w:val="9"/>
        </w:numPr>
      </w:pPr>
      <w:r w:rsidRPr="00E97281">
        <w:t xml:space="preserve">During the Term, the Contractor must maintain a register in the form </w:t>
      </w:r>
      <w:r w:rsidR="00BB7D51" w:rsidRPr="00E97281">
        <w:t xml:space="preserve">set out in Schedule </w:t>
      </w:r>
      <w:r w:rsidR="00127DDA">
        <w:t>2</w:t>
      </w:r>
      <w:r w:rsidRPr="00E97281">
        <w:t xml:space="preserve"> (</w:t>
      </w:r>
      <w:r w:rsidR="00D927B7" w:rsidRPr="00E97281">
        <w:t>‘</w:t>
      </w:r>
      <w:r w:rsidRPr="00E97281">
        <w:t>Site Personnel Register</w:t>
      </w:r>
      <w:r w:rsidR="00D927B7" w:rsidRPr="00E97281">
        <w:t>’</w:t>
      </w:r>
      <w:r w:rsidRPr="00E97281">
        <w:t xml:space="preserve">) of all individuals who carry out the </w:t>
      </w:r>
      <w:r w:rsidR="00D927B7" w:rsidRPr="00E97281">
        <w:t>Contractor’s</w:t>
      </w:r>
      <w:r w:rsidRPr="00E97281">
        <w:t xml:space="preserve"> Activities.</w:t>
      </w:r>
    </w:p>
    <w:p w14:paraId="7AC71259" w14:textId="680FAE77" w:rsidR="007E3425" w:rsidRPr="00E97281" w:rsidRDefault="007E3425" w:rsidP="00F21ECC">
      <w:pPr>
        <w:pStyle w:val="Paraa"/>
        <w:numPr>
          <w:ilvl w:val="2"/>
          <w:numId w:val="9"/>
        </w:numPr>
      </w:pPr>
      <w:r w:rsidRPr="00E97281">
        <w:t xml:space="preserve">The Site Personnel Register must be available for inspection at all times by the </w:t>
      </w:r>
      <w:r w:rsidR="00CA1DCD" w:rsidRPr="00E97281">
        <w:t>Contract Manager</w:t>
      </w:r>
      <w:r w:rsidRPr="00E97281">
        <w:t>.</w:t>
      </w:r>
    </w:p>
    <w:p w14:paraId="6085F665" w14:textId="5CE307EF" w:rsidR="00D50A0B" w:rsidRPr="00E97281" w:rsidRDefault="007E3425" w:rsidP="00F21ECC">
      <w:pPr>
        <w:pStyle w:val="Paraa"/>
        <w:numPr>
          <w:ilvl w:val="2"/>
          <w:numId w:val="9"/>
        </w:numPr>
      </w:pPr>
      <w:r w:rsidRPr="00E97281">
        <w:t>The Contractor must provide statistical information in the form attached to these Conditions (</w:t>
      </w:r>
      <w:r w:rsidR="00D927B7" w:rsidRPr="00E97281">
        <w:t>‘</w:t>
      </w:r>
      <w:r w:rsidRPr="00E97281">
        <w:t>Site Personal Register Summary</w:t>
      </w:r>
      <w:r w:rsidR="00D927B7" w:rsidRPr="00E97281">
        <w:t>’</w:t>
      </w:r>
      <w:r w:rsidRPr="00E97281">
        <w:t xml:space="preserve">) to the </w:t>
      </w:r>
      <w:r w:rsidR="000B16C4" w:rsidRPr="00E97281">
        <w:t>Contract Manager</w:t>
      </w:r>
      <w:r w:rsidRPr="00E97281">
        <w:t xml:space="preserve"> when directed by the </w:t>
      </w:r>
      <w:r w:rsidR="000B16C4" w:rsidRPr="00E97281">
        <w:t>Contract Manager</w:t>
      </w:r>
      <w:r w:rsidRPr="00E97281">
        <w:t>.</w:t>
      </w:r>
    </w:p>
    <w:p w14:paraId="7913CFF3" w14:textId="0C634FFA" w:rsidR="007307EA" w:rsidRPr="00E97281" w:rsidRDefault="007307EA" w:rsidP="00FF67A0">
      <w:pPr>
        <w:pStyle w:val="Heading3"/>
      </w:pPr>
      <w:bookmarkStart w:id="724" w:name="_Toc134037651"/>
      <w:bookmarkStart w:id="725" w:name="_Toc134037750"/>
      <w:bookmarkStart w:id="726" w:name="_Toc134056928"/>
      <w:bookmarkStart w:id="727" w:name="_Toc134057029"/>
      <w:bookmarkStart w:id="728" w:name="_Toc135860775"/>
      <w:bookmarkStart w:id="729" w:name="_Toc161399032"/>
      <w:bookmarkStart w:id="730" w:name="_Toc164350612"/>
      <w:bookmarkStart w:id="731" w:name="_Toc225855099"/>
      <w:bookmarkEnd w:id="724"/>
      <w:bookmarkEnd w:id="725"/>
      <w:bookmarkEnd w:id="726"/>
      <w:bookmarkEnd w:id="727"/>
      <w:r w:rsidRPr="00E97281">
        <w:t>ESTABLISHMENT</w:t>
      </w:r>
      <w:bookmarkEnd w:id="728"/>
      <w:bookmarkEnd w:id="729"/>
      <w:bookmarkEnd w:id="730"/>
      <w:bookmarkEnd w:id="731"/>
    </w:p>
    <w:p w14:paraId="02239453" w14:textId="77777777" w:rsidR="00B4358E" w:rsidRPr="00E97281" w:rsidRDefault="007307EA" w:rsidP="00B4358E">
      <w:pPr>
        <w:pStyle w:val="CSPara11"/>
        <w:keepNext/>
      </w:pPr>
      <w:r w:rsidRPr="00E97281">
        <w:t>During the Establishment Period, the Contractor must</w:t>
      </w:r>
      <w:r w:rsidR="00B4358E" w:rsidRPr="00E97281">
        <w:t>:</w:t>
      </w:r>
    </w:p>
    <w:p w14:paraId="704C8ABD" w14:textId="61A49637" w:rsidR="007307EA" w:rsidRPr="00E97281" w:rsidRDefault="007307EA" w:rsidP="00FF67A0">
      <w:pPr>
        <w:pStyle w:val="CSParaa0"/>
      </w:pPr>
      <w:r w:rsidRPr="00E97281">
        <w:t>perform the Establishment Work; and</w:t>
      </w:r>
    </w:p>
    <w:p w14:paraId="4373734A" w14:textId="21B41E9B" w:rsidR="007307EA" w:rsidRPr="00E97281" w:rsidRDefault="00293A6F" w:rsidP="00FF67A0">
      <w:pPr>
        <w:pStyle w:val="CSParaa0"/>
      </w:pPr>
      <w:bookmarkStart w:id="732" w:name="_Ref134048703"/>
      <w:bookmarkStart w:id="733" w:name="_Ref135831525"/>
      <w:r w:rsidRPr="00E97281">
        <w:lastRenderedPageBreak/>
        <w:t>where an Outgoing Contractor has been identified in the Tender Documents</w:t>
      </w:r>
      <w:r w:rsidR="007307EA" w:rsidRPr="00E97281">
        <w:t xml:space="preserve">, fully cooperate with the Principal and the Outgoing Contractor and do all such tasks and things as may be necessary to enable the smooth transition of the provision of the </w:t>
      </w:r>
      <w:r w:rsidR="00D927B7" w:rsidRPr="00E97281">
        <w:t>Contractor’s</w:t>
      </w:r>
      <w:r w:rsidR="007307EA" w:rsidRPr="00E97281">
        <w:t xml:space="preserve"> Activities from the Outgoing Contractor to the Contractor</w:t>
      </w:r>
      <w:bookmarkEnd w:id="732"/>
      <w:r w:rsidR="007307EA" w:rsidRPr="00E97281">
        <w:t>.</w:t>
      </w:r>
      <w:bookmarkEnd w:id="733"/>
    </w:p>
    <w:p w14:paraId="41B99E78" w14:textId="4EE2B25F" w:rsidR="007E3425" w:rsidRPr="00E97281" w:rsidRDefault="007E3425" w:rsidP="00FF67A0">
      <w:pPr>
        <w:pStyle w:val="Heading3"/>
      </w:pPr>
      <w:bookmarkStart w:id="734" w:name="_Toc135860776"/>
      <w:bookmarkStart w:id="735" w:name="_Toc161399033"/>
      <w:bookmarkStart w:id="736" w:name="_Toc164350613"/>
      <w:bookmarkStart w:id="737" w:name="_Toc225855100"/>
      <w:r w:rsidRPr="00E97281">
        <w:t>UNPLANNED MAINTENANCE WORK</w:t>
      </w:r>
      <w:bookmarkEnd w:id="734"/>
      <w:bookmarkEnd w:id="735"/>
      <w:bookmarkEnd w:id="736"/>
      <w:bookmarkEnd w:id="737"/>
    </w:p>
    <w:p w14:paraId="09013571" w14:textId="77777777" w:rsidR="007E3425" w:rsidRPr="00E97281" w:rsidRDefault="007E3425" w:rsidP="00223CE6">
      <w:pPr>
        <w:pStyle w:val="Heading6"/>
      </w:pPr>
      <w:bookmarkStart w:id="738" w:name="_Ref134014108"/>
      <w:bookmarkStart w:id="739" w:name="_Toc135860777"/>
      <w:r w:rsidRPr="00E97281">
        <w:t>Contractor to</w:t>
      </w:r>
      <w:r w:rsidRPr="00E97281">
        <w:rPr>
          <w:spacing w:val="-1"/>
        </w:rPr>
        <w:t xml:space="preserve"> </w:t>
      </w:r>
      <w:r w:rsidRPr="00E97281">
        <w:t>notify</w:t>
      </w:r>
      <w:bookmarkEnd w:id="738"/>
      <w:bookmarkEnd w:id="739"/>
    </w:p>
    <w:p w14:paraId="0E6BED58" w14:textId="503F56C5" w:rsidR="007E3425" w:rsidRPr="00E97281" w:rsidRDefault="005922F4" w:rsidP="00FF67A0">
      <w:pPr>
        <w:pStyle w:val="CSParaa0"/>
      </w:pPr>
      <w:bookmarkStart w:id="740" w:name="_Ref135310998"/>
      <w:r w:rsidRPr="00E97281">
        <w:t>If the Contractor becomes aware that Unplanned Maintenance Work is required, the</w:t>
      </w:r>
      <w:r w:rsidR="007E3425" w:rsidRPr="00E97281">
        <w:t xml:space="preserve"> Contractor must notify the </w:t>
      </w:r>
      <w:r w:rsidR="000B16C4" w:rsidRPr="00E97281">
        <w:t>Contract Manager</w:t>
      </w:r>
      <w:r w:rsidR="007E3425" w:rsidRPr="00E97281">
        <w:t xml:space="preserve"> as soon as reasonably practicable and, in any event,</w:t>
      </w:r>
      <w:r w:rsidR="00703536" w:rsidRPr="00E97281">
        <w:t xml:space="preserve"> </w:t>
      </w:r>
      <w:r w:rsidRPr="00E97281">
        <w:t>in accordance with any time requirements stated in the Maintenance Brief</w:t>
      </w:r>
      <w:r w:rsidR="007E3425" w:rsidRPr="00E97281">
        <w:t xml:space="preserve">. The </w:t>
      </w:r>
      <w:r w:rsidR="00D927B7" w:rsidRPr="00E97281">
        <w:t>Contractor’s</w:t>
      </w:r>
      <w:r w:rsidR="007E3425" w:rsidRPr="00E97281">
        <w:t xml:space="preserve"> notice under this clause</w:t>
      </w:r>
      <w:r w:rsidR="005035BB" w:rsidRPr="00E97281">
        <w:t> 10.1(a)</w:t>
      </w:r>
      <w:r w:rsidR="007E3425" w:rsidRPr="00E97281">
        <w:t xml:space="preserve"> must contain details of the nature of the Unplanned Maintenance Work required.</w:t>
      </w:r>
      <w:bookmarkEnd w:id="740"/>
    </w:p>
    <w:p w14:paraId="0D8EF2F3" w14:textId="77777777" w:rsidR="00B4358E" w:rsidRPr="00E97281" w:rsidRDefault="007E3425" w:rsidP="00B4358E">
      <w:pPr>
        <w:pStyle w:val="CSParaa0"/>
        <w:keepNext/>
      </w:pPr>
      <w:bookmarkStart w:id="741" w:name="_Ref135311029"/>
      <w:r w:rsidRPr="00E97281">
        <w:t xml:space="preserve">Within the time </w:t>
      </w:r>
      <w:r w:rsidR="003666E1" w:rsidRPr="00E97281">
        <w:t xml:space="preserve">stated in the Annexure </w:t>
      </w:r>
      <w:r w:rsidR="00F77038" w:rsidRPr="00E97281">
        <w:t>from the date that the Contractor becomes aware that Unplanned Maintenance Work is required</w:t>
      </w:r>
      <w:r w:rsidRPr="00E97281">
        <w:t xml:space="preserve">, the Contractor must provide a further notice to the </w:t>
      </w:r>
      <w:r w:rsidR="000B16C4" w:rsidRPr="00E97281">
        <w:t>Contract Manager</w:t>
      </w:r>
      <w:r w:rsidRPr="00E97281">
        <w:t>.</w:t>
      </w:r>
      <w:r w:rsidR="00775D93" w:rsidRPr="00E97281">
        <w:t xml:space="preserve"> </w:t>
      </w:r>
      <w:r w:rsidRPr="00E97281">
        <w:t xml:space="preserve">The </w:t>
      </w:r>
      <w:r w:rsidR="00D927B7" w:rsidRPr="00E97281">
        <w:t>Contractor’s</w:t>
      </w:r>
      <w:r w:rsidRPr="00E97281">
        <w:t xml:space="preserve"> notice under this clause </w:t>
      </w:r>
      <w:r w:rsidR="005035BB" w:rsidRPr="00E97281">
        <w:t>10.1(b)</w:t>
      </w:r>
      <w:r w:rsidRPr="00E97281">
        <w:t xml:space="preserve"> must contain details of</w:t>
      </w:r>
      <w:bookmarkEnd w:id="741"/>
      <w:r w:rsidR="00B4358E" w:rsidRPr="00E97281">
        <w:t>:</w:t>
      </w:r>
    </w:p>
    <w:p w14:paraId="22460C8D" w14:textId="29FDED8D" w:rsidR="007E3425" w:rsidRPr="00E97281" w:rsidRDefault="007E3425" w:rsidP="00A03782">
      <w:pPr>
        <w:pStyle w:val="CSParai"/>
        <w:tabs>
          <w:tab w:val="left" w:pos="1701"/>
        </w:tabs>
      </w:pPr>
      <w:r w:rsidRPr="00E97281">
        <w:t>the nature of the Unplanned Maintenance Work required (including any parts to be replaced);</w:t>
      </w:r>
    </w:p>
    <w:p w14:paraId="745C2FCC" w14:textId="77777777" w:rsidR="007E3425" w:rsidRPr="00E97281" w:rsidRDefault="007E3425" w:rsidP="00A03782">
      <w:pPr>
        <w:pStyle w:val="CSParai"/>
        <w:tabs>
          <w:tab w:val="left" w:pos="1701"/>
        </w:tabs>
      </w:pPr>
      <w:r w:rsidRPr="00E97281">
        <w:t>its estimate of the time required to carry out the Unplanned Maintenance Work;</w:t>
      </w:r>
    </w:p>
    <w:p w14:paraId="0FA29641" w14:textId="77777777" w:rsidR="007E3425" w:rsidRPr="00E97281" w:rsidRDefault="007E3425" w:rsidP="00A03782">
      <w:pPr>
        <w:pStyle w:val="CSParai"/>
        <w:tabs>
          <w:tab w:val="left" w:pos="1701"/>
        </w:tabs>
      </w:pPr>
      <w:r w:rsidRPr="00E97281">
        <w:t>the date and time at which it proposes to carry out the Unplanned Maintenance Work; and</w:t>
      </w:r>
    </w:p>
    <w:p w14:paraId="6B6AF9E0" w14:textId="77777777" w:rsidR="007E3425" w:rsidRPr="00E97281" w:rsidRDefault="007E3425" w:rsidP="00A03782">
      <w:pPr>
        <w:pStyle w:val="CSParai"/>
        <w:tabs>
          <w:tab w:val="left" w:pos="1701"/>
        </w:tabs>
      </w:pPr>
      <w:r w:rsidRPr="00E97281">
        <w:t>its estimate of the cost of carrying out the Unplanned Maintenance Work.</w:t>
      </w:r>
    </w:p>
    <w:p w14:paraId="02010469" w14:textId="50C788B8" w:rsidR="007E3425" w:rsidRPr="00E97281" w:rsidRDefault="000B16C4" w:rsidP="00223CE6">
      <w:pPr>
        <w:pStyle w:val="Heading6"/>
      </w:pPr>
      <w:bookmarkStart w:id="742" w:name="_Ref135844096"/>
      <w:bookmarkStart w:id="743" w:name="_Toc135860778"/>
      <w:r w:rsidRPr="00E97281">
        <w:t>Contract Manager</w:t>
      </w:r>
      <w:r w:rsidR="007E3425" w:rsidRPr="00E97281">
        <w:t xml:space="preserve"> may</w:t>
      </w:r>
      <w:r w:rsidR="007E3425" w:rsidRPr="00E97281">
        <w:rPr>
          <w:spacing w:val="-3"/>
        </w:rPr>
        <w:t xml:space="preserve"> </w:t>
      </w:r>
      <w:r w:rsidR="007E3425" w:rsidRPr="00E97281">
        <w:t>direct</w:t>
      </w:r>
      <w:bookmarkEnd w:id="742"/>
      <w:bookmarkEnd w:id="743"/>
    </w:p>
    <w:p w14:paraId="7C12D156" w14:textId="1088C4A9" w:rsidR="007E3425" w:rsidRPr="00E97281" w:rsidRDefault="007E3425" w:rsidP="00C25079">
      <w:pPr>
        <w:pStyle w:val="CSParagraph"/>
      </w:pPr>
      <w:r w:rsidRPr="00E97281">
        <w:t xml:space="preserve">Whether or not the Contractor has provided a notice under clause </w:t>
      </w:r>
      <w:r w:rsidR="005035BB" w:rsidRPr="00E97281">
        <w:t>10.1</w:t>
      </w:r>
      <w:r w:rsidRPr="00E97281">
        <w:t xml:space="preserve">, the </w:t>
      </w:r>
      <w:r w:rsidR="000B16C4" w:rsidRPr="00E97281">
        <w:t>Contract Manager</w:t>
      </w:r>
      <w:r w:rsidRPr="00E97281">
        <w:t xml:space="preserve"> may direct the Contractor as to the order and times at which Unplanned Maintenance Work is to be carried out.</w:t>
      </w:r>
    </w:p>
    <w:p w14:paraId="78F5BBFD" w14:textId="77777777" w:rsidR="007E3425" w:rsidRPr="00E97281" w:rsidRDefault="007E3425" w:rsidP="00223CE6">
      <w:pPr>
        <w:pStyle w:val="Heading6"/>
      </w:pPr>
      <w:bookmarkStart w:id="744" w:name="_Ref135757681"/>
      <w:bookmarkStart w:id="745" w:name="_Toc135860779"/>
      <w:r w:rsidRPr="00E97281">
        <w:t>Principal notified Unplanned Maintenance</w:t>
      </w:r>
      <w:r w:rsidRPr="00E97281">
        <w:rPr>
          <w:spacing w:val="-2"/>
        </w:rPr>
        <w:t xml:space="preserve"> </w:t>
      </w:r>
      <w:r w:rsidRPr="00E97281">
        <w:t>Work</w:t>
      </w:r>
      <w:bookmarkEnd w:id="744"/>
      <w:bookmarkEnd w:id="745"/>
    </w:p>
    <w:p w14:paraId="0639D179" w14:textId="67DD1814" w:rsidR="007E3425" w:rsidRPr="00E97281" w:rsidRDefault="007E3425" w:rsidP="00FF67A0">
      <w:pPr>
        <w:pStyle w:val="CSParaa0"/>
      </w:pPr>
      <w:bookmarkStart w:id="746" w:name="_Ref134014270"/>
      <w:r w:rsidRPr="00E97281">
        <w:t xml:space="preserve">The </w:t>
      </w:r>
      <w:r w:rsidR="000B16C4" w:rsidRPr="00E97281">
        <w:t>Contract Manager</w:t>
      </w:r>
      <w:r w:rsidRPr="00E97281">
        <w:t xml:space="preserve"> may at any time give notice in writing to the Contractor to carry out Unplanned Maintenance</w:t>
      </w:r>
      <w:r w:rsidRPr="00E97281">
        <w:rPr>
          <w:spacing w:val="-1"/>
        </w:rPr>
        <w:t xml:space="preserve"> </w:t>
      </w:r>
      <w:r w:rsidRPr="00E97281">
        <w:t>Work.</w:t>
      </w:r>
      <w:bookmarkEnd w:id="746"/>
    </w:p>
    <w:p w14:paraId="7325CC78" w14:textId="27A84978" w:rsidR="007E3425" w:rsidRPr="00E97281" w:rsidRDefault="007E3425" w:rsidP="00FF67A0">
      <w:pPr>
        <w:pStyle w:val="CSParaa0"/>
      </w:pPr>
      <w:r w:rsidRPr="00E97281">
        <w:t xml:space="preserve">Upon receipt of a notice in writing from the </w:t>
      </w:r>
      <w:r w:rsidR="000B16C4" w:rsidRPr="00E97281">
        <w:t>Contract Manager</w:t>
      </w:r>
      <w:r w:rsidRPr="00E97281">
        <w:t xml:space="preserve"> advising the Contractor of the Unplanned Maintenance Work under clause </w:t>
      </w:r>
      <w:r w:rsidR="005035BB" w:rsidRPr="00E97281">
        <w:t>10.3(a)</w:t>
      </w:r>
      <w:r w:rsidRPr="00E97281">
        <w:t xml:space="preserve">, the Contractor must advise the </w:t>
      </w:r>
      <w:r w:rsidR="000B16C4" w:rsidRPr="00E97281">
        <w:t>Contract Manager</w:t>
      </w:r>
      <w:r w:rsidRPr="00E97281">
        <w:t xml:space="preserve"> of whether the Unplanned Maintenance Work can be effected.</w:t>
      </w:r>
    </w:p>
    <w:p w14:paraId="02CAC210" w14:textId="77777777" w:rsidR="00B4358E" w:rsidRPr="00E97281" w:rsidRDefault="007E3425" w:rsidP="00B4358E">
      <w:pPr>
        <w:pStyle w:val="CSParaa0"/>
        <w:keepNext/>
      </w:pPr>
      <w:bookmarkStart w:id="747" w:name="_Ref135825486"/>
      <w:r w:rsidRPr="00E97281">
        <w:t xml:space="preserve">If the Unplanned Maintenance Work can be effected, the Contractor must provide to the </w:t>
      </w:r>
      <w:r w:rsidR="000B16C4" w:rsidRPr="00E97281">
        <w:t>Contract Manager</w:t>
      </w:r>
      <w:bookmarkEnd w:id="747"/>
      <w:r w:rsidR="00B4358E" w:rsidRPr="00E97281">
        <w:t>:</w:t>
      </w:r>
    </w:p>
    <w:p w14:paraId="13B29661" w14:textId="400B0BA6" w:rsidR="007E3425" w:rsidRPr="00E97281" w:rsidRDefault="007E3425" w:rsidP="00A03782">
      <w:pPr>
        <w:pStyle w:val="CSParai"/>
        <w:tabs>
          <w:tab w:val="left" w:pos="1701"/>
        </w:tabs>
      </w:pPr>
      <w:r w:rsidRPr="00E97281">
        <w:t>a price, ascertained in accordance with the Pricing Schedule and supported with measurements, rates and evidence of cost (including where applicable subcontractors</w:t>
      </w:r>
      <w:r w:rsidR="00D927B7" w:rsidRPr="00E97281">
        <w:t>’</w:t>
      </w:r>
      <w:r w:rsidRPr="00E97281">
        <w:t xml:space="preserve"> and suppliers</w:t>
      </w:r>
      <w:r w:rsidR="00D927B7" w:rsidRPr="00E97281">
        <w:t>’</w:t>
      </w:r>
      <w:r w:rsidRPr="00E97281">
        <w:t xml:space="preserve"> measurements, rates and evidence of cost) for carrying out the Unplanned Maintenance</w:t>
      </w:r>
      <w:r w:rsidRPr="00E97281">
        <w:rPr>
          <w:spacing w:val="-4"/>
        </w:rPr>
        <w:t xml:space="preserve"> </w:t>
      </w:r>
      <w:r w:rsidRPr="00E97281">
        <w:t>Work;</w:t>
      </w:r>
    </w:p>
    <w:p w14:paraId="0DE92730" w14:textId="77777777" w:rsidR="00C73E5D" w:rsidRPr="00E97281" w:rsidRDefault="007E3425" w:rsidP="00A03782">
      <w:pPr>
        <w:pStyle w:val="CSParai"/>
        <w:tabs>
          <w:tab w:val="left" w:pos="1701"/>
        </w:tabs>
      </w:pPr>
      <w:r w:rsidRPr="00E97281">
        <w:t>its estimate of the time required to carry out the Unplanned Maintenance Work; and</w:t>
      </w:r>
    </w:p>
    <w:p w14:paraId="38F36FC4" w14:textId="518F9F90" w:rsidR="007E3425" w:rsidRPr="00E97281" w:rsidRDefault="007E3425" w:rsidP="00A03782">
      <w:pPr>
        <w:pStyle w:val="CSParai"/>
        <w:tabs>
          <w:tab w:val="left" w:pos="1701"/>
        </w:tabs>
      </w:pPr>
      <w:r w:rsidRPr="00E97281">
        <w:t>the date and time at which it proposes to carry out the Unplanned Maintenance Work</w:t>
      </w:r>
      <w:r w:rsidRPr="00E97281">
        <w:rPr>
          <w:rFonts w:ascii="Times New Roman"/>
        </w:rPr>
        <w:t>.</w:t>
      </w:r>
    </w:p>
    <w:p w14:paraId="6E137F3A" w14:textId="628CB283" w:rsidR="007E3425" w:rsidRPr="00E97281" w:rsidRDefault="007E3425" w:rsidP="00FF67A0">
      <w:pPr>
        <w:pStyle w:val="CSParaa0"/>
      </w:pPr>
      <w:r w:rsidRPr="00E97281">
        <w:t xml:space="preserve">The </w:t>
      </w:r>
      <w:r w:rsidR="00D927B7" w:rsidRPr="00E97281">
        <w:t>Contractor’s</w:t>
      </w:r>
      <w:r w:rsidRPr="00E97281">
        <w:t xml:space="preserve"> written response under clause </w:t>
      </w:r>
      <w:r w:rsidR="005035BB" w:rsidRPr="00E97281">
        <w:t>10.3(c)</w:t>
      </w:r>
      <w:r w:rsidRPr="00E97281">
        <w:t xml:space="preserve"> shall constitute the </w:t>
      </w:r>
      <w:r w:rsidR="00D927B7" w:rsidRPr="00E97281">
        <w:t>Contractor’s</w:t>
      </w:r>
      <w:r w:rsidRPr="00E97281">
        <w:t xml:space="preserve"> offer to carry out the Unplanned Maintenance Work.</w:t>
      </w:r>
    </w:p>
    <w:p w14:paraId="7D04C9C7" w14:textId="034EEEB1" w:rsidR="007E3425" w:rsidRPr="00E97281" w:rsidRDefault="007E3425" w:rsidP="00FF67A0">
      <w:pPr>
        <w:pStyle w:val="CSParaa0"/>
      </w:pPr>
      <w:bookmarkStart w:id="748" w:name="_Ref135825900"/>
      <w:r w:rsidRPr="00E97281">
        <w:t xml:space="preserve">The </w:t>
      </w:r>
      <w:r w:rsidR="000B16C4" w:rsidRPr="00E97281">
        <w:t>Contract Manager</w:t>
      </w:r>
      <w:r w:rsidRPr="00E97281">
        <w:t xml:space="preserve"> may, in writing and within a reasonable time, accept the </w:t>
      </w:r>
      <w:r w:rsidR="00D927B7" w:rsidRPr="00E97281">
        <w:t>Contractor’s</w:t>
      </w:r>
      <w:r w:rsidRPr="00E97281">
        <w:t xml:space="preserve"> offer and direct the Contractor to carry out the Unplanned Maintenance Work, in which case the value of the Unplanned Maintenance Work shall be in accordance with the accepted offer, which shall be binding upon the</w:t>
      </w:r>
      <w:r w:rsidRPr="00E97281">
        <w:rPr>
          <w:spacing w:val="-9"/>
        </w:rPr>
        <w:t xml:space="preserve"> </w:t>
      </w:r>
      <w:r w:rsidRPr="00E97281">
        <w:t>parties.</w:t>
      </w:r>
      <w:bookmarkEnd w:id="748"/>
    </w:p>
    <w:p w14:paraId="3BBDE548" w14:textId="53FCAE54" w:rsidR="007E3425" w:rsidRPr="00E97281" w:rsidRDefault="007E3425" w:rsidP="00FF67A0">
      <w:pPr>
        <w:pStyle w:val="CSParaa0"/>
      </w:pPr>
      <w:bookmarkStart w:id="749" w:name="_Ref135825912"/>
      <w:r w:rsidRPr="00E97281">
        <w:t xml:space="preserve">If the </w:t>
      </w:r>
      <w:r w:rsidR="000B16C4" w:rsidRPr="00E97281">
        <w:t>Contract Manager</w:t>
      </w:r>
      <w:r w:rsidRPr="00E97281">
        <w:t xml:space="preserve"> rejects the </w:t>
      </w:r>
      <w:r w:rsidR="00D927B7" w:rsidRPr="00E97281">
        <w:t>Contractor’s</w:t>
      </w:r>
      <w:r w:rsidRPr="00E97281">
        <w:t xml:space="preserve"> offer, the </w:t>
      </w:r>
      <w:r w:rsidR="000B16C4" w:rsidRPr="00E97281">
        <w:t>Contract Manager</w:t>
      </w:r>
      <w:r w:rsidRPr="00E97281">
        <w:t xml:space="preserve"> may nevertheless issue a direction to carry out the Unplanned Maintenance Work, and the Unplanned Maintenance Work so directed shall be valued by the </w:t>
      </w:r>
      <w:r w:rsidR="000B16C4" w:rsidRPr="00E97281">
        <w:t>Contract Manager</w:t>
      </w:r>
      <w:r w:rsidRPr="00E97281">
        <w:t xml:space="preserve"> under clause</w:t>
      </w:r>
      <w:r w:rsidRPr="00E97281">
        <w:rPr>
          <w:spacing w:val="-7"/>
        </w:rPr>
        <w:t xml:space="preserve"> </w:t>
      </w:r>
      <w:r w:rsidR="005035BB" w:rsidRPr="00E97281">
        <w:rPr>
          <w:spacing w:val="-7"/>
        </w:rPr>
        <w:t>17.3</w:t>
      </w:r>
      <w:r w:rsidRPr="00E97281">
        <w:t>.</w:t>
      </w:r>
      <w:bookmarkEnd w:id="749"/>
    </w:p>
    <w:p w14:paraId="7F11DD16" w14:textId="3E17E836" w:rsidR="007E3425" w:rsidRPr="00E97281" w:rsidRDefault="007E3425" w:rsidP="00FF67A0">
      <w:pPr>
        <w:pStyle w:val="CSParaa0"/>
      </w:pPr>
      <w:r w:rsidRPr="00E97281">
        <w:lastRenderedPageBreak/>
        <w:t xml:space="preserve">If the </w:t>
      </w:r>
      <w:r w:rsidR="000B16C4" w:rsidRPr="00E97281">
        <w:t>Contract Manager</w:t>
      </w:r>
      <w:r w:rsidRPr="00E97281">
        <w:t xml:space="preserve"> does not issue a direction under clause</w:t>
      </w:r>
      <w:r w:rsidR="00C73E5D" w:rsidRPr="00E97281">
        <w:t xml:space="preserve"> </w:t>
      </w:r>
      <w:r w:rsidR="005035BB" w:rsidRPr="00E97281">
        <w:t>10.3(e)</w:t>
      </w:r>
      <w:r w:rsidR="00C73E5D" w:rsidRPr="00E97281">
        <w:t xml:space="preserve"> </w:t>
      </w:r>
      <w:r w:rsidRPr="00E97281">
        <w:t xml:space="preserve">or </w:t>
      </w:r>
      <w:r w:rsidR="005035BB" w:rsidRPr="00E97281">
        <w:t>10.3(f)</w:t>
      </w:r>
      <w:r w:rsidR="00C73E5D" w:rsidRPr="00E97281">
        <w:t xml:space="preserve"> </w:t>
      </w:r>
      <w:r w:rsidRPr="00E97281">
        <w:t xml:space="preserve">to carry out the Unplanned Maintenance Work, then the Principal shall reimburse the Contractor for the reasonable </w:t>
      </w:r>
      <w:r w:rsidR="0068048C" w:rsidRPr="00E97281">
        <w:t xml:space="preserve">extra </w:t>
      </w:r>
      <w:r w:rsidRPr="00E97281">
        <w:t>costs of preparing an offer under this clause</w:t>
      </w:r>
      <w:r w:rsidRPr="00E97281">
        <w:rPr>
          <w:spacing w:val="-17"/>
        </w:rPr>
        <w:t xml:space="preserve"> </w:t>
      </w:r>
      <w:r w:rsidR="005035BB" w:rsidRPr="00E97281">
        <w:rPr>
          <w:spacing w:val="-17"/>
        </w:rPr>
        <w:t>10.3</w:t>
      </w:r>
      <w:r w:rsidRPr="00E97281">
        <w:t>.</w:t>
      </w:r>
    </w:p>
    <w:p w14:paraId="3AE93738" w14:textId="7FD5F052" w:rsidR="0068048C" w:rsidRPr="00E97281" w:rsidRDefault="00573059" w:rsidP="00223CE6">
      <w:pPr>
        <w:pStyle w:val="Heading6"/>
      </w:pPr>
      <w:bookmarkStart w:id="750" w:name="_Toc135860780"/>
      <w:r w:rsidRPr="00E97281">
        <w:t xml:space="preserve">Payment for </w:t>
      </w:r>
      <w:r w:rsidR="0068048C" w:rsidRPr="00E97281">
        <w:t xml:space="preserve">Unplanned Maintenance </w:t>
      </w:r>
      <w:r w:rsidRPr="00E97281">
        <w:t>Work</w:t>
      </w:r>
      <w:bookmarkEnd w:id="750"/>
    </w:p>
    <w:p w14:paraId="500674EA" w14:textId="77777777" w:rsidR="00B4358E" w:rsidRPr="00E97281" w:rsidRDefault="0068048C" w:rsidP="00B4358E">
      <w:pPr>
        <w:pStyle w:val="CSParagraph"/>
        <w:keepNext/>
      </w:pPr>
      <w:r w:rsidRPr="00E97281">
        <w:t xml:space="preserve">If any work amounting to Unplanned Maintenance Work is performed in respect of which there is no rate in </w:t>
      </w:r>
      <w:r w:rsidR="00E02D0C" w:rsidRPr="00E97281">
        <w:t>the Pricing Schedule</w:t>
      </w:r>
      <w:r w:rsidRPr="00E97281">
        <w:t>, the Contractor shall be entitled to be paid</w:t>
      </w:r>
      <w:r w:rsidR="00B4358E" w:rsidRPr="00E97281">
        <w:t>:</w:t>
      </w:r>
    </w:p>
    <w:p w14:paraId="0D83569B" w14:textId="3783A2B9" w:rsidR="0068048C" w:rsidRPr="00E97281" w:rsidRDefault="0068048C" w:rsidP="00FF67A0">
      <w:pPr>
        <w:pStyle w:val="CSParaa0"/>
      </w:pPr>
      <w:r w:rsidRPr="00E97281">
        <w:t>the amount agreed by the parties for that work; or</w:t>
      </w:r>
    </w:p>
    <w:p w14:paraId="029E42F1" w14:textId="577897BC" w:rsidR="0068048C" w:rsidRPr="00E97281" w:rsidRDefault="0068048C" w:rsidP="00FF67A0">
      <w:pPr>
        <w:pStyle w:val="CSParaa0"/>
      </w:pPr>
      <w:r w:rsidRPr="00E97281">
        <w:t xml:space="preserve">where the parties have not agreed to an amount, a reasonable amount for that work, as valued by the </w:t>
      </w:r>
      <w:r w:rsidR="000B16C4" w:rsidRPr="00E97281">
        <w:t>Contract Manager</w:t>
      </w:r>
      <w:r w:rsidRPr="00E97281">
        <w:t xml:space="preserve"> under clause </w:t>
      </w:r>
      <w:r w:rsidR="005035BB" w:rsidRPr="00E97281">
        <w:t>17.3</w:t>
      </w:r>
      <w:r w:rsidRPr="00E97281">
        <w:t>.</w:t>
      </w:r>
    </w:p>
    <w:p w14:paraId="6B5B7E57" w14:textId="23DE4917" w:rsidR="007E3425" w:rsidRPr="00E97281" w:rsidRDefault="007307EA" w:rsidP="00FF67A0">
      <w:pPr>
        <w:pStyle w:val="Heading3"/>
      </w:pPr>
      <w:bookmarkStart w:id="751" w:name="_Toc135757858"/>
      <w:bookmarkStart w:id="752" w:name="_Toc135759502"/>
      <w:bookmarkStart w:id="753" w:name="_Toc135860781"/>
      <w:bookmarkStart w:id="754" w:name="_Toc161399034"/>
      <w:bookmarkStart w:id="755" w:name="_Toc164350614"/>
      <w:bookmarkStart w:id="756" w:name="_Toc225855101"/>
      <w:bookmarkEnd w:id="751"/>
      <w:bookmarkEnd w:id="752"/>
      <w:r w:rsidRPr="00E97281">
        <w:t>ANCILLARY WORK</w:t>
      </w:r>
      <w:bookmarkEnd w:id="753"/>
      <w:bookmarkEnd w:id="754"/>
      <w:bookmarkEnd w:id="755"/>
      <w:bookmarkEnd w:id="756"/>
    </w:p>
    <w:p w14:paraId="3FA9EE1D" w14:textId="77777777" w:rsidR="00B4358E" w:rsidRPr="00E97281" w:rsidRDefault="007E3425" w:rsidP="00B4358E">
      <w:pPr>
        <w:pStyle w:val="CSPara11"/>
        <w:keepNext/>
      </w:pPr>
      <w:r w:rsidRPr="00E97281">
        <w:t xml:space="preserve">Where the Contractor is required to carry out any </w:t>
      </w:r>
      <w:r w:rsidR="0091493E" w:rsidRPr="00E97281">
        <w:t>u</w:t>
      </w:r>
      <w:r w:rsidRPr="00E97281">
        <w:t xml:space="preserve">nplanned </w:t>
      </w:r>
      <w:r w:rsidR="00D927B7" w:rsidRPr="00E97281">
        <w:t>Contractor’s</w:t>
      </w:r>
      <w:r w:rsidRPr="00E97281">
        <w:t xml:space="preserve"> Activities which involve the construction or installation of improvements to the Facility, the Contractor must in carrying out such work</w:t>
      </w:r>
      <w:r w:rsidR="00B4358E" w:rsidRPr="00E97281">
        <w:t>:</w:t>
      </w:r>
    </w:p>
    <w:p w14:paraId="3A605B63" w14:textId="22C02075" w:rsidR="007E3425" w:rsidRPr="00E97281" w:rsidRDefault="007E3425" w:rsidP="00FF67A0">
      <w:pPr>
        <w:pStyle w:val="CSParaa0"/>
      </w:pPr>
      <w:r w:rsidRPr="00E97281">
        <w:t>cooperate with, and coordinate with works, services or supplies being provided by other contractors at the</w:t>
      </w:r>
      <w:r w:rsidRPr="00E97281">
        <w:rPr>
          <w:spacing w:val="-4"/>
        </w:rPr>
        <w:t xml:space="preserve"> </w:t>
      </w:r>
      <w:r w:rsidRPr="00E97281">
        <w:t>Facility;</w:t>
      </w:r>
    </w:p>
    <w:p w14:paraId="1D9EAD46" w14:textId="77777777" w:rsidR="007E3425" w:rsidRPr="00E97281" w:rsidRDefault="007E3425" w:rsidP="00FF67A0">
      <w:pPr>
        <w:pStyle w:val="CSParaa0"/>
      </w:pPr>
      <w:r w:rsidRPr="00E97281">
        <w:t>correctly set out the works at the</w:t>
      </w:r>
      <w:r w:rsidRPr="00E97281">
        <w:rPr>
          <w:spacing w:val="-2"/>
        </w:rPr>
        <w:t xml:space="preserve"> </w:t>
      </w:r>
      <w:r w:rsidRPr="00E97281">
        <w:t>Facility;</w:t>
      </w:r>
    </w:p>
    <w:p w14:paraId="6B6A14C5" w14:textId="56E8ABDD" w:rsidR="007E3425" w:rsidRPr="00E97281" w:rsidRDefault="007E3425" w:rsidP="00FF67A0">
      <w:pPr>
        <w:pStyle w:val="CSParaa0"/>
      </w:pPr>
      <w:r w:rsidRPr="00E97281">
        <w:t xml:space="preserve">comply with any </w:t>
      </w:r>
      <w:r w:rsidR="0091493E" w:rsidRPr="00E97281">
        <w:t xml:space="preserve">requirements notified by the </w:t>
      </w:r>
      <w:r w:rsidRPr="00E97281">
        <w:t>Principal;</w:t>
      </w:r>
    </w:p>
    <w:p w14:paraId="5FABA833" w14:textId="0AFD9949" w:rsidR="007E3425" w:rsidRPr="00E97281" w:rsidRDefault="007E3425" w:rsidP="00FF67A0">
      <w:pPr>
        <w:pStyle w:val="CSParaa0"/>
      </w:pPr>
      <w:r w:rsidRPr="00E97281">
        <w:t>progress with due diligence and without delay;</w:t>
      </w:r>
    </w:p>
    <w:p w14:paraId="57609640" w14:textId="544030FF" w:rsidR="007E3425" w:rsidRPr="00E97281" w:rsidRDefault="007E3425" w:rsidP="00FF67A0">
      <w:pPr>
        <w:pStyle w:val="CSParaa0"/>
      </w:pPr>
      <w:r w:rsidRPr="00E97281">
        <w:t xml:space="preserve">notify the </w:t>
      </w:r>
      <w:r w:rsidR="000B16C4" w:rsidRPr="00E97281">
        <w:t>Contract Manager</w:t>
      </w:r>
      <w:r w:rsidRPr="00E97281">
        <w:t xml:space="preserve"> as soon as the Contractor becomes aware of any site condition which may affect the</w:t>
      </w:r>
      <w:r w:rsidRPr="00E97281">
        <w:rPr>
          <w:spacing w:val="-4"/>
        </w:rPr>
        <w:t xml:space="preserve"> </w:t>
      </w:r>
      <w:r w:rsidRPr="00E97281">
        <w:t>works;</w:t>
      </w:r>
    </w:p>
    <w:p w14:paraId="2F70FA68" w14:textId="00A8AEEA" w:rsidR="007E3425" w:rsidRPr="00E97281" w:rsidRDefault="007E3425" w:rsidP="00FF67A0">
      <w:pPr>
        <w:pStyle w:val="CSParaa0"/>
      </w:pPr>
      <w:r w:rsidRPr="00E97281">
        <w:t>not allow the disconnection of or disruption to any utility or other services or alteration of or disruption to existing improvements or operations, without the Principal</w:t>
      </w:r>
      <w:r w:rsidR="00D927B7" w:rsidRPr="00E97281">
        <w:t>’</w:t>
      </w:r>
      <w:r w:rsidRPr="00E97281">
        <w:t>s</w:t>
      </w:r>
      <w:r w:rsidRPr="00E97281">
        <w:rPr>
          <w:spacing w:val="-13"/>
        </w:rPr>
        <w:t xml:space="preserve"> </w:t>
      </w:r>
      <w:r w:rsidRPr="00E97281">
        <w:t>approval;</w:t>
      </w:r>
    </w:p>
    <w:p w14:paraId="1C432380" w14:textId="77777777" w:rsidR="007E3425" w:rsidRPr="00E97281" w:rsidRDefault="007E3425" w:rsidP="00FF67A0">
      <w:pPr>
        <w:pStyle w:val="CSParaa0"/>
      </w:pPr>
      <w:r w:rsidRPr="00E97281">
        <w:t>protect all people from death or injury (including by the provision and maintenance of barricades, guards, fences, signs, lighting and traffic</w:t>
      </w:r>
      <w:r w:rsidRPr="00E97281">
        <w:rPr>
          <w:spacing w:val="-12"/>
        </w:rPr>
        <w:t xml:space="preserve"> </w:t>
      </w:r>
      <w:r w:rsidRPr="00E97281">
        <w:t>flagging);</w:t>
      </w:r>
    </w:p>
    <w:p w14:paraId="56B5B66C" w14:textId="0CB43C09" w:rsidR="007E3425" w:rsidRPr="00E97281" w:rsidRDefault="007E3425" w:rsidP="00FF67A0">
      <w:pPr>
        <w:pStyle w:val="CSParaa0"/>
      </w:pPr>
      <w:r w:rsidRPr="00E97281">
        <w:t>protect the work (including any unfixed plant, materials and goods) and all other property (including property or works of the Principal or others) from loss or damage;</w:t>
      </w:r>
    </w:p>
    <w:p w14:paraId="14242DAC" w14:textId="77777777" w:rsidR="007E3425" w:rsidRPr="00E97281" w:rsidRDefault="007E3425" w:rsidP="00FF67A0">
      <w:pPr>
        <w:pStyle w:val="CSParaa0"/>
      </w:pPr>
      <w:r w:rsidRPr="00E97281">
        <w:t>promptly make good, at its own cost, any loss or damage to the work or to any property of the Principal or third parties (except to the extent it is caused by the breach or negligence of the Principal or its officers, employees, agents or other</w:t>
      </w:r>
      <w:r w:rsidRPr="00E97281">
        <w:rPr>
          <w:spacing w:val="-8"/>
        </w:rPr>
        <w:t xml:space="preserve"> </w:t>
      </w:r>
      <w:r w:rsidRPr="00E97281">
        <w:t>contractors);</w:t>
      </w:r>
    </w:p>
    <w:p w14:paraId="7F6FAD7C" w14:textId="77777777" w:rsidR="00B4358E" w:rsidRPr="00E97281" w:rsidRDefault="007E3425" w:rsidP="00B4358E">
      <w:pPr>
        <w:pStyle w:val="CSParaa0"/>
        <w:keepNext/>
      </w:pPr>
      <w:r w:rsidRPr="00E97281">
        <w:t>unless the Principal directs otherwise, before the commencement of any such works at the Facility, effect a policy of insurance against loss, damage or destruction to such works (including all plant and materials) whether on or off the Facility or in transit to the Facility which</w:t>
      </w:r>
      <w:r w:rsidRPr="00E97281">
        <w:rPr>
          <w:spacing w:val="-1"/>
        </w:rPr>
        <w:t xml:space="preserve"> </w:t>
      </w:r>
      <w:r w:rsidRPr="00E97281">
        <w:t>must</w:t>
      </w:r>
      <w:r w:rsidR="00B4358E" w:rsidRPr="00E97281">
        <w:t>:</w:t>
      </w:r>
    </w:p>
    <w:p w14:paraId="4571A82C" w14:textId="75209E8E" w:rsidR="007E3425" w:rsidRPr="00E97281" w:rsidRDefault="007E3425" w:rsidP="00A03782">
      <w:pPr>
        <w:pStyle w:val="CSParai"/>
        <w:tabs>
          <w:tab w:val="left" w:pos="1701"/>
        </w:tabs>
      </w:pPr>
      <w:r w:rsidRPr="00E97281">
        <w:t>be at least for the value of the relevant</w:t>
      </w:r>
      <w:r w:rsidRPr="00E97281">
        <w:rPr>
          <w:spacing w:val="-10"/>
        </w:rPr>
        <w:t xml:space="preserve"> </w:t>
      </w:r>
      <w:r w:rsidRPr="00E97281">
        <w:t>works;</w:t>
      </w:r>
    </w:p>
    <w:p w14:paraId="344D68D1" w14:textId="77777777" w:rsidR="007E3425" w:rsidRPr="00E97281" w:rsidRDefault="007E3425" w:rsidP="00A03782">
      <w:pPr>
        <w:pStyle w:val="CSParai"/>
        <w:tabs>
          <w:tab w:val="left" w:pos="1701"/>
        </w:tabs>
      </w:pPr>
      <w:r w:rsidRPr="00E97281">
        <w:t>be effected with an insurer and on terms and conditions reasonably satisfactory to the</w:t>
      </w:r>
      <w:r w:rsidRPr="00E97281">
        <w:rPr>
          <w:spacing w:val="-1"/>
        </w:rPr>
        <w:t xml:space="preserve"> </w:t>
      </w:r>
      <w:r w:rsidRPr="00E97281">
        <w:t>Principal;</w:t>
      </w:r>
    </w:p>
    <w:p w14:paraId="18BAE2AF" w14:textId="77777777" w:rsidR="007E3425" w:rsidRPr="00E97281" w:rsidRDefault="007E3425" w:rsidP="00A03782">
      <w:pPr>
        <w:pStyle w:val="CSParai"/>
        <w:tabs>
          <w:tab w:val="left" w:pos="1701"/>
        </w:tabs>
      </w:pPr>
      <w:r w:rsidRPr="00E97281">
        <w:t>have the Principal as a named insured party to the policy;</w:t>
      </w:r>
      <w:r w:rsidRPr="00E97281">
        <w:rPr>
          <w:spacing w:val="-4"/>
        </w:rPr>
        <w:t xml:space="preserve"> </w:t>
      </w:r>
      <w:r w:rsidRPr="00E97281">
        <w:t>and</w:t>
      </w:r>
    </w:p>
    <w:p w14:paraId="5497155C" w14:textId="77777777" w:rsidR="007E3425" w:rsidRPr="00E97281" w:rsidRDefault="007E3425" w:rsidP="00A03782">
      <w:pPr>
        <w:pStyle w:val="CSParai"/>
        <w:tabs>
          <w:tab w:val="left" w:pos="1701"/>
        </w:tabs>
      </w:pPr>
      <w:r w:rsidRPr="00E97281">
        <w:t>be maintained by the Contractor until the Contractor has completed all relevant work;</w:t>
      </w:r>
    </w:p>
    <w:p w14:paraId="3A715ADC" w14:textId="77777777" w:rsidR="00B4358E" w:rsidRPr="00E97281" w:rsidRDefault="007E3425" w:rsidP="00B4358E">
      <w:pPr>
        <w:pStyle w:val="CSParaa0"/>
        <w:keepNext/>
      </w:pPr>
      <w:r w:rsidRPr="00E97281">
        <w:t>upon completion of the relevant work, deliver to the</w:t>
      </w:r>
      <w:r w:rsidRPr="00E97281">
        <w:rPr>
          <w:spacing w:val="-11"/>
        </w:rPr>
        <w:t xml:space="preserve"> </w:t>
      </w:r>
      <w:r w:rsidRPr="00E97281">
        <w:t>Principal</w:t>
      </w:r>
      <w:r w:rsidR="00B4358E" w:rsidRPr="00E97281">
        <w:t>:</w:t>
      </w:r>
    </w:p>
    <w:p w14:paraId="0AD9B033" w14:textId="7A5F70A5" w:rsidR="007E3425" w:rsidRPr="00E97281" w:rsidRDefault="007E3425" w:rsidP="00A03782">
      <w:pPr>
        <w:pStyle w:val="CSParai"/>
        <w:tabs>
          <w:tab w:val="left" w:pos="1701"/>
        </w:tabs>
      </w:pPr>
      <w:r w:rsidRPr="00E97281">
        <w:t>all suppliers</w:t>
      </w:r>
      <w:r w:rsidR="000537D5" w:rsidRPr="00E97281">
        <w:t xml:space="preserve"> or</w:t>
      </w:r>
      <w:r w:rsidRPr="00E97281">
        <w:t xml:space="preserve"> manufacturers warranties, inspection or testing certificates and operation or maintenance manuals relating to the work available to the Contractor or required by the Contract (on terms allowing their enforcement by the</w:t>
      </w:r>
      <w:r w:rsidRPr="00E97281">
        <w:rPr>
          <w:spacing w:val="-24"/>
        </w:rPr>
        <w:t xml:space="preserve"> </w:t>
      </w:r>
      <w:r w:rsidRPr="00E97281">
        <w:t>Principal);</w:t>
      </w:r>
    </w:p>
    <w:p w14:paraId="5C495D95" w14:textId="77777777" w:rsidR="007E3425" w:rsidRPr="00E97281" w:rsidRDefault="007E3425" w:rsidP="00A03782">
      <w:pPr>
        <w:pStyle w:val="CSParai"/>
        <w:tabs>
          <w:tab w:val="left" w:pos="1701"/>
        </w:tabs>
      </w:pPr>
      <w:r w:rsidRPr="00E97281">
        <w:t>all approvals, certificates or other authorisations required for the work (including those required before the work can be applied to its intended purpose);</w:t>
      </w:r>
      <w:r w:rsidRPr="00E97281">
        <w:rPr>
          <w:spacing w:val="-22"/>
        </w:rPr>
        <w:t xml:space="preserve"> </w:t>
      </w:r>
      <w:r w:rsidRPr="00E97281">
        <w:t>and</w:t>
      </w:r>
    </w:p>
    <w:p w14:paraId="7E89A603" w14:textId="20EE1A26" w:rsidR="007E3425" w:rsidRPr="00E97281" w:rsidRDefault="007E3425" w:rsidP="00957781">
      <w:pPr>
        <w:pStyle w:val="CSParai"/>
        <w:tabs>
          <w:tab w:val="left" w:pos="1701"/>
        </w:tabs>
      </w:pPr>
      <w:r w:rsidRPr="00E97281">
        <w:lastRenderedPageBreak/>
        <w:t>all other documents reasonably required by the Contract or the Principal to be delivered by the Contractor</w:t>
      </w:r>
      <w:r w:rsidR="0091493E" w:rsidRPr="00E97281">
        <w:t>.</w:t>
      </w:r>
    </w:p>
    <w:p w14:paraId="34839FB3" w14:textId="009833EA" w:rsidR="007307EA" w:rsidRPr="00E97281" w:rsidRDefault="007307EA" w:rsidP="00FF67A0">
      <w:pPr>
        <w:pStyle w:val="Heading3"/>
      </w:pPr>
      <w:bookmarkStart w:id="757" w:name="_Ref133238085"/>
      <w:bookmarkStart w:id="758" w:name="_Toc135860782"/>
      <w:bookmarkStart w:id="759" w:name="_Toc161399035"/>
      <w:bookmarkStart w:id="760" w:name="_Toc164350615"/>
      <w:bookmarkStart w:id="761" w:name="_Toc225855102"/>
      <w:r w:rsidRPr="00E97281">
        <w:t>EMERGENCY EVENTS</w:t>
      </w:r>
      <w:bookmarkEnd w:id="757"/>
      <w:bookmarkEnd w:id="758"/>
      <w:bookmarkEnd w:id="759"/>
      <w:bookmarkEnd w:id="760"/>
      <w:bookmarkEnd w:id="761"/>
    </w:p>
    <w:p w14:paraId="3892617B" w14:textId="02BFC0FF" w:rsidR="007307EA" w:rsidRPr="00E97281" w:rsidRDefault="007307EA" w:rsidP="00223CE6">
      <w:pPr>
        <w:pStyle w:val="Heading6"/>
      </w:pPr>
      <w:bookmarkStart w:id="762" w:name="_Ref134054893"/>
      <w:bookmarkStart w:id="763" w:name="_Toc135860783"/>
      <w:r w:rsidRPr="00E97281">
        <w:t xml:space="preserve">Rights in an </w:t>
      </w:r>
      <w:r w:rsidR="00BB7D51" w:rsidRPr="00E97281">
        <w:t>E</w:t>
      </w:r>
      <w:r w:rsidRPr="00E97281">
        <w:t>mergency</w:t>
      </w:r>
      <w:bookmarkEnd w:id="762"/>
      <w:bookmarkEnd w:id="763"/>
    </w:p>
    <w:p w14:paraId="7EBFB319" w14:textId="77777777" w:rsidR="00B4358E" w:rsidRPr="00E97281" w:rsidRDefault="007307EA" w:rsidP="00B4358E">
      <w:pPr>
        <w:pStyle w:val="CSParagraph"/>
        <w:keepNext/>
      </w:pPr>
      <w:r w:rsidRPr="00E97281">
        <w:t>Without limiting, derogating from or otherwise affecting any statutory rights or powers that may be conferred upon the Principal or the Facility Operator, if an Emergency occurs, the Principal may elect to</w:t>
      </w:r>
      <w:r w:rsidR="00B4358E" w:rsidRPr="00E97281">
        <w:t>:</w:t>
      </w:r>
    </w:p>
    <w:p w14:paraId="7537DD2B" w14:textId="29B77993" w:rsidR="007307EA" w:rsidRPr="00E97281" w:rsidRDefault="007307EA" w:rsidP="00FF67A0">
      <w:pPr>
        <w:pStyle w:val="CSParaa0"/>
      </w:pPr>
      <w:r w:rsidRPr="00E97281">
        <w:t xml:space="preserve">temporarily take or assume total or partial possession, management and control of the Facility and the performance of the </w:t>
      </w:r>
      <w:r w:rsidR="00D927B7" w:rsidRPr="00E97281">
        <w:t>Contractor’s</w:t>
      </w:r>
      <w:r w:rsidRPr="00E97281">
        <w:t xml:space="preserve"> Activities;</w:t>
      </w:r>
      <w:r w:rsidRPr="00E97281">
        <w:rPr>
          <w:spacing w:val="-8"/>
        </w:rPr>
        <w:t xml:space="preserve"> </w:t>
      </w:r>
      <w:r w:rsidRPr="00E97281">
        <w:t>and</w:t>
      </w:r>
    </w:p>
    <w:p w14:paraId="7B2CB400" w14:textId="758A2865" w:rsidR="007307EA" w:rsidRPr="00E97281" w:rsidRDefault="007307EA" w:rsidP="00FF67A0">
      <w:pPr>
        <w:pStyle w:val="CSParaa0"/>
        <w:rPr>
          <w:sz w:val="19"/>
        </w:rPr>
      </w:pPr>
      <w:r w:rsidRPr="00E97281">
        <w:t xml:space="preserve">take such other steps as, in the reasonable opinion of the Principal, are necessary or desirable to mitigate the threat or event which caused the Emergency and, at its option, to continue the performance of the </w:t>
      </w:r>
      <w:r w:rsidR="00D927B7" w:rsidRPr="00E97281">
        <w:t>Contractor’s</w:t>
      </w:r>
      <w:r w:rsidRPr="00E97281">
        <w:t xml:space="preserve"> Activities,</w:t>
      </w:r>
    </w:p>
    <w:p w14:paraId="7D026E17" w14:textId="77777777" w:rsidR="007307EA" w:rsidRPr="00E97281" w:rsidRDefault="007307EA" w:rsidP="007307EA">
      <w:pPr>
        <w:pStyle w:val="CSParagraph"/>
      </w:pPr>
      <w:r w:rsidRPr="00E97281">
        <w:t>and the Contractor will assist the Principal and the Facility Operator as requested by the Principal in these circumstances.</w:t>
      </w:r>
    </w:p>
    <w:p w14:paraId="61465F91" w14:textId="77777777" w:rsidR="007307EA" w:rsidRPr="00E97281" w:rsidRDefault="007307EA" w:rsidP="00223CE6">
      <w:pPr>
        <w:pStyle w:val="Heading6"/>
      </w:pPr>
      <w:bookmarkStart w:id="764" w:name="_Toc135860784"/>
      <w:r w:rsidRPr="00E97281">
        <w:t>Notice</w:t>
      </w:r>
      <w:bookmarkEnd w:id="764"/>
    </w:p>
    <w:p w14:paraId="63CD1737" w14:textId="7932C0D6" w:rsidR="007307EA" w:rsidRPr="00E97281" w:rsidRDefault="007307EA" w:rsidP="00C25079">
      <w:pPr>
        <w:pStyle w:val="CSParagraph"/>
      </w:pPr>
      <w:r w:rsidRPr="00E97281">
        <w:t xml:space="preserve">The Principal may exercise its rights under clause </w:t>
      </w:r>
      <w:r w:rsidR="005035BB" w:rsidRPr="00E97281">
        <w:t>12.1</w:t>
      </w:r>
      <w:r w:rsidRPr="00E97281">
        <w:t xml:space="preserve"> without prior notice to the Contractor, but the Principal will, if reasonably practical to do so, give prior notice and in any event will, as soon as practica</w:t>
      </w:r>
      <w:r w:rsidR="005A3956" w:rsidRPr="00E97281">
        <w:t>b</w:t>
      </w:r>
      <w:r w:rsidRPr="00E97281">
        <w:t>l</w:t>
      </w:r>
      <w:r w:rsidR="005A3956" w:rsidRPr="00E97281">
        <w:t>e</w:t>
      </w:r>
      <w:r w:rsidRPr="00E97281">
        <w:t>, provide notice to the Contractor that it is exercising these rights.</w:t>
      </w:r>
    </w:p>
    <w:p w14:paraId="4E007524" w14:textId="77777777" w:rsidR="007307EA" w:rsidRPr="00E97281" w:rsidRDefault="007307EA" w:rsidP="00223CE6">
      <w:pPr>
        <w:pStyle w:val="Heading6"/>
      </w:pPr>
      <w:bookmarkStart w:id="765" w:name="_Ref134054937"/>
      <w:bookmarkStart w:id="766" w:name="_Toc135860785"/>
      <w:r w:rsidRPr="00E97281">
        <w:t>Suspension of rights and</w:t>
      </w:r>
      <w:r w:rsidRPr="00E97281">
        <w:rPr>
          <w:spacing w:val="-3"/>
        </w:rPr>
        <w:t xml:space="preserve"> </w:t>
      </w:r>
      <w:r w:rsidRPr="00E97281">
        <w:t>obligations</w:t>
      </w:r>
      <w:bookmarkEnd w:id="765"/>
      <w:bookmarkEnd w:id="766"/>
    </w:p>
    <w:p w14:paraId="029ACFF5" w14:textId="43D6751B" w:rsidR="007307EA" w:rsidRPr="00E97281" w:rsidRDefault="007307EA" w:rsidP="00C25079">
      <w:pPr>
        <w:pStyle w:val="CSParagraph"/>
      </w:pPr>
      <w:r w:rsidRPr="00E97281">
        <w:t xml:space="preserve">Upon the Principal exercising its rights in an Emergency, the </w:t>
      </w:r>
      <w:r w:rsidR="00D927B7" w:rsidRPr="00E97281">
        <w:t>Contractor’s</w:t>
      </w:r>
      <w:r w:rsidRPr="00E97281">
        <w:t xml:space="preserve"> rights and obligations under the Contract are suspended to the extent necessary to permit the Principal to exercise those rights.</w:t>
      </w:r>
    </w:p>
    <w:p w14:paraId="0828905F" w14:textId="77777777" w:rsidR="007307EA" w:rsidRPr="00E97281" w:rsidRDefault="007307EA" w:rsidP="00223CE6">
      <w:pPr>
        <w:pStyle w:val="Heading6"/>
      </w:pPr>
      <w:bookmarkStart w:id="767" w:name="_Ref134054854"/>
      <w:bookmarkStart w:id="768" w:name="_Toc135860786"/>
      <w:r w:rsidRPr="00E97281">
        <w:t>Cease to exercise</w:t>
      </w:r>
      <w:r w:rsidRPr="00E97281">
        <w:rPr>
          <w:spacing w:val="-1"/>
        </w:rPr>
        <w:t xml:space="preserve"> </w:t>
      </w:r>
      <w:r w:rsidRPr="00E97281">
        <w:t>rights</w:t>
      </w:r>
      <w:bookmarkEnd w:id="767"/>
      <w:bookmarkEnd w:id="768"/>
    </w:p>
    <w:p w14:paraId="17373FFE" w14:textId="77777777" w:rsidR="007307EA" w:rsidRPr="00E97281" w:rsidRDefault="007307EA" w:rsidP="00FF67A0">
      <w:pPr>
        <w:pStyle w:val="CSParaa0"/>
      </w:pPr>
      <w:r w:rsidRPr="00E97281">
        <w:t>The Principal may cease to exercise its rights in an Emergency at any</w:t>
      </w:r>
      <w:r w:rsidRPr="00E97281">
        <w:rPr>
          <w:spacing w:val="-13"/>
        </w:rPr>
        <w:t xml:space="preserve"> </w:t>
      </w:r>
      <w:r w:rsidRPr="00E97281">
        <w:t>time.</w:t>
      </w:r>
    </w:p>
    <w:p w14:paraId="02E18AE9" w14:textId="77777777" w:rsidR="00B4358E" w:rsidRPr="00E97281" w:rsidRDefault="007307EA" w:rsidP="00B4358E">
      <w:pPr>
        <w:pStyle w:val="CSParaa0"/>
        <w:keepNext/>
      </w:pPr>
      <w:r w:rsidRPr="00E97281">
        <w:t>The Principal must cease to exercise its rights in an</w:t>
      </w:r>
      <w:r w:rsidRPr="00E97281">
        <w:rPr>
          <w:spacing w:val="-10"/>
        </w:rPr>
        <w:t xml:space="preserve"> </w:t>
      </w:r>
      <w:r w:rsidRPr="00E97281">
        <w:t>Emergency</w:t>
      </w:r>
      <w:r w:rsidR="00B4358E" w:rsidRPr="00E97281">
        <w:t>:</w:t>
      </w:r>
    </w:p>
    <w:p w14:paraId="0CA8AFD8" w14:textId="1B46B6DA" w:rsidR="007307EA" w:rsidRPr="00E97281" w:rsidRDefault="007307EA" w:rsidP="00A03782">
      <w:pPr>
        <w:pStyle w:val="CSParai"/>
        <w:tabs>
          <w:tab w:val="left" w:pos="1701"/>
        </w:tabs>
      </w:pPr>
      <w:r w:rsidRPr="00E97281">
        <w:t>as soon as the relevant threat or event which caused the Emergency is averted or overcome;</w:t>
      </w:r>
      <w:r w:rsidRPr="00E97281">
        <w:rPr>
          <w:spacing w:val="-3"/>
        </w:rPr>
        <w:t xml:space="preserve"> </w:t>
      </w:r>
      <w:r w:rsidRPr="00E97281">
        <w:t>or</w:t>
      </w:r>
    </w:p>
    <w:p w14:paraId="3E6EAEC3" w14:textId="55D5D6CB" w:rsidR="007307EA" w:rsidRPr="00E97281" w:rsidRDefault="007307EA" w:rsidP="00A03782">
      <w:pPr>
        <w:pStyle w:val="CSParai"/>
        <w:tabs>
          <w:tab w:val="left" w:pos="1701"/>
        </w:tabs>
      </w:pPr>
      <w:r w:rsidRPr="00E97281">
        <w:t>where the relevant threat or event which caused the Emergency has materialised, its consequences have been mitigated or otherwise dealt with to the Principal</w:t>
      </w:r>
      <w:r w:rsidR="00D927B7" w:rsidRPr="00E97281">
        <w:t>’</w:t>
      </w:r>
      <w:r w:rsidRPr="00E97281">
        <w:t>s reasonable</w:t>
      </w:r>
      <w:r w:rsidRPr="00E97281">
        <w:rPr>
          <w:spacing w:val="-4"/>
        </w:rPr>
        <w:t xml:space="preserve"> </w:t>
      </w:r>
      <w:r w:rsidRPr="00E97281">
        <w:t>satisfaction.</w:t>
      </w:r>
    </w:p>
    <w:p w14:paraId="373338A5" w14:textId="3CF502C6" w:rsidR="007307EA" w:rsidRPr="00E97281" w:rsidRDefault="007307EA" w:rsidP="00FF67A0">
      <w:pPr>
        <w:pStyle w:val="CSParaa0"/>
      </w:pPr>
      <w:r w:rsidRPr="00E97281">
        <w:t xml:space="preserve">The Principal will notify the Contractor as soon as </w:t>
      </w:r>
      <w:r w:rsidR="005A3956" w:rsidRPr="00E97281">
        <w:t xml:space="preserve">practicable </w:t>
      </w:r>
      <w:r w:rsidRPr="00E97281">
        <w:t>after the Principal ceases to exercise its rights under this clause</w:t>
      </w:r>
      <w:r w:rsidRPr="00E97281">
        <w:rPr>
          <w:spacing w:val="-3"/>
        </w:rPr>
        <w:t xml:space="preserve"> </w:t>
      </w:r>
      <w:r w:rsidR="005035BB" w:rsidRPr="00E97281">
        <w:rPr>
          <w:spacing w:val="-3"/>
        </w:rPr>
        <w:t>12</w:t>
      </w:r>
      <w:r w:rsidRPr="00E97281">
        <w:t>.</w:t>
      </w:r>
    </w:p>
    <w:p w14:paraId="4310E88F" w14:textId="77777777" w:rsidR="007307EA" w:rsidRPr="00E97281" w:rsidRDefault="007307EA" w:rsidP="00223CE6">
      <w:pPr>
        <w:pStyle w:val="Heading6"/>
      </w:pPr>
      <w:bookmarkStart w:id="769" w:name="_Toc135860787"/>
      <w:r w:rsidRPr="00E97281">
        <w:t>Effect of exercise of</w:t>
      </w:r>
      <w:r w:rsidRPr="00E97281">
        <w:rPr>
          <w:spacing w:val="-3"/>
        </w:rPr>
        <w:t xml:space="preserve"> </w:t>
      </w:r>
      <w:r w:rsidRPr="00E97281">
        <w:t>rights</w:t>
      </w:r>
      <w:bookmarkEnd w:id="769"/>
    </w:p>
    <w:p w14:paraId="7AB68EE3" w14:textId="56102B3D" w:rsidR="007307EA" w:rsidRPr="00E97281" w:rsidRDefault="007307EA" w:rsidP="00C25079">
      <w:pPr>
        <w:pStyle w:val="CSParagraph"/>
      </w:pPr>
      <w:r w:rsidRPr="00E97281">
        <w:t>The Contractor acknowledges and agrees that the exercise of the Principal</w:t>
      </w:r>
      <w:r w:rsidR="00D927B7" w:rsidRPr="00E97281">
        <w:t>’</w:t>
      </w:r>
      <w:r w:rsidRPr="00E97281">
        <w:t>s rights in an Emergency does not limit any other right of the Principal under the Contract.</w:t>
      </w:r>
    </w:p>
    <w:p w14:paraId="48948B9B" w14:textId="4DD8730B" w:rsidR="007307EA" w:rsidRPr="00E97281" w:rsidRDefault="00C76F48" w:rsidP="00223CE6">
      <w:pPr>
        <w:pStyle w:val="Heading6"/>
      </w:pPr>
      <w:bookmarkStart w:id="770" w:name="_Toc131403711"/>
      <w:bookmarkStart w:id="771" w:name="_Toc131403855"/>
      <w:bookmarkStart w:id="772" w:name="_Toc131411513"/>
      <w:bookmarkStart w:id="773" w:name="_Toc131411664"/>
      <w:bookmarkStart w:id="774" w:name="_Toc131411817"/>
      <w:bookmarkStart w:id="775" w:name="_Toc135860788"/>
      <w:bookmarkEnd w:id="770"/>
      <w:bookmarkEnd w:id="771"/>
      <w:bookmarkEnd w:id="772"/>
      <w:bookmarkEnd w:id="773"/>
      <w:bookmarkEnd w:id="774"/>
      <w:r w:rsidRPr="00E97281">
        <w:t xml:space="preserve">Recommencement of </w:t>
      </w:r>
      <w:r w:rsidR="00D927B7" w:rsidRPr="00E97281">
        <w:t>Contractor’s</w:t>
      </w:r>
      <w:r w:rsidRPr="00E97281">
        <w:t xml:space="preserve"> Activities</w:t>
      </w:r>
      <w:bookmarkEnd w:id="775"/>
    </w:p>
    <w:p w14:paraId="4A810326" w14:textId="77777777" w:rsidR="00B4358E" w:rsidRPr="00E97281" w:rsidRDefault="007307EA" w:rsidP="00B4358E">
      <w:pPr>
        <w:pStyle w:val="CSParagraph"/>
        <w:keepNext/>
      </w:pPr>
      <w:r w:rsidRPr="00E97281">
        <w:t xml:space="preserve">Upon the Principal advising the Contractor under clause </w:t>
      </w:r>
      <w:r w:rsidR="005035BB" w:rsidRPr="00E97281">
        <w:t>12.4</w:t>
      </w:r>
      <w:r w:rsidRPr="00E97281">
        <w:t xml:space="preserve"> that it has ceased to exercise its rights under clause </w:t>
      </w:r>
      <w:r w:rsidR="005035BB" w:rsidRPr="00E97281">
        <w:t>12.1</w:t>
      </w:r>
      <w:r w:rsidR="00B4358E" w:rsidRPr="00E97281">
        <w:t>:</w:t>
      </w:r>
    </w:p>
    <w:p w14:paraId="3003D7DB" w14:textId="219ACB96" w:rsidR="007307EA" w:rsidRPr="00E97281" w:rsidRDefault="007307EA" w:rsidP="00FF67A0">
      <w:pPr>
        <w:pStyle w:val="CSParaa0"/>
      </w:pPr>
      <w:r w:rsidRPr="00E97281">
        <w:t xml:space="preserve">the Contractor must immediately recommence performance of any of its obligations which were suspended pursuant to clause </w:t>
      </w:r>
      <w:r w:rsidR="005035BB" w:rsidRPr="00E97281">
        <w:t>12.3</w:t>
      </w:r>
      <w:r w:rsidRPr="00E97281">
        <w:t>;</w:t>
      </w:r>
      <w:r w:rsidRPr="00E97281">
        <w:rPr>
          <w:spacing w:val="-10"/>
        </w:rPr>
        <w:t xml:space="preserve"> </w:t>
      </w:r>
      <w:r w:rsidRPr="00E97281">
        <w:t>and</w:t>
      </w:r>
    </w:p>
    <w:p w14:paraId="1E7CB3F8" w14:textId="77777777" w:rsidR="007307EA" w:rsidRPr="00E97281" w:rsidRDefault="007307EA" w:rsidP="00FF67A0">
      <w:pPr>
        <w:pStyle w:val="CSParaa0"/>
      </w:pPr>
      <w:r w:rsidRPr="00E97281">
        <w:t>the Principal will give reasonable assistance to the Contractor to ensure that this process of transition is effected as smoothly as</w:t>
      </w:r>
      <w:r w:rsidRPr="00E97281">
        <w:rPr>
          <w:spacing w:val="-4"/>
        </w:rPr>
        <w:t xml:space="preserve"> </w:t>
      </w:r>
      <w:r w:rsidRPr="00E97281">
        <w:t>possible.</w:t>
      </w:r>
    </w:p>
    <w:p w14:paraId="3110E88B" w14:textId="77777777" w:rsidR="007307EA" w:rsidRPr="00E97281" w:rsidRDefault="007307EA" w:rsidP="00223CE6">
      <w:pPr>
        <w:pStyle w:val="Heading6"/>
      </w:pPr>
      <w:bookmarkStart w:id="776" w:name="_Toc135860789"/>
      <w:r w:rsidRPr="00E97281">
        <w:lastRenderedPageBreak/>
        <w:t>Payments during Emergency</w:t>
      </w:r>
      <w:bookmarkEnd w:id="776"/>
    </w:p>
    <w:p w14:paraId="70B5DFDB" w14:textId="3815AF17" w:rsidR="007307EA" w:rsidRPr="00E97281" w:rsidRDefault="007307EA" w:rsidP="00FF67A0">
      <w:pPr>
        <w:pStyle w:val="CSParaa0"/>
      </w:pPr>
      <w:r w:rsidRPr="00E97281">
        <w:t xml:space="preserve">To the extent that the Emergency was caused by a failure of the Contractor to perform the </w:t>
      </w:r>
      <w:r w:rsidR="00D927B7" w:rsidRPr="00E97281">
        <w:t>Contractor’s</w:t>
      </w:r>
      <w:r w:rsidRPr="00E97281">
        <w:t xml:space="preserve"> Activities as required by the Contract, the Contractor will pay to the Principal all </w:t>
      </w:r>
      <w:r w:rsidR="0068048C" w:rsidRPr="00E97281">
        <w:t xml:space="preserve">extra </w:t>
      </w:r>
      <w:r w:rsidRPr="00E97281">
        <w:t xml:space="preserve">costs </w:t>
      </w:r>
      <w:r w:rsidR="0051292C" w:rsidRPr="00E97281">
        <w:t xml:space="preserve">reasonably and necessarily </w:t>
      </w:r>
      <w:r w:rsidRPr="00E97281">
        <w:t xml:space="preserve">incurred by the Principal in exercising its rights under clause </w:t>
      </w:r>
      <w:r w:rsidR="005035BB" w:rsidRPr="00E97281">
        <w:t>12</w:t>
      </w:r>
      <w:r w:rsidRPr="00E97281">
        <w:t xml:space="preserve"> as a debt due from the Contractor to the</w:t>
      </w:r>
      <w:r w:rsidRPr="00E97281">
        <w:rPr>
          <w:spacing w:val="-4"/>
        </w:rPr>
        <w:t xml:space="preserve"> </w:t>
      </w:r>
      <w:r w:rsidRPr="00E97281">
        <w:t>Principal.</w:t>
      </w:r>
    </w:p>
    <w:p w14:paraId="0C59B9B7" w14:textId="692F23C2" w:rsidR="007307EA" w:rsidRPr="00E97281" w:rsidRDefault="007307EA" w:rsidP="00FF67A0">
      <w:pPr>
        <w:pStyle w:val="CSParaa0"/>
      </w:pPr>
      <w:r w:rsidRPr="00E97281">
        <w:t xml:space="preserve">In situations of Emergency, the Principal will continue to pay the Contract Price during the period it exercises its rights under clause </w:t>
      </w:r>
      <w:r w:rsidR="005035BB" w:rsidRPr="00E97281">
        <w:t>12</w:t>
      </w:r>
      <w:r w:rsidRPr="00E97281">
        <w:t xml:space="preserve"> notwithstanding that </w:t>
      </w:r>
      <w:r w:rsidR="00D927B7" w:rsidRPr="00E97281">
        <w:t>Contractor’s</w:t>
      </w:r>
      <w:r w:rsidRPr="00E97281">
        <w:t xml:space="preserve"> Activities affected by the Emergency is suspended or is being provided by the</w:t>
      </w:r>
      <w:r w:rsidRPr="00E97281">
        <w:rPr>
          <w:spacing w:val="-21"/>
        </w:rPr>
        <w:t xml:space="preserve"> </w:t>
      </w:r>
      <w:r w:rsidRPr="00E97281">
        <w:t>Principal.</w:t>
      </w:r>
    </w:p>
    <w:p w14:paraId="69365D59" w14:textId="70D35001" w:rsidR="007307EA" w:rsidRPr="00E97281" w:rsidRDefault="007307EA" w:rsidP="00FF67A0">
      <w:pPr>
        <w:pStyle w:val="CSParaa0"/>
      </w:pPr>
      <w:r w:rsidRPr="00E97281">
        <w:t xml:space="preserve">The Principal shall have no liability to the Contractor, and the Contractor will not be entitled to make any Claim arising out of or in connection with the exercise by the Principal of its rights in an Emergency over and above the Contract Price, except where the Emergency was itself caused by an act or omission of the Principal, the </w:t>
      </w:r>
      <w:r w:rsidR="000B16C4" w:rsidRPr="00E97281">
        <w:t>Contract Manager</w:t>
      </w:r>
      <w:r w:rsidRPr="00E97281">
        <w:t xml:space="preserve">, the Facility Operator or any officer, employee or agent of any of them, in which event the Principal shall reimburse the Contractor for any extra costs (as valued by the </w:t>
      </w:r>
      <w:r w:rsidR="000B16C4" w:rsidRPr="00E97281">
        <w:t>Contract Manager</w:t>
      </w:r>
      <w:r w:rsidRPr="00E97281">
        <w:t xml:space="preserve"> under clause </w:t>
      </w:r>
      <w:r w:rsidR="005035BB" w:rsidRPr="00E97281">
        <w:t>17.3</w:t>
      </w:r>
      <w:r w:rsidRPr="00E97281">
        <w:t xml:space="preserve">) </w:t>
      </w:r>
      <w:r w:rsidR="0051292C" w:rsidRPr="00E97281">
        <w:t xml:space="preserve">as are reasonably and necessarily </w:t>
      </w:r>
      <w:r w:rsidRPr="00E97281">
        <w:t>incurred by reason of the Emergency, after deducting the value of any savings resulting from the Principal exercising its rights in connection with the Emergency or any suspension of work associated with the Emergency.</w:t>
      </w:r>
    </w:p>
    <w:p w14:paraId="18685A7A" w14:textId="3272FF5A" w:rsidR="00D50A0B" w:rsidRPr="00E97281" w:rsidRDefault="00D50A0B" w:rsidP="00FF67A0">
      <w:pPr>
        <w:pStyle w:val="Heading3"/>
      </w:pPr>
      <w:bookmarkStart w:id="777" w:name="_Toc135860790"/>
      <w:bookmarkStart w:id="778" w:name="_Toc161399036"/>
      <w:bookmarkStart w:id="779" w:name="_Toc164350616"/>
      <w:bookmarkStart w:id="780" w:name="_Toc225855103"/>
      <w:r w:rsidRPr="00E97281">
        <w:t>MATERIALS, LABOUR AND EQUIPMENT</w:t>
      </w:r>
      <w:bookmarkEnd w:id="777"/>
      <w:bookmarkEnd w:id="778"/>
      <w:bookmarkEnd w:id="779"/>
      <w:bookmarkEnd w:id="780"/>
    </w:p>
    <w:p w14:paraId="7663ADDE" w14:textId="64AB636F" w:rsidR="00D50A0B" w:rsidRPr="00E97281" w:rsidRDefault="00D50A0B" w:rsidP="00223CE6">
      <w:pPr>
        <w:pStyle w:val="Heading6"/>
      </w:pPr>
      <w:bookmarkStart w:id="781" w:name="_Ref135849335"/>
      <w:bookmarkStart w:id="782" w:name="_Toc135860791"/>
      <w:r w:rsidRPr="00E97281">
        <w:t xml:space="preserve">Provision of </w:t>
      </w:r>
      <w:r w:rsidR="00227430" w:rsidRPr="00E97281">
        <w:t>m</w:t>
      </w:r>
      <w:r w:rsidRPr="00E97281">
        <w:t xml:space="preserve">aterials, </w:t>
      </w:r>
      <w:r w:rsidR="00227430" w:rsidRPr="00E97281">
        <w:t>l</w:t>
      </w:r>
      <w:r w:rsidRPr="00E97281">
        <w:t xml:space="preserve">abour and </w:t>
      </w:r>
      <w:r w:rsidR="00227430" w:rsidRPr="00E97281">
        <w:t>e</w:t>
      </w:r>
      <w:r w:rsidRPr="00E97281">
        <w:t>quipment</w:t>
      </w:r>
      <w:bookmarkEnd w:id="781"/>
      <w:bookmarkEnd w:id="782"/>
    </w:p>
    <w:p w14:paraId="69121CA6" w14:textId="602FE8DE" w:rsidR="00D50A0B" w:rsidRPr="00E97281" w:rsidRDefault="00D50A0B" w:rsidP="00FF67A0">
      <w:pPr>
        <w:pStyle w:val="CSParaa0"/>
      </w:pPr>
      <w:r w:rsidRPr="00E97281">
        <w:t xml:space="preserve">Except to the extent that the Contract otherwise provides, the Contractor shall supply everything necessary for the proper performance of the </w:t>
      </w:r>
      <w:r w:rsidR="00D927B7" w:rsidRPr="00E97281">
        <w:t>Contractor’s</w:t>
      </w:r>
      <w:r w:rsidRPr="00E97281">
        <w:t xml:space="preserve"> Activities, whether or not expressly mentioned in the Maintenance Brief.</w:t>
      </w:r>
    </w:p>
    <w:p w14:paraId="76E20802" w14:textId="77777777" w:rsidR="00D50A0B" w:rsidRPr="00E97281" w:rsidRDefault="00D50A0B" w:rsidP="00FF67A0">
      <w:pPr>
        <w:pStyle w:val="CSParaa0"/>
      </w:pPr>
      <w:r w:rsidRPr="00E97281">
        <w:t>The Contractor must maintain an inventory of parts and materials to ensure the Contractor is able to comply with this Contract.</w:t>
      </w:r>
    </w:p>
    <w:p w14:paraId="44CC95B5" w14:textId="51C61DB9" w:rsidR="00345E81" w:rsidRPr="00E97281" w:rsidRDefault="00D50A0B" w:rsidP="00FF67A0">
      <w:pPr>
        <w:pStyle w:val="CSParaa0"/>
      </w:pPr>
      <w:r w:rsidRPr="00E97281">
        <w:t xml:space="preserve">The Contractor must promptly notify the Principal if any part or material required to perform the </w:t>
      </w:r>
      <w:r w:rsidR="00D927B7" w:rsidRPr="00E97281">
        <w:t>Contractor’s</w:t>
      </w:r>
      <w:r w:rsidRPr="00E97281">
        <w:t xml:space="preserve"> Activities is not available to the Contractor.</w:t>
      </w:r>
      <w:bookmarkStart w:id="783" w:name="_Ref135221673"/>
    </w:p>
    <w:p w14:paraId="585A30A8" w14:textId="3D461626" w:rsidR="00D50A0B" w:rsidRPr="00E97281" w:rsidRDefault="00D50A0B" w:rsidP="00223CE6">
      <w:pPr>
        <w:pStyle w:val="Heading6"/>
      </w:pPr>
      <w:bookmarkStart w:id="784" w:name="_Ref135849324"/>
      <w:bookmarkStart w:id="785" w:name="_Toc135860792"/>
      <w:r w:rsidRPr="00E97281">
        <w:t>Principal Supplied Material</w:t>
      </w:r>
      <w:bookmarkEnd w:id="783"/>
      <w:bookmarkEnd w:id="784"/>
      <w:bookmarkEnd w:id="785"/>
    </w:p>
    <w:p w14:paraId="170987A8" w14:textId="1D0C0212" w:rsidR="00D50A0B" w:rsidRPr="00E97281" w:rsidRDefault="00D50A0B" w:rsidP="00FF67A0">
      <w:pPr>
        <w:pStyle w:val="CSParaa0"/>
      </w:pPr>
      <w:r w:rsidRPr="00E97281">
        <w:t xml:space="preserve">The Principal may require the Contractor to use Principal Supplied Materials (if any) specified in the Maintenance Brief when performing the </w:t>
      </w:r>
      <w:r w:rsidR="00D927B7" w:rsidRPr="00E97281">
        <w:t>Contractor’s</w:t>
      </w:r>
      <w:r w:rsidRPr="00E97281">
        <w:t xml:space="preserve"> Activities.</w:t>
      </w:r>
    </w:p>
    <w:p w14:paraId="63A5FDB6" w14:textId="77777777" w:rsidR="00D50A0B" w:rsidRPr="00E97281" w:rsidRDefault="00D50A0B" w:rsidP="00FF67A0">
      <w:pPr>
        <w:pStyle w:val="CSParaa0"/>
      </w:pPr>
      <w:r w:rsidRPr="00E97281">
        <w:t>Unless the parties agree otherwise, the Principal Supplied Material shall be provided by the Principal at no charge to the Contractor.</w:t>
      </w:r>
    </w:p>
    <w:p w14:paraId="72032C78" w14:textId="796FE16F" w:rsidR="00D50A0B" w:rsidRPr="00E97281" w:rsidRDefault="00D50A0B" w:rsidP="00FF67A0">
      <w:pPr>
        <w:pStyle w:val="CSParaa0"/>
      </w:pPr>
      <w:r w:rsidRPr="00E97281">
        <w:t xml:space="preserve">The Contractor must give the </w:t>
      </w:r>
      <w:r w:rsidR="000B16C4" w:rsidRPr="00E97281">
        <w:t>Contract Manager</w:t>
      </w:r>
      <w:r w:rsidRPr="00E97281">
        <w:t xml:space="preserve"> written notice of when it needs to use the Principal Supplied Materials within the time stated in the Maintenance Brief for giving such a notice, or if no time is stated in the Maintenance Brief within a reasonable time (having regard to the nature of the Principal Supplied Materials).</w:t>
      </w:r>
    </w:p>
    <w:p w14:paraId="7ECDF35F" w14:textId="2647555E" w:rsidR="00D50A0B" w:rsidRPr="00E97281" w:rsidRDefault="00D50A0B" w:rsidP="00FF67A0">
      <w:pPr>
        <w:pStyle w:val="CSParaa0"/>
      </w:pPr>
      <w:r w:rsidRPr="00E97281">
        <w:t xml:space="preserve">The Principal will provide the Principal Supplied Materials to the Contractor at the times and collection points stated in the Maintenance Brief (and if not stated, then as notified by the </w:t>
      </w:r>
      <w:r w:rsidR="000B16C4" w:rsidRPr="00E97281">
        <w:t>Contract Manager</w:t>
      </w:r>
      <w:r w:rsidRPr="00E97281">
        <w:t xml:space="preserve">). If the Contractor incurs more cost in collecting the Principal Supplied Materials from the collection points than the Contractor could reasonably have anticipated at the time of tendering, then a valuation will be made under clause </w:t>
      </w:r>
      <w:r w:rsidR="005035BB" w:rsidRPr="00E97281">
        <w:t>17.3</w:t>
      </w:r>
      <w:r w:rsidRPr="00E97281">
        <w:t xml:space="preserve"> of the extra costs</w:t>
      </w:r>
      <w:r w:rsidR="0051292C" w:rsidRPr="00E97281">
        <w:t xml:space="preserve"> reasonably and necessarily</w:t>
      </w:r>
      <w:r w:rsidRPr="00E97281">
        <w:t xml:space="preserve"> incurred by the Contractor.</w:t>
      </w:r>
    </w:p>
    <w:p w14:paraId="2DE69B87" w14:textId="77777777" w:rsidR="00B4358E" w:rsidRPr="00E97281" w:rsidRDefault="00D50A0B" w:rsidP="00B4358E">
      <w:pPr>
        <w:pStyle w:val="CSParaa0"/>
        <w:keepNext/>
      </w:pPr>
      <w:r w:rsidRPr="00E97281">
        <w:t>Subject to the terms of this clause, from the date the Principal Supplied Material is made available to the</w:t>
      </w:r>
      <w:r w:rsidRPr="00E97281">
        <w:rPr>
          <w:spacing w:val="-1"/>
        </w:rPr>
        <w:t xml:space="preserve"> </w:t>
      </w:r>
      <w:r w:rsidRPr="00E97281">
        <w:t>Contractor</w:t>
      </w:r>
      <w:r w:rsidR="00B4358E" w:rsidRPr="00E97281">
        <w:t>:</w:t>
      </w:r>
    </w:p>
    <w:p w14:paraId="68775092" w14:textId="5262A87D" w:rsidR="00D50A0B" w:rsidRPr="00E97281" w:rsidRDefault="00D50A0B" w:rsidP="00A03782">
      <w:pPr>
        <w:pStyle w:val="CSParai"/>
      </w:pPr>
      <w:r w:rsidRPr="00E97281">
        <w:t>the Contractor shall be responsible for the care of the Principal Supplied Material; and</w:t>
      </w:r>
    </w:p>
    <w:p w14:paraId="445AD67E" w14:textId="77777777" w:rsidR="00D50A0B" w:rsidRPr="00E97281" w:rsidRDefault="00D50A0B" w:rsidP="00A03782">
      <w:pPr>
        <w:pStyle w:val="CSParai"/>
      </w:pPr>
      <w:r w:rsidRPr="00E97281">
        <w:t>the Contractor shall bear the risk of and be liable for reinstatement of loss or damage to the Principal Supplied Material from any cause.</w:t>
      </w:r>
    </w:p>
    <w:p w14:paraId="4C6AC0A3" w14:textId="77777777" w:rsidR="00B4358E" w:rsidRPr="00E97281" w:rsidRDefault="00D50A0B" w:rsidP="00B4358E">
      <w:pPr>
        <w:pStyle w:val="CSParaa0"/>
        <w:keepNext/>
      </w:pPr>
      <w:r w:rsidRPr="00E97281">
        <w:lastRenderedPageBreak/>
        <w:t>The Contractor</w:t>
      </w:r>
      <w:r w:rsidRPr="00E97281">
        <w:rPr>
          <w:spacing w:val="-1"/>
        </w:rPr>
        <w:t xml:space="preserve"> </w:t>
      </w:r>
      <w:r w:rsidRPr="00E97281">
        <w:t>must</w:t>
      </w:r>
      <w:r w:rsidR="00B4358E" w:rsidRPr="00E97281">
        <w:t>:</w:t>
      </w:r>
    </w:p>
    <w:p w14:paraId="10671197" w14:textId="02E954E6" w:rsidR="00D50A0B" w:rsidRPr="00E97281" w:rsidRDefault="00D50A0B" w:rsidP="00A03782">
      <w:pPr>
        <w:pStyle w:val="CSParai"/>
        <w:tabs>
          <w:tab w:val="left" w:pos="1701"/>
        </w:tabs>
      </w:pPr>
      <w:bookmarkStart w:id="786" w:name="_Ref135221720"/>
      <w:r w:rsidRPr="00E97281">
        <w:t xml:space="preserve">inspect the Principal Supplied Material </w:t>
      </w:r>
      <w:r w:rsidR="007679C6" w:rsidRPr="00E97281">
        <w:t xml:space="preserve">and </w:t>
      </w:r>
      <w:r w:rsidRPr="00E97281">
        <w:t xml:space="preserve">notify the </w:t>
      </w:r>
      <w:r w:rsidR="000B16C4" w:rsidRPr="00E97281">
        <w:t>Contract Manager</w:t>
      </w:r>
      <w:r w:rsidRPr="00E97281">
        <w:t xml:space="preserve"> immediately if it becomes aware that any of the Principal Supplied Material is for any reason not fit for its intended</w:t>
      </w:r>
      <w:r w:rsidRPr="00E97281">
        <w:rPr>
          <w:spacing w:val="-25"/>
        </w:rPr>
        <w:t xml:space="preserve"> </w:t>
      </w:r>
      <w:r w:rsidRPr="00E97281">
        <w:t>purpose;</w:t>
      </w:r>
      <w:bookmarkEnd w:id="786"/>
    </w:p>
    <w:p w14:paraId="5D1A896C" w14:textId="77777777" w:rsidR="00D50A0B" w:rsidRPr="00E97281" w:rsidRDefault="00D50A0B" w:rsidP="00A03782">
      <w:pPr>
        <w:pStyle w:val="CSParai"/>
        <w:tabs>
          <w:tab w:val="left" w:pos="1701"/>
        </w:tabs>
      </w:pPr>
      <w:r w:rsidRPr="00E97281">
        <w:t>ensure the safe and secure use and storage of the Principal Supplied Material at all times;</w:t>
      </w:r>
    </w:p>
    <w:p w14:paraId="5E16DD95" w14:textId="6823E2E8" w:rsidR="00D50A0B" w:rsidRPr="00E97281" w:rsidRDefault="00D50A0B" w:rsidP="00A03782">
      <w:pPr>
        <w:pStyle w:val="CSParai"/>
        <w:tabs>
          <w:tab w:val="left" w:pos="1701"/>
        </w:tabs>
      </w:pPr>
      <w:r w:rsidRPr="00E97281">
        <w:t xml:space="preserve">ensure that the Principal Supplied Material is not used other than for the </w:t>
      </w:r>
      <w:r w:rsidR="001B1180" w:rsidRPr="00E97281">
        <w:t xml:space="preserve">Contractor's Activities </w:t>
      </w:r>
      <w:r w:rsidRPr="00E97281">
        <w:t>and in accordance with the</w:t>
      </w:r>
      <w:r w:rsidRPr="00E97281">
        <w:rPr>
          <w:spacing w:val="-17"/>
        </w:rPr>
        <w:t xml:space="preserve"> </w:t>
      </w:r>
      <w:r w:rsidRPr="00E97281">
        <w:t>Contract;</w:t>
      </w:r>
    </w:p>
    <w:p w14:paraId="2E3F85CE" w14:textId="0F1BF925" w:rsidR="00D50A0B" w:rsidRPr="00E97281" w:rsidRDefault="00D50A0B" w:rsidP="00A03782">
      <w:pPr>
        <w:pStyle w:val="CSParai"/>
        <w:tabs>
          <w:tab w:val="left" w:pos="1701"/>
        </w:tabs>
      </w:pPr>
      <w:r w:rsidRPr="00E97281">
        <w:t xml:space="preserve">not substitute any plant, equipment or materials for the Principal Supplied Material without the </w:t>
      </w:r>
      <w:r w:rsidR="000B16C4" w:rsidRPr="00E97281">
        <w:t>Contract Manager</w:t>
      </w:r>
      <w:r w:rsidR="00D927B7" w:rsidRPr="00E97281">
        <w:t>’</w:t>
      </w:r>
      <w:r w:rsidRPr="00E97281">
        <w:t>s</w:t>
      </w:r>
      <w:r w:rsidRPr="00E97281">
        <w:rPr>
          <w:spacing w:val="-7"/>
        </w:rPr>
        <w:t xml:space="preserve"> </w:t>
      </w:r>
      <w:r w:rsidRPr="00E97281">
        <w:t>consent;</w:t>
      </w:r>
    </w:p>
    <w:p w14:paraId="55FD0028" w14:textId="6EBFBF2E" w:rsidR="00D50A0B" w:rsidRPr="00E97281" w:rsidRDefault="00D50A0B" w:rsidP="00A03782">
      <w:pPr>
        <w:pStyle w:val="CSParai"/>
        <w:tabs>
          <w:tab w:val="left" w:pos="1701"/>
        </w:tabs>
      </w:pPr>
      <w:r w:rsidRPr="00E97281">
        <w:t xml:space="preserve">comply with any lawful direction of the </w:t>
      </w:r>
      <w:r w:rsidR="000B16C4" w:rsidRPr="00E97281">
        <w:t>Contract Manager</w:t>
      </w:r>
      <w:r w:rsidRPr="00E97281">
        <w:t xml:space="preserve"> as to the use of the Principal Supplied Material;</w:t>
      </w:r>
      <w:r w:rsidRPr="00E97281">
        <w:rPr>
          <w:spacing w:val="-1"/>
        </w:rPr>
        <w:t xml:space="preserve"> </w:t>
      </w:r>
      <w:r w:rsidRPr="00E97281">
        <w:t>and</w:t>
      </w:r>
    </w:p>
    <w:p w14:paraId="65FBF3F1" w14:textId="7EC7DDD0" w:rsidR="00D50A0B" w:rsidRPr="00E97281" w:rsidRDefault="00D50A0B" w:rsidP="00125ECA">
      <w:pPr>
        <w:pStyle w:val="CSParai"/>
        <w:rPr>
          <w:sz w:val="16"/>
        </w:rPr>
      </w:pPr>
      <w:r w:rsidRPr="00E97281">
        <w:t xml:space="preserve">unless the </w:t>
      </w:r>
      <w:r w:rsidR="000B16C4" w:rsidRPr="00E97281">
        <w:t>Contract Manager</w:t>
      </w:r>
      <w:r w:rsidRPr="00E97281">
        <w:t xml:space="preserve"> directs otherwise, ensure any Principal Supplied Material not used up in the </w:t>
      </w:r>
      <w:r w:rsidR="001B1180" w:rsidRPr="00E97281">
        <w:t xml:space="preserve">Contractor's Activities </w:t>
      </w:r>
      <w:r w:rsidRPr="00E97281">
        <w:t xml:space="preserve">(including all unused materials and </w:t>
      </w:r>
      <w:r w:rsidR="00345E81" w:rsidRPr="00E97281">
        <w:t>c</w:t>
      </w:r>
      <w:r w:rsidRPr="00E97281">
        <w:t xml:space="preserve">onstructional </w:t>
      </w:r>
      <w:r w:rsidR="00345E81" w:rsidRPr="00E97281">
        <w:t>p</w:t>
      </w:r>
      <w:r w:rsidRPr="00E97281">
        <w:t>lant) is promptly returned to the premises nominated by the</w:t>
      </w:r>
      <w:r w:rsidRPr="00E97281">
        <w:rPr>
          <w:spacing w:val="-3"/>
        </w:rPr>
        <w:t xml:space="preserve"> </w:t>
      </w:r>
      <w:r w:rsidRPr="00E97281">
        <w:t>Principal.</w:t>
      </w:r>
    </w:p>
    <w:p w14:paraId="126C2D78" w14:textId="77777777" w:rsidR="00B4358E" w:rsidRPr="00E97281" w:rsidRDefault="00D50A0B" w:rsidP="00B4358E">
      <w:pPr>
        <w:pStyle w:val="CSParaa0"/>
        <w:keepNext/>
      </w:pPr>
      <w:r w:rsidRPr="00E97281">
        <w:t xml:space="preserve">Nothing in this clause </w:t>
      </w:r>
      <w:r w:rsidR="005035BB" w:rsidRPr="00E97281">
        <w:t>13.2</w:t>
      </w:r>
      <w:r w:rsidRPr="00E97281">
        <w:t xml:space="preserve"> or clause </w:t>
      </w:r>
      <w:r w:rsidR="005035BB" w:rsidRPr="00E97281">
        <w:t>13.1</w:t>
      </w:r>
      <w:r w:rsidR="004F10D0" w:rsidRPr="00E97281">
        <w:t xml:space="preserve"> </w:t>
      </w:r>
      <w:r w:rsidRPr="00E97281">
        <w:t>will make the Contractor responsible for or liable to rectify a defect or fault in any Principal Supplied Material, except one that</w:t>
      </w:r>
      <w:r w:rsidR="00B4358E" w:rsidRPr="00E97281">
        <w:t>:</w:t>
      </w:r>
    </w:p>
    <w:p w14:paraId="2668CA3B" w14:textId="366D1931" w:rsidR="00D50A0B" w:rsidRPr="00E97281" w:rsidRDefault="00D50A0B" w:rsidP="00A03782">
      <w:pPr>
        <w:pStyle w:val="CSParai"/>
        <w:tabs>
          <w:tab w:val="left" w:pos="1701"/>
        </w:tabs>
      </w:pPr>
      <w:r w:rsidRPr="00E97281">
        <w:t>is caused by the Contractor, a subcontractor or any of their respective employees or agents; or</w:t>
      </w:r>
    </w:p>
    <w:p w14:paraId="1D22F813" w14:textId="3A2445B4" w:rsidR="00D50A0B" w:rsidRPr="00E97281" w:rsidRDefault="00D50A0B" w:rsidP="00A03782">
      <w:pPr>
        <w:pStyle w:val="CSParai"/>
        <w:tabs>
          <w:tab w:val="left" w:pos="1701"/>
        </w:tabs>
      </w:pPr>
      <w:r w:rsidRPr="00E97281">
        <w:t xml:space="preserve">would have been obvious to a reasonably competent contractor experienced in providing services of the type required by this Contract at the time of inspection of the Principal Supplied Material under clause </w:t>
      </w:r>
      <w:r w:rsidR="005035BB" w:rsidRPr="00E97281">
        <w:t>13.2(f)(i)</w:t>
      </w:r>
      <w:r w:rsidRPr="00E97281">
        <w:t>.</w:t>
      </w:r>
    </w:p>
    <w:p w14:paraId="6193C50C" w14:textId="47E9D357" w:rsidR="00D50A0B" w:rsidRPr="00E97281" w:rsidRDefault="00D50A0B" w:rsidP="00223CE6">
      <w:pPr>
        <w:pStyle w:val="Heading6"/>
      </w:pPr>
      <w:bookmarkStart w:id="787" w:name="_Toc135860793"/>
      <w:r w:rsidRPr="00E97281">
        <w:t xml:space="preserve">Removal of </w:t>
      </w:r>
      <w:r w:rsidR="00227430" w:rsidRPr="00E97281">
        <w:t>p</w:t>
      </w:r>
      <w:r w:rsidRPr="00E97281">
        <w:t xml:space="preserve">lant and </w:t>
      </w:r>
      <w:r w:rsidR="00227430" w:rsidRPr="00E97281">
        <w:t>e</w:t>
      </w:r>
      <w:r w:rsidRPr="00E97281">
        <w:t>quipment</w:t>
      </w:r>
      <w:bookmarkEnd w:id="787"/>
    </w:p>
    <w:p w14:paraId="7CFB3685" w14:textId="346B5E13" w:rsidR="00D50A0B" w:rsidRPr="00E97281" w:rsidRDefault="00D50A0B" w:rsidP="00FF67A0">
      <w:pPr>
        <w:pStyle w:val="CSParaa0"/>
      </w:pPr>
      <w:r w:rsidRPr="00E97281">
        <w:t xml:space="preserve">The Contractor must comply with any restrictions on the removal of plant and equipment (being things used by the Contractor to carry out the </w:t>
      </w:r>
      <w:r w:rsidR="00D927B7" w:rsidRPr="00E97281">
        <w:t>Contractor’s</w:t>
      </w:r>
      <w:r w:rsidRPr="00E97281">
        <w:t xml:space="preserve"> Activities) from the Facility that are stated in the Maintenance Brief or Facility Requirements.</w:t>
      </w:r>
    </w:p>
    <w:p w14:paraId="4C67925D" w14:textId="53B27B8F" w:rsidR="00D50A0B" w:rsidRPr="00E97281" w:rsidRDefault="00D50A0B" w:rsidP="00FF67A0">
      <w:pPr>
        <w:pStyle w:val="CSParaa0"/>
      </w:pPr>
      <w:bookmarkStart w:id="788" w:name="_Ref135826015"/>
      <w:r w:rsidRPr="00E97281">
        <w:t xml:space="preserve">The </w:t>
      </w:r>
      <w:r w:rsidR="000B16C4" w:rsidRPr="00E97281">
        <w:t>Contract Manager</w:t>
      </w:r>
      <w:r w:rsidRPr="00E97281">
        <w:t xml:space="preserve"> may by written notice to the Contractor direct the Contractor not to remove plant and equipment (being things used by the Contractor to complete the </w:t>
      </w:r>
      <w:r w:rsidR="00D927B7" w:rsidRPr="00E97281">
        <w:t>Contractor’s</w:t>
      </w:r>
      <w:r w:rsidRPr="00E97281">
        <w:t xml:space="preserve"> Activities) from the Facility. Thereafter, the Contractor shall not remove the plant and equipment without the prior written approval of the </w:t>
      </w:r>
      <w:r w:rsidR="000B16C4" w:rsidRPr="00E97281">
        <w:t>Contract Manager</w:t>
      </w:r>
      <w:r w:rsidRPr="00E97281">
        <w:t>, which approval shall not be unreasonably withheld.</w:t>
      </w:r>
      <w:bookmarkEnd w:id="788"/>
    </w:p>
    <w:p w14:paraId="3C66D1FA" w14:textId="71D56A3E" w:rsidR="00D50A0B" w:rsidRPr="00E97281" w:rsidRDefault="00D50A0B" w:rsidP="00FF67A0">
      <w:pPr>
        <w:pStyle w:val="CSParaa0"/>
      </w:pPr>
      <w:r w:rsidRPr="00E97281">
        <w:t xml:space="preserve">If the </w:t>
      </w:r>
      <w:r w:rsidR="000B16C4" w:rsidRPr="00E97281">
        <w:t>Contract Manager</w:t>
      </w:r>
      <w:r w:rsidRPr="00E97281">
        <w:t xml:space="preserve"> gives a direction under clause </w:t>
      </w:r>
      <w:r w:rsidR="005035BB" w:rsidRPr="00E97281">
        <w:t>13.3(b)</w:t>
      </w:r>
      <w:r w:rsidR="00C73E5D" w:rsidRPr="00E97281">
        <w:t xml:space="preserve"> </w:t>
      </w:r>
      <w:r w:rsidRPr="00E97281">
        <w:t xml:space="preserve">and the Contractor incurs more cost as a result of its compliance with the </w:t>
      </w:r>
      <w:r w:rsidR="000B16C4" w:rsidRPr="00E97281">
        <w:t>Contract Manager</w:t>
      </w:r>
      <w:r w:rsidR="00D927B7" w:rsidRPr="00E97281">
        <w:t>’</w:t>
      </w:r>
      <w:r w:rsidRPr="00E97281">
        <w:t xml:space="preserve">s direction than the Contractor could reasonably have anticipated at the time of tendering, then a valuation will be made under clause </w:t>
      </w:r>
      <w:r w:rsidR="005035BB" w:rsidRPr="00E97281">
        <w:t>17.3</w:t>
      </w:r>
      <w:r w:rsidRPr="00E97281">
        <w:t xml:space="preserve"> of the extra costs</w:t>
      </w:r>
      <w:r w:rsidR="0051292C" w:rsidRPr="00E97281">
        <w:t xml:space="preserve"> reasonably and necessarily</w:t>
      </w:r>
      <w:r w:rsidRPr="00E97281">
        <w:t xml:space="preserve"> incurred by the Contractor.</w:t>
      </w:r>
    </w:p>
    <w:p w14:paraId="7DD57943" w14:textId="74F1231F" w:rsidR="00D50A0B" w:rsidRPr="00E97281" w:rsidRDefault="00D50A0B" w:rsidP="00223CE6">
      <w:pPr>
        <w:pStyle w:val="Heading6"/>
      </w:pPr>
      <w:bookmarkStart w:id="789" w:name="_Toc135860794"/>
      <w:r w:rsidRPr="00E97281">
        <w:t xml:space="preserve">Manufacture and </w:t>
      </w:r>
      <w:r w:rsidR="00227430" w:rsidRPr="00E97281">
        <w:t>s</w:t>
      </w:r>
      <w:r w:rsidRPr="00E97281">
        <w:t xml:space="preserve">upply of </w:t>
      </w:r>
      <w:r w:rsidR="00227430" w:rsidRPr="00E97281">
        <w:t>m</w:t>
      </w:r>
      <w:r w:rsidRPr="00E97281">
        <w:t>aterials</w:t>
      </w:r>
      <w:bookmarkEnd w:id="789"/>
    </w:p>
    <w:p w14:paraId="68F01C60" w14:textId="77777777" w:rsidR="00B4358E" w:rsidRPr="00E97281" w:rsidRDefault="00D50A0B" w:rsidP="00B4358E">
      <w:pPr>
        <w:pStyle w:val="Paragraph"/>
        <w:keepNext/>
      </w:pPr>
      <w:r w:rsidRPr="00E97281">
        <w:t xml:space="preserve">The </w:t>
      </w:r>
      <w:r w:rsidR="000B16C4" w:rsidRPr="00E97281">
        <w:t>Contract Manager</w:t>
      </w:r>
      <w:r w:rsidRPr="00E97281">
        <w:t xml:space="preserve"> may direct the Contractor to supply particulars of</w:t>
      </w:r>
      <w:r w:rsidR="00B4358E" w:rsidRPr="00E97281">
        <w:t>:</w:t>
      </w:r>
    </w:p>
    <w:p w14:paraId="09EDA044" w14:textId="5B18FEB4" w:rsidR="00D50A0B" w:rsidRPr="00E97281" w:rsidRDefault="00D50A0B" w:rsidP="00FF67A0">
      <w:pPr>
        <w:pStyle w:val="CSParaa0"/>
      </w:pPr>
      <w:r w:rsidRPr="00E97281">
        <w:t>the mode and place of manufacture;</w:t>
      </w:r>
    </w:p>
    <w:p w14:paraId="7C2A0F57" w14:textId="77777777" w:rsidR="00D50A0B" w:rsidRPr="00E97281" w:rsidRDefault="00D50A0B" w:rsidP="00FF67A0">
      <w:pPr>
        <w:pStyle w:val="CSParaa0"/>
      </w:pPr>
      <w:r w:rsidRPr="00E97281">
        <w:t>the source of supply;</w:t>
      </w:r>
    </w:p>
    <w:p w14:paraId="749B829D" w14:textId="77777777" w:rsidR="00D50A0B" w:rsidRPr="00E97281" w:rsidRDefault="00D50A0B" w:rsidP="00FF67A0">
      <w:pPr>
        <w:pStyle w:val="CSParaa0"/>
      </w:pPr>
      <w:r w:rsidRPr="00E97281">
        <w:t>the performance capacities; and</w:t>
      </w:r>
    </w:p>
    <w:p w14:paraId="0CEEA8F7" w14:textId="77777777" w:rsidR="00D50A0B" w:rsidRPr="00E97281" w:rsidRDefault="00D50A0B" w:rsidP="00544ED8">
      <w:pPr>
        <w:pStyle w:val="CSParaa0"/>
        <w:keepNext/>
      </w:pPr>
      <w:r w:rsidRPr="00E97281">
        <w:t>other information,</w:t>
      </w:r>
    </w:p>
    <w:p w14:paraId="3AD4BCCF" w14:textId="7226EEDA" w:rsidR="00D50A0B" w:rsidRPr="00E97281" w:rsidRDefault="00D50A0B" w:rsidP="00D50A0B">
      <w:pPr>
        <w:pStyle w:val="Paragraph"/>
      </w:pPr>
      <w:r w:rsidRPr="00E97281">
        <w:t>in respect of any materials, machinery or equipment to be supplied by the Contractor under or used in connection with the Contract.</w:t>
      </w:r>
    </w:p>
    <w:p w14:paraId="53B4779E" w14:textId="77777777" w:rsidR="00E469F6" w:rsidRPr="00E97281" w:rsidRDefault="00E469F6" w:rsidP="00223CE6">
      <w:pPr>
        <w:pStyle w:val="Heading6"/>
      </w:pPr>
      <w:bookmarkStart w:id="790" w:name="_Ref135213334"/>
      <w:bookmarkStart w:id="791" w:name="_Toc135860795"/>
      <w:r w:rsidRPr="00E97281">
        <w:lastRenderedPageBreak/>
        <w:t>Warranties</w:t>
      </w:r>
      <w:bookmarkEnd w:id="790"/>
      <w:bookmarkEnd w:id="791"/>
    </w:p>
    <w:p w14:paraId="0E8B4A9C" w14:textId="77777777" w:rsidR="00B4358E" w:rsidRPr="00E97281" w:rsidRDefault="00E469F6" w:rsidP="00B4358E">
      <w:pPr>
        <w:pStyle w:val="CSParaa0"/>
        <w:keepNext/>
      </w:pPr>
      <w:r w:rsidRPr="00E97281">
        <w:t>The Contractor must</w:t>
      </w:r>
      <w:r w:rsidR="00B4358E" w:rsidRPr="00E97281">
        <w:t>:</w:t>
      </w:r>
    </w:p>
    <w:p w14:paraId="200E5A0D" w14:textId="5E7D78AC" w:rsidR="00E469F6" w:rsidRPr="00E97281" w:rsidRDefault="00E469F6" w:rsidP="00A03782">
      <w:pPr>
        <w:pStyle w:val="CSParai"/>
        <w:tabs>
          <w:tab w:val="left" w:pos="1701"/>
        </w:tabs>
      </w:pPr>
      <w:r w:rsidRPr="00E97281">
        <w:t>ensure that all warranty entitlements from subcontractors and from manufacturers with respect to plant, equipment, materials or other items incorporated in the Facility, include the Principal and the Contractor as named beneficiaries.</w:t>
      </w:r>
    </w:p>
    <w:p w14:paraId="61A16A67" w14:textId="77777777" w:rsidR="00E469F6" w:rsidRPr="00E97281" w:rsidRDefault="00E469F6" w:rsidP="00A03782">
      <w:pPr>
        <w:pStyle w:val="CSParai"/>
        <w:tabs>
          <w:tab w:val="left" w:pos="1701"/>
        </w:tabs>
      </w:pPr>
      <w:r w:rsidRPr="00E97281">
        <w:t>prior to the Expiry Date, assign to the Principal the benefit of all warranties obtained by the Contractor from subcontractors and from manufacturers with respect to plant, equipment, materials or other items incorporated in the Facility where such warranties continue to operate beyond the Expiry Date.</w:t>
      </w:r>
    </w:p>
    <w:p w14:paraId="5AA61F99" w14:textId="772585E4" w:rsidR="00E469F6" w:rsidRPr="00E97281" w:rsidRDefault="00E469F6" w:rsidP="00FF67A0">
      <w:pPr>
        <w:pStyle w:val="CSParaa0"/>
      </w:pPr>
      <w:r w:rsidRPr="00E97281">
        <w:t xml:space="preserve">Nothing in this clause </w:t>
      </w:r>
      <w:r w:rsidR="005035BB" w:rsidRPr="00E97281">
        <w:t>13.5</w:t>
      </w:r>
      <w:r w:rsidRPr="00E97281">
        <w:t>, nor any assignment of rights as contemplated by this clause, will limit any of the Contractor’s obligations or liabilities, or any of the rights which the Principal may have against the Contractor, in respect of the subject matter of the warranties or the assignments.</w:t>
      </w:r>
    </w:p>
    <w:p w14:paraId="0E5C2A11" w14:textId="243F54AB" w:rsidR="00D50A0B" w:rsidRPr="00E97281" w:rsidRDefault="00D50A0B" w:rsidP="00FF67A0">
      <w:pPr>
        <w:pStyle w:val="Heading3"/>
      </w:pPr>
      <w:bookmarkStart w:id="792" w:name="_Ref135823474"/>
      <w:bookmarkStart w:id="793" w:name="_Toc135860796"/>
      <w:bookmarkStart w:id="794" w:name="_Toc161399037"/>
      <w:bookmarkStart w:id="795" w:name="_Toc164350617"/>
      <w:bookmarkStart w:id="796" w:name="_Toc225855104"/>
      <w:r w:rsidRPr="00E97281">
        <w:t>DEFECTS</w:t>
      </w:r>
      <w:bookmarkEnd w:id="792"/>
      <w:bookmarkEnd w:id="793"/>
      <w:bookmarkEnd w:id="794"/>
      <w:bookmarkEnd w:id="795"/>
      <w:bookmarkEnd w:id="796"/>
    </w:p>
    <w:p w14:paraId="00C691FD" w14:textId="73C996C6" w:rsidR="00D50A0B" w:rsidRPr="00E97281" w:rsidRDefault="00D50A0B" w:rsidP="00FF67A0">
      <w:pPr>
        <w:pStyle w:val="CSParaa0"/>
      </w:pPr>
      <w:bookmarkStart w:id="797" w:name="_Ref135826052"/>
      <w:r w:rsidRPr="00E97281">
        <w:t xml:space="preserve">If the </w:t>
      </w:r>
      <w:r w:rsidR="000B16C4" w:rsidRPr="00E97281">
        <w:t>Contract Manager</w:t>
      </w:r>
      <w:r w:rsidRPr="00E97281">
        <w:t xml:space="preserve"> discovers a Defect, the </w:t>
      </w:r>
      <w:r w:rsidR="000B16C4" w:rsidRPr="00E97281">
        <w:t>Contract Manager</w:t>
      </w:r>
      <w:r w:rsidRPr="00E97281">
        <w:t xml:space="preserve"> may give a written direction to the Contractor to correct the Defect at the </w:t>
      </w:r>
      <w:r w:rsidR="00D927B7" w:rsidRPr="00E97281">
        <w:t>Contractor’s</w:t>
      </w:r>
      <w:r w:rsidRPr="00E97281">
        <w:t xml:space="preserve"> own</w:t>
      </w:r>
      <w:r w:rsidRPr="00E97281">
        <w:rPr>
          <w:spacing w:val="-3"/>
        </w:rPr>
        <w:t xml:space="preserve"> </w:t>
      </w:r>
      <w:r w:rsidRPr="00E97281">
        <w:t>cost.</w:t>
      </w:r>
      <w:bookmarkEnd w:id="797"/>
    </w:p>
    <w:p w14:paraId="5CDB5925" w14:textId="648C2E03" w:rsidR="00D50A0B" w:rsidRPr="00E97281" w:rsidRDefault="00D50A0B" w:rsidP="00FF67A0">
      <w:pPr>
        <w:pStyle w:val="CSParaa0"/>
      </w:pPr>
      <w:bookmarkStart w:id="798" w:name="_Ref135826076"/>
      <w:r w:rsidRPr="00E97281">
        <w:t xml:space="preserve">Within 5 </w:t>
      </w:r>
      <w:r w:rsidR="00463D88" w:rsidRPr="00E97281">
        <w:t>Business Day</w:t>
      </w:r>
      <w:r w:rsidRPr="00E97281">
        <w:t xml:space="preserve">s of receipt of the </w:t>
      </w:r>
      <w:r w:rsidR="000B16C4" w:rsidRPr="00E97281">
        <w:t>Contract Manager</w:t>
      </w:r>
      <w:r w:rsidR="00D927B7" w:rsidRPr="00E97281">
        <w:t>’</w:t>
      </w:r>
      <w:r w:rsidRPr="00E97281">
        <w:t>s notice under clause</w:t>
      </w:r>
      <w:r w:rsidR="00AB0526" w:rsidRPr="00E97281">
        <w:t xml:space="preserve"> </w:t>
      </w:r>
      <w:r w:rsidR="005035BB" w:rsidRPr="00E97281">
        <w:t>14(a)</w:t>
      </w:r>
      <w:r w:rsidRPr="00E97281">
        <w:t xml:space="preserve">, the Contractor must submit a written plan to the </w:t>
      </w:r>
      <w:r w:rsidR="000B16C4" w:rsidRPr="00E97281">
        <w:t>Contract Manager</w:t>
      </w:r>
      <w:r w:rsidRPr="00E97281">
        <w:t xml:space="preserve"> detailing a plan for correcting the Defect and stating dates by which the Contractor must commence and complete the </w:t>
      </w:r>
      <w:r w:rsidR="003F4DCE" w:rsidRPr="00E97281">
        <w:t>R</w:t>
      </w:r>
      <w:r w:rsidRPr="00E97281">
        <w:t>ectification</w:t>
      </w:r>
      <w:r w:rsidRPr="00E97281">
        <w:rPr>
          <w:spacing w:val="-4"/>
        </w:rPr>
        <w:t xml:space="preserve"> </w:t>
      </w:r>
      <w:r w:rsidR="003F4DCE" w:rsidRPr="00E97281">
        <w:t>W</w:t>
      </w:r>
      <w:r w:rsidRPr="00E97281">
        <w:t>ork.</w:t>
      </w:r>
      <w:bookmarkEnd w:id="798"/>
    </w:p>
    <w:p w14:paraId="49C2FA5D" w14:textId="77777777" w:rsidR="00B4358E" w:rsidRPr="00E97281" w:rsidRDefault="00D50A0B" w:rsidP="00B4358E">
      <w:pPr>
        <w:pStyle w:val="CSParaa0"/>
        <w:keepNext/>
      </w:pPr>
      <w:bookmarkStart w:id="799" w:name="_Ref135826427"/>
      <w:r w:rsidRPr="00E97281">
        <w:t xml:space="preserve">Upon receipt of the </w:t>
      </w:r>
      <w:r w:rsidR="00D927B7" w:rsidRPr="00E97281">
        <w:t>Contractor’s</w:t>
      </w:r>
      <w:r w:rsidRPr="00E97281">
        <w:t xml:space="preserve"> response under clause </w:t>
      </w:r>
      <w:r w:rsidR="005035BB" w:rsidRPr="00E97281">
        <w:t>14(b)</w:t>
      </w:r>
      <w:r w:rsidRPr="00E97281">
        <w:t>, or if the Contractor does not submit a plan within the time required by clause</w:t>
      </w:r>
      <w:r w:rsidR="00AB0526" w:rsidRPr="00E97281">
        <w:t xml:space="preserve"> </w:t>
      </w:r>
      <w:r w:rsidR="005035BB" w:rsidRPr="00E97281">
        <w:t>14(b)</w:t>
      </w:r>
      <w:r w:rsidRPr="00E97281">
        <w:t xml:space="preserve">, the </w:t>
      </w:r>
      <w:r w:rsidR="000B16C4" w:rsidRPr="00E97281">
        <w:t>Contract Manager</w:t>
      </w:r>
      <w:r w:rsidRPr="00E97281">
        <w:t xml:space="preserve"> may give a written direction to the Contractor requiring the Contractor to </w:t>
      </w:r>
      <w:r w:rsidR="0051292C" w:rsidRPr="00E97281">
        <w:t>perform</w:t>
      </w:r>
      <w:r w:rsidRPr="00E97281">
        <w:t xml:space="preserve"> the necessary </w:t>
      </w:r>
      <w:r w:rsidR="003F4DCE" w:rsidRPr="00E97281">
        <w:t>R</w:t>
      </w:r>
      <w:r w:rsidRPr="00E97281">
        <w:t xml:space="preserve">ectification </w:t>
      </w:r>
      <w:r w:rsidR="003F4DCE" w:rsidRPr="00E97281">
        <w:t>W</w:t>
      </w:r>
      <w:r w:rsidRPr="00E97281">
        <w:t xml:space="preserve">ork, at the </w:t>
      </w:r>
      <w:r w:rsidR="00D927B7" w:rsidRPr="00E97281">
        <w:t>Contractor’s</w:t>
      </w:r>
      <w:r w:rsidRPr="00E97281">
        <w:t xml:space="preserve"> own cost, in accordance</w:t>
      </w:r>
      <w:r w:rsidRPr="00E97281">
        <w:rPr>
          <w:spacing w:val="-4"/>
        </w:rPr>
        <w:t xml:space="preserve"> </w:t>
      </w:r>
      <w:r w:rsidRPr="00E97281">
        <w:t>with</w:t>
      </w:r>
      <w:bookmarkEnd w:id="799"/>
      <w:r w:rsidR="00B4358E" w:rsidRPr="00E97281">
        <w:t>:</w:t>
      </w:r>
    </w:p>
    <w:p w14:paraId="6EF99387" w14:textId="10B9FA46" w:rsidR="00D50A0B" w:rsidRPr="00E97281" w:rsidRDefault="00D50A0B" w:rsidP="00A03782">
      <w:pPr>
        <w:pStyle w:val="CSParai"/>
        <w:tabs>
          <w:tab w:val="left" w:pos="1701"/>
        </w:tabs>
      </w:pPr>
      <w:bookmarkStart w:id="800" w:name="_Ref135842611"/>
      <w:r w:rsidRPr="00E97281">
        <w:t>the plan submitted by the Contractor under clause</w:t>
      </w:r>
      <w:r w:rsidR="00AB0526" w:rsidRPr="00E97281">
        <w:t xml:space="preserve"> </w:t>
      </w:r>
      <w:r w:rsidR="005035BB" w:rsidRPr="00E97281">
        <w:t>14(b)</w:t>
      </w:r>
      <w:r w:rsidRPr="00E97281">
        <w:t>;</w:t>
      </w:r>
      <w:r w:rsidRPr="00E97281">
        <w:rPr>
          <w:spacing w:val="-11"/>
        </w:rPr>
        <w:t xml:space="preserve"> </w:t>
      </w:r>
      <w:r w:rsidRPr="00E97281">
        <w:t>or</w:t>
      </w:r>
      <w:bookmarkEnd w:id="800"/>
    </w:p>
    <w:p w14:paraId="779D8BB0" w14:textId="2D8D5721" w:rsidR="00D50A0B" w:rsidRPr="00E97281" w:rsidRDefault="00D50A0B" w:rsidP="00A03782">
      <w:pPr>
        <w:pStyle w:val="CSParai"/>
        <w:tabs>
          <w:tab w:val="left" w:pos="1701"/>
        </w:tabs>
      </w:pPr>
      <w:bookmarkStart w:id="801" w:name="_Ref135842620"/>
      <w:r w:rsidRPr="00E97281">
        <w:t xml:space="preserve">if the Contractor did not submit a plan within the time required under clause </w:t>
      </w:r>
      <w:r w:rsidR="005035BB" w:rsidRPr="00E97281">
        <w:t>14(b)</w:t>
      </w:r>
      <w:r w:rsidR="00AB0526" w:rsidRPr="00E97281">
        <w:t xml:space="preserve"> </w:t>
      </w:r>
      <w:r w:rsidRPr="00E97281">
        <w:t xml:space="preserve">or if the </w:t>
      </w:r>
      <w:r w:rsidR="000B16C4" w:rsidRPr="00E97281">
        <w:t>Contract Manager</w:t>
      </w:r>
      <w:r w:rsidRPr="00E97281">
        <w:t xml:space="preserve"> (acting reasonably) considers that the dates by which the Contractor must commence and complete the </w:t>
      </w:r>
      <w:r w:rsidR="003F4DCE" w:rsidRPr="00E97281">
        <w:t>Rectification Work</w:t>
      </w:r>
      <w:r w:rsidRPr="00E97281">
        <w:t xml:space="preserve"> as stated in a plan submitted by the Contractor under clause </w:t>
      </w:r>
      <w:r w:rsidR="005035BB" w:rsidRPr="00E97281">
        <w:t>14(b)</w:t>
      </w:r>
      <w:r w:rsidR="00AB0526" w:rsidRPr="00E97281">
        <w:t xml:space="preserve"> </w:t>
      </w:r>
      <w:r w:rsidRPr="00E97281">
        <w:t xml:space="preserve">are unreasonable, such other dates as may be notified in writing by the </w:t>
      </w:r>
      <w:r w:rsidR="000B16C4" w:rsidRPr="00E97281">
        <w:t>Contract Manager</w:t>
      </w:r>
      <w:r w:rsidRPr="00E97281">
        <w:t xml:space="preserve"> (acting reasonably).</w:t>
      </w:r>
      <w:bookmarkEnd w:id="801"/>
    </w:p>
    <w:p w14:paraId="7204E3A2" w14:textId="7AE19BFF" w:rsidR="00D50A0B" w:rsidRPr="00E97281" w:rsidRDefault="00D50A0B" w:rsidP="00FF67A0">
      <w:pPr>
        <w:pStyle w:val="CSParaa0"/>
      </w:pPr>
      <w:bookmarkStart w:id="802" w:name="_Ref135826516"/>
      <w:r w:rsidRPr="00E97281">
        <w:t xml:space="preserve">If the </w:t>
      </w:r>
      <w:r w:rsidR="003F4DCE" w:rsidRPr="00E97281">
        <w:t>Rectification Work</w:t>
      </w:r>
      <w:r w:rsidRPr="00E97281">
        <w:t xml:space="preserve"> is not commenced or completed by the dates referred to in clause </w:t>
      </w:r>
      <w:r w:rsidR="005035BB" w:rsidRPr="00E97281">
        <w:t>14(c)(i)</w:t>
      </w:r>
      <w:r w:rsidR="0051292C" w:rsidRPr="00E97281">
        <w:t xml:space="preserve"> </w:t>
      </w:r>
      <w:r w:rsidRPr="00E97281">
        <w:t xml:space="preserve">or </w:t>
      </w:r>
      <w:r w:rsidR="005035BB" w:rsidRPr="00E97281">
        <w:t>14(c)(ii)</w:t>
      </w:r>
      <w:r w:rsidRPr="00E97281">
        <w:t xml:space="preserve"> (as applicable), the Principal may have the </w:t>
      </w:r>
      <w:r w:rsidR="003F4DCE" w:rsidRPr="00E97281">
        <w:t xml:space="preserve">Rectification Work </w:t>
      </w:r>
      <w:r w:rsidRPr="00E97281">
        <w:t>carried</w:t>
      </w:r>
      <w:r w:rsidRPr="00E97281">
        <w:rPr>
          <w:spacing w:val="-32"/>
        </w:rPr>
        <w:t xml:space="preserve"> </w:t>
      </w:r>
      <w:r w:rsidRPr="00E97281">
        <w:t xml:space="preserve">out at the </w:t>
      </w:r>
      <w:r w:rsidR="00D927B7" w:rsidRPr="00E97281">
        <w:t>Contractor’s</w:t>
      </w:r>
      <w:r w:rsidRPr="00E97281">
        <w:t xml:space="preserve"> expense, either itself or by a third party, and the reasonable cost of the </w:t>
      </w:r>
      <w:r w:rsidR="003F4DCE" w:rsidRPr="00E97281">
        <w:t>Rectification Work</w:t>
      </w:r>
      <w:r w:rsidRPr="00E97281">
        <w:t xml:space="preserve"> incurred by the Principal will be a debt due from the Contractor to the Principal. Until the cost of the </w:t>
      </w:r>
      <w:r w:rsidR="003F4DCE" w:rsidRPr="00E97281">
        <w:t>Rectification Work</w:t>
      </w:r>
      <w:r w:rsidRPr="00E97281">
        <w:t xml:space="preserve"> has been incurred by the Principal, the Principal may deduct the estimated cost of such work from payments to the Contractor as an amount due from the Contractor to the Principal.</w:t>
      </w:r>
      <w:bookmarkEnd w:id="802"/>
    </w:p>
    <w:p w14:paraId="409DB211" w14:textId="23187665" w:rsidR="00D50A0B" w:rsidRPr="00E97281" w:rsidRDefault="00D50A0B" w:rsidP="00FF67A0">
      <w:pPr>
        <w:pStyle w:val="CSParaa0"/>
      </w:pPr>
      <w:r w:rsidRPr="00E97281">
        <w:t>Without limiting clause</w:t>
      </w:r>
      <w:r w:rsidR="00AB0526" w:rsidRPr="00E97281">
        <w:t xml:space="preserve"> </w:t>
      </w:r>
      <w:r w:rsidR="005035BB" w:rsidRPr="00E97281">
        <w:t>14(c)</w:t>
      </w:r>
      <w:r w:rsidRPr="00E97281">
        <w:t>, the Contractor must correct the Defect in a manner which causes as little inconvenience to the users of the Facility as is reasonably possible.</w:t>
      </w:r>
    </w:p>
    <w:p w14:paraId="732897E4" w14:textId="42828EAA" w:rsidR="00C76F48" w:rsidRPr="00E97281" w:rsidRDefault="00C76F48" w:rsidP="00FF67A0">
      <w:pPr>
        <w:pStyle w:val="Heading3"/>
      </w:pPr>
      <w:bookmarkStart w:id="803" w:name="_Toc135860797"/>
      <w:bookmarkStart w:id="804" w:name="_Toc161399038"/>
      <w:bookmarkStart w:id="805" w:name="_Toc164350618"/>
      <w:bookmarkStart w:id="806" w:name="_Toc225855105"/>
      <w:r w:rsidRPr="00E97281">
        <w:t>PLANNING AND REPORTING</w:t>
      </w:r>
      <w:bookmarkEnd w:id="803"/>
      <w:r w:rsidR="00E46EA3" w:rsidRPr="00E97281">
        <w:t xml:space="preserve"> (applicable if required by the Annexure)</w:t>
      </w:r>
      <w:bookmarkEnd w:id="804"/>
      <w:bookmarkEnd w:id="805"/>
      <w:bookmarkEnd w:id="806"/>
    </w:p>
    <w:p w14:paraId="7757EE6D" w14:textId="77777777" w:rsidR="00C76F48" w:rsidRPr="00E97281" w:rsidRDefault="00C76F48" w:rsidP="00223CE6">
      <w:pPr>
        <w:pStyle w:val="Heading6"/>
      </w:pPr>
      <w:bookmarkStart w:id="807" w:name="_Ref133954207"/>
      <w:bookmarkStart w:id="808" w:name="_Toc135860798"/>
      <w:r w:rsidRPr="00E97281">
        <w:t>Submission of</w:t>
      </w:r>
      <w:r w:rsidRPr="00E97281">
        <w:rPr>
          <w:spacing w:val="-4"/>
        </w:rPr>
        <w:t xml:space="preserve"> </w:t>
      </w:r>
      <w:r w:rsidRPr="00E97281">
        <w:t>SAMP</w:t>
      </w:r>
      <w:bookmarkEnd w:id="807"/>
      <w:bookmarkEnd w:id="808"/>
    </w:p>
    <w:p w14:paraId="50D3F57E" w14:textId="77777777" w:rsidR="00B4358E" w:rsidRPr="00E97281" w:rsidRDefault="00C76F48" w:rsidP="00B4358E">
      <w:pPr>
        <w:pStyle w:val="CSParagraph"/>
        <w:keepNext/>
      </w:pPr>
      <w:r w:rsidRPr="00E97281">
        <w:t xml:space="preserve">Within the period </w:t>
      </w:r>
      <w:r w:rsidR="003666E1" w:rsidRPr="00E97281">
        <w:t xml:space="preserve">stated in the Annexure </w:t>
      </w:r>
      <w:r w:rsidR="0088390A" w:rsidRPr="00E97281">
        <w:t xml:space="preserve">from </w:t>
      </w:r>
      <w:r w:rsidRPr="00E97281">
        <w:t xml:space="preserve">the Date of Acceptance of Tender or such later date as may be advised by the </w:t>
      </w:r>
      <w:r w:rsidR="000B16C4" w:rsidRPr="00E97281">
        <w:t>Contract Manager</w:t>
      </w:r>
      <w:r w:rsidRPr="00E97281">
        <w:t xml:space="preserve"> acting reasonably, </w:t>
      </w:r>
      <w:r w:rsidR="004B0199" w:rsidRPr="00E97281">
        <w:t xml:space="preserve">the Contractor must </w:t>
      </w:r>
      <w:r w:rsidRPr="00E97281">
        <w:t xml:space="preserve">submit to the </w:t>
      </w:r>
      <w:r w:rsidR="000B16C4" w:rsidRPr="00E97281">
        <w:t>Contract Manager</w:t>
      </w:r>
      <w:r w:rsidRPr="00E97281">
        <w:t xml:space="preserve"> the SAMP</w:t>
      </w:r>
      <w:r w:rsidR="00B4358E" w:rsidRPr="00E97281">
        <w:t>:</w:t>
      </w:r>
    </w:p>
    <w:p w14:paraId="7DB8E5AB" w14:textId="580B9EB2" w:rsidR="00C76F48" w:rsidRPr="00E97281" w:rsidRDefault="00C76F48" w:rsidP="00FF67A0">
      <w:pPr>
        <w:pStyle w:val="CSParaa0"/>
      </w:pPr>
      <w:r w:rsidRPr="00E97281">
        <w:t xml:space="preserve">based on, but expanding upon, the </w:t>
      </w:r>
      <w:r w:rsidR="00D927B7" w:rsidRPr="00E97281">
        <w:t>Contractor’s</w:t>
      </w:r>
      <w:r w:rsidRPr="00E97281">
        <w:t xml:space="preserve"> tendered SAMP;</w:t>
      </w:r>
    </w:p>
    <w:p w14:paraId="6C151E09" w14:textId="77777777" w:rsidR="00B4358E" w:rsidRPr="00E97281" w:rsidRDefault="00C76F48" w:rsidP="00B4358E">
      <w:pPr>
        <w:pStyle w:val="CSParaa0"/>
        <w:keepNext/>
      </w:pPr>
      <w:r w:rsidRPr="00E97281">
        <w:lastRenderedPageBreak/>
        <w:t>containing a report</w:t>
      </w:r>
      <w:r w:rsidRPr="00E97281">
        <w:rPr>
          <w:spacing w:val="-6"/>
        </w:rPr>
        <w:t xml:space="preserve"> </w:t>
      </w:r>
      <w:r w:rsidRPr="00E97281">
        <w:t>on</w:t>
      </w:r>
      <w:r w:rsidR="00B4358E" w:rsidRPr="00E97281">
        <w:t>:</w:t>
      </w:r>
    </w:p>
    <w:p w14:paraId="44FBDC09" w14:textId="6E7DD303" w:rsidR="00C76F48" w:rsidRPr="00E97281" w:rsidRDefault="00C76F48" w:rsidP="00A03782">
      <w:pPr>
        <w:pStyle w:val="CSParai"/>
        <w:tabs>
          <w:tab w:val="left" w:pos="1701"/>
        </w:tabs>
      </w:pPr>
      <w:r w:rsidRPr="00E97281">
        <w:t xml:space="preserve">the condition of each asset in respect of which the Contractor is required to carry out the </w:t>
      </w:r>
      <w:r w:rsidR="00D927B7" w:rsidRPr="00E97281">
        <w:t>Contractor’s</w:t>
      </w:r>
      <w:r w:rsidRPr="00E97281">
        <w:t xml:space="preserve"> Activities;</w:t>
      </w:r>
    </w:p>
    <w:p w14:paraId="0D3526D4" w14:textId="77777777" w:rsidR="00C76F48" w:rsidRPr="00E97281" w:rsidRDefault="00C76F48" w:rsidP="00A03782">
      <w:pPr>
        <w:pStyle w:val="CSParai"/>
        <w:tabs>
          <w:tab w:val="left" w:pos="1701"/>
        </w:tabs>
      </w:pPr>
      <w:r w:rsidRPr="00E97281">
        <w:t>the residual life of each</w:t>
      </w:r>
      <w:r w:rsidRPr="00E97281">
        <w:rPr>
          <w:spacing w:val="-6"/>
        </w:rPr>
        <w:t xml:space="preserve"> </w:t>
      </w:r>
      <w:r w:rsidRPr="00E97281">
        <w:t>asset;</w:t>
      </w:r>
    </w:p>
    <w:p w14:paraId="4B1F5986" w14:textId="05143C89" w:rsidR="00C76F48" w:rsidRPr="00E97281" w:rsidRDefault="00C76F48" w:rsidP="00FF67A0">
      <w:pPr>
        <w:pStyle w:val="CSParaa0"/>
      </w:pPr>
      <w:r w:rsidRPr="00E97281">
        <w:t>identifying any assets which require replacement</w:t>
      </w:r>
      <w:r w:rsidR="008D4465" w:rsidRPr="00E97281">
        <w:t>,</w:t>
      </w:r>
      <w:r w:rsidRPr="00E97281">
        <w:t xml:space="preserve"> or which will require replacement</w:t>
      </w:r>
      <w:r w:rsidR="008D4465" w:rsidRPr="00E97281">
        <w:t>,</w:t>
      </w:r>
      <w:r w:rsidRPr="00E97281">
        <w:t xml:space="preserve"> and in respect of which the replacement value will exceed $5,000 (excluding GST);</w:t>
      </w:r>
      <w:r w:rsidRPr="00E97281">
        <w:rPr>
          <w:spacing w:val="-16"/>
        </w:rPr>
        <w:t xml:space="preserve"> </w:t>
      </w:r>
      <w:r w:rsidRPr="00E97281">
        <w:t>and</w:t>
      </w:r>
    </w:p>
    <w:p w14:paraId="0CBA409A" w14:textId="314445DF" w:rsidR="00C76F48" w:rsidRPr="00E97281" w:rsidRDefault="00C76F48" w:rsidP="00FF67A0">
      <w:pPr>
        <w:pStyle w:val="CSParaa0"/>
      </w:pPr>
      <w:r w:rsidRPr="00E97281">
        <w:t xml:space="preserve">showing how the Contractor plans to carry out the </w:t>
      </w:r>
      <w:r w:rsidR="00D927B7" w:rsidRPr="00E97281">
        <w:t>Contractor’s</w:t>
      </w:r>
      <w:r w:rsidRPr="00E97281">
        <w:t xml:space="preserve"> Activities during the</w:t>
      </w:r>
      <w:r w:rsidRPr="00E97281">
        <w:rPr>
          <w:spacing w:val="-20"/>
        </w:rPr>
        <w:t xml:space="preserve"> </w:t>
      </w:r>
      <w:r w:rsidRPr="00E97281">
        <w:t>Term.</w:t>
      </w:r>
    </w:p>
    <w:p w14:paraId="604CFC08" w14:textId="77777777" w:rsidR="00C76F48" w:rsidRPr="00E97281" w:rsidRDefault="00C76F48" w:rsidP="00223CE6">
      <w:pPr>
        <w:pStyle w:val="Heading6"/>
      </w:pPr>
      <w:bookmarkStart w:id="809" w:name="_Ref133954229"/>
      <w:bookmarkStart w:id="810" w:name="_Toc135860799"/>
      <w:r w:rsidRPr="00E97281">
        <w:t>Approval of</w:t>
      </w:r>
      <w:r w:rsidRPr="00E97281">
        <w:rPr>
          <w:spacing w:val="-1"/>
        </w:rPr>
        <w:t xml:space="preserve"> </w:t>
      </w:r>
      <w:r w:rsidRPr="00E97281">
        <w:t>SAMP</w:t>
      </w:r>
      <w:bookmarkEnd w:id="809"/>
      <w:bookmarkEnd w:id="810"/>
    </w:p>
    <w:p w14:paraId="046D9F91" w14:textId="2A651651" w:rsidR="00C76F48" w:rsidRPr="00E97281" w:rsidRDefault="00C76F48" w:rsidP="00FF67A0">
      <w:pPr>
        <w:pStyle w:val="CSParaa0"/>
      </w:pPr>
      <w:bookmarkStart w:id="811" w:name="_Ref135831838"/>
      <w:r w:rsidRPr="00E97281">
        <w:t xml:space="preserve">The </w:t>
      </w:r>
      <w:r w:rsidR="000B16C4" w:rsidRPr="00E97281">
        <w:t>Contract Manager</w:t>
      </w:r>
      <w:r w:rsidRPr="00E97281">
        <w:t xml:space="preserve"> must consent to or reject the SAMP submitted by the Contractor under clause</w:t>
      </w:r>
      <w:r w:rsidR="005035BB" w:rsidRPr="00E97281">
        <w:t> 15.1</w:t>
      </w:r>
      <w:r w:rsidRPr="00E97281">
        <w:t xml:space="preserve"> within the period </w:t>
      </w:r>
      <w:r w:rsidR="003666E1" w:rsidRPr="00E97281">
        <w:t>stated in the Annexure</w:t>
      </w:r>
      <w:r w:rsidRPr="00E97281">
        <w:t>.</w:t>
      </w:r>
      <w:bookmarkEnd w:id="811"/>
    </w:p>
    <w:p w14:paraId="7C8F3D49" w14:textId="3C316277" w:rsidR="00C76F48" w:rsidRPr="00E97281" w:rsidRDefault="00C76F48" w:rsidP="00FF67A0">
      <w:pPr>
        <w:pStyle w:val="CSParaa0"/>
      </w:pPr>
      <w:r w:rsidRPr="00E97281">
        <w:t xml:space="preserve">If the </w:t>
      </w:r>
      <w:r w:rsidR="000B16C4" w:rsidRPr="00E97281">
        <w:t>Contract Manager</w:t>
      </w:r>
      <w:r w:rsidRPr="00E97281">
        <w:t xml:space="preserve"> reasonably rejects the SAMP, the Contractor must submit an amended SAMP for consent within 10 </w:t>
      </w:r>
      <w:r w:rsidR="00463D88" w:rsidRPr="00E97281">
        <w:t>Business Day</w:t>
      </w:r>
      <w:r w:rsidRPr="00E97281">
        <w:t>s of the rejection, and that submission will be deemed to be under clause</w:t>
      </w:r>
      <w:r w:rsidR="005035BB" w:rsidRPr="00E97281">
        <w:t> 15.1</w:t>
      </w:r>
      <w:r w:rsidRPr="00E97281">
        <w:t>.</w:t>
      </w:r>
    </w:p>
    <w:p w14:paraId="1E2F21E4" w14:textId="1398D2AF" w:rsidR="00C76F48" w:rsidRPr="00E97281" w:rsidRDefault="00C76F48" w:rsidP="00FF67A0">
      <w:pPr>
        <w:pStyle w:val="CSParaa0"/>
      </w:pPr>
      <w:bookmarkStart w:id="812" w:name="_Ref135165933"/>
      <w:r w:rsidRPr="00E97281">
        <w:t xml:space="preserve">Until such time as the SAMP is approved under this clause </w:t>
      </w:r>
      <w:r w:rsidR="005035BB" w:rsidRPr="00E97281">
        <w:t>15.2</w:t>
      </w:r>
      <w:r w:rsidRPr="00E97281">
        <w:t xml:space="preserve">, the </w:t>
      </w:r>
      <w:r w:rsidR="00D927B7" w:rsidRPr="00E97281">
        <w:t>Contractor’s</w:t>
      </w:r>
      <w:r w:rsidRPr="00E97281">
        <w:t xml:space="preserve"> tendered SAMP will be regarded as the SAMP.</w:t>
      </w:r>
      <w:bookmarkEnd w:id="812"/>
    </w:p>
    <w:p w14:paraId="1133F1C9" w14:textId="77777777" w:rsidR="00C76F48" w:rsidRPr="00E97281" w:rsidRDefault="00C76F48" w:rsidP="00223CE6">
      <w:pPr>
        <w:pStyle w:val="Heading6"/>
      </w:pPr>
      <w:bookmarkStart w:id="813" w:name="_Ref133956906"/>
      <w:bookmarkStart w:id="814" w:name="_Toc135860800"/>
      <w:r w:rsidRPr="00E97281">
        <w:t xml:space="preserve">Submission of </w:t>
      </w:r>
      <w:r w:rsidRPr="00E97281">
        <w:rPr>
          <w:spacing w:val="-3"/>
        </w:rPr>
        <w:t>AWP</w:t>
      </w:r>
      <w:bookmarkEnd w:id="813"/>
      <w:bookmarkEnd w:id="814"/>
    </w:p>
    <w:p w14:paraId="65881F3D" w14:textId="77777777" w:rsidR="00B4358E" w:rsidRPr="00E97281" w:rsidRDefault="00C76F48" w:rsidP="00B4358E">
      <w:pPr>
        <w:pStyle w:val="CSParagraph"/>
        <w:keepNext/>
      </w:pPr>
      <w:r w:rsidRPr="00E97281">
        <w:t>At the following times</w:t>
      </w:r>
      <w:r w:rsidR="00B4358E" w:rsidRPr="00E97281">
        <w:t>:</w:t>
      </w:r>
    </w:p>
    <w:p w14:paraId="002A6A52" w14:textId="012E3A88" w:rsidR="00C76F48" w:rsidRPr="00E97281" w:rsidRDefault="00C76F48" w:rsidP="00FF67A0">
      <w:pPr>
        <w:pStyle w:val="CSParaa0"/>
      </w:pPr>
      <w:bookmarkStart w:id="815" w:name="_Ref135831847"/>
      <w:r w:rsidRPr="00E97281">
        <w:t xml:space="preserve">within the period </w:t>
      </w:r>
      <w:r w:rsidR="003666E1" w:rsidRPr="00E97281">
        <w:t xml:space="preserve">stated in the Annexure </w:t>
      </w:r>
      <w:r w:rsidR="001E3DB1" w:rsidRPr="00E97281">
        <w:t xml:space="preserve">from </w:t>
      </w:r>
      <w:r w:rsidRPr="00E97281">
        <w:t xml:space="preserve">the Date of Acceptance of Tender, or such later date as may be advised by the </w:t>
      </w:r>
      <w:r w:rsidR="000B16C4" w:rsidRPr="00E97281">
        <w:t>Contract Manager</w:t>
      </w:r>
      <w:r w:rsidRPr="00E97281">
        <w:t xml:space="preserve"> (acting reasonably);</w:t>
      </w:r>
      <w:r w:rsidRPr="00E97281">
        <w:rPr>
          <w:spacing w:val="-4"/>
        </w:rPr>
        <w:t xml:space="preserve"> </w:t>
      </w:r>
      <w:r w:rsidRPr="00E97281">
        <w:t>and</w:t>
      </w:r>
      <w:bookmarkEnd w:id="815"/>
    </w:p>
    <w:p w14:paraId="763D70F3" w14:textId="3CC35F04" w:rsidR="00C76F48" w:rsidRPr="00E97281" w:rsidRDefault="00C76F48" w:rsidP="00FF67A0">
      <w:pPr>
        <w:pStyle w:val="CSParaa0"/>
      </w:pPr>
      <w:r w:rsidRPr="00E97281">
        <w:t>each year during the Term on the anniversary of the Date of Acceptance of Tender,</w:t>
      </w:r>
    </w:p>
    <w:p w14:paraId="0EFFC8F0" w14:textId="77777777" w:rsidR="00B4358E" w:rsidRPr="00E97281" w:rsidRDefault="00C76F48" w:rsidP="00B4358E">
      <w:pPr>
        <w:pStyle w:val="CSParai"/>
        <w:keepNext/>
        <w:numPr>
          <w:ilvl w:val="0"/>
          <w:numId w:val="0"/>
        </w:numPr>
        <w:ind w:left="567"/>
      </w:pPr>
      <w:r w:rsidRPr="00E97281">
        <w:t xml:space="preserve">the Contractor must submit to the </w:t>
      </w:r>
      <w:r w:rsidR="000B16C4" w:rsidRPr="00E97281">
        <w:t>Contract Manager</w:t>
      </w:r>
      <w:r w:rsidRPr="00E97281">
        <w:t xml:space="preserve"> an AWP</w:t>
      </w:r>
      <w:r w:rsidR="001E3DB1" w:rsidRPr="00E97281">
        <w:t>,</w:t>
      </w:r>
      <w:r w:rsidRPr="00E97281">
        <w:t xml:space="preserve"> in accordance with the Maintenance Brief</w:t>
      </w:r>
      <w:r w:rsidR="001E3DB1" w:rsidRPr="00E97281">
        <w:t>,</w:t>
      </w:r>
      <w:r w:rsidRPr="00E97281">
        <w:t xml:space="preserve"> setting out for the ensuing year details of the nature of all </w:t>
      </w:r>
      <w:r w:rsidR="00D927B7" w:rsidRPr="00E97281">
        <w:t>Contractor’s</w:t>
      </w:r>
      <w:r w:rsidRPr="00E97281">
        <w:t xml:space="preserve"> Activities proposed to be carried out on a month-by-month basis, including identifying</w:t>
      </w:r>
      <w:r w:rsidR="00B4358E" w:rsidRPr="00E97281">
        <w:t>:</w:t>
      </w:r>
    </w:p>
    <w:p w14:paraId="1445BA9D" w14:textId="32234AF8" w:rsidR="00C76F48" w:rsidRPr="00E97281" w:rsidRDefault="0051292C" w:rsidP="00FF67A0">
      <w:pPr>
        <w:pStyle w:val="CSParaa0"/>
      </w:pPr>
      <w:r w:rsidRPr="00E97281">
        <w:t>i</w:t>
      </w:r>
      <w:r w:rsidR="00C76F48" w:rsidRPr="00E97281">
        <w:t>nspections proposed to be undertaken;</w:t>
      </w:r>
    </w:p>
    <w:p w14:paraId="5214C83D" w14:textId="77777777" w:rsidR="00C76F48" w:rsidRPr="00E97281" w:rsidRDefault="00C76F48" w:rsidP="00FF67A0">
      <w:pPr>
        <w:pStyle w:val="CSParaa0"/>
      </w:pPr>
      <w:r w:rsidRPr="00E97281">
        <w:t>those assets which require to be serviced and the nature of the</w:t>
      </w:r>
      <w:r w:rsidRPr="00E97281">
        <w:rPr>
          <w:spacing w:val="-8"/>
        </w:rPr>
        <w:t xml:space="preserve"> </w:t>
      </w:r>
      <w:r w:rsidRPr="00E97281">
        <w:t>service;</w:t>
      </w:r>
    </w:p>
    <w:p w14:paraId="0252B6A3" w14:textId="1961D71C" w:rsidR="00C76F48" w:rsidRPr="00E97281" w:rsidRDefault="00C76F48" w:rsidP="00FF67A0">
      <w:pPr>
        <w:pStyle w:val="CSParaa0"/>
      </w:pPr>
      <w:r w:rsidRPr="00E97281">
        <w:t>any assets which are to</w:t>
      </w:r>
      <w:r w:rsidR="00995363">
        <w:t xml:space="preserve"> be</w:t>
      </w:r>
      <w:r w:rsidRPr="00E97281">
        <w:t xml:space="preserve"> replaced or</w:t>
      </w:r>
      <w:r w:rsidRPr="00E97281">
        <w:rPr>
          <w:spacing w:val="-4"/>
        </w:rPr>
        <w:t xml:space="preserve"> </w:t>
      </w:r>
      <w:r w:rsidRPr="00E97281">
        <w:t>repaired;</w:t>
      </w:r>
    </w:p>
    <w:p w14:paraId="3A3542F6" w14:textId="77777777" w:rsidR="00C76F48" w:rsidRPr="00E97281" w:rsidRDefault="00C76F48" w:rsidP="00FF67A0">
      <w:pPr>
        <w:pStyle w:val="CSParaa0"/>
      </w:pPr>
      <w:r w:rsidRPr="00E97281">
        <w:t>other repairs to be</w:t>
      </w:r>
      <w:r w:rsidRPr="00E97281">
        <w:rPr>
          <w:spacing w:val="-4"/>
        </w:rPr>
        <w:t xml:space="preserve"> </w:t>
      </w:r>
      <w:r w:rsidRPr="00E97281">
        <w:t>undertaken;</w:t>
      </w:r>
    </w:p>
    <w:p w14:paraId="2856B69B" w14:textId="77777777" w:rsidR="00C76F48" w:rsidRPr="00E97281" w:rsidRDefault="00C76F48" w:rsidP="00FF67A0">
      <w:pPr>
        <w:pStyle w:val="CSParaa0"/>
      </w:pPr>
      <w:r w:rsidRPr="00E97281">
        <w:t>pest management to be</w:t>
      </w:r>
      <w:r w:rsidRPr="00E97281">
        <w:rPr>
          <w:spacing w:val="-1"/>
        </w:rPr>
        <w:t xml:space="preserve"> </w:t>
      </w:r>
      <w:r w:rsidRPr="00E97281">
        <w:t>undertaken;</w:t>
      </w:r>
    </w:p>
    <w:p w14:paraId="21A81D9F" w14:textId="77777777" w:rsidR="00C76F48" w:rsidRPr="00E97281" w:rsidRDefault="00C76F48" w:rsidP="00FF67A0">
      <w:pPr>
        <w:pStyle w:val="CSParaa0"/>
      </w:pPr>
      <w:r w:rsidRPr="00E97281">
        <w:t>cleaning to be</w:t>
      </w:r>
      <w:r w:rsidRPr="00E97281">
        <w:rPr>
          <w:spacing w:val="-4"/>
        </w:rPr>
        <w:t xml:space="preserve"> </w:t>
      </w:r>
      <w:r w:rsidRPr="00E97281">
        <w:t>undertaken;</w:t>
      </w:r>
    </w:p>
    <w:p w14:paraId="498510E9" w14:textId="77777777" w:rsidR="00C76F48" w:rsidRPr="00E97281" w:rsidRDefault="00C76F48" w:rsidP="00FF67A0">
      <w:pPr>
        <w:pStyle w:val="CSParaa0"/>
      </w:pPr>
      <w:r w:rsidRPr="00E97281">
        <w:t>landscaping to be undertaken;</w:t>
      </w:r>
      <w:r w:rsidRPr="00E97281">
        <w:rPr>
          <w:spacing w:val="-4"/>
        </w:rPr>
        <w:t xml:space="preserve"> </w:t>
      </w:r>
      <w:r w:rsidRPr="00E97281">
        <w:t>and</w:t>
      </w:r>
    </w:p>
    <w:p w14:paraId="10E6A4AC" w14:textId="77777777" w:rsidR="00C76F48" w:rsidRPr="00E97281" w:rsidRDefault="00C76F48" w:rsidP="00FF67A0">
      <w:pPr>
        <w:pStyle w:val="CSParaa0"/>
      </w:pPr>
      <w:r w:rsidRPr="00E97281">
        <w:t>any goods to be</w:t>
      </w:r>
      <w:r w:rsidRPr="00E97281">
        <w:rPr>
          <w:spacing w:val="-4"/>
        </w:rPr>
        <w:t xml:space="preserve"> </w:t>
      </w:r>
      <w:r w:rsidRPr="00E97281">
        <w:t>procured.</w:t>
      </w:r>
    </w:p>
    <w:p w14:paraId="166C069F" w14:textId="77777777" w:rsidR="00C76F48" w:rsidRPr="00E97281" w:rsidRDefault="00C76F48" w:rsidP="00223CE6">
      <w:pPr>
        <w:pStyle w:val="Heading6"/>
      </w:pPr>
      <w:bookmarkStart w:id="816" w:name="_Ref134009492"/>
      <w:bookmarkStart w:id="817" w:name="_Toc135860801"/>
      <w:r w:rsidRPr="00E97281">
        <w:t>Approval of</w:t>
      </w:r>
      <w:r w:rsidRPr="00E97281">
        <w:rPr>
          <w:spacing w:val="3"/>
        </w:rPr>
        <w:t xml:space="preserve"> </w:t>
      </w:r>
      <w:r w:rsidRPr="00E97281">
        <w:rPr>
          <w:spacing w:val="-3"/>
        </w:rPr>
        <w:t>AWP</w:t>
      </w:r>
      <w:bookmarkEnd w:id="816"/>
      <w:bookmarkEnd w:id="817"/>
    </w:p>
    <w:p w14:paraId="4946ADE5" w14:textId="0806C39F" w:rsidR="00C76F48" w:rsidRPr="00E97281" w:rsidRDefault="00C76F48" w:rsidP="00FF67A0">
      <w:pPr>
        <w:pStyle w:val="CSParaa0"/>
      </w:pPr>
      <w:bookmarkStart w:id="818" w:name="_Ref135831874"/>
      <w:r w:rsidRPr="00E97281">
        <w:t xml:space="preserve">The </w:t>
      </w:r>
      <w:r w:rsidR="000B16C4" w:rsidRPr="00E97281">
        <w:t>Contract Manager</w:t>
      </w:r>
      <w:r w:rsidRPr="00E97281">
        <w:t xml:space="preserve"> must consent to or reject the AWP submitted by the Contractor under clause</w:t>
      </w:r>
      <w:r w:rsidR="005035BB" w:rsidRPr="00E97281">
        <w:t> 15.3</w:t>
      </w:r>
      <w:r w:rsidRPr="00E97281">
        <w:t xml:space="preserve"> within the period </w:t>
      </w:r>
      <w:r w:rsidR="003666E1" w:rsidRPr="00E97281">
        <w:t>stated in the Annexure</w:t>
      </w:r>
      <w:r w:rsidRPr="00E97281">
        <w:t>.</w:t>
      </w:r>
      <w:bookmarkEnd w:id="818"/>
    </w:p>
    <w:p w14:paraId="378A0382" w14:textId="69AC0594" w:rsidR="00C76F48" w:rsidRPr="00E97281" w:rsidRDefault="00C76F48" w:rsidP="00FF67A0">
      <w:pPr>
        <w:pStyle w:val="CSParaa0"/>
      </w:pPr>
      <w:r w:rsidRPr="00E97281">
        <w:t xml:space="preserve">If the </w:t>
      </w:r>
      <w:r w:rsidR="000B16C4" w:rsidRPr="00E97281">
        <w:t>Contract Manager</w:t>
      </w:r>
      <w:r w:rsidRPr="00E97281">
        <w:t xml:space="preserve"> reasonably rejects the AWP, the Contractor must submit an amended AWP for consent within 10 </w:t>
      </w:r>
      <w:r w:rsidR="00463D88" w:rsidRPr="00E97281">
        <w:t>Business Day</w:t>
      </w:r>
      <w:r w:rsidRPr="00E97281">
        <w:t>s of the rejection, and that submission will be deemed to be under clause</w:t>
      </w:r>
      <w:r w:rsidRPr="00E97281">
        <w:rPr>
          <w:spacing w:val="-7"/>
        </w:rPr>
        <w:t xml:space="preserve"> </w:t>
      </w:r>
      <w:r w:rsidR="005035BB" w:rsidRPr="00E97281">
        <w:rPr>
          <w:spacing w:val="-7"/>
        </w:rPr>
        <w:t>15.3</w:t>
      </w:r>
      <w:r w:rsidRPr="00E97281">
        <w:t>.</w:t>
      </w:r>
    </w:p>
    <w:p w14:paraId="44B5597C" w14:textId="0662A922" w:rsidR="00C76F48" w:rsidRPr="00E97281" w:rsidRDefault="00C76F48" w:rsidP="00223CE6">
      <w:pPr>
        <w:pStyle w:val="Heading6"/>
      </w:pPr>
      <w:bookmarkStart w:id="819" w:name="_Toc135860802"/>
      <w:r w:rsidRPr="00E97281">
        <w:lastRenderedPageBreak/>
        <w:t xml:space="preserve">No </w:t>
      </w:r>
      <w:r w:rsidR="001E3DB1" w:rsidRPr="00E97281">
        <w:t>o</w:t>
      </w:r>
      <w:r w:rsidRPr="00E97281">
        <w:t>bligation to</w:t>
      </w:r>
      <w:r w:rsidRPr="00E97281">
        <w:rPr>
          <w:spacing w:val="-1"/>
        </w:rPr>
        <w:t xml:space="preserve"> </w:t>
      </w:r>
      <w:r w:rsidR="001E3DB1" w:rsidRPr="00E97281">
        <w:t>r</w:t>
      </w:r>
      <w:r w:rsidRPr="00E97281">
        <w:t>eview</w:t>
      </w:r>
      <w:bookmarkEnd w:id="819"/>
    </w:p>
    <w:p w14:paraId="7C36B9EB" w14:textId="4274C1D2" w:rsidR="00C76F48" w:rsidRPr="00E97281" w:rsidRDefault="00C76F48" w:rsidP="00FF67A0">
      <w:pPr>
        <w:pStyle w:val="CSParaa0"/>
      </w:pPr>
      <w:r w:rsidRPr="00E97281">
        <w:t xml:space="preserve">The </w:t>
      </w:r>
      <w:r w:rsidR="000B16C4" w:rsidRPr="00E97281">
        <w:t>Contract Manager</w:t>
      </w:r>
      <w:r w:rsidRPr="00E97281">
        <w:t xml:space="preserve"> owes no duty to the Contractor to review the SAMP or AWP submitted by the Contractor under clause </w:t>
      </w:r>
      <w:r w:rsidR="005035BB" w:rsidRPr="00E97281">
        <w:t>15.1</w:t>
      </w:r>
      <w:r w:rsidRPr="00E97281">
        <w:t xml:space="preserve"> or clause </w:t>
      </w:r>
      <w:r w:rsidR="005035BB" w:rsidRPr="00E97281">
        <w:t>15.3</w:t>
      </w:r>
      <w:r w:rsidRPr="00E97281">
        <w:t xml:space="preserve"> for errors or omissions or to ensure its compliance with the</w:t>
      </w:r>
      <w:r w:rsidRPr="00E97281">
        <w:rPr>
          <w:spacing w:val="-12"/>
        </w:rPr>
        <w:t xml:space="preserve"> </w:t>
      </w:r>
      <w:r w:rsidRPr="00E97281">
        <w:t>Contract.</w:t>
      </w:r>
    </w:p>
    <w:p w14:paraId="5A875E56" w14:textId="3A03A963" w:rsidR="00C76F48" w:rsidRPr="00E97281" w:rsidRDefault="00C76F48" w:rsidP="00FF67A0">
      <w:pPr>
        <w:pStyle w:val="CSParaa0"/>
      </w:pPr>
      <w:r w:rsidRPr="00E97281">
        <w:t>No comments on, reviews of</w:t>
      </w:r>
      <w:r w:rsidR="001E3DB1" w:rsidRPr="00E97281">
        <w:t>,</w:t>
      </w:r>
      <w:r w:rsidRPr="00E97281">
        <w:t xml:space="preserve"> or rejection or consent to the use of the SAMP or AWP by the </w:t>
      </w:r>
      <w:r w:rsidR="000B16C4" w:rsidRPr="00E97281">
        <w:t>Contract Manager</w:t>
      </w:r>
      <w:r w:rsidRPr="00E97281">
        <w:t xml:space="preserve"> will relieve the Contractor from or alter or affect the </w:t>
      </w:r>
      <w:r w:rsidR="00D927B7" w:rsidRPr="00E97281">
        <w:t>Contractor’s</w:t>
      </w:r>
      <w:r w:rsidRPr="00E97281">
        <w:t xml:space="preserve"> liabilities or responsibilities under the Contract or</w:t>
      </w:r>
      <w:r w:rsidRPr="00E97281">
        <w:rPr>
          <w:spacing w:val="-3"/>
        </w:rPr>
        <w:t xml:space="preserve"> </w:t>
      </w:r>
      <w:r w:rsidRPr="00E97281">
        <w:t>otherwise.</w:t>
      </w:r>
    </w:p>
    <w:p w14:paraId="0D6074D8" w14:textId="77777777" w:rsidR="00B4358E" w:rsidRPr="00E97281" w:rsidRDefault="00C76F48" w:rsidP="00B4358E">
      <w:pPr>
        <w:pStyle w:val="CSParaa0"/>
        <w:keepNext/>
      </w:pPr>
      <w:r w:rsidRPr="00E97281">
        <w:t>The Contractor</w:t>
      </w:r>
      <w:r w:rsidRPr="00E97281">
        <w:rPr>
          <w:spacing w:val="-1"/>
        </w:rPr>
        <w:t xml:space="preserve"> </w:t>
      </w:r>
      <w:r w:rsidRPr="00E97281">
        <w:t>agrees</w:t>
      </w:r>
      <w:r w:rsidR="001E3DB1" w:rsidRPr="00E97281">
        <w:t xml:space="preserve"> that</w:t>
      </w:r>
      <w:r w:rsidR="00B4358E" w:rsidRPr="00E97281">
        <w:t>:</w:t>
      </w:r>
    </w:p>
    <w:p w14:paraId="6DBE9BEF" w14:textId="05CC658D" w:rsidR="00C76F48" w:rsidRPr="00E97281" w:rsidRDefault="00C76F48" w:rsidP="00A03782">
      <w:pPr>
        <w:pStyle w:val="CSParai"/>
        <w:tabs>
          <w:tab w:val="left" w:pos="1701"/>
        </w:tabs>
      </w:pPr>
      <w:r w:rsidRPr="00E97281">
        <w:t>the SAMP and AWP must be consistent with the Contract and all Statutory Requirements;</w:t>
      </w:r>
    </w:p>
    <w:p w14:paraId="447115D6" w14:textId="77777777" w:rsidR="00C76F48" w:rsidRPr="00E97281" w:rsidRDefault="00C76F48" w:rsidP="00A03782">
      <w:pPr>
        <w:pStyle w:val="CSParai"/>
        <w:tabs>
          <w:tab w:val="left" w:pos="1701"/>
        </w:tabs>
      </w:pPr>
      <w:r w:rsidRPr="00E97281">
        <w:t>the Contract and any Statutory Requirements will prevail over the SAMP and AWP to the extent of any inconsistency or discrepancy between them;</w:t>
      </w:r>
      <w:r w:rsidRPr="00E97281">
        <w:rPr>
          <w:spacing w:val="-14"/>
        </w:rPr>
        <w:t xml:space="preserve"> </w:t>
      </w:r>
      <w:r w:rsidRPr="00E97281">
        <w:t>and</w:t>
      </w:r>
    </w:p>
    <w:p w14:paraId="415F8FE1" w14:textId="77777777" w:rsidR="00C76F48" w:rsidRPr="00E97281" w:rsidRDefault="00C76F48" w:rsidP="00A03782">
      <w:pPr>
        <w:pStyle w:val="CSParai"/>
        <w:tabs>
          <w:tab w:val="left" w:pos="1701"/>
        </w:tabs>
      </w:pPr>
      <w:r w:rsidRPr="00E97281">
        <w:t>the SAMP and AWP will comprise only the minimum obligations of the Contractor and the Contractor will remain fully responsible for complying with the Contract and all Statutory Requirements and will not be relieved of any obligation or liability arising out of or in connection with the Contract, notwithstanding the obligation of the Contractor to prepare, implement or comply with the requirements of the SAMP and</w:t>
      </w:r>
      <w:r w:rsidRPr="00E97281">
        <w:rPr>
          <w:spacing w:val="-6"/>
        </w:rPr>
        <w:t xml:space="preserve"> </w:t>
      </w:r>
      <w:r w:rsidRPr="00E97281">
        <w:t>AWP.</w:t>
      </w:r>
    </w:p>
    <w:p w14:paraId="0A1F7C1D" w14:textId="77777777" w:rsidR="00C76F48" w:rsidRPr="00E97281" w:rsidRDefault="00C76F48" w:rsidP="00223CE6">
      <w:pPr>
        <w:pStyle w:val="Heading6"/>
      </w:pPr>
      <w:bookmarkStart w:id="820" w:name="_Toc135860803"/>
      <w:r w:rsidRPr="00E97281">
        <w:t>Compliance with and amendment of SAMP and</w:t>
      </w:r>
      <w:r w:rsidRPr="00E97281">
        <w:rPr>
          <w:spacing w:val="-8"/>
        </w:rPr>
        <w:t xml:space="preserve"> </w:t>
      </w:r>
      <w:r w:rsidRPr="00E97281">
        <w:rPr>
          <w:spacing w:val="-3"/>
        </w:rPr>
        <w:t>AWP</w:t>
      </w:r>
      <w:bookmarkEnd w:id="820"/>
    </w:p>
    <w:p w14:paraId="6CFC9C04" w14:textId="77777777" w:rsidR="00B4358E" w:rsidRPr="00E97281" w:rsidRDefault="00C76F48" w:rsidP="00B4358E">
      <w:pPr>
        <w:pStyle w:val="CSParagraph"/>
        <w:keepNext/>
      </w:pPr>
      <w:r w:rsidRPr="00E97281">
        <w:t>The Contractor must</w:t>
      </w:r>
      <w:r w:rsidR="00B4358E" w:rsidRPr="00E97281">
        <w:t>:</w:t>
      </w:r>
    </w:p>
    <w:p w14:paraId="2ECC2B6F" w14:textId="486F32CC" w:rsidR="00C76F48" w:rsidRPr="00E97281" w:rsidRDefault="00C76F48" w:rsidP="00FF67A0">
      <w:pPr>
        <w:pStyle w:val="CSParaa0"/>
      </w:pPr>
      <w:r w:rsidRPr="00E97281">
        <w:t xml:space="preserve">carry out the </w:t>
      </w:r>
      <w:r w:rsidR="00D927B7" w:rsidRPr="00E97281">
        <w:t>Contractor’s</w:t>
      </w:r>
      <w:r w:rsidRPr="00E97281">
        <w:t xml:space="preserve"> Activities according to the SAMP and the AWP;</w:t>
      </w:r>
      <w:r w:rsidRPr="00E97281">
        <w:rPr>
          <w:spacing w:val="-13"/>
        </w:rPr>
        <w:t xml:space="preserve"> </w:t>
      </w:r>
      <w:r w:rsidRPr="00E97281">
        <w:t>and</w:t>
      </w:r>
    </w:p>
    <w:p w14:paraId="69AB0B93" w14:textId="4B446F1E" w:rsidR="00C76F48" w:rsidRPr="00E97281" w:rsidRDefault="00C76F48" w:rsidP="00FF67A0">
      <w:pPr>
        <w:pStyle w:val="CSParaa0"/>
      </w:pPr>
      <w:r w:rsidRPr="00E97281">
        <w:t xml:space="preserve">amend or update the SAMP and AWP, in consultation with and subject to the consent of the </w:t>
      </w:r>
      <w:r w:rsidR="000B16C4" w:rsidRPr="00E97281">
        <w:t>Contract Manager</w:t>
      </w:r>
      <w:r w:rsidRPr="00E97281">
        <w:t xml:space="preserve">, where either the Contractor or the Principal reasonably believes it is necessary to do so to ensure the </w:t>
      </w:r>
      <w:r w:rsidR="00D927B7" w:rsidRPr="00E97281">
        <w:t>Contractor’s</w:t>
      </w:r>
      <w:r w:rsidRPr="00E97281">
        <w:t xml:space="preserve"> compliance with the</w:t>
      </w:r>
      <w:r w:rsidRPr="00E97281">
        <w:rPr>
          <w:spacing w:val="-23"/>
        </w:rPr>
        <w:t xml:space="preserve"> </w:t>
      </w:r>
      <w:r w:rsidRPr="00E97281">
        <w:t>Contract.</w:t>
      </w:r>
    </w:p>
    <w:p w14:paraId="61E806D4" w14:textId="77777777" w:rsidR="00C76F48" w:rsidRPr="00E97281" w:rsidRDefault="00C76F48" w:rsidP="00223CE6">
      <w:pPr>
        <w:pStyle w:val="Heading6"/>
      </w:pPr>
      <w:bookmarkStart w:id="821" w:name="_Toc135860804"/>
      <w:r w:rsidRPr="00E97281">
        <w:t>Reporting</w:t>
      </w:r>
      <w:bookmarkEnd w:id="821"/>
    </w:p>
    <w:p w14:paraId="666F30E2" w14:textId="77777777" w:rsidR="00B4358E" w:rsidRPr="00E97281" w:rsidRDefault="00C76F48" w:rsidP="00B4358E">
      <w:pPr>
        <w:pStyle w:val="CSParagraph"/>
        <w:keepNext/>
      </w:pPr>
      <w:r w:rsidRPr="00E97281">
        <w:t xml:space="preserve">The Contractor must provide reports to the </w:t>
      </w:r>
      <w:r w:rsidR="000B16C4" w:rsidRPr="00E97281">
        <w:t>Contract Manager</w:t>
      </w:r>
      <w:r w:rsidR="00B4358E" w:rsidRPr="00E97281">
        <w:t>:</w:t>
      </w:r>
    </w:p>
    <w:p w14:paraId="415A693F" w14:textId="31FA327A" w:rsidR="00C76F48" w:rsidRPr="00E97281" w:rsidRDefault="00C76F48" w:rsidP="00FF67A0">
      <w:pPr>
        <w:pStyle w:val="CSParaa0"/>
      </w:pPr>
      <w:r w:rsidRPr="00E97281">
        <w:t>on an annual basis, on the anniversary of the Date of Acceptance of Tender;</w:t>
      </w:r>
      <w:r w:rsidRPr="00E97281">
        <w:rPr>
          <w:spacing w:val="-18"/>
        </w:rPr>
        <w:t xml:space="preserve"> </w:t>
      </w:r>
      <w:r w:rsidRPr="00E97281">
        <w:t>and</w:t>
      </w:r>
    </w:p>
    <w:p w14:paraId="4484653C" w14:textId="77777777" w:rsidR="00C76F48" w:rsidRPr="00E97281" w:rsidRDefault="00C76F48" w:rsidP="00FF67A0">
      <w:pPr>
        <w:pStyle w:val="CSParaa0"/>
        <w:keepNext/>
      </w:pPr>
      <w:r w:rsidRPr="00E97281">
        <w:t>on a monthly basis, at the end of each</w:t>
      </w:r>
      <w:r w:rsidRPr="00E97281">
        <w:rPr>
          <w:spacing w:val="-7"/>
        </w:rPr>
        <w:t xml:space="preserve"> </w:t>
      </w:r>
      <w:r w:rsidRPr="00E97281">
        <w:t>month,</w:t>
      </w:r>
    </w:p>
    <w:p w14:paraId="262C965A" w14:textId="77777777" w:rsidR="00C76F48" w:rsidRPr="00E97281" w:rsidRDefault="00C76F48" w:rsidP="00C76F48">
      <w:pPr>
        <w:pStyle w:val="CSParagraph"/>
        <w:rPr>
          <w:sz w:val="16"/>
        </w:rPr>
      </w:pPr>
      <w:r w:rsidRPr="00E97281">
        <w:t>reporting on actual progress of work as compared to the work indicated in the SAMP and AWP. Where the actual progress of work is more or less than that indicated in the SAMP or AWP, the Contractor must provide reasons for the difference.</w:t>
      </w:r>
    </w:p>
    <w:p w14:paraId="1790AF39" w14:textId="4C27E66E" w:rsidR="00C76F48" w:rsidRPr="00E97281" w:rsidRDefault="00C76F48" w:rsidP="00FF67A0">
      <w:pPr>
        <w:pStyle w:val="Heading3"/>
      </w:pPr>
      <w:bookmarkStart w:id="822" w:name="_Ref135636731"/>
      <w:bookmarkStart w:id="823" w:name="_Toc135860805"/>
      <w:bookmarkStart w:id="824" w:name="_Toc161399039"/>
      <w:bookmarkStart w:id="825" w:name="_Toc164350619"/>
      <w:bookmarkStart w:id="826" w:name="_Toc225855106"/>
      <w:r w:rsidRPr="00E97281">
        <w:t>WORK HEALTH AND SAFETY</w:t>
      </w:r>
      <w:bookmarkEnd w:id="822"/>
      <w:r w:rsidR="0051292C" w:rsidRPr="00E97281">
        <w:t xml:space="preserve"> AND QUALITY ASSURANCE</w:t>
      </w:r>
      <w:bookmarkEnd w:id="823"/>
      <w:bookmarkEnd w:id="824"/>
      <w:bookmarkEnd w:id="825"/>
      <w:bookmarkEnd w:id="826"/>
    </w:p>
    <w:p w14:paraId="249EDDD9" w14:textId="49E49232" w:rsidR="00C76F48" w:rsidRPr="00E97281" w:rsidRDefault="00786922" w:rsidP="00223CE6">
      <w:pPr>
        <w:pStyle w:val="Heading6"/>
      </w:pPr>
      <w:bookmarkStart w:id="827" w:name="_Toc135860806"/>
      <w:bookmarkStart w:id="828" w:name="_Ref133958365"/>
      <w:r w:rsidRPr="00E97281">
        <w:t>D</w:t>
      </w:r>
      <w:r w:rsidR="00C76F48" w:rsidRPr="00E97281">
        <w:t>efinitions</w:t>
      </w:r>
      <w:bookmarkEnd w:id="827"/>
    </w:p>
    <w:p w14:paraId="41EA0DDD" w14:textId="77777777" w:rsidR="00B4358E" w:rsidRPr="00E97281" w:rsidRDefault="00C76F48" w:rsidP="00B4358E">
      <w:pPr>
        <w:pStyle w:val="CSParagraph"/>
        <w:keepNext/>
      </w:pPr>
      <w:r w:rsidRPr="00E97281">
        <w:t xml:space="preserve">For the purposes of this clause </w:t>
      </w:r>
      <w:r w:rsidR="005035BB" w:rsidRPr="00E97281">
        <w:t>16</w:t>
      </w:r>
      <w:r w:rsidR="00B4358E" w:rsidRPr="00E97281">
        <w:t>:</w:t>
      </w:r>
    </w:p>
    <w:p w14:paraId="2083654D" w14:textId="52B341A4" w:rsidR="00C76F48" w:rsidRPr="00E97281" w:rsidRDefault="00C76F48" w:rsidP="00125ECA">
      <w:pPr>
        <w:pStyle w:val="CSParagraph"/>
      </w:pPr>
      <w:r w:rsidRPr="00E97281">
        <w:rPr>
          <w:b/>
          <w:bCs/>
        </w:rPr>
        <w:t>Act</w:t>
      </w:r>
      <w:r w:rsidRPr="00E97281">
        <w:t xml:space="preserve"> means the </w:t>
      </w:r>
      <w:r w:rsidRPr="00E97281">
        <w:rPr>
          <w:i/>
          <w:iCs/>
        </w:rPr>
        <w:t>Work Health and Safety Act 2011</w:t>
      </w:r>
      <w:r w:rsidRPr="00E97281">
        <w:t xml:space="preserve"> (Qld);</w:t>
      </w:r>
    </w:p>
    <w:p w14:paraId="6BD1FBEF" w14:textId="56CE732F" w:rsidR="00C76F48" w:rsidRPr="00E97281" w:rsidRDefault="00C76F48" w:rsidP="00125ECA">
      <w:pPr>
        <w:pStyle w:val="CSParagraph"/>
      </w:pPr>
      <w:r w:rsidRPr="00E97281">
        <w:rPr>
          <w:b/>
          <w:bCs/>
        </w:rPr>
        <w:t>ACM</w:t>
      </w:r>
      <w:r w:rsidRPr="00E97281">
        <w:t xml:space="preserve"> (from asbestos containing material) has the meaning given to it in the WHS Laws;</w:t>
      </w:r>
    </w:p>
    <w:p w14:paraId="2B0320A3" w14:textId="45C81B9A" w:rsidR="00C76F48" w:rsidRPr="00E97281" w:rsidRDefault="00C76F48" w:rsidP="00125ECA">
      <w:pPr>
        <w:pStyle w:val="CSParagraph"/>
      </w:pPr>
      <w:r w:rsidRPr="00E97281">
        <w:rPr>
          <w:b/>
          <w:bCs/>
        </w:rPr>
        <w:t>asbestos</w:t>
      </w:r>
      <w:r w:rsidRPr="00E97281">
        <w:t xml:space="preserve"> has the meaning given to it in the WHS Laws;</w:t>
      </w:r>
    </w:p>
    <w:p w14:paraId="3207E029" w14:textId="4A7B9864" w:rsidR="00C76F48" w:rsidRPr="00E97281" w:rsidRDefault="00C76F48" w:rsidP="00125ECA">
      <w:pPr>
        <w:pStyle w:val="CSParagraph"/>
      </w:pPr>
      <w:r w:rsidRPr="00E97281">
        <w:rPr>
          <w:b/>
          <w:bCs/>
        </w:rPr>
        <w:t>inspector</w:t>
      </w:r>
      <w:r w:rsidRPr="00E97281">
        <w:t xml:space="preserve">, </w:t>
      </w:r>
      <w:r w:rsidRPr="00E97281">
        <w:rPr>
          <w:b/>
          <w:bCs/>
        </w:rPr>
        <w:t>notifiable incident</w:t>
      </w:r>
      <w:r w:rsidRPr="00E97281">
        <w:t xml:space="preserve">, </w:t>
      </w:r>
      <w:r w:rsidRPr="00E97281">
        <w:rPr>
          <w:b/>
          <w:bCs/>
        </w:rPr>
        <w:t>regulator</w:t>
      </w:r>
      <w:r w:rsidRPr="00E97281">
        <w:t xml:space="preserve">, </w:t>
      </w:r>
      <w:r w:rsidRPr="00E97281">
        <w:rPr>
          <w:b/>
          <w:bCs/>
        </w:rPr>
        <w:t>structure</w:t>
      </w:r>
      <w:r w:rsidRPr="00E97281">
        <w:t xml:space="preserve"> and </w:t>
      </w:r>
      <w:r w:rsidRPr="00E97281">
        <w:rPr>
          <w:b/>
          <w:bCs/>
        </w:rPr>
        <w:t>workplace</w:t>
      </w:r>
      <w:r w:rsidRPr="00E97281">
        <w:t xml:space="preserve"> have the same meanings as in the Act;</w:t>
      </w:r>
    </w:p>
    <w:p w14:paraId="732F61A7" w14:textId="3986AA2A" w:rsidR="00C76F48" w:rsidRPr="00E97281" w:rsidRDefault="00C76F48" w:rsidP="00125ECA">
      <w:pPr>
        <w:pStyle w:val="CSParagraph"/>
      </w:pPr>
      <w:r w:rsidRPr="00E97281">
        <w:rPr>
          <w:b/>
          <w:bCs/>
        </w:rPr>
        <w:t>Regulation</w:t>
      </w:r>
      <w:r w:rsidRPr="00E97281">
        <w:t xml:space="preserve"> means the </w:t>
      </w:r>
      <w:r w:rsidRPr="00E97281">
        <w:rPr>
          <w:i/>
          <w:iCs/>
        </w:rPr>
        <w:t>Work Health and Safety Regulation 2011</w:t>
      </w:r>
      <w:r w:rsidRPr="00E97281">
        <w:t xml:space="preserve"> (Qld);</w:t>
      </w:r>
    </w:p>
    <w:p w14:paraId="7BC23EEC" w14:textId="66D0EB27" w:rsidR="00C76F48" w:rsidRPr="00E97281" w:rsidRDefault="00C76F48" w:rsidP="00125ECA">
      <w:pPr>
        <w:pStyle w:val="CSParagraph"/>
      </w:pPr>
      <w:r w:rsidRPr="00E97281">
        <w:rPr>
          <w:b/>
          <w:bCs/>
        </w:rPr>
        <w:t>WHS Laws</w:t>
      </w:r>
      <w:r w:rsidRPr="00E97281">
        <w:t xml:space="preserve"> means the Act, the Regulation and all other applicable work health and safety legislation, regulations, rules, Codes of Practice and Australian Standards;</w:t>
      </w:r>
    </w:p>
    <w:p w14:paraId="65F4DC4B" w14:textId="6262374C" w:rsidR="00C76F48" w:rsidRPr="00E97281" w:rsidRDefault="00C76F48" w:rsidP="00125ECA">
      <w:pPr>
        <w:pStyle w:val="CSParagraph"/>
      </w:pPr>
      <w:r w:rsidRPr="00E97281">
        <w:rPr>
          <w:b/>
          <w:bCs/>
        </w:rPr>
        <w:t>WHS Requirements</w:t>
      </w:r>
      <w:r w:rsidRPr="00E97281">
        <w:t xml:space="preserve"> means the Facility Requirements relating to health and safety.</w:t>
      </w:r>
    </w:p>
    <w:p w14:paraId="2966B49C" w14:textId="43D662C6" w:rsidR="00C76F48" w:rsidRPr="00E97281" w:rsidRDefault="00C76F48" w:rsidP="00223CE6">
      <w:pPr>
        <w:pStyle w:val="Heading6"/>
      </w:pPr>
      <w:bookmarkStart w:id="829" w:name="_Toc135860807"/>
      <w:bookmarkEnd w:id="828"/>
      <w:r w:rsidRPr="00E97281">
        <w:lastRenderedPageBreak/>
        <w:t xml:space="preserve">Work </w:t>
      </w:r>
      <w:r w:rsidR="008B10D3" w:rsidRPr="00E97281">
        <w:t>h</w:t>
      </w:r>
      <w:r w:rsidRPr="00E97281">
        <w:t xml:space="preserve">ealth and </w:t>
      </w:r>
      <w:r w:rsidR="008B10D3" w:rsidRPr="00E97281">
        <w:t>s</w:t>
      </w:r>
      <w:r w:rsidRPr="00E97281">
        <w:t>afety</w:t>
      </w:r>
      <w:bookmarkEnd w:id="829"/>
    </w:p>
    <w:p w14:paraId="0DC3C0DC" w14:textId="77777777" w:rsidR="00B4358E" w:rsidRPr="00E97281" w:rsidRDefault="00C76F48" w:rsidP="00B4358E">
      <w:pPr>
        <w:pStyle w:val="CSParaa0"/>
        <w:keepNext/>
      </w:pPr>
      <w:r w:rsidRPr="00E97281">
        <w:t xml:space="preserve">In relation to the </w:t>
      </w:r>
      <w:r w:rsidR="00D927B7" w:rsidRPr="00E97281">
        <w:t>Contractor’s</w:t>
      </w:r>
      <w:r w:rsidRPr="00E97281">
        <w:t xml:space="preserve"> Activities under the Contract, the Contractor</w:t>
      </w:r>
      <w:r w:rsidRPr="00E97281">
        <w:rPr>
          <w:spacing w:val="-12"/>
        </w:rPr>
        <w:t xml:space="preserve"> </w:t>
      </w:r>
      <w:r w:rsidRPr="00E97281">
        <w:t>will</w:t>
      </w:r>
      <w:r w:rsidR="00B4358E" w:rsidRPr="00E97281">
        <w:t>:</w:t>
      </w:r>
    </w:p>
    <w:p w14:paraId="06E3FFE7" w14:textId="4B22B698" w:rsidR="00C76F48" w:rsidRPr="00E97281" w:rsidRDefault="00C76F48" w:rsidP="00A03782">
      <w:pPr>
        <w:pStyle w:val="CSParai"/>
        <w:tabs>
          <w:tab w:val="left" w:pos="1701"/>
        </w:tabs>
      </w:pPr>
      <w:r w:rsidRPr="00E97281">
        <w:t>comply with and discharge all obligations imposed on the Contractor by the Act, the Regulation and any other regulation in connection with health and safety, including on a person who conducts a business or</w:t>
      </w:r>
      <w:r w:rsidRPr="00E97281">
        <w:rPr>
          <w:spacing w:val="-24"/>
        </w:rPr>
        <w:t xml:space="preserve"> </w:t>
      </w:r>
      <w:r w:rsidRPr="00E97281">
        <w:t>undertaking;</w:t>
      </w:r>
    </w:p>
    <w:p w14:paraId="73DCF00C" w14:textId="12982C36" w:rsidR="00C76F48" w:rsidRPr="00E97281" w:rsidRDefault="00C76F48" w:rsidP="00A03782">
      <w:pPr>
        <w:pStyle w:val="CSParai"/>
        <w:tabs>
          <w:tab w:val="left" w:pos="1701"/>
        </w:tabs>
      </w:pPr>
      <w:r w:rsidRPr="00E97281">
        <w:t xml:space="preserve">accept that it is the person having management and control of the area of the workplace at which the </w:t>
      </w:r>
      <w:r w:rsidR="00D927B7" w:rsidRPr="00E97281">
        <w:t>Contractor’s</w:t>
      </w:r>
      <w:r w:rsidRPr="00E97281">
        <w:t xml:space="preserve"> Activities under the Contract is being undertaken;</w:t>
      </w:r>
    </w:p>
    <w:p w14:paraId="7DF1DFDC" w14:textId="77777777" w:rsidR="00C76F48" w:rsidRPr="00E97281" w:rsidRDefault="00C76F48" w:rsidP="00A03782">
      <w:pPr>
        <w:pStyle w:val="CSParai"/>
        <w:tabs>
          <w:tab w:val="left" w:pos="1701"/>
        </w:tabs>
      </w:pPr>
      <w:r w:rsidRPr="00E97281">
        <w:t>discharge the duties of a person who conducts a business or undertaking under the</w:t>
      </w:r>
      <w:r w:rsidRPr="00E97281">
        <w:rPr>
          <w:spacing w:val="-1"/>
        </w:rPr>
        <w:t xml:space="preserve"> </w:t>
      </w:r>
      <w:r w:rsidRPr="00E97281">
        <w:t>Regulation; and</w:t>
      </w:r>
    </w:p>
    <w:p w14:paraId="43260384" w14:textId="77777777" w:rsidR="00C76F48" w:rsidRPr="00E97281" w:rsidRDefault="00C76F48" w:rsidP="00A03782">
      <w:pPr>
        <w:pStyle w:val="CSParai"/>
        <w:tabs>
          <w:tab w:val="left" w:pos="1701"/>
        </w:tabs>
      </w:pPr>
      <w:r w:rsidRPr="00E97281">
        <w:t>comply with all WHS Requirements.</w:t>
      </w:r>
    </w:p>
    <w:p w14:paraId="565E9007" w14:textId="77777777" w:rsidR="00B4358E" w:rsidRPr="00E97281" w:rsidRDefault="00C76F48" w:rsidP="00B4358E">
      <w:pPr>
        <w:pStyle w:val="CSParaa0"/>
        <w:keepNext/>
      </w:pPr>
      <w:r w:rsidRPr="00E97281">
        <w:t>The Contractor will indemnify the Principal against any claim, action, demand, loss, damage, cost or expense which may be brought against, or suffered or incurred by, the Principal as a result of or in connection</w:t>
      </w:r>
      <w:r w:rsidRPr="00E97281">
        <w:rPr>
          <w:spacing w:val="-9"/>
        </w:rPr>
        <w:t xml:space="preserve"> </w:t>
      </w:r>
      <w:r w:rsidRPr="00E97281">
        <w:t>with</w:t>
      </w:r>
      <w:r w:rsidR="00B4358E" w:rsidRPr="00E97281">
        <w:t>:</w:t>
      </w:r>
    </w:p>
    <w:p w14:paraId="54BE8C9F" w14:textId="29CA7105" w:rsidR="00C76F48" w:rsidRPr="00E97281" w:rsidRDefault="00C76F48" w:rsidP="00A03782">
      <w:pPr>
        <w:pStyle w:val="CSParai"/>
        <w:tabs>
          <w:tab w:val="left" w:pos="1701"/>
        </w:tabs>
      </w:pPr>
      <w:r w:rsidRPr="00E97281">
        <w:t>any breach of this clause by the</w:t>
      </w:r>
      <w:r w:rsidRPr="00E97281">
        <w:rPr>
          <w:spacing w:val="-9"/>
        </w:rPr>
        <w:t xml:space="preserve"> </w:t>
      </w:r>
      <w:r w:rsidRPr="00E97281">
        <w:t>Contractor;</w:t>
      </w:r>
    </w:p>
    <w:p w14:paraId="2D25A3D4" w14:textId="181D7C09" w:rsidR="00C76F48" w:rsidRPr="00E97281" w:rsidRDefault="00C76F48" w:rsidP="00A03782">
      <w:pPr>
        <w:pStyle w:val="CSParai"/>
        <w:tabs>
          <w:tab w:val="left" w:pos="1701"/>
        </w:tabs>
      </w:pPr>
      <w:r w:rsidRPr="00E97281">
        <w:t>any breach by the Contractor of its obligations under the Act, the Regulation or any other regulation in connection with health and</w:t>
      </w:r>
      <w:r w:rsidRPr="00E97281">
        <w:rPr>
          <w:spacing w:val="-15"/>
        </w:rPr>
        <w:t xml:space="preserve"> </w:t>
      </w:r>
      <w:r w:rsidRPr="00E97281">
        <w:t>safety;</w:t>
      </w:r>
      <w:r w:rsidR="00CD62D2" w:rsidRPr="00E97281">
        <w:t xml:space="preserve"> and</w:t>
      </w:r>
    </w:p>
    <w:p w14:paraId="180ABD5B" w14:textId="77777777" w:rsidR="00C76F48" w:rsidRPr="00E97281" w:rsidRDefault="00C76F48" w:rsidP="00A03782">
      <w:pPr>
        <w:pStyle w:val="CSParai"/>
        <w:tabs>
          <w:tab w:val="left" w:pos="1701"/>
        </w:tabs>
      </w:pPr>
      <w:r w:rsidRPr="00E97281">
        <w:t>any enforcement of obligations imposed on the Contractor under the Act, the Regulation or any other</w:t>
      </w:r>
      <w:r w:rsidRPr="00E97281">
        <w:rPr>
          <w:spacing w:val="-1"/>
        </w:rPr>
        <w:t xml:space="preserve"> </w:t>
      </w:r>
      <w:r w:rsidRPr="00E97281">
        <w:t>regulations.</w:t>
      </w:r>
    </w:p>
    <w:p w14:paraId="0F7683CE" w14:textId="77777777" w:rsidR="00B4358E" w:rsidRPr="00E97281" w:rsidRDefault="00C76F48" w:rsidP="00B4358E">
      <w:pPr>
        <w:pStyle w:val="CSParaa0"/>
        <w:keepNext/>
      </w:pPr>
      <w:r w:rsidRPr="00E97281">
        <w:t xml:space="preserve">If a notifiable incident occurs at the workplace at which the </w:t>
      </w:r>
      <w:r w:rsidR="00D927B7" w:rsidRPr="00E97281">
        <w:t>Contractor’s</w:t>
      </w:r>
      <w:r w:rsidRPr="00E97281">
        <w:t xml:space="preserve"> Activities under the Contract is being undertaken, the Contractor</w:t>
      </w:r>
      <w:r w:rsidRPr="00E97281">
        <w:rPr>
          <w:spacing w:val="-4"/>
        </w:rPr>
        <w:t xml:space="preserve"> </w:t>
      </w:r>
      <w:r w:rsidRPr="00E97281">
        <w:t>must</w:t>
      </w:r>
      <w:r w:rsidR="00B4358E" w:rsidRPr="00E97281">
        <w:t>:</w:t>
      </w:r>
    </w:p>
    <w:p w14:paraId="2FACE294" w14:textId="04C833C3" w:rsidR="00C76F48" w:rsidRPr="00E97281" w:rsidRDefault="00C76F48" w:rsidP="00A03782">
      <w:pPr>
        <w:pStyle w:val="CSParai"/>
        <w:tabs>
          <w:tab w:val="left" w:pos="1701"/>
        </w:tabs>
      </w:pPr>
      <w:r w:rsidRPr="00E97281">
        <w:t xml:space="preserve">immediately notify the regulator and the </w:t>
      </w:r>
      <w:r w:rsidR="000B16C4" w:rsidRPr="00E97281">
        <w:t>Contract Manager</w:t>
      </w:r>
      <w:r w:rsidRPr="00E97281">
        <w:t xml:space="preserve"> of the notifiable incident;</w:t>
      </w:r>
      <w:r w:rsidRPr="00E97281">
        <w:rPr>
          <w:spacing w:val="-1"/>
        </w:rPr>
        <w:t xml:space="preserve"> </w:t>
      </w:r>
      <w:r w:rsidRPr="00E97281">
        <w:t>and</w:t>
      </w:r>
    </w:p>
    <w:p w14:paraId="167D0EBA" w14:textId="77777777" w:rsidR="00C76F48" w:rsidRPr="00E97281" w:rsidRDefault="00C76F48" w:rsidP="00A03782">
      <w:pPr>
        <w:pStyle w:val="CSParai"/>
        <w:tabs>
          <w:tab w:val="left" w:pos="1701"/>
        </w:tabs>
      </w:pPr>
      <w:r w:rsidRPr="00E97281">
        <w:t>take all reasonably practicable steps to secure the area where the notifiable incident occurred until an inspector arrives at the area or any earlier time that an inspector</w:t>
      </w:r>
      <w:r w:rsidRPr="00E97281">
        <w:rPr>
          <w:spacing w:val="-1"/>
        </w:rPr>
        <w:t xml:space="preserve"> </w:t>
      </w:r>
      <w:r w:rsidRPr="00E97281">
        <w:t>directs.</w:t>
      </w:r>
    </w:p>
    <w:p w14:paraId="40820888" w14:textId="0215167A" w:rsidR="00C76F48" w:rsidRPr="00E97281" w:rsidRDefault="00C76F48" w:rsidP="00223CE6">
      <w:pPr>
        <w:pStyle w:val="Heading6"/>
      </w:pPr>
      <w:bookmarkStart w:id="830" w:name="_Ref135636916"/>
      <w:bookmarkStart w:id="831" w:name="_Ref135842941"/>
      <w:bookmarkStart w:id="832" w:name="_Toc135860808"/>
      <w:bookmarkStart w:id="833" w:name="_Ref135227122"/>
      <w:bookmarkStart w:id="834" w:name="_Hlk13832488"/>
      <w:r w:rsidRPr="00E97281">
        <w:t>Asbestos</w:t>
      </w:r>
      <w:bookmarkEnd w:id="830"/>
      <w:r w:rsidRPr="00E97281">
        <w:t xml:space="preserve"> and ACM</w:t>
      </w:r>
      <w:bookmarkEnd w:id="831"/>
      <w:bookmarkEnd w:id="832"/>
      <w:r w:rsidR="00E46EA3" w:rsidRPr="00E97281">
        <w:t xml:space="preserve"> (applicable if required by the Annexure)</w:t>
      </w:r>
    </w:p>
    <w:p w14:paraId="4FE9E46B" w14:textId="77777777" w:rsidR="00B4358E" w:rsidRPr="00E97281" w:rsidRDefault="00C76F48" w:rsidP="00B4358E">
      <w:pPr>
        <w:pStyle w:val="CSParaa0"/>
        <w:keepNext/>
      </w:pPr>
      <w:bookmarkStart w:id="835" w:name="_Ref135637615"/>
      <w:r w:rsidRPr="00E97281">
        <w:t xml:space="preserve">Where the Annexure states that clause </w:t>
      </w:r>
      <w:r w:rsidR="005035BB" w:rsidRPr="00E97281">
        <w:t>16.3(a)</w:t>
      </w:r>
      <w:r w:rsidRPr="00E97281">
        <w:t xml:space="preserve"> applies, the Contractor acknowledges and agrees that</w:t>
      </w:r>
      <w:bookmarkEnd w:id="835"/>
      <w:r w:rsidR="00B4358E" w:rsidRPr="00E97281">
        <w:t>:</w:t>
      </w:r>
    </w:p>
    <w:p w14:paraId="01920915" w14:textId="50AB1FA5" w:rsidR="00C76F48" w:rsidRPr="00E97281" w:rsidRDefault="00C76F48" w:rsidP="00A03782">
      <w:pPr>
        <w:pStyle w:val="CSParai"/>
        <w:tabs>
          <w:tab w:val="left" w:pos="1701"/>
        </w:tabs>
      </w:pPr>
      <w:r w:rsidRPr="00E97281">
        <w:t>asbestos and/or ACM are known to be, or are likely to be, present at the Facility;</w:t>
      </w:r>
    </w:p>
    <w:p w14:paraId="5A731975" w14:textId="77777777" w:rsidR="00C76F48" w:rsidRPr="00E97281" w:rsidRDefault="00C76F48" w:rsidP="00A03782">
      <w:pPr>
        <w:pStyle w:val="CSParai"/>
        <w:tabs>
          <w:tab w:val="left" w:pos="1701"/>
        </w:tabs>
      </w:pPr>
      <w:r w:rsidRPr="00E97281">
        <w:t>it has received and inspected a copy of the workplace asbestos register and the workplace asbestos management plan identifying, amongst other things, the locations at the Facility at which asbestos and/or ACM are known to be present or are likely to be present.</w:t>
      </w:r>
    </w:p>
    <w:p w14:paraId="45472001" w14:textId="77777777" w:rsidR="00B4358E" w:rsidRPr="00E97281" w:rsidRDefault="00C76F48" w:rsidP="00B4358E">
      <w:pPr>
        <w:pStyle w:val="CSParaa0"/>
        <w:keepNext/>
      </w:pPr>
      <w:r w:rsidRPr="00E97281">
        <w:t>Without limiting any other obligation of the Contractor under this Contract, the Act, the Regulation or any other regulation, if material which might contain asbestos or other hazardous substance is discovered, the Contractor</w:t>
      </w:r>
      <w:r w:rsidRPr="00E97281">
        <w:rPr>
          <w:spacing w:val="-5"/>
        </w:rPr>
        <w:t xml:space="preserve"> </w:t>
      </w:r>
      <w:r w:rsidRPr="00E97281">
        <w:t>must</w:t>
      </w:r>
      <w:r w:rsidR="00B4358E" w:rsidRPr="00E97281">
        <w:t>:</w:t>
      </w:r>
    </w:p>
    <w:p w14:paraId="1F888551" w14:textId="5AECB0CA" w:rsidR="00C76F48" w:rsidRPr="00E97281" w:rsidRDefault="00C76F48" w:rsidP="00A03782">
      <w:pPr>
        <w:pStyle w:val="CSParai"/>
        <w:tabs>
          <w:tab w:val="left" w:pos="1701"/>
        </w:tabs>
      </w:pPr>
      <w:r w:rsidRPr="00E97281">
        <w:t xml:space="preserve">not disturb the asbestos, ACM or material which is reasonably believed </w:t>
      </w:r>
      <w:r w:rsidR="0015557E" w:rsidRPr="00E97281">
        <w:t xml:space="preserve">to </w:t>
      </w:r>
      <w:r w:rsidRPr="00E97281">
        <w:t xml:space="preserve">be asbestos or ACM pending further direction from the </w:t>
      </w:r>
      <w:r w:rsidR="000B16C4" w:rsidRPr="00E97281">
        <w:t>Contract Manager</w:t>
      </w:r>
      <w:r w:rsidRPr="00E97281">
        <w:t>;</w:t>
      </w:r>
    </w:p>
    <w:p w14:paraId="536F49C5" w14:textId="083E2CDE" w:rsidR="00C76F48" w:rsidRPr="00E97281" w:rsidRDefault="00C76F48" w:rsidP="00A03782">
      <w:pPr>
        <w:pStyle w:val="CSParai"/>
        <w:tabs>
          <w:tab w:val="left" w:pos="1701"/>
        </w:tabs>
      </w:pPr>
      <w:r w:rsidRPr="00E97281">
        <w:t xml:space="preserve">immediately notify the </w:t>
      </w:r>
      <w:r w:rsidR="000B16C4" w:rsidRPr="00E97281">
        <w:t>Contract Manager</w:t>
      </w:r>
      <w:r w:rsidRPr="00E97281">
        <w:t xml:space="preserve"> of the existence and location of the asbestos, ACM or material which is reasonably believed could be asbestos or ACM; and</w:t>
      </w:r>
    </w:p>
    <w:p w14:paraId="6F6DE022" w14:textId="77777777" w:rsidR="00C76F48" w:rsidRPr="00E97281" w:rsidRDefault="00C76F48" w:rsidP="00A03782">
      <w:pPr>
        <w:pStyle w:val="CSParai"/>
        <w:tabs>
          <w:tab w:val="left" w:pos="1701"/>
        </w:tabs>
      </w:pPr>
      <w:r w:rsidRPr="00E97281">
        <w:t>comply with all applicable obligations and restrictions imposed by the Act, the Regulation and any other Statutory Requirement in relation to asbestos and ACM.</w:t>
      </w:r>
    </w:p>
    <w:p w14:paraId="653C62D3" w14:textId="0B8363AF" w:rsidR="00C76F48" w:rsidRPr="00E97281" w:rsidRDefault="00C76F48" w:rsidP="00223CE6">
      <w:pPr>
        <w:pStyle w:val="Heading6"/>
      </w:pPr>
      <w:bookmarkStart w:id="836" w:name="_Ref135827063"/>
      <w:bookmarkStart w:id="837" w:name="_Ref135827075"/>
      <w:bookmarkStart w:id="838" w:name="_Toc135860809"/>
      <w:r w:rsidRPr="00E97281">
        <w:t xml:space="preserve">Occupational </w:t>
      </w:r>
      <w:r w:rsidR="008B10D3" w:rsidRPr="00E97281">
        <w:t>h</w:t>
      </w:r>
      <w:r w:rsidRPr="00E97281">
        <w:t xml:space="preserve">ealth and </w:t>
      </w:r>
      <w:r w:rsidR="008B10D3" w:rsidRPr="00E97281">
        <w:t>s</w:t>
      </w:r>
      <w:r w:rsidRPr="00E97281">
        <w:t xml:space="preserve">afety </w:t>
      </w:r>
      <w:r w:rsidR="008B10D3" w:rsidRPr="00E97281">
        <w:t>a</w:t>
      </w:r>
      <w:r w:rsidRPr="00E97281">
        <w:t>udit</w:t>
      </w:r>
      <w:bookmarkEnd w:id="833"/>
      <w:bookmarkEnd w:id="836"/>
      <w:bookmarkEnd w:id="837"/>
      <w:bookmarkEnd w:id="838"/>
      <w:r w:rsidR="00E46EA3" w:rsidRPr="00E97281">
        <w:t xml:space="preserve"> (applicable if required by the Annexure)</w:t>
      </w:r>
    </w:p>
    <w:p w14:paraId="58A816D6" w14:textId="02C95D87" w:rsidR="00C76F48" w:rsidRPr="00E97281" w:rsidRDefault="00C76F48" w:rsidP="00A03782">
      <w:pPr>
        <w:pStyle w:val="CSParaa0"/>
      </w:pPr>
      <w:bookmarkStart w:id="839" w:name="_Ref135831902"/>
      <w:r w:rsidRPr="00E97281">
        <w:t xml:space="preserve">This clause </w:t>
      </w:r>
      <w:r w:rsidR="005035BB" w:rsidRPr="00E97281">
        <w:t>16.4</w:t>
      </w:r>
      <w:r w:rsidRPr="00E97281">
        <w:t xml:space="preserve"> applies if the Annexure states an occupational health and safety audit is required.</w:t>
      </w:r>
      <w:bookmarkEnd w:id="839"/>
    </w:p>
    <w:bookmarkEnd w:id="834"/>
    <w:p w14:paraId="27003D23" w14:textId="77777777" w:rsidR="00B4358E" w:rsidRPr="00E97281" w:rsidRDefault="00C76F48" w:rsidP="00B4358E">
      <w:pPr>
        <w:pStyle w:val="CSParaa0"/>
        <w:keepNext/>
      </w:pPr>
      <w:r w:rsidRPr="00E97281">
        <w:lastRenderedPageBreak/>
        <w:t>For the purpose of this clause</w:t>
      </w:r>
      <w:r w:rsidR="006F4BF1" w:rsidRPr="00E97281">
        <w:t xml:space="preserve"> </w:t>
      </w:r>
      <w:r w:rsidR="005035BB" w:rsidRPr="00E97281">
        <w:t>16.4</w:t>
      </w:r>
      <w:r w:rsidR="00B4358E" w:rsidRPr="00E97281">
        <w:t>:</w:t>
      </w:r>
    </w:p>
    <w:p w14:paraId="45681576" w14:textId="54A3B269" w:rsidR="00C76F48" w:rsidRPr="00E97281" w:rsidRDefault="00C76F48" w:rsidP="00CF10C8">
      <w:pPr>
        <w:pStyle w:val="CSParaa0"/>
        <w:numPr>
          <w:ilvl w:val="0"/>
          <w:numId w:val="0"/>
        </w:numPr>
        <w:ind w:left="1134"/>
      </w:pPr>
      <w:r w:rsidRPr="00E97281">
        <w:rPr>
          <w:b/>
          <w:bCs/>
        </w:rPr>
        <w:t>Accredited Auditor (Construction)</w:t>
      </w:r>
      <w:r w:rsidRPr="00E97281">
        <w:t xml:space="preserve"> means a person accredited by Workplace Health and Safety Queensland as an occupational health and safety auditor to undertake auditing pursuant to the </w:t>
      </w:r>
      <w:r w:rsidRPr="00E97281">
        <w:rPr>
          <w:i/>
        </w:rPr>
        <w:t>Work Health and Safety Act 2011</w:t>
      </w:r>
      <w:r w:rsidRPr="00E97281">
        <w:t xml:space="preserve"> (Qld).</w:t>
      </w:r>
    </w:p>
    <w:p w14:paraId="450C33D2" w14:textId="028BBC64" w:rsidR="00C76F48" w:rsidRPr="00E97281" w:rsidRDefault="00C76F48" w:rsidP="00A03782">
      <w:pPr>
        <w:pStyle w:val="CSParaa0"/>
      </w:pPr>
      <w:r w:rsidRPr="00E97281">
        <w:t xml:space="preserve">Within 10 </w:t>
      </w:r>
      <w:r w:rsidR="00463D88" w:rsidRPr="00E97281">
        <w:t>Business Day</w:t>
      </w:r>
      <w:r w:rsidRPr="00E97281">
        <w:t>s of the Date of Acceptance of Tender, the Contractor must engage an Accredited Auditor (Construction) to perform the functions specified in the Contract.</w:t>
      </w:r>
    </w:p>
    <w:p w14:paraId="002CE4F9" w14:textId="77777777" w:rsidR="00C76F48" w:rsidRPr="00E97281" w:rsidRDefault="00C76F48" w:rsidP="00A03782">
      <w:pPr>
        <w:pStyle w:val="CSParaa0"/>
      </w:pPr>
      <w:r w:rsidRPr="00E97281">
        <w:t>The cost of performance by the Accredited Auditor (Construction) of the required functions will be reimbursed by the Principal in accordance with the Contract. The reimbursable amount will be a debt due from the Principal to the Contractor.</w:t>
      </w:r>
    </w:p>
    <w:p w14:paraId="6ED41DE3" w14:textId="77777777" w:rsidR="00B4358E" w:rsidRPr="00E97281" w:rsidRDefault="00C76F48" w:rsidP="00B4358E">
      <w:pPr>
        <w:pStyle w:val="CSParaa0"/>
        <w:keepNext/>
      </w:pPr>
      <w:r w:rsidRPr="00E97281">
        <w:t xml:space="preserve">The Contractor must ensure that the Accredited Auditor (Construction) engaged under clause </w:t>
      </w:r>
      <w:r w:rsidR="005035BB" w:rsidRPr="00E97281">
        <w:t>16.4</w:t>
      </w:r>
      <w:r w:rsidRPr="00E97281">
        <w:t xml:space="preserve"> has not</w:t>
      </w:r>
      <w:r w:rsidR="00B4358E" w:rsidRPr="00E97281">
        <w:t>:</w:t>
      </w:r>
    </w:p>
    <w:p w14:paraId="496CBF83" w14:textId="4F363D22" w:rsidR="00C76F48" w:rsidRPr="00E97281" w:rsidRDefault="00C76F48" w:rsidP="00A03782">
      <w:pPr>
        <w:pStyle w:val="CSParai"/>
        <w:tabs>
          <w:tab w:val="left" w:pos="1701"/>
        </w:tabs>
      </w:pPr>
      <w:r w:rsidRPr="00E97281">
        <w:t xml:space="preserve">in the two years prior to the Date of Acceptance of Tender, had a business or employment relationship with the Contractor including where the Accredited Auditor (Construction) has, either personally or as an employee or an agent of another person or entity, been involved in the development and/or maintenance of the </w:t>
      </w:r>
      <w:r w:rsidR="00D927B7" w:rsidRPr="00E97281">
        <w:t>Contractor’s</w:t>
      </w:r>
      <w:r w:rsidRPr="00E97281">
        <w:t xml:space="preserve"> occupational health and safety management system in any capacity other than by reason of having been engaged as an Accredited Auditor (Construction); or</w:t>
      </w:r>
    </w:p>
    <w:p w14:paraId="6BFBCFAA" w14:textId="77777777" w:rsidR="00C76F48" w:rsidRPr="00E97281" w:rsidRDefault="00C76F48" w:rsidP="00A03782">
      <w:pPr>
        <w:pStyle w:val="CSParai"/>
        <w:tabs>
          <w:tab w:val="left" w:pos="1701"/>
        </w:tabs>
      </w:pPr>
      <w:r w:rsidRPr="00E97281">
        <w:t>been engaged by the Contractor as an Accredited Auditor (Construction) more than three times within a 12-month period to perform the functions specified in the Contract.</w:t>
      </w:r>
    </w:p>
    <w:p w14:paraId="32E6F790" w14:textId="77777777" w:rsidR="00B4358E" w:rsidRPr="00E97281" w:rsidRDefault="00C76F48" w:rsidP="00B4358E">
      <w:pPr>
        <w:pStyle w:val="CSParaa0"/>
        <w:keepNext/>
      </w:pPr>
      <w:r w:rsidRPr="00E97281">
        <w:t xml:space="preserve">The Contractor must provide copies of all reports and any corrective action notices received from the Accredited Auditor (Construction) to the </w:t>
      </w:r>
      <w:r w:rsidR="000B16C4" w:rsidRPr="00E97281">
        <w:t>Contract Manager</w:t>
      </w:r>
      <w:r w:rsidRPr="00E97281">
        <w:t xml:space="preserve"> within 3 </w:t>
      </w:r>
      <w:r w:rsidR="00463D88" w:rsidRPr="00E97281">
        <w:t>Business Day</w:t>
      </w:r>
      <w:r w:rsidRPr="00E97281">
        <w:t>s of receipt. In relation to corrective action notices, in addition to any other avenues available under the Contract</w:t>
      </w:r>
      <w:r w:rsidR="00B4358E" w:rsidRPr="00E97281">
        <w:t>:</w:t>
      </w:r>
    </w:p>
    <w:p w14:paraId="4FAFEADB" w14:textId="5A8B73D1" w:rsidR="00C76F48" w:rsidRPr="00E97281" w:rsidRDefault="00C76F48" w:rsidP="00A03782">
      <w:pPr>
        <w:pStyle w:val="CSParai"/>
        <w:tabs>
          <w:tab w:val="left" w:pos="1701"/>
        </w:tabs>
      </w:pPr>
      <w:bookmarkStart w:id="840" w:name="_Ref135228694"/>
      <w:r w:rsidRPr="00E97281">
        <w:t xml:space="preserve">the </w:t>
      </w:r>
      <w:r w:rsidR="000B16C4" w:rsidRPr="00E97281">
        <w:t>Contract Manager</w:t>
      </w:r>
      <w:r w:rsidRPr="00E97281">
        <w:t xml:space="preserve"> may direct the Contractor, by written notice, to carry out any required corrective action within the time specified in the </w:t>
      </w:r>
      <w:r w:rsidR="000B16C4" w:rsidRPr="00E97281">
        <w:t>Contract Manager</w:t>
      </w:r>
      <w:r w:rsidR="00D927B7" w:rsidRPr="00E97281">
        <w:t>’</w:t>
      </w:r>
      <w:r w:rsidRPr="00E97281">
        <w:t>s notice; or</w:t>
      </w:r>
      <w:bookmarkEnd w:id="840"/>
    </w:p>
    <w:p w14:paraId="2AD1ABAD" w14:textId="29178CB9" w:rsidR="00C76F48" w:rsidRPr="00E97281" w:rsidRDefault="00C76F48" w:rsidP="00A03782">
      <w:pPr>
        <w:pStyle w:val="CSParai"/>
        <w:tabs>
          <w:tab w:val="left" w:pos="1701"/>
        </w:tabs>
      </w:pPr>
      <w:r w:rsidRPr="00E97281">
        <w:t xml:space="preserve">the Principal may take action under clause </w:t>
      </w:r>
      <w:r w:rsidR="005035BB" w:rsidRPr="00E97281">
        <w:t>20.4</w:t>
      </w:r>
      <w:r w:rsidRPr="00E97281">
        <w:t>.</w:t>
      </w:r>
    </w:p>
    <w:p w14:paraId="48B3D6B3" w14:textId="7581FB09" w:rsidR="00C76F48" w:rsidRPr="00E97281" w:rsidRDefault="00C76F48" w:rsidP="00A03782">
      <w:pPr>
        <w:pStyle w:val="CSParaa0"/>
        <w:tabs>
          <w:tab w:val="clear" w:pos="1134"/>
        </w:tabs>
      </w:pPr>
      <w:r w:rsidRPr="00E97281">
        <w:t xml:space="preserve">A direction given under clause </w:t>
      </w:r>
      <w:r w:rsidR="005035BB" w:rsidRPr="00E97281">
        <w:t>16.4(f)(i)</w:t>
      </w:r>
      <w:r w:rsidRPr="00E97281">
        <w:t xml:space="preserve"> constitutes a direction under clause </w:t>
      </w:r>
      <w:r w:rsidR="005035BB" w:rsidRPr="00E97281">
        <w:t>14(a)</w:t>
      </w:r>
      <w:r w:rsidRPr="00E97281">
        <w:t xml:space="preserve">. If such a direction is given, the Contractor must inform the </w:t>
      </w:r>
      <w:r w:rsidR="000B16C4" w:rsidRPr="00E97281">
        <w:t>Contract Manager</w:t>
      </w:r>
      <w:r w:rsidRPr="00E97281">
        <w:t xml:space="preserve"> in writing immediately upon completion of the corrective actions.</w:t>
      </w:r>
    </w:p>
    <w:p w14:paraId="54AA993D" w14:textId="7CCE5443" w:rsidR="0051292C" w:rsidRPr="00E97281" w:rsidRDefault="0051292C" w:rsidP="00223CE6">
      <w:pPr>
        <w:pStyle w:val="Heading6"/>
      </w:pPr>
      <w:bookmarkStart w:id="841" w:name="_Toc135860810"/>
      <w:r w:rsidRPr="00E97281">
        <w:t xml:space="preserve">Quality </w:t>
      </w:r>
      <w:r w:rsidR="008B10D3" w:rsidRPr="00E97281">
        <w:t>a</w:t>
      </w:r>
      <w:r w:rsidRPr="00E97281">
        <w:t>ssurance</w:t>
      </w:r>
      <w:bookmarkEnd w:id="841"/>
    </w:p>
    <w:p w14:paraId="543A55C4" w14:textId="77777777" w:rsidR="00B4358E" w:rsidRPr="00E97281" w:rsidRDefault="0051292C" w:rsidP="00B4358E">
      <w:pPr>
        <w:pStyle w:val="CSParagraph"/>
        <w:keepNext/>
      </w:pPr>
      <w:r w:rsidRPr="00E97281">
        <w:t>The Contractor</w:t>
      </w:r>
      <w:r w:rsidR="00B4358E" w:rsidRPr="00E97281">
        <w:t>:</w:t>
      </w:r>
    </w:p>
    <w:p w14:paraId="4A183380" w14:textId="61B41299" w:rsidR="0051292C" w:rsidRPr="00E97281" w:rsidRDefault="0051292C" w:rsidP="00FF67A0">
      <w:pPr>
        <w:pStyle w:val="CSParaa0"/>
      </w:pPr>
      <w:r w:rsidRPr="00E97281">
        <w:t>must implement a quality assurance system representing best industry standards;</w:t>
      </w:r>
    </w:p>
    <w:p w14:paraId="1D7C8381" w14:textId="4D5D9966" w:rsidR="0051292C" w:rsidRPr="00E97281" w:rsidRDefault="0051292C" w:rsidP="00FF67A0">
      <w:pPr>
        <w:pStyle w:val="CSParaa0"/>
      </w:pPr>
      <w:r w:rsidRPr="00E97281">
        <w:t xml:space="preserve">must allow the </w:t>
      </w:r>
      <w:r w:rsidR="000B16C4" w:rsidRPr="00E97281">
        <w:t>Contract Manager</w:t>
      </w:r>
      <w:r w:rsidRPr="00E97281">
        <w:t xml:space="preserve"> access to the quality system of the Contractor and its subcontractors to enable monitoring and quality auditing; and</w:t>
      </w:r>
    </w:p>
    <w:p w14:paraId="5D433454" w14:textId="77777777" w:rsidR="00B4358E" w:rsidRPr="00E97281" w:rsidRDefault="0051292C" w:rsidP="00B4358E">
      <w:pPr>
        <w:pStyle w:val="CSParaa0"/>
        <w:keepNext/>
      </w:pPr>
      <w:r w:rsidRPr="00E97281">
        <w:t>will not be relieved from compliance with any of its Contract obligations or from any of its liabilities whether under the Contract or otherwise by Law as a result of</w:t>
      </w:r>
      <w:r w:rsidR="00B4358E" w:rsidRPr="00E97281">
        <w:t>:</w:t>
      </w:r>
    </w:p>
    <w:p w14:paraId="07E7F876" w14:textId="5CF92667" w:rsidR="0051292C" w:rsidRPr="00E97281" w:rsidRDefault="0051292C" w:rsidP="00DF4959">
      <w:pPr>
        <w:pStyle w:val="CSParai"/>
        <w:tabs>
          <w:tab w:val="left" w:pos="1701"/>
        </w:tabs>
      </w:pPr>
      <w:r w:rsidRPr="00E97281">
        <w:t>the implementation of, and compliance with, the quality assurance requirements of the Contract;</w:t>
      </w:r>
    </w:p>
    <w:p w14:paraId="69338043" w14:textId="1AD2C42F" w:rsidR="0051292C" w:rsidRPr="00E97281" w:rsidRDefault="0051292C" w:rsidP="00DF4959">
      <w:pPr>
        <w:pStyle w:val="CSParai"/>
        <w:tabs>
          <w:tab w:val="left" w:pos="1701"/>
        </w:tabs>
      </w:pPr>
      <w:r w:rsidRPr="00E97281">
        <w:t xml:space="preserve">any direction by the </w:t>
      </w:r>
      <w:r w:rsidR="000B16C4" w:rsidRPr="00E97281">
        <w:t>Contract Manager</w:t>
      </w:r>
      <w:r w:rsidRPr="00E97281">
        <w:t xml:space="preserve"> concerning the Contractor’s quality assurance system or its compliance or non</w:t>
      </w:r>
      <w:r w:rsidRPr="00E97281">
        <w:noBreakHyphen/>
        <w:t>compliance with that system;</w:t>
      </w:r>
    </w:p>
    <w:p w14:paraId="77CC696C" w14:textId="3DD53194" w:rsidR="0051292C" w:rsidRPr="00E97281" w:rsidRDefault="0051292C" w:rsidP="00DF4959">
      <w:pPr>
        <w:pStyle w:val="CSParai"/>
        <w:tabs>
          <w:tab w:val="left" w:pos="1701"/>
        </w:tabs>
      </w:pPr>
      <w:r w:rsidRPr="00E97281">
        <w:t xml:space="preserve">any audit or other monitoring by the </w:t>
      </w:r>
      <w:r w:rsidR="000B16C4" w:rsidRPr="00E97281">
        <w:t>Contract Manager</w:t>
      </w:r>
      <w:r w:rsidRPr="00E97281">
        <w:t>, or anyone else acting on behalf of the Principal, of the Contractor’s compliance with the quality assurance system; or</w:t>
      </w:r>
    </w:p>
    <w:p w14:paraId="488D112A" w14:textId="30D62F85" w:rsidR="0051292C" w:rsidRPr="00E97281" w:rsidRDefault="0051292C" w:rsidP="00DF4959">
      <w:pPr>
        <w:pStyle w:val="CSParai"/>
        <w:tabs>
          <w:tab w:val="left" w:pos="1701"/>
        </w:tabs>
      </w:pPr>
      <w:r w:rsidRPr="00E97281">
        <w:t xml:space="preserve">any failure by the </w:t>
      </w:r>
      <w:r w:rsidR="000B16C4" w:rsidRPr="00E97281">
        <w:t>Contract Manager</w:t>
      </w:r>
      <w:r w:rsidRPr="00E97281">
        <w:t xml:space="preserve">, or anyone else acting on behalf of the Principal, to detect any Defect including where any such failure arises from any negligence on the part of the </w:t>
      </w:r>
      <w:r w:rsidR="000B16C4" w:rsidRPr="00E97281">
        <w:t>Contract Manager</w:t>
      </w:r>
      <w:r w:rsidRPr="00E97281">
        <w:t xml:space="preserve"> or other person.</w:t>
      </w:r>
    </w:p>
    <w:p w14:paraId="42CD9F0F" w14:textId="12EAC8DB" w:rsidR="007E3425" w:rsidRPr="00E97281" w:rsidRDefault="007E3425" w:rsidP="00FF67A0">
      <w:pPr>
        <w:pStyle w:val="Heading3"/>
      </w:pPr>
      <w:bookmarkStart w:id="842" w:name="_Toc135224966"/>
      <w:bookmarkStart w:id="843" w:name="_Toc135225136"/>
      <w:bookmarkStart w:id="844" w:name="_Toc135251390"/>
      <w:bookmarkStart w:id="845" w:name="_Toc135252850"/>
      <w:bookmarkStart w:id="846" w:name="_Toc135860811"/>
      <w:bookmarkStart w:id="847" w:name="_Toc161399040"/>
      <w:bookmarkStart w:id="848" w:name="_Toc164350620"/>
      <w:bookmarkStart w:id="849" w:name="_Toc225855107"/>
      <w:bookmarkEnd w:id="842"/>
      <w:bookmarkEnd w:id="843"/>
      <w:bookmarkEnd w:id="844"/>
      <w:bookmarkEnd w:id="845"/>
      <w:r w:rsidRPr="00E97281">
        <w:lastRenderedPageBreak/>
        <w:t>VARIATIONS</w:t>
      </w:r>
      <w:bookmarkEnd w:id="846"/>
      <w:bookmarkEnd w:id="847"/>
      <w:bookmarkEnd w:id="848"/>
      <w:bookmarkEnd w:id="849"/>
    </w:p>
    <w:p w14:paraId="655BECB3" w14:textId="7B54C8CF" w:rsidR="007E3425" w:rsidRPr="00E97281" w:rsidRDefault="000B16C4" w:rsidP="00223CE6">
      <w:pPr>
        <w:pStyle w:val="Heading6"/>
      </w:pPr>
      <w:bookmarkStart w:id="850" w:name="_Toc135860812"/>
      <w:r w:rsidRPr="00E97281">
        <w:t>Contract Manager</w:t>
      </w:r>
      <w:r w:rsidR="007E3425" w:rsidRPr="00E97281">
        <w:t xml:space="preserve"> may direct</w:t>
      </w:r>
      <w:r w:rsidR="007E3425" w:rsidRPr="00E97281">
        <w:rPr>
          <w:spacing w:val="-5"/>
        </w:rPr>
        <w:t xml:space="preserve"> </w:t>
      </w:r>
      <w:r w:rsidR="007E3425" w:rsidRPr="00E97281">
        <w:t>Variations</w:t>
      </w:r>
      <w:bookmarkStart w:id="851" w:name="_Ref134051759"/>
      <w:bookmarkEnd w:id="850"/>
    </w:p>
    <w:bookmarkEnd w:id="851"/>
    <w:p w14:paraId="12946F3D" w14:textId="1BFB6E19" w:rsidR="007E3425" w:rsidRPr="00E97281" w:rsidRDefault="007E3425" w:rsidP="00FF67A0">
      <w:pPr>
        <w:pStyle w:val="CSParaa0"/>
      </w:pPr>
      <w:r w:rsidRPr="00E97281">
        <w:t xml:space="preserve">The </w:t>
      </w:r>
      <w:r w:rsidR="00CA1DCD" w:rsidRPr="00E97281">
        <w:t>Contract Manager</w:t>
      </w:r>
      <w:r w:rsidRPr="00E97281">
        <w:t xml:space="preserve"> may in writing direct the Contractor, pursuant to this clause </w:t>
      </w:r>
      <w:r w:rsidR="005035BB" w:rsidRPr="00E97281">
        <w:t>17.1</w:t>
      </w:r>
      <w:r w:rsidRPr="00E97281">
        <w:t>, to carry out a Variation.</w:t>
      </w:r>
    </w:p>
    <w:p w14:paraId="637C3353" w14:textId="77777777" w:rsidR="007E3425" w:rsidRPr="00E97281" w:rsidRDefault="007E3425" w:rsidP="00FF67A0">
      <w:pPr>
        <w:pStyle w:val="CSParaa0"/>
      </w:pPr>
      <w:r w:rsidRPr="00E97281">
        <w:t>No Variation will invalidate the Contract, irrespective of the nature, extent or value of the services the subject of the Variation.</w:t>
      </w:r>
    </w:p>
    <w:p w14:paraId="2EC9F1E3" w14:textId="0335213E" w:rsidR="007E3425" w:rsidRPr="00E97281" w:rsidRDefault="007E3425" w:rsidP="00FF67A0">
      <w:pPr>
        <w:pStyle w:val="CSParaa0"/>
      </w:pPr>
      <w:r w:rsidRPr="00E97281">
        <w:t xml:space="preserve">A Variation shall be valued by the </w:t>
      </w:r>
      <w:r w:rsidR="000B16C4" w:rsidRPr="00E97281">
        <w:t>Contract Manager</w:t>
      </w:r>
      <w:r w:rsidRPr="00E97281">
        <w:t xml:space="preserve"> under clause </w:t>
      </w:r>
      <w:r w:rsidR="005035BB" w:rsidRPr="00E97281">
        <w:t>17.3</w:t>
      </w:r>
      <w:r w:rsidRPr="00E97281">
        <w:t>.</w:t>
      </w:r>
    </w:p>
    <w:p w14:paraId="1451592D" w14:textId="01C73767" w:rsidR="007E3425" w:rsidRPr="00E97281" w:rsidRDefault="007E3425" w:rsidP="00FF67A0">
      <w:pPr>
        <w:pStyle w:val="CSParaa0"/>
      </w:pPr>
      <w:r w:rsidRPr="00E97281">
        <w:t xml:space="preserve">Despite any other provision of the Contract, the </w:t>
      </w:r>
      <w:r w:rsidR="000B16C4" w:rsidRPr="00E97281">
        <w:t>Contract Manager</w:t>
      </w:r>
      <w:r w:rsidRPr="00E97281">
        <w:t xml:space="preserve"> may direct, under this clause, the omission of whatever proportion of the </w:t>
      </w:r>
      <w:r w:rsidR="00D927B7" w:rsidRPr="00E97281">
        <w:t>Contractor’s</w:t>
      </w:r>
      <w:r w:rsidRPr="00E97281">
        <w:t xml:space="preserve"> Activities the Principal may in its absolute discretion require and the Principal may carry out itself or have any other person carry out for it the whole or any part of the </w:t>
      </w:r>
      <w:r w:rsidR="00D927B7" w:rsidRPr="00E97281">
        <w:t>Contractor’s</w:t>
      </w:r>
      <w:r w:rsidRPr="00E97281">
        <w:t xml:space="preserve"> Activities so omitted.</w:t>
      </w:r>
    </w:p>
    <w:p w14:paraId="0FD6C04F" w14:textId="77777777" w:rsidR="007E3425" w:rsidRPr="00E97281" w:rsidRDefault="007E3425" w:rsidP="00223CE6">
      <w:pPr>
        <w:pStyle w:val="Heading6"/>
      </w:pPr>
      <w:bookmarkStart w:id="852" w:name="_Toc135860813"/>
      <w:r w:rsidRPr="00E97281">
        <w:t>Proposed</w:t>
      </w:r>
      <w:r w:rsidRPr="00E97281">
        <w:rPr>
          <w:spacing w:val="-1"/>
        </w:rPr>
        <w:t xml:space="preserve"> </w:t>
      </w:r>
      <w:r w:rsidRPr="00E97281">
        <w:t>Variation</w:t>
      </w:r>
      <w:bookmarkEnd w:id="852"/>
    </w:p>
    <w:p w14:paraId="3C9C4993" w14:textId="7E4BD4DC" w:rsidR="007E3425" w:rsidRPr="00E97281" w:rsidRDefault="007E3425" w:rsidP="00FF67A0">
      <w:pPr>
        <w:pStyle w:val="CSParaa0"/>
      </w:pPr>
      <w:bookmarkStart w:id="853" w:name="_Ref135639037"/>
      <w:r w:rsidRPr="00E97281">
        <w:t xml:space="preserve">The </w:t>
      </w:r>
      <w:r w:rsidR="000B16C4" w:rsidRPr="00E97281">
        <w:t>Contract Manager</w:t>
      </w:r>
      <w:r w:rsidRPr="00E97281">
        <w:t xml:space="preserve"> may give the Contractor written notice of a proposed Variation.</w:t>
      </w:r>
      <w:bookmarkEnd w:id="853"/>
    </w:p>
    <w:p w14:paraId="5EA40745" w14:textId="77777777" w:rsidR="00B4358E" w:rsidRPr="00E97281" w:rsidRDefault="007E3425" w:rsidP="00B4358E">
      <w:pPr>
        <w:pStyle w:val="CSParaa0"/>
        <w:keepNext/>
      </w:pPr>
      <w:r w:rsidRPr="00E97281">
        <w:t xml:space="preserve">As soon as practicable after receipt of a notice given under clause </w:t>
      </w:r>
      <w:r w:rsidR="005035BB" w:rsidRPr="00E97281">
        <w:t>17.2(a)</w:t>
      </w:r>
      <w:r w:rsidRPr="00E97281">
        <w:t xml:space="preserve"> (and no later than 10 </w:t>
      </w:r>
      <w:r w:rsidR="00463D88" w:rsidRPr="00E97281">
        <w:t>Business Day</w:t>
      </w:r>
      <w:r w:rsidRPr="00E97281">
        <w:t xml:space="preserve">s after its receipt), the Contractor must give the </w:t>
      </w:r>
      <w:r w:rsidR="000B16C4" w:rsidRPr="00E97281">
        <w:t>Contract Manager</w:t>
      </w:r>
      <w:r w:rsidRPr="00E97281">
        <w:t xml:space="preserve"> written notice of whether the proposed variation can be effected and, if it can be effected</w:t>
      </w:r>
      <w:r w:rsidR="00C94215" w:rsidRPr="00E97281">
        <w:t>, the Contractor must</w:t>
      </w:r>
      <w:r w:rsidR="00B4358E" w:rsidRPr="00E97281">
        <w:t>:</w:t>
      </w:r>
    </w:p>
    <w:p w14:paraId="5CDE3D7C" w14:textId="763B5E78" w:rsidR="007E3425" w:rsidRPr="00E97281" w:rsidRDefault="007E3425" w:rsidP="00DF4959">
      <w:pPr>
        <w:pStyle w:val="CSParai"/>
        <w:tabs>
          <w:tab w:val="left" w:pos="1701"/>
        </w:tabs>
      </w:pPr>
      <w:r w:rsidRPr="00E97281">
        <w:t>advise of the effect (if any) which the Contractor anticipates that the Variation will have on the SAMP or AWP and the time for performance of other work; and</w:t>
      </w:r>
    </w:p>
    <w:p w14:paraId="077F24A0" w14:textId="77777777" w:rsidR="00B4358E" w:rsidRPr="00E97281" w:rsidRDefault="007E3425" w:rsidP="00B4358E">
      <w:pPr>
        <w:pStyle w:val="CSParai"/>
        <w:keepNext/>
        <w:tabs>
          <w:tab w:val="left" w:pos="1701"/>
        </w:tabs>
      </w:pPr>
      <w:r w:rsidRPr="00E97281">
        <w:t>provide</w:t>
      </w:r>
      <w:r w:rsidR="00B4358E" w:rsidRPr="00E97281">
        <w:t>:</w:t>
      </w:r>
    </w:p>
    <w:p w14:paraId="2015D568" w14:textId="55B7CEA3" w:rsidR="007E3425" w:rsidRPr="00E97281" w:rsidRDefault="007E3425" w:rsidP="00DF4959">
      <w:pPr>
        <w:pStyle w:val="CSParaA1"/>
        <w:tabs>
          <w:tab w:val="left" w:pos="2268"/>
        </w:tabs>
      </w:pPr>
      <w:bookmarkStart w:id="854" w:name="_Ref134052505"/>
      <w:r w:rsidRPr="00E97281">
        <w:t>a detailed quotation of the cost (including, where applicable, saving) of the proposed Variation, inclusive of GST;</w:t>
      </w:r>
      <w:r w:rsidRPr="00E97281">
        <w:rPr>
          <w:spacing w:val="-11"/>
        </w:rPr>
        <w:t xml:space="preserve"> </w:t>
      </w:r>
      <w:r w:rsidRPr="00E97281">
        <w:t>and</w:t>
      </w:r>
      <w:bookmarkEnd w:id="854"/>
    </w:p>
    <w:p w14:paraId="00A8BEB7" w14:textId="77777777" w:rsidR="007E3425" w:rsidRPr="00E97281" w:rsidRDefault="007E3425" w:rsidP="00DF4959">
      <w:pPr>
        <w:pStyle w:val="CSParaA1"/>
        <w:tabs>
          <w:tab w:val="left" w:pos="2268"/>
        </w:tabs>
      </w:pPr>
      <w:r w:rsidRPr="00E97281">
        <w:t>advice as to the effect of the proposed Variation on any applicable warranty or other obligation of the Contractor under the</w:t>
      </w:r>
      <w:r w:rsidRPr="00E97281">
        <w:rPr>
          <w:spacing w:val="-14"/>
        </w:rPr>
        <w:t xml:space="preserve"> </w:t>
      </w:r>
      <w:r w:rsidRPr="00E97281">
        <w:t>Contract.</w:t>
      </w:r>
    </w:p>
    <w:p w14:paraId="064F79D4" w14:textId="77777777" w:rsidR="00B4358E" w:rsidRPr="00E97281" w:rsidRDefault="007E3425" w:rsidP="00B4358E">
      <w:pPr>
        <w:pStyle w:val="CSParaa0"/>
        <w:keepNext/>
      </w:pPr>
      <w:r w:rsidRPr="00E97281">
        <w:t xml:space="preserve">The </w:t>
      </w:r>
      <w:r w:rsidR="000B16C4" w:rsidRPr="00E97281">
        <w:t>Contract Manager</w:t>
      </w:r>
      <w:r w:rsidRPr="00E97281">
        <w:t xml:space="preserve"> may, in their absolute discretion</w:t>
      </w:r>
      <w:r w:rsidR="00B4358E" w:rsidRPr="00E97281">
        <w:t>:</w:t>
      </w:r>
    </w:p>
    <w:p w14:paraId="4A49E0D9" w14:textId="33ACC6B2" w:rsidR="007E3425" w:rsidRPr="00E97281" w:rsidRDefault="007E3425" w:rsidP="00DF4959">
      <w:pPr>
        <w:pStyle w:val="CSParai"/>
        <w:tabs>
          <w:tab w:val="left" w:pos="1701"/>
        </w:tabs>
      </w:pPr>
      <w:r w:rsidRPr="00E97281">
        <w:t xml:space="preserve">issue a written notice that accepts the </w:t>
      </w:r>
      <w:r w:rsidR="00D927B7" w:rsidRPr="00E97281">
        <w:t>Contractor’s</w:t>
      </w:r>
      <w:r w:rsidRPr="00E97281">
        <w:t xml:space="preserve"> quotation and contains a direction in respect of the Variation, in which event the Variation shall be valued under clause </w:t>
      </w:r>
      <w:r w:rsidR="005035BB" w:rsidRPr="00E97281">
        <w:t>17.3</w:t>
      </w:r>
      <w:r w:rsidRPr="00E97281">
        <w:t xml:space="preserve"> using the agreed price for the Variation;</w:t>
      </w:r>
    </w:p>
    <w:p w14:paraId="0F43B1B6" w14:textId="443DE643" w:rsidR="007E3425" w:rsidRPr="00E97281" w:rsidRDefault="007E3425" w:rsidP="00DF4959">
      <w:pPr>
        <w:pStyle w:val="CSParai"/>
        <w:tabs>
          <w:tab w:val="left" w:pos="1701"/>
        </w:tabs>
      </w:pPr>
      <w:bookmarkStart w:id="855" w:name="_Ref137040356"/>
      <w:r w:rsidRPr="00E97281">
        <w:t xml:space="preserve">issue a written notice that does not accept the </w:t>
      </w:r>
      <w:r w:rsidR="00D927B7" w:rsidRPr="00E97281">
        <w:t>Contractor’s</w:t>
      </w:r>
      <w:r w:rsidRPr="00E97281">
        <w:t xml:space="preserve"> quotation but contains a direction in respect of the Variation, in which event the Variation shall be valued in accordance with clause</w:t>
      </w:r>
      <w:r w:rsidR="005035BB" w:rsidRPr="00E97281">
        <w:t> 17.3</w:t>
      </w:r>
      <w:r w:rsidRPr="00E97281">
        <w:t>;</w:t>
      </w:r>
      <w:bookmarkEnd w:id="855"/>
    </w:p>
    <w:p w14:paraId="33055488" w14:textId="374635AF" w:rsidR="007E3425" w:rsidRPr="00E97281" w:rsidRDefault="007E3425" w:rsidP="00DF4959">
      <w:pPr>
        <w:pStyle w:val="CSParai"/>
        <w:tabs>
          <w:tab w:val="left" w:pos="1701"/>
        </w:tabs>
      </w:pPr>
      <w:r w:rsidRPr="00E97281">
        <w:t xml:space="preserve">not accept the </w:t>
      </w:r>
      <w:r w:rsidR="00D927B7" w:rsidRPr="00E97281">
        <w:t>Contractor’s</w:t>
      </w:r>
      <w:r w:rsidRPr="00E97281">
        <w:t xml:space="preserve"> quotation and not direct the proposed Variation.</w:t>
      </w:r>
    </w:p>
    <w:p w14:paraId="1B865A7C" w14:textId="2D671190" w:rsidR="005637C7" w:rsidRPr="00E97281" w:rsidRDefault="005637C7" w:rsidP="00FF67A0">
      <w:pPr>
        <w:pStyle w:val="CSParaa0"/>
      </w:pPr>
      <w:r w:rsidRPr="00E97281">
        <w:t xml:space="preserve">If the </w:t>
      </w:r>
      <w:r w:rsidR="000B16C4" w:rsidRPr="00E97281">
        <w:t>Contract Manager</w:t>
      </w:r>
      <w:r w:rsidRPr="00E97281">
        <w:t xml:space="preserve"> gives a direction under clause </w:t>
      </w:r>
      <w:r w:rsidR="005035BB" w:rsidRPr="00E97281">
        <w:t>17.2(c)(ii)</w:t>
      </w:r>
      <w:r w:rsidRPr="00E97281">
        <w:t xml:space="preserve"> and the Contractor does not agree with the </w:t>
      </w:r>
      <w:r w:rsidR="000B16C4" w:rsidRPr="00E97281">
        <w:t>Contract Manager</w:t>
      </w:r>
      <w:r w:rsidRPr="00E97281">
        <w:t xml:space="preserve">'s valuation under clause </w:t>
      </w:r>
      <w:r w:rsidR="005035BB" w:rsidRPr="00E97281">
        <w:t>17.3</w:t>
      </w:r>
      <w:r w:rsidRPr="00E97281">
        <w:t xml:space="preserve">, the Contractor must proceed with the directed Variation but may issue a notice of dispute under clause </w:t>
      </w:r>
      <w:r w:rsidR="005035BB" w:rsidRPr="00E97281">
        <w:t>35.2</w:t>
      </w:r>
      <w:r w:rsidRPr="00E97281">
        <w:t>.</w:t>
      </w:r>
    </w:p>
    <w:p w14:paraId="0CA821E2" w14:textId="66981C53" w:rsidR="007E3425" w:rsidRPr="00E97281" w:rsidRDefault="007E3425" w:rsidP="00223CE6">
      <w:pPr>
        <w:pStyle w:val="Heading6"/>
      </w:pPr>
      <w:bookmarkStart w:id="856" w:name="_Ref135673094"/>
      <w:bookmarkStart w:id="857" w:name="_Toc135860814"/>
      <w:bookmarkStart w:id="858" w:name="_Ref135310416"/>
      <w:r w:rsidRPr="00E97281">
        <w:t>Valuation</w:t>
      </w:r>
      <w:bookmarkEnd w:id="856"/>
      <w:bookmarkEnd w:id="857"/>
      <w:bookmarkEnd w:id="858"/>
    </w:p>
    <w:p w14:paraId="7A00A165" w14:textId="77777777" w:rsidR="00B4358E" w:rsidRPr="00E97281" w:rsidRDefault="007E3425" w:rsidP="00B4358E">
      <w:pPr>
        <w:pStyle w:val="CSParaa0"/>
        <w:keepNext/>
      </w:pPr>
      <w:r w:rsidRPr="00E97281">
        <w:t xml:space="preserve">Where the Contract provides that a valuation is to be made under clause </w:t>
      </w:r>
      <w:r w:rsidR="005035BB" w:rsidRPr="00E97281">
        <w:t>17.3</w:t>
      </w:r>
      <w:r w:rsidRPr="00E97281">
        <w:t xml:space="preserve">, the </w:t>
      </w:r>
      <w:r w:rsidR="000B16C4" w:rsidRPr="00E97281">
        <w:t>Contract Manager</w:t>
      </w:r>
      <w:r w:rsidRPr="00E97281">
        <w:t xml:space="preserve"> must assess the value using the following order of precedence</w:t>
      </w:r>
      <w:r w:rsidR="00B4358E" w:rsidRPr="00E97281">
        <w:t>:</w:t>
      </w:r>
    </w:p>
    <w:p w14:paraId="16E9734C" w14:textId="3201615B" w:rsidR="007E3425" w:rsidRPr="00E97281" w:rsidRDefault="007E3425" w:rsidP="00DF4959">
      <w:pPr>
        <w:pStyle w:val="CSParai"/>
        <w:tabs>
          <w:tab w:val="left" w:pos="1701"/>
        </w:tabs>
      </w:pPr>
      <w:bookmarkStart w:id="859" w:name="_Ref135757331"/>
      <w:bookmarkStart w:id="860" w:name="_Ref134052559"/>
      <w:r w:rsidRPr="00E97281">
        <w:t>prior agreement on the price;</w:t>
      </w:r>
      <w:bookmarkEnd w:id="859"/>
    </w:p>
    <w:p w14:paraId="35BDFCF6" w14:textId="7CDE13FB" w:rsidR="00345E81" w:rsidRPr="00E97281" w:rsidRDefault="00345E81" w:rsidP="00DF4959">
      <w:pPr>
        <w:pStyle w:val="CSParai"/>
        <w:tabs>
          <w:tab w:val="left" w:pos="1701"/>
        </w:tabs>
      </w:pPr>
      <w:bookmarkStart w:id="861" w:name="_Ref135757344"/>
      <w:r w:rsidRPr="00E97281">
        <w:t xml:space="preserve">if what is to be valued is </w:t>
      </w:r>
      <w:r w:rsidR="00D927B7" w:rsidRPr="00E97281">
        <w:t>‘</w:t>
      </w:r>
      <w:r w:rsidRPr="00E97281">
        <w:t>extra cost</w:t>
      </w:r>
      <w:r w:rsidR="00D927B7" w:rsidRPr="00E97281">
        <w:t>’</w:t>
      </w:r>
      <w:r w:rsidRPr="00E97281">
        <w:t xml:space="preserve">, the extra costs that the Contractor establishes to </w:t>
      </w:r>
      <w:r w:rsidR="004D73FF" w:rsidRPr="00E97281">
        <w:t xml:space="preserve">the </w:t>
      </w:r>
      <w:r w:rsidRPr="00E97281">
        <w:t>Contract</w:t>
      </w:r>
      <w:r w:rsidR="004D73FF" w:rsidRPr="00E97281">
        <w:t xml:space="preserve"> Manager’s</w:t>
      </w:r>
      <w:r w:rsidRPr="00E97281">
        <w:t xml:space="preserve"> reasonable satisfaction have been or will be reasonably incurred by the Contractor;</w:t>
      </w:r>
      <w:bookmarkEnd w:id="861"/>
    </w:p>
    <w:p w14:paraId="2E0A5A06" w14:textId="5D27601D" w:rsidR="007E3425" w:rsidRPr="00E97281" w:rsidRDefault="007E3425" w:rsidP="00DF4959">
      <w:pPr>
        <w:pStyle w:val="CSParai"/>
        <w:tabs>
          <w:tab w:val="left" w:pos="1701"/>
        </w:tabs>
      </w:pPr>
      <w:bookmarkStart w:id="862" w:name="_Ref134052690"/>
      <w:bookmarkEnd w:id="860"/>
      <w:r w:rsidRPr="00E97281">
        <w:lastRenderedPageBreak/>
        <w:t xml:space="preserve">if clause </w:t>
      </w:r>
      <w:r w:rsidR="005035BB" w:rsidRPr="00E97281">
        <w:t>17.3(a)(i)</w:t>
      </w:r>
      <w:r w:rsidRPr="00E97281">
        <w:t xml:space="preserve"> </w:t>
      </w:r>
      <w:r w:rsidR="00345E81" w:rsidRPr="00E97281">
        <w:t xml:space="preserve">or clause </w:t>
      </w:r>
      <w:r w:rsidR="005035BB" w:rsidRPr="00E97281">
        <w:t>17.3(a)(ii)</w:t>
      </w:r>
      <w:r w:rsidR="00345E81" w:rsidRPr="00E97281">
        <w:t xml:space="preserve"> </w:t>
      </w:r>
      <w:r w:rsidRPr="00E97281">
        <w:t xml:space="preserve">do not apply, valued using rates set out in the </w:t>
      </w:r>
      <w:r w:rsidR="00E02D0C" w:rsidRPr="00E97281">
        <w:t>Pricing Schedule</w:t>
      </w:r>
      <w:r w:rsidRPr="00E97281">
        <w:t xml:space="preserve"> to the extent the </w:t>
      </w:r>
      <w:r w:rsidR="00CA1DCD" w:rsidRPr="00E97281">
        <w:t>Contract Manager</w:t>
      </w:r>
      <w:r w:rsidRPr="00E97281">
        <w:t xml:space="preserve"> determines they can reasonably be applied; or</w:t>
      </w:r>
      <w:bookmarkEnd w:id="862"/>
    </w:p>
    <w:p w14:paraId="5E2C5AF0" w14:textId="79398DE2" w:rsidR="007E3425" w:rsidRPr="00E97281" w:rsidRDefault="007E3425" w:rsidP="00DF4959">
      <w:pPr>
        <w:pStyle w:val="CSParai"/>
        <w:tabs>
          <w:tab w:val="left" w:pos="1701"/>
        </w:tabs>
      </w:pPr>
      <w:r w:rsidRPr="00E97281">
        <w:t xml:space="preserve">if </w:t>
      </w:r>
      <w:r w:rsidR="00345E81" w:rsidRPr="00E97281">
        <w:t xml:space="preserve">none of </w:t>
      </w:r>
      <w:r w:rsidRPr="00E97281">
        <w:t>clause</w:t>
      </w:r>
      <w:r w:rsidR="00345E81" w:rsidRPr="00E97281">
        <w:t>s</w:t>
      </w:r>
      <w:r w:rsidRPr="00E97281">
        <w:t xml:space="preserve"> </w:t>
      </w:r>
      <w:r w:rsidR="005035BB" w:rsidRPr="00E97281">
        <w:t>17.3(a)(i)</w:t>
      </w:r>
      <w:r w:rsidR="00345E81" w:rsidRPr="00E97281">
        <w:t>,</w:t>
      </w:r>
      <w:r w:rsidRPr="00E97281">
        <w:t xml:space="preserve"> </w:t>
      </w:r>
      <w:r w:rsidR="005035BB" w:rsidRPr="00E97281">
        <w:t>17.3(a)(ii)</w:t>
      </w:r>
      <w:r w:rsidRPr="00E97281">
        <w:t xml:space="preserve"> </w:t>
      </w:r>
      <w:r w:rsidR="00345E81" w:rsidRPr="00E97281">
        <w:t xml:space="preserve">or </w:t>
      </w:r>
      <w:r w:rsidR="005035BB" w:rsidRPr="00E97281">
        <w:t>17.3(a)(iii)</w:t>
      </w:r>
      <w:r w:rsidR="0068048C" w:rsidRPr="00E97281">
        <w:t xml:space="preserve"> </w:t>
      </w:r>
      <w:r w:rsidRPr="00E97281">
        <w:t>appl</w:t>
      </w:r>
      <w:r w:rsidR="00345E81" w:rsidRPr="00E97281">
        <w:t>y</w:t>
      </w:r>
      <w:r w:rsidRPr="00E97281">
        <w:t xml:space="preserve">, valued by the </w:t>
      </w:r>
      <w:r w:rsidR="00CA1DCD" w:rsidRPr="00E97281">
        <w:t>Contract Manager</w:t>
      </w:r>
      <w:r w:rsidRPr="00E97281">
        <w:t xml:space="preserve"> using reasonable rates or prices.</w:t>
      </w:r>
    </w:p>
    <w:p w14:paraId="66A9A352" w14:textId="77777777" w:rsidR="007E3425" w:rsidRPr="00E97281" w:rsidRDefault="007E3425" w:rsidP="00FF67A0">
      <w:pPr>
        <w:pStyle w:val="CSParaa0"/>
      </w:pPr>
      <w:r w:rsidRPr="00E97281">
        <w:t>The assessed value shall be added to or deducted from the Contract Price.</w:t>
      </w:r>
    </w:p>
    <w:p w14:paraId="5555F2DF" w14:textId="78DF2F65" w:rsidR="007E3425" w:rsidRPr="00E97281" w:rsidRDefault="007E3425" w:rsidP="00FF67A0">
      <w:pPr>
        <w:pStyle w:val="Heading3"/>
      </w:pPr>
      <w:bookmarkStart w:id="863" w:name="_Toc135753959"/>
      <w:bookmarkStart w:id="864" w:name="_Toc135757866"/>
      <w:bookmarkStart w:id="865" w:name="_Toc135759510"/>
      <w:bookmarkStart w:id="866" w:name="_Toc135753960"/>
      <w:bookmarkStart w:id="867" w:name="_Toc135757867"/>
      <w:bookmarkStart w:id="868" w:name="_Toc135759511"/>
      <w:bookmarkStart w:id="869" w:name="_Toc135753961"/>
      <w:bookmarkStart w:id="870" w:name="_Toc135757868"/>
      <w:bookmarkStart w:id="871" w:name="_Toc135759512"/>
      <w:bookmarkStart w:id="872" w:name="_Toc135753962"/>
      <w:bookmarkStart w:id="873" w:name="_Toc135757869"/>
      <w:bookmarkStart w:id="874" w:name="_Toc135759513"/>
      <w:bookmarkStart w:id="875" w:name="_Toc135753963"/>
      <w:bookmarkStart w:id="876" w:name="_Toc135757870"/>
      <w:bookmarkStart w:id="877" w:name="_Toc135759514"/>
      <w:bookmarkStart w:id="878" w:name="_Toc135753964"/>
      <w:bookmarkStart w:id="879" w:name="_Toc135757871"/>
      <w:bookmarkStart w:id="880" w:name="_Toc135759515"/>
      <w:bookmarkStart w:id="881" w:name="_Toc135753965"/>
      <w:bookmarkStart w:id="882" w:name="_Toc135757872"/>
      <w:bookmarkStart w:id="883" w:name="_Toc135759516"/>
      <w:bookmarkStart w:id="884" w:name="_Toc135753966"/>
      <w:bookmarkStart w:id="885" w:name="_Toc135757873"/>
      <w:bookmarkStart w:id="886" w:name="_Toc135759517"/>
      <w:bookmarkStart w:id="887" w:name="_Toc135753967"/>
      <w:bookmarkStart w:id="888" w:name="_Toc135757874"/>
      <w:bookmarkStart w:id="889" w:name="_Toc135759518"/>
      <w:bookmarkStart w:id="890" w:name="_Toc135753968"/>
      <w:bookmarkStart w:id="891" w:name="_Toc135757875"/>
      <w:bookmarkStart w:id="892" w:name="_Toc135759519"/>
      <w:bookmarkStart w:id="893" w:name="_Toc135753969"/>
      <w:bookmarkStart w:id="894" w:name="_Toc135757876"/>
      <w:bookmarkStart w:id="895" w:name="_Toc135759520"/>
      <w:bookmarkStart w:id="896" w:name="_Toc135753970"/>
      <w:bookmarkStart w:id="897" w:name="_Toc135757877"/>
      <w:bookmarkStart w:id="898" w:name="_Toc135759521"/>
      <w:bookmarkStart w:id="899" w:name="_Toc135753971"/>
      <w:bookmarkStart w:id="900" w:name="_Toc135757878"/>
      <w:bookmarkStart w:id="901" w:name="_Toc135759522"/>
      <w:bookmarkStart w:id="902" w:name="_Toc135753972"/>
      <w:bookmarkStart w:id="903" w:name="_Toc135757879"/>
      <w:bookmarkStart w:id="904" w:name="_Toc135759523"/>
      <w:bookmarkStart w:id="905" w:name="_Toc135753973"/>
      <w:bookmarkStart w:id="906" w:name="_Toc135757880"/>
      <w:bookmarkStart w:id="907" w:name="_Toc135759524"/>
      <w:bookmarkStart w:id="908" w:name="_Toc135753974"/>
      <w:bookmarkStart w:id="909" w:name="_Toc135757881"/>
      <w:bookmarkStart w:id="910" w:name="_Toc135759525"/>
      <w:bookmarkStart w:id="911" w:name="_Toc135753975"/>
      <w:bookmarkStart w:id="912" w:name="_Toc135757882"/>
      <w:bookmarkStart w:id="913" w:name="_Toc135759526"/>
      <w:bookmarkStart w:id="914" w:name="_Toc135753976"/>
      <w:bookmarkStart w:id="915" w:name="_Toc135757883"/>
      <w:bookmarkStart w:id="916" w:name="_Toc135759527"/>
      <w:bookmarkStart w:id="917" w:name="_Toc135753977"/>
      <w:bookmarkStart w:id="918" w:name="_Toc135757884"/>
      <w:bookmarkStart w:id="919" w:name="_Toc135759528"/>
      <w:bookmarkStart w:id="920" w:name="_Toc135753978"/>
      <w:bookmarkStart w:id="921" w:name="_Toc135757885"/>
      <w:bookmarkStart w:id="922" w:name="_Toc135759529"/>
      <w:bookmarkStart w:id="923" w:name="_Toc135753979"/>
      <w:bookmarkStart w:id="924" w:name="_Toc135757886"/>
      <w:bookmarkStart w:id="925" w:name="_Toc135759530"/>
      <w:bookmarkStart w:id="926" w:name="_Toc135753980"/>
      <w:bookmarkStart w:id="927" w:name="_Toc135757887"/>
      <w:bookmarkStart w:id="928" w:name="_Toc135759531"/>
      <w:bookmarkStart w:id="929" w:name="_Toc135753981"/>
      <w:bookmarkStart w:id="930" w:name="_Toc135757888"/>
      <w:bookmarkStart w:id="931" w:name="_Toc135759532"/>
      <w:bookmarkStart w:id="932" w:name="_Toc135753982"/>
      <w:bookmarkStart w:id="933" w:name="_Toc135757889"/>
      <w:bookmarkStart w:id="934" w:name="_Toc135759533"/>
      <w:bookmarkStart w:id="935" w:name="_Toc135753983"/>
      <w:bookmarkStart w:id="936" w:name="_Toc135757890"/>
      <w:bookmarkStart w:id="937" w:name="_Toc135759534"/>
      <w:bookmarkStart w:id="938" w:name="_Ref134055350"/>
      <w:bookmarkStart w:id="939" w:name="_Toc135860815"/>
      <w:bookmarkStart w:id="940" w:name="_Toc161399041"/>
      <w:bookmarkStart w:id="941" w:name="_Toc164350621"/>
      <w:bookmarkStart w:id="942" w:name="_Toc225855108"/>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r w:rsidRPr="00E97281">
        <w:t>SUSPENSION</w:t>
      </w:r>
      <w:bookmarkEnd w:id="938"/>
      <w:bookmarkEnd w:id="939"/>
      <w:bookmarkEnd w:id="940"/>
      <w:bookmarkEnd w:id="941"/>
      <w:bookmarkEnd w:id="942"/>
    </w:p>
    <w:p w14:paraId="5D5340D5" w14:textId="3D22075F" w:rsidR="007E3425" w:rsidRPr="00E97281" w:rsidRDefault="007E3425" w:rsidP="00223CE6">
      <w:pPr>
        <w:pStyle w:val="Heading6"/>
      </w:pPr>
      <w:bookmarkStart w:id="943" w:name="_Toc135860816"/>
      <w:r w:rsidRPr="00E97281">
        <w:t xml:space="preserve">Suspension by the </w:t>
      </w:r>
      <w:r w:rsidR="00CA1DCD" w:rsidRPr="00E97281">
        <w:t>Contract Manager</w:t>
      </w:r>
      <w:bookmarkEnd w:id="943"/>
    </w:p>
    <w:p w14:paraId="7E4E0E49" w14:textId="77777777" w:rsidR="00B4358E" w:rsidRPr="00E97281" w:rsidRDefault="007E3425" w:rsidP="00B4358E">
      <w:pPr>
        <w:pStyle w:val="CSParagraph"/>
        <w:keepNext/>
      </w:pPr>
      <w:r w:rsidRPr="00E97281">
        <w:t xml:space="preserve">If the </w:t>
      </w:r>
      <w:r w:rsidR="00CA1DCD" w:rsidRPr="00E97281">
        <w:t>Contract Manager</w:t>
      </w:r>
      <w:r w:rsidRPr="00E97281">
        <w:t xml:space="preserve"> considers that the suspension of the whole or part of the </w:t>
      </w:r>
      <w:r w:rsidR="00D927B7" w:rsidRPr="00E97281">
        <w:t>Contractor’s</w:t>
      </w:r>
      <w:r w:rsidRPr="00E97281">
        <w:t xml:space="preserve"> Activities under the Contract is necessary</w:t>
      </w:r>
      <w:r w:rsidR="00B4358E" w:rsidRPr="00E97281">
        <w:t>:</w:t>
      </w:r>
    </w:p>
    <w:p w14:paraId="3C4AEDDA" w14:textId="77777777" w:rsidR="00B4358E" w:rsidRPr="00E97281" w:rsidRDefault="007E3425" w:rsidP="00B4358E">
      <w:pPr>
        <w:pStyle w:val="CSParaa0"/>
        <w:keepNext/>
      </w:pPr>
      <w:r w:rsidRPr="00E97281">
        <w:t>because of an act or omission</w:t>
      </w:r>
      <w:r w:rsidRPr="00E97281">
        <w:rPr>
          <w:spacing w:val="-7"/>
        </w:rPr>
        <w:t xml:space="preserve"> </w:t>
      </w:r>
      <w:r w:rsidRPr="00E97281">
        <w:t>of</w:t>
      </w:r>
      <w:r w:rsidR="00B4358E" w:rsidRPr="00E97281">
        <w:t>:</w:t>
      </w:r>
    </w:p>
    <w:p w14:paraId="12A0A686" w14:textId="1386FAA9" w:rsidR="007E3425" w:rsidRPr="00E97281" w:rsidRDefault="007E3425" w:rsidP="00DF4959">
      <w:pPr>
        <w:pStyle w:val="CSParai"/>
        <w:tabs>
          <w:tab w:val="left" w:pos="1701"/>
        </w:tabs>
      </w:pPr>
      <w:bookmarkStart w:id="944" w:name="_Ref135857110"/>
      <w:r w:rsidRPr="00E97281">
        <w:t xml:space="preserve">the </w:t>
      </w:r>
      <w:r w:rsidR="00CA1DCD" w:rsidRPr="00E97281">
        <w:t>Contract Manager</w:t>
      </w:r>
      <w:r w:rsidR="002D2C5B" w:rsidRPr="00E97281">
        <w:t>, the Facility Operator,</w:t>
      </w:r>
      <w:r w:rsidRPr="00E97281">
        <w:t xml:space="preserve"> </w:t>
      </w:r>
      <w:r w:rsidR="002D2C5B" w:rsidRPr="00E97281">
        <w:t xml:space="preserve">the Principal </w:t>
      </w:r>
      <w:r w:rsidRPr="00E97281">
        <w:t xml:space="preserve">or </w:t>
      </w:r>
      <w:r w:rsidR="002D2C5B" w:rsidRPr="00E97281">
        <w:t>its</w:t>
      </w:r>
      <w:r w:rsidRPr="00E97281">
        <w:t xml:space="preserve"> employee</w:t>
      </w:r>
      <w:r w:rsidR="002D2C5B" w:rsidRPr="00E97281">
        <w:t>s</w:t>
      </w:r>
      <w:r w:rsidRPr="00E97281">
        <w:t>, consultant</w:t>
      </w:r>
      <w:r w:rsidR="002D2C5B" w:rsidRPr="00E97281">
        <w:t>s,</w:t>
      </w:r>
      <w:r w:rsidRPr="00E97281">
        <w:t xml:space="preserve"> </w:t>
      </w:r>
      <w:r w:rsidR="002D2C5B" w:rsidRPr="00E97281">
        <w:t xml:space="preserve">agents </w:t>
      </w:r>
      <w:r w:rsidRPr="00E97281">
        <w:t xml:space="preserve">or </w:t>
      </w:r>
      <w:r w:rsidR="002D2C5B" w:rsidRPr="00E97281">
        <w:t>other contractors</w:t>
      </w:r>
      <w:r w:rsidRPr="00E97281">
        <w:t xml:space="preserve"> </w:t>
      </w:r>
      <w:r w:rsidR="002D2C5B" w:rsidRPr="00E97281">
        <w:t>(not employed by the Contractor)</w:t>
      </w:r>
      <w:r w:rsidRPr="00E97281">
        <w:t>;</w:t>
      </w:r>
      <w:r w:rsidRPr="00E97281">
        <w:rPr>
          <w:spacing w:val="50"/>
        </w:rPr>
        <w:t xml:space="preserve"> </w:t>
      </w:r>
      <w:r w:rsidRPr="00E97281">
        <w:t>or</w:t>
      </w:r>
      <w:bookmarkEnd w:id="944"/>
    </w:p>
    <w:p w14:paraId="38212D3C" w14:textId="77777777" w:rsidR="007E3425" w:rsidRPr="00E97281" w:rsidRDefault="007E3425" w:rsidP="00DF4959">
      <w:pPr>
        <w:pStyle w:val="CSParai"/>
        <w:tabs>
          <w:tab w:val="left" w:pos="1701"/>
        </w:tabs>
      </w:pPr>
      <w:bookmarkStart w:id="945" w:name="_Ref135857242"/>
      <w:r w:rsidRPr="00E97281">
        <w:t>the Contractor, a subcontractor or their employees or</w:t>
      </w:r>
      <w:r w:rsidRPr="00E97281">
        <w:rPr>
          <w:spacing w:val="-5"/>
        </w:rPr>
        <w:t xml:space="preserve"> </w:t>
      </w:r>
      <w:r w:rsidRPr="00E97281">
        <w:t>agents;</w:t>
      </w:r>
      <w:bookmarkEnd w:id="945"/>
    </w:p>
    <w:p w14:paraId="6BD1265E" w14:textId="77777777" w:rsidR="007E3425" w:rsidRPr="00E97281" w:rsidRDefault="007E3425" w:rsidP="00FF67A0">
      <w:pPr>
        <w:pStyle w:val="CSParaa0"/>
      </w:pPr>
      <w:bookmarkStart w:id="946" w:name="_Ref135857535"/>
      <w:r w:rsidRPr="00E97281">
        <w:t>for the protection or safety of any person or</w:t>
      </w:r>
      <w:r w:rsidRPr="00E97281">
        <w:rPr>
          <w:spacing w:val="-5"/>
        </w:rPr>
        <w:t xml:space="preserve"> </w:t>
      </w:r>
      <w:r w:rsidRPr="00E97281">
        <w:t>property;</w:t>
      </w:r>
      <w:bookmarkEnd w:id="946"/>
    </w:p>
    <w:p w14:paraId="51B9E09B" w14:textId="77777777" w:rsidR="007E3425" w:rsidRPr="00E97281" w:rsidRDefault="007E3425" w:rsidP="00FF67A0">
      <w:pPr>
        <w:pStyle w:val="CSParaa0"/>
      </w:pPr>
      <w:bookmarkStart w:id="947" w:name="_Ref135857554"/>
      <w:r w:rsidRPr="00E97281">
        <w:t>to comply with an order of a court;</w:t>
      </w:r>
      <w:r w:rsidRPr="00E97281">
        <w:rPr>
          <w:spacing w:val="45"/>
        </w:rPr>
        <w:t xml:space="preserve"> </w:t>
      </w:r>
      <w:r w:rsidRPr="00E97281">
        <w:t>or</w:t>
      </w:r>
      <w:bookmarkEnd w:id="947"/>
    </w:p>
    <w:p w14:paraId="62EA68E8" w14:textId="4E214B55" w:rsidR="007E3425" w:rsidRPr="00E97281" w:rsidRDefault="007E3425" w:rsidP="00FF67A0">
      <w:pPr>
        <w:pStyle w:val="CSParaa0"/>
        <w:keepNext/>
      </w:pPr>
      <w:bookmarkStart w:id="948" w:name="_Ref135857569"/>
      <w:r w:rsidRPr="00E97281">
        <w:t xml:space="preserve">for any other reason which the </w:t>
      </w:r>
      <w:r w:rsidR="00CA1DCD" w:rsidRPr="00E97281">
        <w:t>Contract Manager</w:t>
      </w:r>
      <w:r w:rsidRPr="00E97281">
        <w:t xml:space="preserve"> or Principal determines in its absolute</w:t>
      </w:r>
      <w:r w:rsidRPr="00E97281">
        <w:rPr>
          <w:spacing w:val="-1"/>
        </w:rPr>
        <w:t xml:space="preserve"> </w:t>
      </w:r>
      <w:r w:rsidRPr="00E97281">
        <w:t>discretion,</w:t>
      </w:r>
      <w:bookmarkEnd w:id="948"/>
    </w:p>
    <w:p w14:paraId="55C77AE0" w14:textId="725950F3" w:rsidR="007E3425" w:rsidRPr="00E97281" w:rsidRDefault="007E3425" w:rsidP="007E3425">
      <w:pPr>
        <w:pStyle w:val="CSParagraph"/>
      </w:pPr>
      <w:r w:rsidRPr="00E97281">
        <w:t xml:space="preserve">then the </w:t>
      </w:r>
      <w:r w:rsidR="00CA1DCD" w:rsidRPr="00E97281">
        <w:t>Contract Manager</w:t>
      </w:r>
      <w:r w:rsidRPr="00E97281">
        <w:t xml:space="preserve"> may direct the Contractor to suspend the progress of the whole or part of the </w:t>
      </w:r>
      <w:r w:rsidR="00D927B7" w:rsidRPr="00E97281">
        <w:t>Contractor’s</w:t>
      </w:r>
      <w:r w:rsidRPr="00E97281">
        <w:t xml:space="preserve"> Activities for such time as the </w:t>
      </w:r>
      <w:r w:rsidR="00CA1DCD" w:rsidRPr="00E97281">
        <w:t>Contract Manager</w:t>
      </w:r>
      <w:r w:rsidRPr="00E97281">
        <w:t xml:space="preserve"> directs.</w:t>
      </w:r>
    </w:p>
    <w:p w14:paraId="1F39C1BA" w14:textId="3E7AB53A" w:rsidR="00BD2F54" w:rsidRPr="00E97281" w:rsidRDefault="00BD2F54" w:rsidP="00223CE6">
      <w:pPr>
        <w:pStyle w:val="Heading6"/>
      </w:pPr>
      <w:bookmarkStart w:id="949" w:name="_Ref135857127"/>
      <w:bookmarkStart w:id="950" w:name="_Toc135860817"/>
      <w:r w:rsidRPr="00E97281">
        <w:t>Contractor's suspension</w:t>
      </w:r>
      <w:bookmarkEnd w:id="949"/>
      <w:bookmarkEnd w:id="950"/>
    </w:p>
    <w:p w14:paraId="04875581" w14:textId="0BAC2EA9" w:rsidR="00BD2F54" w:rsidRPr="00E97281" w:rsidRDefault="00BD2F54" w:rsidP="000D1064">
      <w:pPr>
        <w:pStyle w:val="CSParagraph"/>
      </w:pPr>
      <w:r w:rsidRPr="00E97281">
        <w:t xml:space="preserve">If the Contractor wishes to suspend the carrying out the whole or part of the Contractor's Activities, other than under clause </w:t>
      </w:r>
      <w:r w:rsidR="005035BB" w:rsidRPr="00E97281">
        <w:t>33.8</w:t>
      </w:r>
      <w:r w:rsidRPr="00E97281">
        <w:t xml:space="preserve"> or the BIF Act, </w:t>
      </w:r>
      <w:r w:rsidR="002D2C5B" w:rsidRPr="00E97281">
        <w:t xml:space="preserve">the Contractor must first obtain the prior written approval of the </w:t>
      </w:r>
      <w:r w:rsidR="00CA1DCD" w:rsidRPr="00E97281">
        <w:t>Contract Manager</w:t>
      </w:r>
      <w:r w:rsidR="002D2C5B" w:rsidRPr="00E97281">
        <w:t xml:space="preserve">. The Contractor </w:t>
      </w:r>
      <w:r w:rsidR="00030DBC" w:rsidRPr="00E97281">
        <w:t xml:space="preserve">Manager </w:t>
      </w:r>
      <w:r w:rsidR="002D2C5B" w:rsidRPr="00E97281">
        <w:t>may impose conditions of approval.</w:t>
      </w:r>
    </w:p>
    <w:p w14:paraId="041A31EE" w14:textId="4A0AE681" w:rsidR="007E3425" w:rsidRPr="00E97281" w:rsidRDefault="007E3425" w:rsidP="00223CE6">
      <w:pPr>
        <w:pStyle w:val="Heading6"/>
      </w:pPr>
      <w:bookmarkStart w:id="951" w:name="_Toc135860818"/>
      <w:r w:rsidRPr="00E97281">
        <w:t>Recommencement of</w:t>
      </w:r>
      <w:r w:rsidRPr="00E97281">
        <w:rPr>
          <w:spacing w:val="-7"/>
        </w:rPr>
        <w:t xml:space="preserve"> </w:t>
      </w:r>
      <w:r w:rsidRPr="00E97281">
        <w:t>work</w:t>
      </w:r>
      <w:bookmarkEnd w:id="951"/>
    </w:p>
    <w:p w14:paraId="7BFA3A5E" w14:textId="23D2ABDF" w:rsidR="007E3425" w:rsidRPr="00E97281" w:rsidRDefault="007E3425" w:rsidP="000D1064">
      <w:pPr>
        <w:pStyle w:val="CSParagraph"/>
      </w:pPr>
      <w:r w:rsidRPr="00E97281">
        <w:t xml:space="preserve">As soon as the </w:t>
      </w:r>
      <w:r w:rsidR="00CA1DCD" w:rsidRPr="00E97281">
        <w:t>Contract Manager</w:t>
      </w:r>
      <w:r w:rsidRPr="00E97281">
        <w:t xml:space="preserve"> becomes aware that the reason for any suspension no longer exists, the </w:t>
      </w:r>
      <w:r w:rsidR="00CA1DCD" w:rsidRPr="00E97281">
        <w:t>Contract Manager</w:t>
      </w:r>
      <w:r w:rsidRPr="00E97281">
        <w:t xml:space="preserve"> shall direct the Contractor to recommence work.</w:t>
      </w:r>
    </w:p>
    <w:p w14:paraId="499E3038" w14:textId="6710A7B2" w:rsidR="007E3425" w:rsidRPr="00E97281" w:rsidRDefault="00B67B47" w:rsidP="00223CE6">
      <w:pPr>
        <w:pStyle w:val="Heading6"/>
      </w:pPr>
      <w:bookmarkStart w:id="952" w:name="_Toc135860819"/>
      <w:r w:rsidRPr="00E97281">
        <w:t>Cost of</w:t>
      </w:r>
      <w:r w:rsidR="007E3425" w:rsidRPr="00E97281">
        <w:t xml:space="preserve"> suspension</w:t>
      </w:r>
      <w:bookmarkEnd w:id="952"/>
    </w:p>
    <w:p w14:paraId="351A485A" w14:textId="77777777" w:rsidR="00B4358E" w:rsidRPr="00E97281" w:rsidRDefault="002D2C5B" w:rsidP="00B4358E">
      <w:pPr>
        <w:pStyle w:val="CSParagraph"/>
        <w:keepNext/>
      </w:pPr>
      <w:r w:rsidRPr="00E97281">
        <w:t xml:space="preserve">The </w:t>
      </w:r>
      <w:r w:rsidR="00B061D7" w:rsidRPr="00E97281">
        <w:t xml:space="preserve">Contractor shall be entitled to be paid any extra costs reasonably and necessarily incurred by the Contractor by reason of the suspension, as valued by the </w:t>
      </w:r>
      <w:r w:rsidR="00CA1DCD" w:rsidRPr="00E97281">
        <w:t>Contract Manager</w:t>
      </w:r>
      <w:r w:rsidR="00B061D7" w:rsidRPr="00E97281">
        <w:t xml:space="preserve"> in accordance with clause </w:t>
      </w:r>
      <w:r w:rsidR="005035BB" w:rsidRPr="00E97281">
        <w:t>17.3</w:t>
      </w:r>
      <w:r w:rsidR="00B061D7" w:rsidRPr="00E97281">
        <w:t>, except for the following</w:t>
      </w:r>
      <w:r w:rsidR="00B4358E" w:rsidRPr="00E97281">
        <w:t>:</w:t>
      </w:r>
    </w:p>
    <w:p w14:paraId="616E6199" w14:textId="21939079" w:rsidR="00B061D7" w:rsidRPr="00E97281" w:rsidRDefault="00B061D7" w:rsidP="00FF67A0">
      <w:pPr>
        <w:pStyle w:val="CSParaa0"/>
      </w:pPr>
      <w:r w:rsidRPr="00E97281">
        <w:t xml:space="preserve">the cost of suspension under clause </w:t>
      </w:r>
      <w:r w:rsidR="005035BB" w:rsidRPr="00E97281">
        <w:t>18.1(a)(ii)</w:t>
      </w:r>
      <w:r w:rsidRPr="00E97281">
        <w:t xml:space="preserve"> or clause </w:t>
      </w:r>
      <w:r w:rsidR="005035BB" w:rsidRPr="00E97281">
        <w:t>18.2</w:t>
      </w:r>
      <w:r w:rsidRPr="00E97281">
        <w:t>; and</w:t>
      </w:r>
    </w:p>
    <w:p w14:paraId="7ED41C0E" w14:textId="4C8E3E46" w:rsidR="007E3425" w:rsidRPr="00E97281" w:rsidRDefault="00B061D7" w:rsidP="00FF67A0">
      <w:pPr>
        <w:pStyle w:val="CSParaa0"/>
      </w:pPr>
      <w:r w:rsidRPr="00E97281">
        <w:t xml:space="preserve">the cost of suspension </w:t>
      </w:r>
      <w:r w:rsidR="00AC64A2" w:rsidRPr="00E97281">
        <w:t xml:space="preserve">under clauses </w:t>
      </w:r>
      <w:r w:rsidR="005035BB" w:rsidRPr="00E97281">
        <w:t>18.1(b)</w:t>
      </w:r>
      <w:r w:rsidR="00AC64A2" w:rsidRPr="00E97281">
        <w:t xml:space="preserve">, </w:t>
      </w:r>
      <w:r w:rsidR="005035BB" w:rsidRPr="00E97281">
        <w:t>18.1(c)</w:t>
      </w:r>
      <w:r w:rsidR="002D2C5B" w:rsidRPr="00E97281">
        <w:t xml:space="preserve"> </w:t>
      </w:r>
      <w:r w:rsidR="00AC64A2" w:rsidRPr="00E97281">
        <w:t xml:space="preserve">and </w:t>
      </w:r>
      <w:r w:rsidR="005035BB" w:rsidRPr="00E97281">
        <w:t>18.1(d)</w:t>
      </w:r>
      <w:r w:rsidRPr="00E97281">
        <w:t xml:space="preserve"> where the suspension is necessary due to an act or omission of the Contractor, its employees, agents or subcontractors.</w:t>
      </w:r>
    </w:p>
    <w:p w14:paraId="3CE7CBFF" w14:textId="24A33638" w:rsidR="007E3425" w:rsidRPr="00E97281" w:rsidRDefault="007E3425" w:rsidP="00FF67A0">
      <w:pPr>
        <w:pStyle w:val="Heading3"/>
      </w:pPr>
      <w:bookmarkStart w:id="953" w:name="_Toc135757892"/>
      <w:bookmarkStart w:id="954" w:name="_Toc135759536"/>
      <w:bookmarkStart w:id="955" w:name="_Toc131411516"/>
      <w:bookmarkStart w:id="956" w:name="_Toc131411667"/>
      <w:bookmarkStart w:id="957" w:name="_Toc131411820"/>
      <w:bookmarkStart w:id="958" w:name="_Ref134056728"/>
      <w:bookmarkStart w:id="959" w:name="_Toc135860820"/>
      <w:bookmarkStart w:id="960" w:name="_Toc161399042"/>
      <w:bookmarkStart w:id="961" w:name="_Toc164350622"/>
      <w:bookmarkStart w:id="962" w:name="_Toc225855109"/>
      <w:bookmarkEnd w:id="953"/>
      <w:bookmarkEnd w:id="954"/>
      <w:bookmarkEnd w:id="955"/>
      <w:bookmarkEnd w:id="956"/>
      <w:bookmarkEnd w:id="957"/>
      <w:r w:rsidRPr="00E97281">
        <w:t>HANDOVER</w:t>
      </w:r>
      <w:bookmarkEnd w:id="958"/>
      <w:bookmarkEnd w:id="959"/>
      <w:r w:rsidR="006865C1" w:rsidRPr="00E97281">
        <w:t xml:space="preserve"> (applicable if the Annexure states there is a Handover Period)</w:t>
      </w:r>
      <w:bookmarkEnd w:id="960"/>
      <w:bookmarkEnd w:id="961"/>
      <w:bookmarkEnd w:id="962"/>
    </w:p>
    <w:p w14:paraId="2389B960" w14:textId="74838C2B" w:rsidR="007E3425" w:rsidRPr="00E97281" w:rsidRDefault="007E3425" w:rsidP="00223CE6">
      <w:pPr>
        <w:pStyle w:val="Heading6"/>
      </w:pPr>
      <w:bookmarkStart w:id="963" w:name="_Ref134056521"/>
      <w:bookmarkStart w:id="964" w:name="_Toc135860821"/>
      <w:r w:rsidRPr="00E97281">
        <w:t>Consultation and cooperation</w:t>
      </w:r>
      <w:bookmarkEnd w:id="963"/>
      <w:bookmarkEnd w:id="964"/>
    </w:p>
    <w:p w14:paraId="29FCA514" w14:textId="77777777" w:rsidR="00B4358E" w:rsidRPr="00E97281" w:rsidRDefault="007E3425" w:rsidP="00B4358E">
      <w:pPr>
        <w:pStyle w:val="CSParagraph"/>
        <w:keepNext/>
      </w:pPr>
      <w:r w:rsidRPr="00E97281">
        <w:t>The Contractor must, during the Handover Period</w:t>
      </w:r>
      <w:r w:rsidR="00B4358E" w:rsidRPr="00E97281">
        <w:t>:</w:t>
      </w:r>
    </w:p>
    <w:p w14:paraId="16177FEC" w14:textId="4C5668BB" w:rsidR="007E3425" w:rsidRPr="00E97281" w:rsidRDefault="007E3425" w:rsidP="00FF67A0">
      <w:pPr>
        <w:pStyle w:val="CSParaa0"/>
      </w:pPr>
      <w:r w:rsidRPr="00E97281">
        <w:t>fully cooperate with the Principal and any prospective Successor Contractor; and</w:t>
      </w:r>
    </w:p>
    <w:p w14:paraId="1E932D52" w14:textId="5F152717" w:rsidR="007E3425" w:rsidRPr="00E97281" w:rsidRDefault="007E3425" w:rsidP="00FF67A0">
      <w:pPr>
        <w:pStyle w:val="CSParaa0"/>
      </w:pPr>
      <w:r w:rsidRPr="00E97281">
        <w:t xml:space="preserve">do all such things as may be necessary to ensure the smooth transition of the provision of the </w:t>
      </w:r>
      <w:r w:rsidR="00D927B7" w:rsidRPr="00E97281">
        <w:t>Contractor’s</w:t>
      </w:r>
      <w:r w:rsidRPr="00E97281">
        <w:t xml:space="preserve"> Activities to the Principal or a Successor Contractor.</w:t>
      </w:r>
    </w:p>
    <w:p w14:paraId="65F05B54" w14:textId="44CB3725" w:rsidR="007E3425" w:rsidRPr="00E97281" w:rsidRDefault="007E3425" w:rsidP="00223CE6">
      <w:pPr>
        <w:pStyle w:val="Heading6"/>
      </w:pPr>
      <w:bookmarkStart w:id="965" w:name="_Ref135828323"/>
      <w:bookmarkStart w:id="966" w:name="_Toc135860822"/>
      <w:r w:rsidRPr="00E97281">
        <w:lastRenderedPageBreak/>
        <w:t>Development and update of Handover Work Management Plan</w:t>
      </w:r>
      <w:bookmarkEnd w:id="965"/>
      <w:bookmarkEnd w:id="966"/>
    </w:p>
    <w:p w14:paraId="5DE49145" w14:textId="77777777" w:rsidR="00B4358E" w:rsidRPr="00E97281" w:rsidRDefault="007E3425" w:rsidP="00B4358E">
      <w:pPr>
        <w:pStyle w:val="CSParagraph"/>
        <w:keepNext/>
      </w:pPr>
      <w:bookmarkStart w:id="967" w:name="_Ref135832016"/>
      <w:r w:rsidRPr="00E97281">
        <w:t xml:space="preserve">In consultation with the Principal, within the period </w:t>
      </w:r>
      <w:r w:rsidR="003666E1" w:rsidRPr="00E97281">
        <w:t>stated in the Annexure</w:t>
      </w:r>
      <w:r w:rsidR="00E469F6" w:rsidRPr="00E97281">
        <w:t>,</w:t>
      </w:r>
      <w:r w:rsidRPr="00E97281">
        <w:t xml:space="preserve"> </w:t>
      </w:r>
      <w:r w:rsidR="00C94215" w:rsidRPr="00E97281">
        <w:t>(</w:t>
      </w:r>
      <w:r w:rsidRPr="00E97281">
        <w:t xml:space="preserve">or such later date as may be advised by the </w:t>
      </w:r>
      <w:r w:rsidR="00CA1DCD" w:rsidRPr="00E97281">
        <w:t>Contract Manager</w:t>
      </w:r>
      <w:r w:rsidRPr="00E97281">
        <w:t xml:space="preserve"> (acting reasonably)</w:t>
      </w:r>
      <w:r w:rsidR="00C94215" w:rsidRPr="00E97281">
        <w:t>)</w:t>
      </w:r>
      <w:r w:rsidRPr="00E97281">
        <w:t xml:space="preserve">, the Contractor must develop and deliver to the Principal in accordance with this clause </w:t>
      </w:r>
      <w:r w:rsidR="005035BB" w:rsidRPr="00E97281">
        <w:t>19.2(a)</w:t>
      </w:r>
      <w:r w:rsidRPr="00E97281">
        <w:t>, a plan (the Handover Work Management Plan) that sets out</w:t>
      </w:r>
      <w:bookmarkEnd w:id="967"/>
      <w:r w:rsidR="00B4358E" w:rsidRPr="00E97281">
        <w:t>:</w:t>
      </w:r>
    </w:p>
    <w:p w14:paraId="207642D7" w14:textId="5C55AD41" w:rsidR="007E3425" w:rsidRPr="00E97281" w:rsidRDefault="007E3425" w:rsidP="00907641">
      <w:pPr>
        <w:pStyle w:val="CSParaa0"/>
      </w:pPr>
      <w:r w:rsidRPr="00E97281">
        <w:t xml:space="preserve">the respective tasks to be accomplished by each party in connection with the orderly transition and migration of the </w:t>
      </w:r>
      <w:r w:rsidR="00D927B7" w:rsidRPr="00E97281">
        <w:t>Contractor’s</w:t>
      </w:r>
      <w:r w:rsidRPr="00E97281">
        <w:t xml:space="preserve"> Activities from the Contractor to the Principal or </w:t>
      </w:r>
      <w:r w:rsidR="00BB45F8" w:rsidRPr="00E97281">
        <w:t xml:space="preserve">the Successor Contractor </w:t>
      </w:r>
      <w:r w:rsidRPr="00E97281">
        <w:t>at the conclusion of the Term or on termination of this Contract; and</w:t>
      </w:r>
    </w:p>
    <w:p w14:paraId="73EEE79A" w14:textId="77777777" w:rsidR="007E3425" w:rsidRPr="00E97281" w:rsidRDefault="007E3425" w:rsidP="00907641">
      <w:pPr>
        <w:pStyle w:val="CSParaa0"/>
      </w:pPr>
      <w:r w:rsidRPr="00E97281">
        <w:t>a timetable pursuant to which these tasks are to be completed.</w:t>
      </w:r>
    </w:p>
    <w:p w14:paraId="2F37F34F" w14:textId="5820ADEF" w:rsidR="007E3425" w:rsidRPr="00E97281" w:rsidRDefault="007E3425" w:rsidP="00223CE6">
      <w:pPr>
        <w:pStyle w:val="CSParagraph"/>
      </w:pPr>
      <w:bookmarkStart w:id="968" w:name="_Ref135843691"/>
      <w:r w:rsidRPr="00E97281">
        <w:t xml:space="preserve">The Contractor must, during the Term, review and update the Handover Work Management Plan with the Principal within </w:t>
      </w:r>
      <w:r w:rsidR="00C94215" w:rsidRPr="00E97281">
        <w:t xml:space="preserve">the period </w:t>
      </w:r>
      <w:r w:rsidR="003666E1" w:rsidRPr="00E97281">
        <w:t>stated in the Annexure</w:t>
      </w:r>
      <w:r w:rsidR="00C94215" w:rsidRPr="00E97281">
        <w:t>.</w:t>
      </w:r>
      <w:bookmarkEnd w:id="968"/>
    </w:p>
    <w:p w14:paraId="6FF53D33" w14:textId="77777777" w:rsidR="007E3425" w:rsidRPr="00E97281" w:rsidRDefault="007E3425" w:rsidP="00223CE6">
      <w:pPr>
        <w:pStyle w:val="Heading6"/>
      </w:pPr>
      <w:bookmarkStart w:id="969" w:name="_Toc135860823"/>
      <w:r w:rsidRPr="00E97281">
        <w:t>Handover</w:t>
      </w:r>
      <w:bookmarkEnd w:id="969"/>
    </w:p>
    <w:p w14:paraId="2E39AF9C" w14:textId="2A6A39A9" w:rsidR="007E3425" w:rsidRPr="00E97281" w:rsidRDefault="007E3425" w:rsidP="00CF10C8">
      <w:pPr>
        <w:pStyle w:val="CSParaa0"/>
      </w:pPr>
      <w:r w:rsidRPr="00E97281">
        <w:t>The Contractor must comply with the Handover Work Management Plan and perform the Handover Work during the Handover Period to ensure there is an effective transition.</w:t>
      </w:r>
    </w:p>
    <w:p w14:paraId="7612C4AB" w14:textId="797B29C6" w:rsidR="007E3425" w:rsidRPr="00E97281" w:rsidRDefault="007E3425" w:rsidP="00CF10C8">
      <w:pPr>
        <w:pStyle w:val="CSParaa0"/>
      </w:pPr>
      <w:r w:rsidRPr="00E97281">
        <w:t xml:space="preserve">If the Principal appoints a third party to take over the provisions of the </w:t>
      </w:r>
      <w:r w:rsidR="00D927B7" w:rsidRPr="00E97281">
        <w:t>Contractor’s</w:t>
      </w:r>
      <w:r w:rsidRPr="00E97281">
        <w:t xml:space="preserve"> Activities or any part of the </w:t>
      </w:r>
      <w:r w:rsidR="00D927B7" w:rsidRPr="00E97281">
        <w:t>Contractor’s</w:t>
      </w:r>
      <w:r w:rsidRPr="00E97281">
        <w:t xml:space="preserve"> Activities, the Contractor must act in accordance with the Handover Work Management Plan with respect to those </w:t>
      </w:r>
      <w:r w:rsidR="00D927B7" w:rsidRPr="00E97281">
        <w:t>Contractor’s</w:t>
      </w:r>
      <w:r w:rsidRPr="00E97281">
        <w:t xml:space="preserve"> Activities in relation to that third party.</w:t>
      </w:r>
    </w:p>
    <w:p w14:paraId="0C3BA811" w14:textId="77777777" w:rsidR="00B4358E" w:rsidRPr="00E97281" w:rsidRDefault="007E3425" w:rsidP="00B4358E">
      <w:pPr>
        <w:pStyle w:val="CSParaa0"/>
        <w:keepNext/>
      </w:pPr>
      <w:r w:rsidRPr="00E97281">
        <w:t xml:space="preserve">The Contractor must provide to the </w:t>
      </w:r>
      <w:r w:rsidR="00CA1DCD" w:rsidRPr="00E97281">
        <w:t>Contract Manager</w:t>
      </w:r>
      <w:r w:rsidR="00B4358E" w:rsidRPr="00E97281">
        <w:t>:</w:t>
      </w:r>
    </w:p>
    <w:p w14:paraId="7B99D0A1" w14:textId="24A5EB2B" w:rsidR="007E3425" w:rsidRPr="00E97281" w:rsidRDefault="007E3425" w:rsidP="00DF4959">
      <w:pPr>
        <w:pStyle w:val="CSParai"/>
        <w:tabs>
          <w:tab w:val="left" w:pos="1701"/>
        </w:tabs>
      </w:pPr>
      <w:r w:rsidRPr="00E97281">
        <w:t xml:space="preserve">all documents, manuals, records, reports, software and other things necessary for the performance of the </w:t>
      </w:r>
      <w:r w:rsidR="00D927B7" w:rsidRPr="00E97281">
        <w:t>Contractor’s</w:t>
      </w:r>
      <w:r w:rsidRPr="00E97281">
        <w:t xml:space="preserve"> Activities (other than the </w:t>
      </w:r>
      <w:r w:rsidR="00D927B7" w:rsidRPr="00E97281">
        <w:t>Contractor’s</w:t>
      </w:r>
      <w:r w:rsidRPr="00E97281">
        <w:t xml:space="preserve"> plant and equipment);</w:t>
      </w:r>
    </w:p>
    <w:p w14:paraId="56E59F3B" w14:textId="77777777" w:rsidR="007E3425" w:rsidRPr="00E97281" w:rsidRDefault="007E3425" w:rsidP="00DF4959">
      <w:pPr>
        <w:pStyle w:val="CSParai"/>
        <w:tabs>
          <w:tab w:val="left" w:pos="1701"/>
        </w:tabs>
      </w:pPr>
      <w:r w:rsidRPr="00E97281">
        <w:t>an updated SAMP; and</w:t>
      </w:r>
    </w:p>
    <w:p w14:paraId="421A8641" w14:textId="254BBF09" w:rsidR="007E3425" w:rsidRPr="00E97281" w:rsidRDefault="007E3425" w:rsidP="00DF4959">
      <w:pPr>
        <w:pStyle w:val="CSParai"/>
        <w:tabs>
          <w:tab w:val="left" w:pos="1701"/>
        </w:tabs>
      </w:pPr>
      <w:r w:rsidRPr="00E97281">
        <w:t>any assistance, including by way of training of the Principal</w:t>
      </w:r>
      <w:r w:rsidR="00D927B7" w:rsidRPr="00E97281">
        <w:t>’</w:t>
      </w:r>
      <w:r w:rsidRPr="00E97281">
        <w:t>s employees,</w:t>
      </w:r>
      <w:r w:rsidR="00E469F6" w:rsidRPr="00E97281">
        <w:t xml:space="preserve"> </w:t>
      </w:r>
      <w:r w:rsidRPr="00E97281">
        <w:t>agents or other persons (including a Successor Contractor), that the Principal may reasonably require.</w:t>
      </w:r>
    </w:p>
    <w:p w14:paraId="0E9D5411" w14:textId="670C3447" w:rsidR="007E3425" w:rsidRPr="00E97281" w:rsidRDefault="007E3425" w:rsidP="00223CE6">
      <w:pPr>
        <w:pStyle w:val="Heading6"/>
      </w:pPr>
      <w:bookmarkStart w:id="970" w:name="_Toc135860824"/>
      <w:r w:rsidRPr="00E97281">
        <w:t>Payment for Handover Work</w:t>
      </w:r>
      <w:bookmarkEnd w:id="970"/>
    </w:p>
    <w:p w14:paraId="029D3853" w14:textId="4D2BD3E5" w:rsidR="00771455" w:rsidRPr="00E97281" w:rsidRDefault="007E3425" w:rsidP="00001CFE">
      <w:pPr>
        <w:pStyle w:val="CSParaa0"/>
        <w:numPr>
          <w:ilvl w:val="0"/>
          <w:numId w:val="0"/>
        </w:numPr>
        <w:ind w:left="992" w:hanging="425"/>
      </w:pPr>
      <w:r w:rsidRPr="00E97281">
        <w:t>The Principal will pay the Contractor for Handover Work in accordance with the Pricing Schedule.</w:t>
      </w:r>
    </w:p>
    <w:p w14:paraId="2F3F4E68" w14:textId="407E990E" w:rsidR="007E3425" w:rsidRPr="00E97281" w:rsidRDefault="007E3425" w:rsidP="00223CE6">
      <w:pPr>
        <w:pStyle w:val="Heading6"/>
      </w:pPr>
      <w:bookmarkStart w:id="971" w:name="_Ref134059218"/>
      <w:bookmarkStart w:id="972" w:name="_Toc135860825"/>
      <w:r w:rsidRPr="00E97281">
        <w:t>Handover Work Management Plan</w:t>
      </w:r>
      <w:bookmarkEnd w:id="971"/>
      <w:bookmarkEnd w:id="972"/>
    </w:p>
    <w:p w14:paraId="30C34506" w14:textId="77777777" w:rsidR="00B4358E" w:rsidRPr="00E97281" w:rsidRDefault="007E3425" w:rsidP="00B4358E">
      <w:pPr>
        <w:pStyle w:val="CSParagraph"/>
        <w:keepNext/>
      </w:pPr>
      <w:r w:rsidRPr="00E97281">
        <w:t>The Handover Work Management Plan must</w:t>
      </w:r>
      <w:r w:rsidR="00B4358E" w:rsidRPr="00E97281">
        <w:t>:</w:t>
      </w:r>
    </w:p>
    <w:p w14:paraId="32B373A7" w14:textId="67AB46AD" w:rsidR="007E3425" w:rsidRPr="00E97281" w:rsidRDefault="007E3425" w:rsidP="00CF10C8">
      <w:pPr>
        <w:pStyle w:val="CSParaa0"/>
      </w:pPr>
      <w:r w:rsidRPr="00E97281">
        <w:t>address, at a high level, the activities to be undertaken by the Contractor during the Handover Period;</w:t>
      </w:r>
    </w:p>
    <w:p w14:paraId="2968AAD8" w14:textId="720A1AB5" w:rsidR="007E3425" w:rsidRPr="00E97281" w:rsidRDefault="007E3425" w:rsidP="00FF67A0">
      <w:pPr>
        <w:pStyle w:val="CSParaa0"/>
      </w:pPr>
      <w:r w:rsidRPr="00E97281">
        <w:t xml:space="preserve">detail the processes by which safety will be maintained at existing levels for all aspects of the </w:t>
      </w:r>
      <w:r w:rsidR="00D927B7" w:rsidRPr="00E97281">
        <w:t>Contractor’s</w:t>
      </w:r>
      <w:r w:rsidRPr="00E97281">
        <w:t xml:space="preserve"> Activities; and</w:t>
      </w:r>
    </w:p>
    <w:p w14:paraId="2F6EE225" w14:textId="08AF8BAA" w:rsidR="007E3425" w:rsidRPr="00E97281" w:rsidRDefault="007E3425" w:rsidP="00FF67A0">
      <w:pPr>
        <w:pStyle w:val="CSParaa0"/>
      </w:pPr>
      <w:r w:rsidRPr="00E97281">
        <w:t>address all handover requirements of the Maintenance Brief.</w:t>
      </w:r>
    </w:p>
    <w:p w14:paraId="4B0C3E40" w14:textId="1D680857" w:rsidR="00B87CBD" w:rsidRPr="00E97281" w:rsidRDefault="00E15CA9" w:rsidP="00FF67A0">
      <w:pPr>
        <w:pStyle w:val="Heading3"/>
      </w:pPr>
      <w:bookmarkStart w:id="973" w:name="_Toc135757894"/>
      <w:bookmarkStart w:id="974" w:name="_Toc135759538"/>
      <w:bookmarkStart w:id="975" w:name="_Toc135757895"/>
      <w:bookmarkStart w:id="976" w:name="_Toc135759539"/>
      <w:bookmarkStart w:id="977" w:name="_Toc135757896"/>
      <w:bookmarkStart w:id="978" w:name="_Toc135759540"/>
      <w:bookmarkStart w:id="979" w:name="_Toc135757897"/>
      <w:bookmarkStart w:id="980" w:name="_Toc135759541"/>
      <w:bookmarkStart w:id="981" w:name="_Toc135757898"/>
      <w:bookmarkStart w:id="982" w:name="_Toc135759542"/>
      <w:bookmarkStart w:id="983" w:name="_Toc135757899"/>
      <w:bookmarkStart w:id="984" w:name="_Toc135759543"/>
      <w:bookmarkStart w:id="985" w:name="_Toc135757900"/>
      <w:bookmarkStart w:id="986" w:name="_Toc135759544"/>
      <w:bookmarkStart w:id="987" w:name="_Toc135757901"/>
      <w:bookmarkStart w:id="988" w:name="_Toc135759545"/>
      <w:bookmarkStart w:id="989" w:name="_Toc135757902"/>
      <w:bookmarkStart w:id="990" w:name="_Toc135759546"/>
      <w:bookmarkStart w:id="991" w:name="_Toc135757903"/>
      <w:bookmarkStart w:id="992" w:name="_Toc135759547"/>
      <w:bookmarkStart w:id="993" w:name="_Toc135757904"/>
      <w:bookmarkStart w:id="994" w:name="_Toc135759548"/>
      <w:bookmarkStart w:id="995" w:name="_Toc135757905"/>
      <w:bookmarkStart w:id="996" w:name="_Toc135759549"/>
      <w:bookmarkStart w:id="997" w:name="_Toc135757906"/>
      <w:bookmarkStart w:id="998" w:name="_Toc135759550"/>
      <w:bookmarkStart w:id="999" w:name="_Toc135757907"/>
      <w:bookmarkStart w:id="1000" w:name="_Toc135759551"/>
      <w:bookmarkStart w:id="1001" w:name="_Toc135757908"/>
      <w:bookmarkStart w:id="1002" w:name="_Toc135759552"/>
      <w:bookmarkStart w:id="1003" w:name="_Toc135757909"/>
      <w:bookmarkStart w:id="1004" w:name="_Toc135759553"/>
      <w:bookmarkStart w:id="1005" w:name="_Toc135757910"/>
      <w:bookmarkStart w:id="1006" w:name="_Toc135759554"/>
      <w:bookmarkStart w:id="1007" w:name="_Toc135757911"/>
      <w:bookmarkStart w:id="1008" w:name="_Toc135759555"/>
      <w:bookmarkStart w:id="1009" w:name="_Toc135757912"/>
      <w:bookmarkStart w:id="1010" w:name="_Toc135759556"/>
      <w:bookmarkStart w:id="1011" w:name="_Toc135757913"/>
      <w:bookmarkStart w:id="1012" w:name="_Toc135759557"/>
      <w:bookmarkStart w:id="1013" w:name="_Toc135757914"/>
      <w:bookmarkStart w:id="1014" w:name="_Toc135759558"/>
      <w:bookmarkStart w:id="1015" w:name="_Toc135757915"/>
      <w:bookmarkStart w:id="1016" w:name="_Toc135759559"/>
      <w:bookmarkStart w:id="1017" w:name="_Toc135251376"/>
      <w:bookmarkStart w:id="1018" w:name="_Toc135252836"/>
      <w:bookmarkStart w:id="1019" w:name="_Toc135753996"/>
      <w:bookmarkStart w:id="1020" w:name="_Toc135757926"/>
      <w:bookmarkStart w:id="1021" w:name="_Toc135759570"/>
      <w:bookmarkStart w:id="1022" w:name="_Toc135251377"/>
      <w:bookmarkStart w:id="1023" w:name="_Toc135252837"/>
      <w:bookmarkStart w:id="1024" w:name="_Toc135753997"/>
      <w:bookmarkStart w:id="1025" w:name="_Toc135757927"/>
      <w:bookmarkStart w:id="1026" w:name="_Toc135759571"/>
      <w:bookmarkStart w:id="1027" w:name="_Toc135251378"/>
      <w:bookmarkStart w:id="1028" w:name="_Toc135252838"/>
      <w:bookmarkStart w:id="1029" w:name="_Toc135753998"/>
      <w:bookmarkStart w:id="1030" w:name="_Toc135757928"/>
      <w:bookmarkStart w:id="1031" w:name="_Toc135759572"/>
      <w:bookmarkStart w:id="1032" w:name="_Toc135251379"/>
      <w:bookmarkStart w:id="1033" w:name="_Toc135252839"/>
      <w:bookmarkStart w:id="1034" w:name="_Toc135753999"/>
      <w:bookmarkStart w:id="1035" w:name="_Toc135757929"/>
      <w:bookmarkStart w:id="1036" w:name="_Toc135759573"/>
      <w:bookmarkStart w:id="1037" w:name="_Toc134037614"/>
      <w:bookmarkStart w:id="1038" w:name="_Toc134037713"/>
      <w:bookmarkStart w:id="1039" w:name="_Toc134056887"/>
      <w:bookmarkStart w:id="1040" w:name="_Toc134056991"/>
      <w:bookmarkStart w:id="1041" w:name="_Toc134037615"/>
      <w:bookmarkStart w:id="1042" w:name="_Toc134037714"/>
      <w:bookmarkStart w:id="1043" w:name="_Toc134056888"/>
      <w:bookmarkStart w:id="1044" w:name="_Toc134056992"/>
      <w:bookmarkStart w:id="1045" w:name="_Toc134037616"/>
      <w:bookmarkStart w:id="1046" w:name="_Toc134037715"/>
      <w:bookmarkStart w:id="1047" w:name="_Toc134056889"/>
      <w:bookmarkStart w:id="1048" w:name="_Toc134056993"/>
      <w:bookmarkStart w:id="1049" w:name="_Toc134037617"/>
      <w:bookmarkStart w:id="1050" w:name="_Toc134037716"/>
      <w:bookmarkStart w:id="1051" w:name="_Toc134056890"/>
      <w:bookmarkStart w:id="1052" w:name="_Toc134056994"/>
      <w:bookmarkStart w:id="1053" w:name="_Toc134037618"/>
      <w:bookmarkStart w:id="1054" w:name="_Toc134037717"/>
      <w:bookmarkStart w:id="1055" w:name="_Toc134056891"/>
      <w:bookmarkStart w:id="1056" w:name="_Toc134056995"/>
      <w:bookmarkStart w:id="1057" w:name="_Toc134037619"/>
      <w:bookmarkStart w:id="1058" w:name="_Toc134037718"/>
      <w:bookmarkStart w:id="1059" w:name="_Toc134056892"/>
      <w:bookmarkStart w:id="1060" w:name="_Toc134056996"/>
      <w:bookmarkStart w:id="1061" w:name="_Toc134037620"/>
      <w:bookmarkStart w:id="1062" w:name="_Toc134037719"/>
      <w:bookmarkStart w:id="1063" w:name="_Toc134056893"/>
      <w:bookmarkStart w:id="1064" w:name="_Toc134056997"/>
      <w:bookmarkStart w:id="1065" w:name="_Toc134037621"/>
      <w:bookmarkStart w:id="1066" w:name="_Toc134037720"/>
      <w:bookmarkStart w:id="1067" w:name="_Toc134056894"/>
      <w:bookmarkStart w:id="1068" w:name="_Toc134056998"/>
      <w:bookmarkStart w:id="1069" w:name="_Toc134037622"/>
      <w:bookmarkStart w:id="1070" w:name="_Toc134037721"/>
      <w:bookmarkStart w:id="1071" w:name="_Toc134056895"/>
      <w:bookmarkStart w:id="1072" w:name="_Toc134056999"/>
      <w:bookmarkStart w:id="1073" w:name="_Toc134037623"/>
      <w:bookmarkStart w:id="1074" w:name="_Toc134037722"/>
      <w:bookmarkStart w:id="1075" w:name="_Toc134056896"/>
      <w:bookmarkStart w:id="1076" w:name="_Toc134057000"/>
      <w:bookmarkStart w:id="1077" w:name="_Toc134037624"/>
      <w:bookmarkStart w:id="1078" w:name="_Toc134037723"/>
      <w:bookmarkStart w:id="1079" w:name="_Toc134056897"/>
      <w:bookmarkStart w:id="1080" w:name="_Toc134057001"/>
      <w:bookmarkStart w:id="1081" w:name="_Toc134037625"/>
      <w:bookmarkStart w:id="1082" w:name="_Toc134037724"/>
      <w:bookmarkStart w:id="1083" w:name="_Toc134056898"/>
      <w:bookmarkStart w:id="1084" w:name="_Toc134057002"/>
      <w:bookmarkStart w:id="1085" w:name="_Toc134037627"/>
      <w:bookmarkStart w:id="1086" w:name="_Toc134037726"/>
      <w:bookmarkStart w:id="1087" w:name="_Toc134056900"/>
      <w:bookmarkStart w:id="1088" w:name="_Toc134057004"/>
      <w:bookmarkStart w:id="1089" w:name="_Toc134037628"/>
      <w:bookmarkStart w:id="1090" w:name="_Toc134037727"/>
      <w:bookmarkStart w:id="1091" w:name="_Toc134056901"/>
      <w:bookmarkStart w:id="1092" w:name="_Toc134057005"/>
      <w:bookmarkStart w:id="1093" w:name="_Toc131403694"/>
      <w:bookmarkStart w:id="1094" w:name="_Toc131403838"/>
      <w:bookmarkStart w:id="1095" w:name="_Toc131411496"/>
      <w:bookmarkStart w:id="1096" w:name="_Toc131411647"/>
      <w:bookmarkStart w:id="1097" w:name="_Toc131411800"/>
      <w:bookmarkStart w:id="1098" w:name="_Toc135860826"/>
      <w:bookmarkStart w:id="1099" w:name="_Toc161399043"/>
      <w:bookmarkStart w:id="1100" w:name="_Toc164350623"/>
      <w:bookmarkStart w:id="1101" w:name="_Toc225855110"/>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r w:rsidRPr="00E97281">
        <w:t>P</w:t>
      </w:r>
      <w:r w:rsidR="00E466CC" w:rsidRPr="00E97281">
        <w:t>ROTECTION AND MAKE GOOD DAMAGE</w:t>
      </w:r>
      <w:bookmarkEnd w:id="1098"/>
      <w:bookmarkEnd w:id="1099"/>
      <w:bookmarkEnd w:id="1100"/>
      <w:bookmarkEnd w:id="1101"/>
    </w:p>
    <w:p w14:paraId="64450739" w14:textId="77777777" w:rsidR="00B4358E" w:rsidRPr="00E97281" w:rsidRDefault="00E15CA9" w:rsidP="00B4358E">
      <w:pPr>
        <w:pStyle w:val="CSPara11"/>
        <w:keepNext/>
      </w:pPr>
      <w:r w:rsidRPr="00E97281">
        <w:t>Insofar as compliance with the Contract permits, the Contractor</w:t>
      </w:r>
      <w:r w:rsidRPr="00E97281">
        <w:rPr>
          <w:spacing w:val="-7"/>
        </w:rPr>
        <w:t xml:space="preserve"> </w:t>
      </w:r>
      <w:r w:rsidR="00CA3E35" w:rsidRPr="00E97281">
        <w:t>must</w:t>
      </w:r>
      <w:r w:rsidR="00B4358E" w:rsidRPr="00E97281">
        <w:t>:</w:t>
      </w:r>
    </w:p>
    <w:p w14:paraId="0F6B4A26" w14:textId="4E3BB96A" w:rsidR="00B87CBD" w:rsidRPr="00E97281" w:rsidRDefault="00E15CA9" w:rsidP="00FF67A0">
      <w:pPr>
        <w:pStyle w:val="CSParaa0"/>
      </w:pPr>
      <w:r w:rsidRPr="00E97281">
        <w:t>provide all things and take measures necessary to protect people and property;</w:t>
      </w:r>
    </w:p>
    <w:p w14:paraId="3183F3C3" w14:textId="77777777" w:rsidR="00B87CBD" w:rsidRPr="00E97281" w:rsidRDefault="00E15CA9" w:rsidP="00FF67A0">
      <w:pPr>
        <w:pStyle w:val="CSParaa0"/>
      </w:pPr>
      <w:r w:rsidRPr="00E97281">
        <w:t>avoid unnecessary interference with the passage of people and vehicles;</w:t>
      </w:r>
      <w:r w:rsidRPr="00E97281">
        <w:rPr>
          <w:spacing w:val="-16"/>
        </w:rPr>
        <w:t xml:space="preserve"> </w:t>
      </w:r>
      <w:r w:rsidRPr="00E97281">
        <w:t>and</w:t>
      </w:r>
    </w:p>
    <w:p w14:paraId="4E8F8BBB" w14:textId="77777777" w:rsidR="00B87CBD" w:rsidRPr="00E97281" w:rsidRDefault="00E15CA9" w:rsidP="00FF67A0">
      <w:pPr>
        <w:pStyle w:val="CSParaa0"/>
      </w:pPr>
      <w:r w:rsidRPr="00E97281">
        <w:t>prevent nuisance and unreasonable noise and</w:t>
      </w:r>
      <w:r w:rsidRPr="00E97281">
        <w:rPr>
          <w:spacing w:val="-11"/>
        </w:rPr>
        <w:t xml:space="preserve"> </w:t>
      </w:r>
      <w:r w:rsidRPr="00E97281">
        <w:t>disturbance.</w:t>
      </w:r>
    </w:p>
    <w:p w14:paraId="0CD96EFC" w14:textId="4EACB1EE" w:rsidR="00B87CBD" w:rsidRPr="00E97281" w:rsidRDefault="00E15CA9" w:rsidP="00FF67A0">
      <w:pPr>
        <w:pStyle w:val="CSPara11"/>
      </w:pPr>
      <w:bookmarkStart w:id="1102" w:name="_Ref135832615"/>
      <w:r w:rsidRPr="00E97281">
        <w:t xml:space="preserve">If the Contractor, its subcontractors or their respective agents or employees damage any property (including the Facility) or anything in or upon the Facility, the Contractor </w:t>
      </w:r>
      <w:r w:rsidR="00CA3E35" w:rsidRPr="00E97281">
        <w:t>must</w:t>
      </w:r>
      <w:r w:rsidRPr="00E97281">
        <w:t xml:space="preserve"> promptly make good the damage at its own</w:t>
      </w:r>
      <w:r w:rsidRPr="00E97281">
        <w:rPr>
          <w:spacing w:val="-2"/>
        </w:rPr>
        <w:t xml:space="preserve"> </w:t>
      </w:r>
      <w:r w:rsidRPr="00E97281">
        <w:t>cost.</w:t>
      </w:r>
      <w:bookmarkEnd w:id="1102"/>
    </w:p>
    <w:p w14:paraId="29AF68B5" w14:textId="1A9C3685" w:rsidR="00B87CBD" w:rsidRPr="00E97281" w:rsidRDefault="00CA3E35" w:rsidP="00C336C5">
      <w:pPr>
        <w:pStyle w:val="CSPara11"/>
        <w:keepLines/>
      </w:pPr>
      <w:r w:rsidRPr="00E97281">
        <w:lastRenderedPageBreak/>
        <w:t>I</w:t>
      </w:r>
      <w:r w:rsidR="00E15CA9" w:rsidRPr="00E97281">
        <w:t xml:space="preserve">f the Contractor fails to make good damage caused by it within 10 </w:t>
      </w:r>
      <w:r w:rsidR="00463D88" w:rsidRPr="00E97281">
        <w:t>Business Day</w:t>
      </w:r>
      <w:r w:rsidR="00E15CA9" w:rsidRPr="00E97281">
        <w:t xml:space="preserve">s of being notified by the </w:t>
      </w:r>
      <w:r w:rsidR="00CA1DCD" w:rsidRPr="00E97281">
        <w:t>Contract Manager</w:t>
      </w:r>
      <w:r w:rsidR="00E15CA9" w:rsidRPr="00E97281">
        <w:t xml:space="preserve"> of the damage or in the case of major damage, within such</w:t>
      </w:r>
      <w:r w:rsidR="00E15CA9" w:rsidRPr="00E97281">
        <w:rPr>
          <w:spacing w:val="-27"/>
        </w:rPr>
        <w:t xml:space="preserve"> </w:t>
      </w:r>
      <w:r w:rsidR="00E15CA9" w:rsidRPr="00E97281">
        <w:t xml:space="preserve">time as may be determined by the </w:t>
      </w:r>
      <w:r w:rsidR="00CA1DCD" w:rsidRPr="00E97281">
        <w:t>Contract Manager</w:t>
      </w:r>
      <w:r w:rsidR="00E15CA9" w:rsidRPr="00E97281">
        <w:t xml:space="preserve"> (acting reasonably), then the Principal may have the damage remedied by others and the costs of doing so </w:t>
      </w:r>
      <w:r w:rsidRPr="00E97281">
        <w:t>will</w:t>
      </w:r>
      <w:r w:rsidR="00E15CA9" w:rsidRPr="00E97281">
        <w:t xml:space="preserve"> be a debt due by the Contractor to the</w:t>
      </w:r>
      <w:r w:rsidR="00E15CA9" w:rsidRPr="00E97281">
        <w:rPr>
          <w:spacing w:val="-4"/>
        </w:rPr>
        <w:t xml:space="preserve"> </w:t>
      </w:r>
      <w:r w:rsidR="00E15CA9" w:rsidRPr="00E97281">
        <w:t>Principal.</w:t>
      </w:r>
      <w:r w:rsidR="003B2677" w:rsidRPr="00E97281">
        <w:t xml:space="preserve"> Until the cost of remediation has been incurred by the Principal, the Principal may deduct the estimated cost of such work from payments to the Contractor as an amount due from the Contractor to the Principal.</w:t>
      </w:r>
    </w:p>
    <w:p w14:paraId="35A4C97E" w14:textId="06A6E9B4" w:rsidR="00B87CBD" w:rsidRPr="00E97281" w:rsidRDefault="00E15CA9" w:rsidP="00FF67A0">
      <w:pPr>
        <w:pStyle w:val="CSPara11"/>
      </w:pPr>
      <w:bookmarkStart w:id="1103" w:name="_Ref135228884"/>
      <w:r w:rsidRPr="00E97281">
        <w:t xml:space="preserve">If urgent action is necessary to protect property or people and the Contractor fails to take the action, the Principal may take the necessary action. If the action was action which the Contractor should have taken at the </w:t>
      </w:r>
      <w:r w:rsidR="00D927B7" w:rsidRPr="00E97281">
        <w:t>Contractor’s</w:t>
      </w:r>
      <w:r w:rsidRPr="00E97281">
        <w:t xml:space="preserve"> cost, the cost incurred </w:t>
      </w:r>
      <w:r w:rsidR="00CA3E35" w:rsidRPr="00E97281">
        <w:t>will</w:t>
      </w:r>
      <w:r w:rsidRPr="00E97281">
        <w:t xml:space="preserve"> be a debt due from the Contractor to the Principal. If time permits, the Principal </w:t>
      </w:r>
      <w:r w:rsidR="00CA3E35" w:rsidRPr="00E97281">
        <w:t>will</w:t>
      </w:r>
      <w:r w:rsidRPr="00E97281">
        <w:t xml:space="preserve"> give the Contractor prior notice of its intention to take action pursuant to this </w:t>
      </w:r>
      <w:r w:rsidR="003E03FC" w:rsidRPr="00E97281">
        <w:t>clause</w:t>
      </w:r>
      <w:r w:rsidRPr="00E97281">
        <w:t>.</w:t>
      </w:r>
      <w:bookmarkEnd w:id="1103"/>
    </w:p>
    <w:p w14:paraId="7C14D381" w14:textId="518DC09D" w:rsidR="007E3425" w:rsidRPr="00E97281" w:rsidRDefault="007E3425" w:rsidP="00FF67A0">
      <w:pPr>
        <w:pStyle w:val="Heading3"/>
      </w:pPr>
      <w:bookmarkStart w:id="1104" w:name="_Toc135860827"/>
      <w:bookmarkStart w:id="1105" w:name="_Toc161399044"/>
      <w:bookmarkStart w:id="1106" w:name="_Toc164350624"/>
      <w:bookmarkStart w:id="1107" w:name="_Ref134060477"/>
      <w:bookmarkStart w:id="1108" w:name="_Toc225855111"/>
      <w:r w:rsidRPr="00E97281">
        <w:t>INDEMNITY</w:t>
      </w:r>
      <w:bookmarkEnd w:id="1104"/>
      <w:bookmarkEnd w:id="1105"/>
      <w:bookmarkEnd w:id="1106"/>
      <w:bookmarkEnd w:id="1108"/>
    </w:p>
    <w:p w14:paraId="0CDC88D4" w14:textId="77777777" w:rsidR="00B4358E" w:rsidRPr="00E97281" w:rsidRDefault="007E3425" w:rsidP="00B4358E">
      <w:pPr>
        <w:pStyle w:val="CSPara11"/>
        <w:keepNext/>
      </w:pPr>
      <w:r w:rsidRPr="00E97281">
        <w:t>The Contractor indemnifies the Principal against</w:t>
      </w:r>
      <w:r w:rsidR="00B4358E" w:rsidRPr="00E97281">
        <w:t>:</w:t>
      </w:r>
    </w:p>
    <w:p w14:paraId="7ABDF33B" w14:textId="47330F3E" w:rsidR="007E3425" w:rsidRPr="00E97281" w:rsidRDefault="007E3425" w:rsidP="00FF67A0">
      <w:pPr>
        <w:pStyle w:val="CSParaa0"/>
      </w:pPr>
      <w:r w:rsidRPr="00E97281">
        <w:t>loss of or damage to property of the Principal, including existing property in or upon the Facility;</w:t>
      </w:r>
    </w:p>
    <w:p w14:paraId="64291AF6" w14:textId="77777777" w:rsidR="007E3425" w:rsidRPr="00E97281" w:rsidRDefault="007E3425" w:rsidP="00FF67A0">
      <w:pPr>
        <w:pStyle w:val="CSParaa0"/>
      </w:pPr>
      <w:r w:rsidRPr="00E97281">
        <w:t>claims by any person against the Principal in respect of personal injury or death or loss of or damage to any property;</w:t>
      </w:r>
      <w:r w:rsidRPr="00E97281">
        <w:rPr>
          <w:spacing w:val="-4"/>
        </w:rPr>
        <w:t xml:space="preserve"> </w:t>
      </w:r>
      <w:r w:rsidRPr="00E97281">
        <w:t>and</w:t>
      </w:r>
    </w:p>
    <w:p w14:paraId="17FC4B60" w14:textId="77777777" w:rsidR="007E3425" w:rsidRPr="00E97281" w:rsidRDefault="007E3425" w:rsidP="00FF67A0">
      <w:pPr>
        <w:pStyle w:val="CSParaa0"/>
      </w:pPr>
      <w:r w:rsidRPr="00E97281">
        <w:t>loss or liability arising from any actual or threatened damage to or destruction of the environment,</w:t>
      </w:r>
    </w:p>
    <w:p w14:paraId="44E46CF4" w14:textId="53AD0029" w:rsidR="007E3425" w:rsidRPr="00E97281" w:rsidRDefault="007E3425" w:rsidP="007E3425">
      <w:pPr>
        <w:pStyle w:val="CSParagraph"/>
      </w:pPr>
      <w:r w:rsidRPr="00E97281">
        <w:t xml:space="preserve">arising out of or as a consequence of breach by the Contractor of the Contract, negligent or wilful act or omission of the Contractor or its employees or agents or the performance by the Contractor of the </w:t>
      </w:r>
      <w:r w:rsidR="00D927B7" w:rsidRPr="00E97281">
        <w:t>Contractor’s</w:t>
      </w:r>
      <w:r w:rsidRPr="00E97281">
        <w:t xml:space="preserve"> Activities, but the </w:t>
      </w:r>
      <w:r w:rsidR="00D927B7" w:rsidRPr="00E97281">
        <w:t>Contractor’s</w:t>
      </w:r>
      <w:r w:rsidRPr="00E97281">
        <w:t xml:space="preserve"> liability to indemnify the Principal will be reduced proportionally to the extent that any act or omission of the Principal, the </w:t>
      </w:r>
      <w:r w:rsidR="00CA1DCD" w:rsidRPr="00E97281">
        <w:t>Contract Manager</w:t>
      </w:r>
      <w:r w:rsidRPr="00E97281">
        <w:t>, the Facility Operator or their respective employees or agents may have contributed to the loss, damage, death or injury.</w:t>
      </w:r>
    </w:p>
    <w:p w14:paraId="5F5F939A" w14:textId="7C9AD542" w:rsidR="00001DDB" w:rsidRPr="00E97281" w:rsidRDefault="00001DDB" w:rsidP="00FF67A0">
      <w:pPr>
        <w:pStyle w:val="Heading3"/>
      </w:pPr>
      <w:bookmarkStart w:id="1109" w:name="_Toc135860828"/>
      <w:bookmarkStart w:id="1110" w:name="_Toc161399045"/>
      <w:bookmarkStart w:id="1111" w:name="_Toc164350625"/>
      <w:bookmarkStart w:id="1112" w:name="_Toc225855112"/>
      <w:r w:rsidRPr="00E97281">
        <w:t>I</w:t>
      </w:r>
      <w:r w:rsidR="00E466CC" w:rsidRPr="00E97281">
        <w:t>NSURANCE</w:t>
      </w:r>
      <w:bookmarkEnd w:id="1107"/>
      <w:bookmarkEnd w:id="1109"/>
      <w:bookmarkEnd w:id="1110"/>
      <w:bookmarkEnd w:id="1111"/>
      <w:bookmarkEnd w:id="1112"/>
    </w:p>
    <w:p w14:paraId="6856C2AA" w14:textId="15618757" w:rsidR="00B87CBD" w:rsidRPr="00E97281" w:rsidRDefault="00E15CA9" w:rsidP="00223CE6">
      <w:pPr>
        <w:pStyle w:val="Heading6"/>
      </w:pPr>
      <w:bookmarkStart w:id="1113" w:name="_Ref133934366"/>
      <w:bookmarkStart w:id="1114" w:name="_Toc135860829"/>
      <w:r w:rsidRPr="00E97281">
        <w:t xml:space="preserve">Public </w:t>
      </w:r>
      <w:r w:rsidR="008B10D3" w:rsidRPr="00E97281">
        <w:t>l</w:t>
      </w:r>
      <w:r w:rsidRPr="00E97281">
        <w:t>iability</w:t>
      </w:r>
      <w:r w:rsidRPr="00E97281">
        <w:rPr>
          <w:spacing w:val="-6"/>
        </w:rPr>
        <w:t xml:space="preserve"> </w:t>
      </w:r>
      <w:r w:rsidR="008B10D3" w:rsidRPr="00E97281">
        <w:t>i</w:t>
      </w:r>
      <w:r w:rsidRPr="00E97281">
        <w:t>nsurance</w:t>
      </w:r>
      <w:bookmarkEnd w:id="1113"/>
      <w:bookmarkEnd w:id="1114"/>
    </w:p>
    <w:p w14:paraId="6376D78F" w14:textId="6BB21B65" w:rsidR="00B87CBD" w:rsidRPr="00E97281" w:rsidRDefault="00E15CA9" w:rsidP="00FF67A0">
      <w:pPr>
        <w:pStyle w:val="CSParaa0"/>
      </w:pPr>
      <w:bookmarkStart w:id="1115" w:name="_Ref133931629"/>
      <w:r w:rsidRPr="00E97281">
        <w:t xml:space="preserve">Prior to commencing the </w:t>
      </w:r>
      <w:r w:rsidR="00D927B7" w:rsidRPr="00E97281">
        <w:t>Contractor’s</w:t>
      </w:r>
      <w:r w:rsidR="00AA6DDF" w:rsidRPr="00E97281">
        <w:t xml:space="preserve"> Activities</w:t>
      </w:r>
      <w:r w:rsidRPr="00E97281">
        <w:t xml:space="preserve">, the Contractor </w:t>
      </w:r>
      <w:r w:rsidR="00D279AA" w:rsidRPr="00E97281">
        <w:t xml:space="preserve">must effect and maintain </w:t>
      </w:r>
      <w:r w:rsidRPr="00E97281">
        <w:t xml:space="preserve">a public liability policy of insurance </w:t>
      </w:r>
      <w:r w:rsidR="007C135F" w:rsidRPr="00E97281">
        <w:t xml:space="preserve">which nominates </w:t>
      </w:r>
      <w:r w:rsidRPr="00E97281">
        <w:t xml:space="preserve">the Principal as an insured party and which covers the Principal, the </w:t>
      </w:r>
      <w:r w:rsidR="00CA1DCD" w:rsidRPr="00E97281">
        <w:t>Contract Manager</w:t>
      </w:r>
      <w:r w:rsidRPr="00E97281">
        <w:t xml:space="preserve">, the Facility Operator, the Contractor and any subcontractors employed from time to time in relation to the </w:t>
      </w:r>
      <w:r w:rsidR="00D927B7" w:rsidRPr="00E97281">
        <w:t>Contractor’s</w:t>
      </w:r>
      <w:r w:rsidR="00AA6DDF" w:rsidRPr="00E97281">
        <w:t xml:space="preserve"> Activities</w:t>
      </w:r>
      <w:r w:rsidRPr="00E97281">
        <w:t xml:space="preserve"> for their respective rights and interests and covers their liabilities to third parties, arising from or in relation to an occurrence in connection with the </w:t>
      </w:r>
      <w:r w:rsidR="00D927B7" w:rsidRPr="00E97281">
        <w:t>Contractor’s</w:t>
      </w:r>
      <w:r w:rsidRPr="00E97281">
        <w:t xml:space="preserve"> performance of the </w:t>
      </w:r>
      <w:r w:rsidR="00D927B7" w:rsidRPr="00E97281">
        <w:t>Contractor’s</w:t>
      </w:r>
      <w:r w:rsidR="00AA6DDF" w:rsidRPr="00E97281">
        <w:t xml:space="preserve"> Activities</w:t>
      </w:r>
      <w:r w:rsidRPr="00E97281">
        <w:t>.</w:t>
      </w:r>
      <w:bookmarkEnd w:id="1115"/>
    </w:p>
    <w:p w14:paraId="50A1F276" w14:textId="164B5F5C" w:rsidR="00B87CBD" w:rsidRPr="00E97281" w:rsidRDefault="008305FD" w:rsidP="00FF67A0">
      <w:pPr>
        <w:pStyle w:val="CSParaa0"/>
      </w:pPr>
      <w:r w:rsidRPr="00E97281">
        <w:t xml:space="preserve">Without limiting the generality of clause </w:t>
      </w:r>
      <w:r w:rsidR="005035BB" w:rsidRPr="00E97281">
        <w:t>22.1(a)</w:t>
      </w:r>
      <w:r w:rsidRPr="00E97281">
        <w:t>, t</w:t>
      </w:r>
      <w:r w:rsidR="00E15CA9" w:rsidRPr="00E97281">
        <w:t xml:space="preserve">he policy </w:t>
      </w:r>
      <w:r w:rsidR="00D279AA" w:rsidRPr="00E97281">
        <w:t>must</w:t>
      </w:r>
      <w:r w:rsidR="00E15CA9" w:rsidRPr="00E97281">
        <w:t xml:space="preserve"> also cover the </w:t>
      </w:r>
      <w:r w:rsidR="00D927B7" w:rsidRPr="00E97281">
        <w:t>Contractor’s</w:t>
      </w:r>
      <w:r w:rsidR="00E15CA9" w:rsidRPr="00E97281">
        <w:t xml:space="preserve"> liability to the Principal and the Principal</w:t>
      </w:r>
      <w:r w:rsidR="00D927B7" w:rsidRPr="00E97281">
        <w:t>’</w:t>
      </w:r>
      <w:r w:rsidR="00E15CA9" w:rsidRPr="00E97281">
        <w:t>s liability to the Contractor for loss of or damage to property and the death of or injury to any person (other than liability which is required by law to be insured under a workers compensation policy of insurance).</w:t>
      </w:r>
    </w:p>
    <w:p w14:paraId="4B916EB9" w14:textId="6BCBE495" w:rsidR="008305FD" w:rsidRPr="00E97281" w:rsidRDefault="00E15CA9" w:rsidP="00FF67A0">
      <w:pPr>
        <w:pStyle w:val="CSParaa0"/>
      </w:pPr>
      <w:bookmarkStart w:id="1116" w:name="_Ref135831747"/>
      <w:r w:rsidRPr="00E97281">
        <w:t xml:space="preserve">The public liability policy of insurance </w:t>
      </w:r>
      <w:r w:rsidR="00D279AA" w:rsidRPr="00E97281">
        <w:t>must</w:t>
      </w:r>
      <w:r w:rsidRPr="00E97281">
        <w:t xml:space="preserve"> be for an amount in respect of any one occurrence not less than the sum </w:t>
      </w:r>
      <w:r w:rsidR="003666E1" w:rsidRPr="00E97281">
        <w:t xml:space="preserve">stated in the Annexure </w:t>
      </w:r>
      <w:r w:rsidRPr="00E97281">
        <w:t xml:space="preserve">and </w:t>
      </w:r>
      <w:r w:rsidR="00D279AA" w:rsidRPr="00E97281">
        <w:t>must</w:t>
      </w:r>
      <w:r w:rsidRPr="00E97281">
        <w:t xml:space="preserve"> be effected with an insurer and in terms both approved in writing by the Principal (</w:t>
      </w:r>
      <w:r w:rsidR="0072520B" w:rsidRPr="00E97281">
        <w:t>which</w:t>
      </w:r>
      <w:r w:rsidRPr="00E97281">
        <w:t xml:space="preserve"> approval </w:t>
      </w:r>
      <w:r w:rsidR="0072520B" w:rsidRPr="00E97281">
        <w:t xml:space="preserve">shall </w:t>
      </w:r>
      <w:r w:rsidRPr="00E97281">
        <w:t>not be unreasonably withheld).</w:t>
      </w:r>
      <w:bookmarkEnd w:id="1116"/>
    </w:p>
    <w:p w14:paraId="6A3A9BAF" w14:textId="4BDCF81A" w:rsidR="00B87CBD" w:rsidRPr="00E97281" w:rsidRDefault="00E15CA9" w:rsidP="00FF67A0">
      <w:pPr>
        <w:pStyle w:val="CSParaa0"/>
      </w:pPr>
      <w:r w:rsidRPr="00E97281">
        <w:t xml:space="preserve">The </w:t>
      </w:r>
      <w:r w:rsidR="008305FD" w:rsidRPr="00E97281">
        <w:t xml:space="preserve">public liability </w:t>
      </w:r>
      <w:r w:rsidRPr="00E97281">
        <w:t xml:space="preserve">policy </w:t>
      </w:r>
      <w:r w:rsidR="00D279AA" w:rsidRPr="00E97281">
        <w:t>must</w:t>
      </w:r>
      <w:r w:rsidRPr="00E97281">
        <w:t xml:space="preserve"> be maintained until the Expiry Date.</w:t>
      </w:r>
    </w:p>
    <w:p w14:paraId="17BE40BC" w14:textId="77777777" w:rsidR="00B87CBD" w:rsidRPr="00E97281" w:rsidRDefault="00E15CA9" w:rsidP="00223CE6">
      <w:pPr>
        <w:pStyle w:val="Heading6"/>
      </w:pPr>
      <w:bookmarkStart w:id="1117" w:name="_Ref133934371"/>
      <w:bookmarkStart w:id="1118" w:name="_Toc135860830"/>
      <w:r w:rsidRPr="00E97281">
        <w:t>Insurance of</w:t>
      </w:r>
      <w:r w:rsidRPr="00E97281">
        <w:rPr>
          <w:spacing w:val="-1"/>
        </w:rPr>
        <w:t xml:space="preserve"> </w:t>
      </w:r>
      <w:r w:rsidRPr="00E97281">
        <w:t>employees</w:t>
      </w:r>
      <w:bookmarkEnd w:id="1117"/>
      <w:bookmarkEnd w:id="1118"/>
    </w:p>
    <w:p w14:paraId="78C618BA" w14:textId="38462643" w:rsidR="00B87CBD" w:rsidRPr="00E97281" w:rsidRDefault="00E15CA9" w:rsidP="00FF67A0">
      <w:pPr>
        <w:pStyle w:val="CSParaa0"/>
      </w:pPr>
      <w:r w:rsidRPr="00E97281">
        <w:t xml:space="preserve">Prior to commencing the </w:t>
      </w:r>
      <w:r w:rsidR="00D927B7" w:rsidRPr="00E97281">
        <w:t>Contractor’s</w:t>
      </w:r>
      <w:r w:rsidR="00AA6DDF" w:rsidRPr="00E97281">
        <w:t xml:space="preserve"> Activities</w:t>
      </w:r>
      <w:r w:rsidRPr="00E97281">
        <w:t xml:space="preserve">, the Contractor </w:t>
      </w:r>
      <w:r w:rsidR="00D279AA" w:rsidRPr="00E97281">
        <w:t>must</w:t>
      </w:r>
      <w:r w:rsidRPr="00E97281">
        <w:t xml:space="preserve"> insure against liability for death of or injury to persons employed by the Contractor including liability under statute and at common law.</w:t>
      </w:r>
    </w:p>
    <w:p w14:paraId="03B7CB9E" w14:textId="57FA4008" w:rsidR="00B87CBD" w:rsidRPr="00E97281" w:rsidRDefault="00E15CA9" w:rsidP="00FF67A0">
      <w:pPr>
        <w:pStyle w:val="CSParaa0"/>
      </w:pPr>
      <w:r w:rsidRPr="00E97281">
        <w:t xml:space="preserve">The insurance cover </w:t>
      </w:r>
      <w:r w:rsidR="00D279AA" w:rsidRPr="00E97281">
        <w:t>must</w:t>
      </w:r>
      <w:r w:rsidRPr="00E97281">
        <w:t xml:space="preserve"> be maintained until the Expiry Date.</w:t>
      </w:r>
    </w:p>
    <w:p w14:paraId="6D8DD4A9" w14:textId="15128A9A" w:rsidR="00B87CBD" w:rsidRPr="00E97281" w:rsidRDefault="00E15CA9" w:rsidP="00FF67A0">
      <w:pPr>
        <w:pStyle w:val="CSParaa0"/>
      </w:pPr>
      <w:r w:rsidRPr="00E97281">
        <w:t xml:space="preserve">Where permitted by law, the insurance </w:t>
      </w:r>
      <w:r w:rsidR="00D279AA" w:rsidRPr="00E97281">
        <w:t>must</w:t>
      </w:r>
      <w:r w:rsidRPr="00E97281">
        <w:t xml:space="preserve"> be extended to indemnify the Principal for the Principal</w:t>
      </w:r>
      <w:r w:rsidR="00D927B7" w:rsidRPr="00E97281">
        <w:t>’</w:t>
      </w:r>
      <w:r w:rsidRPr="00E97281">
        <w:t>s statutory liability to persons employed by the Contractor.</w:t>
      </w:r>
    </w:p>
    <w:p w14:paraId="093C7411" w14:textId="18BCB917" w:rsidR="00B87CBD" w:rsidRPr="00E97281" w:rsidRDefault="00E15CA9" w:rsidP="00FF67A0">
      <w:pPr>
        <w:pStyle w:val="CSParaa0"/>
      </w:pPr>
      <w:r w:rsidRPr="00E97281">
        <w:t xml:space="preserve">The Contractor </w:t>
      </w:r>
      <w:r w:rsidR="00D279AA" w:rsidRPr="00E97281">
        <w:t>must</w:t>
      </w:r>
      <w:r w:rsidRPr="00E97281">
        <w:t xml:space="preserve"> ensure that every subcontractor is similarly insured.</w:t>
      </w:r>
    </w:p>
    <w:p w14:paraId="21304ED3" w14:textId="77777777" w:rsidR="00B87CBD" w:rsidRPr="00E97281" w:rsidRDefault="00E15CA9" w:rsidP="00223CE6">
      <w:pPr>
        <w:pStyle w:val="Heading6"/>
      </w:pPr>
      <w:bookmarkStart w:id="1119" w:name="_Ref133997414"/>
      <w:bookmarkStart w:id="1120" w:name="_Toc135860831"/>
      <w:r w:rsidRPr="00E97281">
        <w:lastRenderedPageBreak/>
        <w:t>Inspection and provision of insurance</w:t>
      </w:r>
      <w:r w:rsidRPr="00E97281">
        <w:rPr>
          <w:spacing w:val="-5"/>
        </w:rPr>
        <w:t xml:space="preserve"> </w:t>
      </w:r>
      <w:r w:rsidRPr="00E97281">
        <w:t>policies</w:t>
      </w:r>
      <w:bookmarkEnd w:id="1119"/>
      <w:bookmarkEnd w:id="1120"/>
    </w:p>
    <w:p w14:paraId="554CBDB5" w14:textId="1D396A85" w:rsidR="00B87CBD" w:rsidRPr="00E97281" w:rsidRDefault="00E15CA9" w:rsidP="000D1064">
      <w:pPr>
        <w:pStyle w:val="CSParagraph"/>
      </w:pPr>
      <w:r w:rsidRPr="00E97281">
        <w:t xml:space="preserve">Prior to commencing the </w:t>
      </w:r>
      <w:r w:rsidR="00D927B7" w:rsidRPr="00E97281">
        <w:t>Contractor’s</w:t>
      </w:r>
      <w:r w:rsidR="00AA6DDF" w:rsidRPr="00E97281">
        <w:t xml:space="preserve"> Activities</w:t>
      </w:r>
      <w:r w:rsidRPr="00E97281">
        <w:t xml:space="preserve"> and whenever requested in writing by the Principal, the Contractor </w:t>
      </w:r>
      <w:r w:rsidR="004D3F27" w:rsidRPr="00E97281">
        <w:t>must</w:t>
      </w:r>
      <w:r w:rsidRPr="00E97281">
        <w:t xml:space="preserve"> produce certificates of currency of insurance, and if required by the Principal details of the insurance policies effected, to the Principal evidencing the insurance effected and maintained.</w:t>
      </w:r>
    </w:p>
    <w:p w14:paraId="391386B8" w14:textId="083D83C4" w:rsidR="00B87CBD" w:rsidRPr="00E97281" w:rsidRDefault="00836A77" w:rsidP="00223CE6">
      <w:pPr>
        <w:pStyle w:val="Heading6"/>
      </w:pPr>
      <w:bookmarkStart w:id="1121" w:name="_Ref134059981"/>
      <w:bookmarkStart w:id="1122" w:name="_Toc135860832"/>
      <w:r w:rsidRPr="00E97281">
        <w:t>F</w:t>
      </w:r>
      <w:r w:rsidR="00E15CA9" w:rsidRPr="00E97281">
        <w:t>ailure to produce proof of</w:t>
      </w:r>
      <w:r w:rsidR="00E15CA9" w:rsidRPr="00E97281">
        <w:rPr>
          <w:spacing w:val="-2"/>
        </w:rPr>
        <w:t xml:space="preserve"> </w:t>
      </w:r>
      <w:r w:rsidR="00E15CA9" w:rsidRPr="00E97281">
        <w:t>insurance</w:t>
      </w:r>
      <w:bookmarkEnd w:id="1121"/>
      <w:bookmarkEnd w:id="1122"/>
    </w:p>
    <w:p w14:paraId="3D2402C8" w14:textId="34B1AE0A" w:rsidR="00B87CBD" w:rsidRPr="00E97281" w:rsidRDefault="00E15CA9" w:rsidP="000D1064">
      <w:pPr>
        <w:pStyle w:val="CSParagraph"/>
      </w:pPr>
      <w:r w:rsidRPr="00E97281">
        <w:t>If, after being requested in writing by the Principal to do</w:t>
      </w:r>
      <w:r w:rsidR="00777395" w:rsidRPr="00E97281">
        <w:t xml:space="preserve"> so</w:t>
      </w:r>
      <w:r w:rsidRPr="00E97281">
        <w:t xml:space="preserve">, the Contractor fails to produce evidence of compliance with insurance obligations under clauses </w:t>
      </w:r>
      <w:r w:rsidR="005035BB" w:rsidRPr="00E97281">
        <w:t>22.1</w:t>
      </w:r>
      <w:r w:rsidRPr="00E97281">
        <w:t xml:space="preserve"> and </w:t>
      </w:r>
      <w:r w:rsidR="005035BB" w:rsidRPr="00E97281">
        <w:t>22.2</w:t>
      </w:r>
      <w:r w:rsidRPr="00E97281">
        <w:t xml:space="preserve"> to the satisfaction and approval of the Principal, the Principal may effect and maintain the insurance and pay the premiums. The amount paid </w:t>
      </w:r>
      <w:r w:rsidR="00CA3E35" w:rsidRPr="00E97281">
        <w:t>will</w:t>
      </w:r>
      <w:r w:rsidRPr="00E97281">
        <w:t xml:space="preserve"> be a debt due from the Contractor to the</w:t>
      </w:r>
      <w:r w:rsidRPr="00E97281">
        <w:rPr>
          <w:spacing w:val="-4"/>
        </w:rPr>
        <w:t xml:space="preserve"> </w:t>
      </w:r>
      <w:r w:rsidRPr="00E97281">
        <w:t>Principal.</w:t>
      </w:r>
    </w:p>
    <w:p w14:paraId="647E21DB" w14:textId="0CC8B91A" w:rsidR="00B87CBD" w:rsidRPr="00E97281" w:rsidRDefault="00E15CA9" w:rsidP="00223CE6">
      <w:pPr>
        <w:pStyle w:val="Heading6"/>
      </w:pPr>
      <w:bookmarkStart w:id="1123" w:name="_Toc135860833"/>
      <w:r w:rsidRPr="00E97281">
        <w:t xml:space="preserve">Notices from or to the </w:t>
      </w:r>
      <w:r w:rsidR="002A4695" w:rsidRPr="00E97281">
        <w:t>i</w:t>
      </w:r>
      <w:r w:rsidRPr="00E97281">
        <w:t>nsurer</w:t>
      </w:r>
      <w:bookmarkEnd w:id="1123"/>
    </w:p>
    <w:p w14:paraId="78CDCF1A" w14:textId="77777777" w:rsidR="00B4358E" w:rsidRPr="00E97281" w:rsidRDefault="00E15CA9" w:rsidP="00B4358E">
      <w:pPr>
        <w:pStyle w:val="CSParagraph"/>
        <w:keepNext/>
      </w:pPr>
      <w:r w:rsidRPr="00E97281">
        <w:t>The Contractor must immediately inform the Principal in writing of</w:t>
      </w:r>
      <w:r w:rsidRPr="00E97281">
        <w:rPr>
          <w:spacing w:val="-5"/>
        </w:rPr>
        <w:t xml:space="preserve"> </w:t>
      </w:r>
      <w:r w:rsidRPr="00E97281">
        <w:t>any</w:t>
      </w:r>
      <w:r w:rsidR="00B4358E" w:rsidRPr="00E97281">
        <w:t>:</w:t>
      </w:r>
    </w:p>
    <w:p w14:paraId="697B5856" w14:textId="0379F58D" w:rsidR="00B87CBD" w:rsidRPr="00E97281" w:rsidRDefault="00E15CA9" w:rsidP="00FF67A0">
      <w:pPr>
        <w:pStyle w:val="CSParaa0"/>
      </w:pPr>
      <w:r w:rsidRPr="00E97281">
        <w:t>notice of cancellation or other notice concerning the policy provided by the insurer; and</w:t>
      </w:r>
    </w:p>
    <w:p w14:paraId="54E4F7A3" w14:textId="77777777" w:rsidR="00B87CBD" w:rsidRPr="00E97281" w:rsidRDefault="00E15CA9" w:rsidP="00FF67A0">
      <w:pPr>
        <w:pStyle w:val="CSParaa0"/>
      </w:pPr>
      <w:r w:rsidRPr="00E97281">
        <w:t>failure to renew a policy or to pay a premium, and where possible prior to the insurer giving any notice of cancellation.</w:t>
      </w:r>
    </w:p>
    <w:p w14:paraId="7CDCD264" w14:textId="276D6E10" w:rsidR="00B87CBD" w:rsidRPr="00E97281" w:rsidRDefault="00E15CA9" w:rsidP="00223CE6">
      <w:pPr>
        <w:pStyle w:val="Heading6"/>
      </w:pPr>
      <w:bookmarkStart w:id="1124" w:name="_Toc135860834"/>
      <w:r w:rsidRPr="00E97281">
        <w:t xml:space="preserve">Notices of </w:t>
      </w:r>
      <w:r w:rsidR="008B10D3" w:rsidRPr="00E97281">
        <w:t>p</w:t>
      </w:r>
      <w:r w:rsidRPr="00E97281">
        <w:t>otential</w:t>
      </w:r>
      <w:r w:rsidRPr="00E97281">
        <w:rPr>
          <w:spacing w:val="-5"/>
        </w:rPr>
        <w:t xml:space="preserve"> </w:t>
      </w:r>
      <w:r w:rsidR="008B10D3" w:rsidRPr="00E97281">
        <w:t>c</w:t>
      </w:r>
      <w:r w:rsidRPr="00E97281">
        <w:t>laims</w:t>
      </w:r>
      <w:bookmarkEnd w:id="1124"/>
    </w:p>
    <w:p w14:paraId="5897B2BD" w14:textId="484F2A63" w:rsidR="00B87CBD" w:rsidRPr="00E97281" w:rsidRDefault="00E15CA9" w:rsidP="00FF67A0">
      <w:pPr>
        <w:pStyle w:val="CSParaa0"/>
      </w:pPr>
      <w:r w:rsidRPr="00E97281">
        <w:t>The Contractor shall, as soon as practicable, inform the Principal in writing of any occurrence that may give rise to a claim under a policy of insurance required by</w:t>
      </w:r>
      <w:r w:rsidRPr="00E97281">
        <w:rPr>
          <w:spacing w:val="-32"/>
        </w:rPr>
        <w:t xml:space="preserve"> </w:t>
      </w:r>
      <w:r w:rsidRPr="00E97281">
        <w:t>clauses</w:t>
      </w:r>
      <w:r w:rsidR="00F94A2D" w:rsidRPr="00E97281">
        <w:t xml:space="preserve"> </w:t>
      </w:r>
      <w:r w:rsidR="005035BB" w:rsidRPr="00E97281">
        <w:t>22.1</w:t>
      </w:r>
      <w:r w:rsidR="00E469F6" w:rsidRPr="00E97281">
        <w:t xml:space="preserve"> </w:t>
      </w:r>
      <w:r w:rsidRPr="00E97281">
        <w:t xml:space="preserve">and </w:t>
      </w:r>
      <w:r w:rsidR="005035BB" w:rsidRPr="00E97281">
        <w:t>22.2</w:t>
      </w:r>
      <w:r w:rsidR="00E469F6" w:rsidRPr="00E97281">
        <w:t xml:space="preserve"> </w:t>
      </w:r>
      <w:r w:rsidRPr="00E97281">
        <w:t>and shall keep the Principal informed of subsequent developments concerning the claim.</w:t>
      </w:r>
    </w:p>
    <w:p w14:paraId="759CAA91" w14:textId="24DB014B" w:rsidR="00B87CBD" w:rsidRPr="00E97281" w:rsidRDefault="00E15CA9" w:rsidP="00FF67A0">
      <w:pPr>
        <w:pStyle w:val="CSParaa0"/>
      </w:pPr>
      <w:r w:rsidRPr="00E97281">
        <w:t>The Contractor shall ensure that subcontractors</w:t>
      </w:r>
      <w:r w:rsidR="002A4695" w:rsidRPr="00E97281">
        <w:t>,</w:t>
      </w:r>
      <w:r w:rsidRPr="00E97281">
        <w:t xml:space="preserve"> in respect of their operations</w:t>
      </w:r>
      <w:r w:rsidR="002A4695" w:rsidRPr="00E97281">
        <w:t>,</w:t>
      </w:r>
      <w:r w:rsidRPr="00E97281">
        <w:t xml:space="preserve"> similarly inform the Contractor and that the Contractor then informs the</w:t>
      </w:r>
      <w:r w:rsidRPr="00E97281">
        <w:rPr>
          <w:spacing w:val="-9"/>
        </w:rPr>
        <w:t xml:space="preserve"> </w:t>
      </w:r>
      <w:r w:rsidRPr="00E97281">
        <w:t>Principal.</w:t>
      </w:r>
    </w:p>
    <w:p w14:paraId="76A66D00" w14:textId="2025B105" w:rsidR="00B87CBD" w:rsidRPr="00E97281" w:rsidRDefault="00E15CA9" w:rsidP="00223CE6">
      <w:pPr>
        <w:pStyle w:val="Heading6"/>
      </w:pPr>
      <w:bookmarkStart w:id="1125" w:name="_Toc135860835"/>
      <w:r w:rsidRPr="00E97281">
        <w:t xml:space="preserve">Cross </w:t>
      </w:r>
      <w:r w:rsidR="002A4695" w:rsidRPr="00E97281">
        <w:t>l</w:t>
      </w:r>
      <w:r w:rsidRPr="00E97281">
        <w:t>iability</w:t>
      </w:r>
      <w:bookmarkEnd w:id="1125"/>
    </w:p>
    <w:p w14:paraId="69B0996D" w14:textId="214F3C9E" w:rsidR="00B87CBD" w:rsidRPr="00E97281" w:rsidRDefault="00E15CA9" w:rsidP="000D1064">
      <w:pPr>
        <w:pStyle w:val="CSParagraph"/>
      </w:pPr>
      <w:r w:rsidRPr="00E97281">
        <w:t xml:space="preserve">Any insurance required to be effected by the Contractor </w:t>
      </w:r>
      <w:r w:rsidR="007C135F" w:rsidRPr="00E97281">
        <w:t>with the Principal as an insured party</w:t>
      </w:r>
      <w:r w:rsidRPr="00E97281">
        <w:t xml:space="preserve"> in accordance with the Contract </w:t>
      </w:r>
      <w:r w:rsidR="00437E6F" w:rsidRPr="00E97281">
        <w:t>must</w:t>
      </w:r>
      <w:r w:rsidRPr="00E97281">
        <w:t xml:space="preserve"> include a cross liability clause by which the insurer agrees to waive all rights of subrogation or action against any of the persons comprising the insured and for the purpose of which the insurer accepts the term </w:t>
      </w:r>
      <w:r w:rsidR="00D927B7" w:rsidRPr="00E97281">
        <w:t>‘</w:t>
      </w:r>
      <w:r w:rsidRPr="00E97281">
        <w:t>insured</w:t>
      </w:r>
      <w:r w:rsidR="00D927B7" w:rsidRPr="00E97281">
        <w:t>’</w:t>
      </w:r>
      <w:r w:rsidRPr="00E97281">
        <w:t xml:space="preserve"> as applying to each of the persons comprising the insured as if a separate policy of insurance had been issued to each of them (subject always to the overall sum insured not being increased thereby).</w:t>
      </w:r>
    </w:p>
    <w:p w14:paraId="4F3D381D" w14:textId="4E2BBC9B" w:rsidR="00B87CBD" w:rsidRPr="00E97281" w:rsidRDefault="00437E6F" w:rsidP="00223CE6">
      <w:pPr>
        <w:pStyle w:val="Heading6"/>
      </w:pPr>
      <w:bookmarkStart w:id="1126" w:name="_Toc135860836"/>
      <w:r w:rsidRPr="00E97281">
        <w:t>Liabilities unaffected</w:t>
      </w:r>
      <w:bookmarkEnd w:id="1126"/>
    </w:p>
    <w:p w14:paraId="169486FC" w14:textId="323634CC" w:rsidR="00437E6F" w:rsidRPr="00E97281" w:rsidRDefault="00437E6F" w:rsidP="000D1064">
      <w:pPr>
        <w:pStyle w:val="CSParagraph"/>
      </w:pPr>
      <w:r w:rsidRPr="00E97281">
        <w:t>The effecting of insurance by the Contractor does not limit any obligations or liabilities of the Contractor (including the obligation to effect the insurances required by the Contract).</w:t>
      </w:r>
    </w:p>
    <w:p w14:paraId="2228719B" w14:textId="61CBD9AE" w:rsidR="00B87CBD" w:rsidRPr="00E97281" w:rsidRDefault="00C76F48" w:rsidP="00FF67A0">
      <w:pPr>
        <w:pStyle w:val="Heading3"/>
      </w:pPr>
      <w:bookmarkStart w:id="1127" w:name="_Toc135754003"/>
      <w:bookmarkStart w:id="1128" w:name="_Toc135757933"/>
      <w:bookmarkStart w:id="1129" w:name="_Toc135759577"/>
      <w:bookmarkStart w:id="1130" w:name="_Ref135830357"/>
      <w:bookmarkStart w:id="1131" w:name="_Ref135830866"/>
      <w:bookmarkStart w:id="1132" w:name="_Ref135835655"/>
      <w:bookmarkStart w:id="1133" w:name="_Toc135860837"/>
      <w:bookmarkStart w:id="1134" w:name="_Toc161399046"/>
      <w:bookmarkStart w:id="1135" w:name="_Toc164350626"/>
      <w:bookmarkStart w:id="1136" w:name="_Toc225855113"/>
      <w:bookmarkEnd w:id="1127"/>
      <w:bookmarkEnd w:id="1128"/>
      <w:bookmarkEnd w:id="1129"/>
      <w:r w:rsidRPr="00E97281">
        <w:t>PAYMENT</w:t>
      </w:r>
      <w:bookmarkEnd w:id="1130"/>
      <w:bookmarkEnd w:id="1131"/>
      <w:bookmarkEnd w:id="1132"/>
      <w:bookmarkEnd w:id="1133"/>
      <w:bookmarkEnd w:id="1134"/>
      <w:bookmarkEnd w:id="1135"/>
      <w:bookmarkEnd w:id="1136"/>
    </w:p>
    <w:p w14:paraId="12CF72F2" w14:textId="663B4FC4" w:rsidR="00954C4B" w:rsidRPr="00E97281" w:rsidRDefault="009D1F77" w:rsidP="00223CE6">
      <w:pPr>
        <w:pStyle w:val="Heading6"/>
      </w:pPr>
      <w:bookmarkStart w:id="1137" w:name="_Toc135860838"/>
      <w:r w:rsidRPr="00E97281">
        <w:t>Progressive payment</w:t>
      </w:r>
      <w:bookmarkEnd w:id="1137"/>
    </w:p>
    <w:p w14:paraId="2D8F1731" w14:textId="77777777" w:rsidR="00B4358E" w:rsidRPr="00E97281" w:rsidRDefault="009D1F77" w:rsidP="00B4358E">
      <w:pPr>
        <w:pStyle w:val="CSParagraph"/>
        <w:keepNext/>
      </w:pPr>
      <w:r w:rsidRPr="00E97281">
        <w:t xml:space="preserve">Subject to clause </w:t>
      </w:r>
      <w:r w:rsidR="005035BB" w:rsidRPr="00E97281">
        <w:t>23.6</w:t>
      </w:r>
      <w:r w:rsidRPr="00E97281">
        <w:t>, the Principal will pay the Contractor the Contract Price</w:t>
      </w:r>
      <w:r w:rsidR="00D821FA" w:rsidRPr="00E97281">
        <w:t xml:space="preserve"> in progressive payments</w:t>
      </w:r>
      <w:r w:rsidR="00B3234E" w:rsidRPr="00E97281">
        <w:t xml:space="preserve"> as provided in the P</w:t>
      </w:r>
      <w:r w:rsidR="001D2FA6" w:rsidRPr="00E97281">
        <w:t>ricing</w:t>
      </w:r>
      <w:r w:rsidR="00B3234E" w:rsidRPr="00E97281">
        <w:t xml:space="preserve"> Schedule</w:t>
      </w:r>
      <w:r w:rsidRPr="00E97281">
        <w:t xml:space="preserve"> </w:t>
      </w:r>
      <w:r w:rsidR="00D821FA" w:rsidRPr="00E97281">
        <w:t>for</w:t>
      </w:r>
      <w:r w:rsidR="00B4358E" w:rsidRPr="00E97281">
        <w:t>:</w:t>
      </w:r>
    </w:p>
    <w:p w14:paraId="677A55B5" w14:textId="0A8F1115" w:rsidR="00E75E01" w:rsidRPr="00E97281" w:rsidRDefault="00E75E01" w:rsidP="00FF67A0">
      <w:pPr>
        <w:pStyle w:val="CSParaa0"/>
      </w:pPr>
      <w:r w:rsidRPr="00E97281">
        <w:t>Establishment Work</w:t>
      </w:r>
    </w:p>
    <w:p w14:paraId="769306CA" w14:textId="7C1FB547" w:rsidR="00D821FA" w:rsidRPr="00E97281" w:rsidRDefault="00D821FA" w:rsidP="00FF67A0">
      <w:pPr>
        <w:pStyle w:val="CSParaa0"/>
      </w:pPr>
      <w:r w:rsidRPr="00E97281">
        <w:t>Recurrent Maintenance Work;</w:t>
      </w:r>
    </w:p>
    <w:p w14:paraId="51E443B2" w14:textId="1B01F1E9" w:rsidR="0066546C" w:rsidRPr="00E97281" w:rsidRDefault="004C13A8" w:rsidP="00FF67A0">
      <w:pPr>
        <w:pStyle w:val="CSParaa0"/>
      </w:pPr>
      <w:r w:rsidRPr="00E97281">
        <w:t>Unplanned Maintenance Work</w:t>
      </w:r>
      <w:r w:rsidR="0066546C" w:rsidRPr="00E97281">
        <w:t>; and</w:t>
      </w:r>
    </w:p>
    <w:p w14:paraId="7F932655" w14:textId="2125201C" w:rsidR="00A54F33" w:rsidRPr="00E97281" w:rsidRDefault="0066546C" w:rsidP="00FF67A0">
      <w:pPr>
        <w:pStyle w:val="CSParaa0"/>
      </w:pPr>
      <w:r w:rsidRPr="00E97281">
        <w:t>Handover Work</w:t>
      </w:r>
      <w:r w:rsidR="00A54F33" w:rsidRPr="00E97281">
        <w:t>,</w:t>
      </w:r>
    </w:p>
    <w:p w14:paraId="2557383E" w14:textId="0EDC7D8B" w:rsidR="00D821FA" w:rsidRPr="00E97281" w:rsidRDefault="00E75E01" w:rsidP="006D5A71">
      <w:pPr>
        <w:pStyle w:val="CSParaa0"/>
        <w:numPr>
          <w:ilvl w:val="0"/>
          <w:numId w:val="0"/>
        </w:numPr>
        <w:ind w:left="567"/>
      </w:pPr>
      <w:r w:rsidRPr="00E97281">
        <w:t>carried out in accordance with the Contract</w:t>
      </w:r>
      <w:r w:rsidR="003C48F5" w:rsidRPr="00E97281">
        <w:t>, and any other amounts payable by the Principal to the Contractor under the Contract</w:t>
      </w:r>
      <w:r w:rsidR="00287457" w:rsidRPr="00E97281">
        <w:t>.</w:t>
      </w:r>
    </w:p>
    <w:p w14:paraId="35F2E5A8" w14:textId="77777777" w:rsidR="00B87CBD" w:rsidRPr="00E97281" w:rsidRDefault="00E15CA9" w:rsidP="00223CE6">
      <w:pPr>
        <w:pStyle w:val="Heading6"/>
      </w:pPr>
      <w:bookmarkStart w:id="1138" w:name="_Toc134056905"/>
      <w:bookmarkStart w:id="1139" w:name="_Toc134057009"/>
      <w:bookmarkStart w:id="1140" w:name="_Toc134056906"/>
      <w:bookmarkStart w:id="1141" w:name="_Toc134057010"/>
      <w:bookmarkStart w:id="1142" w:name="_Ref133945704"/>
      <w:bookmarkStart w:id="1143" w:name="_Toc135860839"/>
      <w:bookmarkEnd w:id="1138"/>
      <w:bookmarkEnd w:id="1139"/>
      <w:bookmarkEnd w:id="1140"/>
      <w:bookmarkEnd w:id="1141"/>
      <w:r w:rsidRPr="00E97281">
        <w:lastRenderedPageBreak/>
        <w:t>Payment</w:t>
      </w:r>
      <w:r w:rsidRPr="00E97281">
        <w:rPr>
          <w:spacing w:val="-2"/>
        </w:rPr>
        <w:t xml:space="preserve"> </w:t>
      </w:r>
      <w:r w:rsidRPr="00E97281">
        <w:t>claims</w:t>
      </w:r>
      <w:bookmarkEnd w:id="1142"/>
      <w:bookmarkEnd w:id="1143"/>
    </w:p>
    <w:p w14:paraId="3DF5075D" w14:textId="371B7C4C" w:rsidR="00E20C41" w:rsidRPr="00E97281" w:rsidRDefault="00E15CA9" w:rsidP="00FF67A0">
      <w:pPr>
        <w:pStyle w:val="CSParaa0"/>
      </w:pPr>
      <w:bookmarkStart w:id="1144" w:name="_Ref135831774"/>
      <w:r w:rsidRPr="00E97281">
        <w:t xml:space="preserve">The Contractor </w:t>
      </w:r>
      <w:r w:rsidR="00E20C41" w:rsidRPr="00E97281">
        <w:t xml:space="preserve">must give the </w:t>
      </w:r>
      <w:r w:rsidR="00CA1DCD" w:rsidRPr="00E97281">
        <w:t>Contract Manager</w:t>
      </w:r>
      <w:r w:rsidRPr="00E97281">
        <w:t xml:space="preserve"> </w:t>
      </w:r>
      <w:r w:rsidR="00E20C41" w:rsidRPr="00E97281">
        <w:t>claims for payment on account of the Contract Price and any other amounts payable by the Principal to the Contractor under the Contract</w:t>
      </w:r>
      <w:r w:rsidR="00EC2D6B" w:rsidRPr="00E97281">
        <w:t xml:space="preserve"> at the times </w:t>
      </w:r>
      <w:r w:rsidR="003666E1" w:rsidRPr="00E97281">
        <w:t>stated in the Annexure</w:t>
      </w:r>
      <w:r w:rsidR="00EC2D6B" w:rsidRPr="00E97281">
        <w:t>.</w:t>
      </w:r>
      <w:bookmarkEnd w:id="1144"/>
    </w:p>
    <w:p w14:paraId="12B3F7B1" w14:textId="54DAA735" w:rsidR="00B87CBD" w:rsidRPr="00E97281" w:rsidRDefault="00E15CA9" w:rsidP="00FF67A0">
      <w:pPr>
        <w:pStyle w:val="CSParaa0"/>
      </w:pPr>
      <w:r w:rsidRPr="00E97281">
        <w:t xml:space="preserve">The payment claim shall be supported by sufficiently detailed evidence of the amount claimed to be due to the Contractor and such information as the </w:t>
      </w:r>
      <w:r w:rsidR="00CA1DCD" w:rsidRPr="00E97281">
        <w:t>Contract Manager</w:t>
      </w:r>
      <w:r w:rsidRPr="00E97281">
        <w:t xml:space="preserve"> may reasonably</w:t>
      </w:r>
      <w:r w:rsidRPr="00E97281">
        <w:rPr>
          <w:spacing w:val="-1"/>
        </w:rPr>
        <w:t xml:space="preserve"> </w:t>
      </w:r>
      <w:r w:rsidRPr="00E97281">
        <w:t>require.</w:t>
      </w:r>
    </w:p>
    <w:p w14:paraId="22823135" w14:textId="12B7AF08" w:rsidR="00B87CBD" w:rsidRPr="00E97281" w:rsidRDefault="00E15CA9" w:rsidP="00FF67A0">
      <w:pPr>
        <w:pStyle w:val="CSParaa0"/>
      </w:pPr>
      <w:r w:rsidRPr="00E97281">
        <w:t xml:space="preserve">If the Contractor submits a payment claim before the time for lodgement of that payment claim, such early lodgement shall not require the </w:t>
      </w:r>
      <w:r w:rsidR="00CA1DCD" w:rsidRPr="00E97281">
        <w:t>Contract Manager</w:t>
      </w:r>
      <w:r w:rsidRPr="00E97281">
        <w:t xml:space="preserve"> to issue a payment certificate in respect of that payment claim earlier than would have been the case had the Contractor submitted the payment claim in accordance with the</w:t>
      </w:r>
      <w:r w:rsidRPr="00E97281">
        <w:rPr>
          <w:spacing w:val="-17"/>
        </w:rPr>
        <w:t xml:space="preserve"> </w:t>
      </w:r>
      <w:r w:rsidRPr="00E97281">
        <w:t>Contract.</w:t>
      </w:r>
    </w:p>
    <w:p w14:paraId="47DE9F2C" w14:textId="5F44B9A9" w:rsidR="00B87CBD" w:rsidRPr="00E97281" w:rsidRDefault="00E15CA9" w:rsidP="00FF67A0">
      <w:pPr>
        <w:pStyle w:val="CSParaa0"/>
      </w:pPr>
      <w:r w:rsidRPr="00E97281">
        <w:t xml:space="preserve">If the Contractor fails to make a payment claim, the </w:t>
      </w:r>
      <w:r w:rsidR="00CA1DCD" w:rsidRPr="00E97281">
        <w:t>Contract Manager</w:t>
      </w:r>
      <w:r w:rsidRPr="00E97281">
        <w:t xml:space="preserve"> may (in its </w:t>
      </w:r>
      <w:r w:rsidR="00FA3126" w:rsidRPr="00E97281">
        <w:t xml:space="preserve">absolute </w:t>
      </w:r>
      <w:r w:rsidRPr="00E97281">
        <w:t>discretion) nevertheless issue a payment</w:t>
      </w:r>
      <w:r w:rsidRPr="00E97281">
        <w:rPr>
          <w:spacing w:val="-7"/>
        </w:rPr>
        <w:t xml:space="preserve"> </w:t>
      </w:r>
      <w:r w:rsidRPr="00E97281">
        <w:t>certificate.</w:t>
      </w:r>
    </w:p>
    <w:p w14:paraId="7DCD6C2B" w14:textId="77777777" w:rsidR="00B87CBD" w:rsidRPr="00E97281" w:rsidRDefault="00E15CA9" w:rsidP="00223CE6">
      <w:pPr>
        <w:pStyle w:val="Heading6"/>
      </w:pPr>
      <w:bookmarkStart w:id="1145" w:name="_Ref133951260"/>
      <w:bookmarkStart w:id="1146" w:name="_Toc135860840"/>
      <w:r w:rsidRPr="00E97281">
        <w:t>Payment</w:t>
      </w:r>
      <w:r w:rsidRPr="00E97281">
        <w:rPr>
          <w:spacing w:val="-2"/>
        </w:rPr>
        <w:t xml:space="preserve"> </w:t>
      </w:r>
      <w:r w:rsidRPr="00E97281">
        <w:t>certificates</w:t>
      </w:r>
      <w:bookmarkEnd w:id="1145"/>
      <w:bookmarkEnd w:id="1146"/>
    </w:p>
    <w:p w14:paraId="7E7D9624" w14:textId="77777777" w:rsidR="00B4358E" w:rsidRPr="00E97281" w:rsidRDefault="00CF7E71" w:rsidP="00B4358E">
      <w:pPr>
        <w:pStyle w:val="CSParaa0"/>
        <w:keepNext/>
      </w:pPr>
      <w:bookmarkStart w:id="1147" w:name="_Ref133950478"/>
      <w:r w:rsidRPr="00E97281">
        <w:t xml:space="preserve">The </w:t>
      </w:r>
      <w:r w:rsidR="00CA1DCD" w:rsidRPr="00E97281">
        <w:t>Contract Manager</w:t>
      </w:r>
      <w:r w:rsidRPr="00E97281">
        <w:t xml:space="preserve"> must w</w:t>
      </w:r>
      <w:r w:rsidR="00E15CA9" w:rsidRPr="00E97281">
        <w:t xml:space="preserve">ithin 10 </w:t>
      </w:r>
      <w:r w:rsidR="00463D88" w:rsidRPr="00E97281">
        <w:t>Business Day</w:t>
      </w:r>
      <w:r w:rsidR="00E15CA9" w:rsidRPr="00E97281">
        <w:t xml:space="preserve">s of receipt of a payment claim </w:t>
      </w:r>
      <w:r w:rsidRPr="00E97281">
        <w:t xml:space="preserve">under clause </w:t>
      </w:r>
      <w:r w:rsidR="005035BB" w:rsidRPr="00E97281">
        <w:t>23.2</w:t>
      </w:r>
      <w:r w:rsidRPr="00E97281">
        <w:t xml:space="preserve"> give the Contractor, on behalf of the Principal, a payment certificate which states</w:t>
      </w:r>
      <w:bookmarkEnd w:id="1147"/>
      <w:r w:rsidR="00B4358E" w:rsidRPr="00E97281">
        <w:t>:</w:t>
      </w:r>
    </w:p>
    <w:p w14:paraId="3F48D341" w14:textId="65796DFE" w:rsidR="00FD5055" w:rsidRPr="00E97281" w:rsidRDefault="00FD5055" w:rsidP="00DF4959">
      <w:pPr>
        <w:pStyle w:val="CSParai"/>
        <w:tabs>
          <w:tab w:val="left" w:pos="1701"/>
        </w:tabs>
      </w:pPr>
      <w:bookmarkStart w:id="1148" w:name="_Toc320086319"/>
      <w:bookmarkStart w:id="1149" w:name="_Toc320087018"/>
      <w:bookmarkStart w:id="1150" w:name="_Toc320087599"/>
      <w:r w:rsidRPr="00E97281">
        <w:t>the payment claim to which it relates;</w:t>
      </w:r>
    </w:p>
    <w:p w14:paraId="2C44AA3D" w14:textId="2787803F" w:rsidR="00FD5055" w:rsidRPr="00E97281" w:rsidRDefault="00FD5055" w:rsidP="00DF4959">
      <w:pPr>
        <w:pStyle w:val="CSParai"/>
        <w:tabs>
          <w:tab w:val="left" w:pos="1701"/>
        </w:tabs>
      </w:pPr>
      <w:bookmarkStart w:id="1151" w:name="_Toc320086320"/>
      <w:bookmarkStart w:id="1152" w:name="_Toc320087019"/>
      <w:bookmarkStart w:id="1153" w:name="_Toc320087600"/>
      <w:bookmarkEnd w:id="1148"/>
      <w:bookmarkEnd w:id="1149"/>
      <w:bookmarkEnd w:id="1150"/>
      <w:r w:rsidRPr="00E97281">
        <w:t>the amount already paid to the Contractor;</w:t>
      </w:r>
      <w:bookmarkEnd w:id="1151"/>
      <w:bookmarkEnd w:id="1152"/>
      <w:bookmarkEnd w:id="1153"/>
    </w:p>
    <w:p w14:paraId="4808139C" w14:textId="77777777" w:rsidR="00FD5055" w:rsidRPr="00E97281" w:rsidRDefault="00FD5055" w:rsidP="00DF4959">
      <w:pPr>
        <w:pStyle w:val="CSParai"/>
        <w:tabs>
          <w:tab w:val="left" w:pos="1701"/>
        </w:tabs>
      </w:pPr>
      <w:r w:rsidRPr="00E97281">
        <w:t>the amount the Principal is entitled to retain, deduct, withhold or set-off under the Contract;</w:t>
      </w:r>
    </w:p>
    <w:p w14:paraId="46983766" w14:textId="4DCEB7C9" w:rsidR="00FD5055" w:rsidRPr="00E97281" w:rsidRDefault="00FD5055" w:rsidP="00DF4959">
      <w:pPr>
        <w:pStyle w:val="CSParai"/>
        <w:tabs>
          <w:tab w:val="left" w:pos="1701"/>
        </w:tabs>
      </w:pPr>
      <w:bookmarkStart w:id="1154" w:name="_Ref133946491"/>
      <w:r w:rsidRPr="00E97281">
        <w:t xml:space="preserve">the amount (if any) which the </w:t>
      </w:r>
      <w:r w:rsidR="00CA1DCD" w:rsidRPr="00E97281">
        <w:t>Contract Manager</w:t>
      </w:r>
      <w:r w:rsidRPr="00E97281">
        <w:t xml:space="preserve"> believes to be then payable by the Principal to the Contractor on account of the Contract Price and otherwise under the Contract and which the Principal proposes to pay to the Contractor;</w:t>
      </w:r>
      <w:bookmarkEnd w:id="1154"/>
      <w:r w:rsidR="00651ED8" w:rsidRPr="00E97281">
        <w:t xml:space="preserve"> and</w:t>
      </w:r>
    </w:p>
    <w:p w14:paraId="1DACF7E0" w14:textId="77777777" w:rsidR="00B4358E" w:rsidRPr="00E97281" w:rsidRDefault="00FD5055" w:rsidP="00B4358E">
      <w:pPr>
        <w:pStyle w:val="CSParai"/>
        <w:keepNext/>
        <w:tabs>
          <w:tab w:val="left" w:pos="1701"/>
        </w:tabs>
      </w:pPr>
      <w:r w:rsidRPr="00E97281">
        <w:t xml:space="preserve">if the amount in paragraph </w:t>
      </w:r>
      <w:r w:rsidRPr="00E97281">
        <w:fldChar w:fldCharType="begin"/>
      </w:r>
      <w:r w:rsidRPr="00E97281">
        <w:instrText xml:space="preserve"> REF _Ref133946491 \r \h  \* MERGEFORMAT </w:instrText>
      </w:r>
      <w:r w:rsidRPr="00E97281">
        <w:fldChar w:fldCharType="separate"/>
      </w:r>
      <w:r w:rsidR="00E04388" w:rsidRPr="00E97281">
        <w:t>(iv)</w:t>
      </w:r>
      <w:r w:rsidRPr="00E97281">
        <w:fldChar w:fldCharType="end"/>
      </w:r>
      <w:r w:rsidRPr="00E97281">
        <w:t xml:space="preserve"> is less than the amount claimed in the payment claim</w:t>
      </w:r>
      <w:r w:rsidR="00B4358E" w:rsidRPr="00E97281">
        <w:t>:</w:t>
      </w:r>
    </w:p>
    <w:p w14:paraId="537C5AE7" w14:textId="32F5E05C" w:rsidR="00FD5055" w:rsidRPr="00E97281" w:rsidRDefault="00FD5055" w:rsidP="00DF4959">
      <w:pPr>
        <w:pStyle w:val="CSParaA1"/>
        <w:tabs>
          <w:tab w:val="left" w:pos="2268"/>
        </w:tabs>
      </w:pPr>
      <w:r w:rsidRPr="00E97281">
        <w:t xml:space="preserve">the reason why the amount in paragraph </w:t>
      </w:r>
      <w:r w:rsidRPr="00E97281">
        <w:fldChar w:fldCharType="begin"/>
      </w:r>
      <w:r w:rsidRPr="00E97281">
        <w:instrText xml:space="preserve"> REF _Ref133946491 \r \h </w:instrText>
      </w:r>
      <w:r w:rsidR="00C7680F" w:rsidRPr="00E97281">
        <w:instrText xml:space="preserve"> \* MERGEFORMAT </w:instrText>
      </w:r>
      <w:r w:rsidRPr="00E97281">
        <w:fldChar w:fldCharType="separate"/>
      </w:r>
      <w:r w:rsidR="00E04388" w:rsidRPr="00E97281">
        <w:t>(iv)</w:t>
      </w:r>
      <w:r w:rsidRPr="00E97281">
        <w:fldChar w:fldCharType="end"/>
      </w:r>
      <w:r w:rsidRPr="00E97281">
        <w:t xml:space="preserve"> is less than the amount claimed in the payment claim; and</w:t>
      </w:r>
    </w:p>
    <w:p w14:paraId="015D428F" w14:textId="45B8F894" w:rsidR="00CF7E71" w:rsidRPr="00E97281" w:rsidRDefault="00FD5055" w:rsidP="00DF4959">
      <w:pPr>
        <w:pStyle w:val="CSParaA1"/>
        <w:tabs>
          <w:tab w:val="left" w:pos="2268"/>
        </w:tabs>
      </w:pPr>
      <w:r w:rsidRPr="00E97281">
        <w:t>if the reason for the difference is that the Principal has retained, deducted, withheld or set off payment for any reason, the reason for the retention, deduction, withholding or setting off payment.</w:t>
      </w:r>
    </w:p>
    <w:p w14:paraId="7C111256" w14:textId="5F44D94B" w:rsidR="00614E8D" w:rsidRPr="00E97281" w:rsidRDefault="00614E8D" w:rsidP="00FF67A0">
      <w:pPr>
        <w:pStyle w:val="CSParaa0"/>
      </w:pPr>
      <w:r w:rsidRPr="00E97281">
        <w:t xml:space="preserve">The issue of a </w:t>
      </w:r>
      <w:r w:rsidR="004834AB" w:rsidRPr="00E97281">
        <w:t>payment certificate</w:t>
      </w:r>
      <w:r w:rsidRPr="00E97281">
        <w:t xml:space="preserve"> by the </w:t>
      </w:r>
      <w:r w:rsidR="00CA1DCD" w:rsidRPr="00E97281">
        <w:t>Contract Manager</w:t>
      </w:r>
      <w:r w:rsidRPr="00E97281">
        <w:t xml:space="preserve"> does not constitute approval of any work nor will it be taken as an admission or evidence that the part of the </w:t>
      </w:r>
      <w:r w:rsidR="00D927B7" w:rsidRPr="00E97281">
        <w:t>Contractor’s</w:t>
      </w:r>
      <w:r w:rsidRPr="00E97281">
        <w:t xml:space="preserve"> Activities covered by the </w:t>
      </w:r>
      <w:r w:rsidR="004834AB" w:rsidRPr="00E97281">
        <w:t>payment certificate</w:t>
      </w:r>
      <w:r w:rsidRPr="00E97281">
        <w:t xml:space="preserve"> has been satisfactorily carried out in accordance with the Contract.</w:t>
      </w:r>
    </w:p>
    <w:p w14:paraId="734F8EFF" w14:textId="4DCD963E" w:rsidR="00B87CBD" w:rsidRPr="00E97281" w:rsidRDefault="00E15CA9" w:rsidP="00FF67A0">
      <w:pPr>
        <w:pStyle w:val="CSParaa0"/>
      </w:pPr>
      <w:r w:rsidRPr="00E97281">
        <w:t xml:space="preserve">For the purposes of the </w:t>
      </w:r>
      <w:r w:rsidR="00DD7699" w:rsidRPr="00E97281">
        <w:t>BIF Act</w:t>
      </w:r>
      <w:r w:rsidRPr="00E97281">
        <w:t xml:space="preserve">, the </w:t>
      </w:r>
      <w:r w:rsidR="00CA1DCD" w:rsidRPr="00E97281">
        <w:t>Contract Manager</w:t>
      </w:r>
      <w:r w:rsidRPr="00E97281">
        <w:t xml:space="preserve"> is deemed to be authorised to receive payment claims and to issue payment schedules on behalf of the Principal (without affecting the Principal</w:t>
      </w:r>
      <w:r w:rsidR="00D927B7" w:rsidRPr="00E97281">
        <w:t>’</w:t>
      </w:r>
      <w:r w:rsidRPr="00E97281">
        <w:t>s right to issue a payment schedule</w:t>
      </w:r>
      <w:r w:rsidRPr="00E97281">
        <w:rPr>
          <w:spacing w:val="-3"/>
        </w:rPr>
        <w:t xml:space="preserve"> </w:t>
      </w:r>
      <w:r w:rsidRPr="00E97281">
        <w:t>itself).</w:t>
      </w:r>
    </w:p>
    <w:p w14:paraId="49DC76AF" w14:textId="77777777" w:rsidR="00B87CBD" w:rsidRPr="00E97281" w:rsidRDefault="00E15CA9" w:rsidP="00223CE6">
      <w:pPr>
        <w:pStyle w:val="Heading6"/>
      </w:pPr>
      <w:bookmarkStart w:id="1155" w:name="_Toc135860841"/>
      <w:r w:rsidRPr="00E97281">
        <w:t>Payment by</w:t>
      </w:r>
      <w:r w:rsidRPr="00E97281">
        <w:rPr>
          <w:spacing w:val="-6"/>
        </w:rPr>
        <w:t xml:space="preserve"> </w:t>
      </w:r>
      <w:r w:rsidRPr="00E97281">
        <w:t>Principal</w:t>
      </w:r>
      <w:bookmarkEnd w:id="1155"/>
    </w:p>
    <w:p w14:paraId="082522BB" w14:textId="44F6CD75" w:rsidR="004834AB" w:rsidRPr="00E97281" w:rsidRDefault="004834AB" w:rsidP="000D1064">
      <w:pPr>
        <w:pStyle w:val="CSParagraph"/>
      </w:pPr>
      <w:r w:rsidRPr="00E97281">
        <w:t>Subject to clause</w:t>
      </w:r>
      <w:r w:rsidR="00B239C6" w:rsidRPr="00E97281">
        <w:t xml:space="preserve"> </w:t>
      </w:r>
      <w:r w:rsidR="005035BB" w:rsidRPr="00E97281">
        <w:t>23.6</w:t>
      </w:r>
      <w:r w:rsidRPr="00E97281">
        <w:t>, the Principal must pay the Contractor the amount set out as payable in the payment certificate</w:t>
      </w:r>
      <w:r w:rsidR="00A67146" w:rsidRPr="00E97281">
        <w:t xml:space="preserve"> within 15 </w:t>
      </w:r>
      <w:r w:rsidR="00463D88" w:rsidRPr="00E97281">
        <w:t>Business Day</w:t>
      </w:r>
      <w:r w:rsidR="00A67146" w:rsidRPr="00E97281">
        <w:t xml:space="preserve">s of receipt by the </w:t>
      </w:r>
      <w:r w:rsidR="00CA1DCD" w:rsidRPr="00E97281">
        <w:t>Contract Manager</w:t>
      </w:r>
      <w:r w:rsidR="00A67146" w:rsidRPr="00E97281">
        <w:t xml:space="preserve"> of the payment claim under clause</w:t>
      </w:r>
      <w:r w:rsidR="005035BB" w:rsidRPr="00E97281">
        <w:t> 23.2</w:t>
      </w:r>
      <w:r w:rsidR="00A67146" w:rsidRPr="00E97281">
        <w:t>.</w:t>
      </w:r>
    </w:p>
    <w:p w14:paraId="533E8185" w14:textId="5D502691" w:rsidR="00B87CBD" w:rsidRPr="00E97281" w:rsidRDefault="00E15CA9" w:rsidP="00223CE6">
      <w:pPr>
        <w:pStyle w:val="Heading6"/>
      </w:pPr>
      <w:bookmarkStart w:id="1156" w:name="_Toc135860842"/>
      <w:r w:rsidRPr="00E97281">
        <w:t>Debt due from Contractor to</w:t>
      </w:r>
      <w:r w:rsidRPr="00E97281">
        <w:rPr>
          <w:spacing w:val="-2"/>
        </w:rPr>
        <w:t xml:space="preserve"> </w:t>
      </w:r>
      <w:r w:rsidRPr="00E97281">
        <w:t>Principal</w:t>
      </w:r>
      <w:bookmarkEnd w:id="1156"/>
    </w:p>
    <w:p w14:paraId="66E4734C" w14:textId="6556956F" w:rsidR="00B239C6" w:rsidRPr="00E97281" w:rsidRDefault="00B239C6" w:rsidP="000D1064">
      <w:pPr>
        <w:pStyle w:val="CSParagraph"/>
      </w:pPr>
      <w:r w:rsidRPr="00E97281">
        <w:t xml:space="preserve">If a payment certificate issued under clause </w:t>
      </w:r>
      <w:r w:rsidR="005035BB" w:rsidRPr="00E97281">
        <w:t>23.3</w:t>
      </w:r>
      <w:r w:rsidR="00FA3126" w:rsidRPr="00E97281">
        <w:t xml:space="preserve"> </w:t>
      </w:r>
      <w:r w:rsidRPr="00E97281">
        <w:t xml:space="preserve">shows an amount owing by the Contractor to the Principal, the Contractor must pay the Principal that amount within 10 </w:t>
      </w:r>
      <w:r w:rsidR="00463D88" w:rsidRPr="00E97281">
        <w:t>Business Day</w:t>
      </w:r>
      <w:r w:rsidRPr="00E97281">
        <w:t xml:space="preserve">s of receipt by the Contractor of the payment certificate, or within 15 </w:t>
      </w:r>
      <w:r w:rsidR="00463D88" w:rsidRPr="00E97281">
        <w:t>Business Day</w:t>
      </w:r>
      <w:r w:rsidRPr="00E97281">
        <w:t xml:space="preserve">s of </w:t>
      </w:r>
      <w:r w:rsidR="00454BA4" w:rsidRPr="00E97281">
        <w:t>the submission of</w:t>
      </w:r>
      <w:r w:rsidRPr="00E97281">
        <w:t xml:space="preserve"> the </w:t>
      </w:r>
      <w:r w:rsidR="00D927B7" w:rsidRPr="00E97281">
        <w:t>Contractor’s</w:t>
      </w:r>
      <w:r w:rsidR="00A67146" w:rsidRPr="00E97281">
        <w:t xml:space="preserve"> </w:t>
      </w:r>
      <w:r w:rsidRPr="00E97281">
        <w:t>claim for payment, whichever is earlier.</w:t>
      </w:r>
    </w:p>
    <w:p w14:paraId="2C7C2C58" w14:textId="77777777" w:rsidR="00B87CBD" w:rsidRPr="00E97281" w:rsidRDefault="00E15CA9" w:rsidP="00223CE6">
      <w:pPr>
        <w:pStyle w:val="Heading6"/>
      </w:pPr>
      <w:bookmarkStart w:id="1157" w:name="_Ref133950407"/>
      <w:bookmarkStart w:id="1158" w:name="_Toc135860843"/>
      <w:r w:rsidRPr="00E97281">
        <w:lastRenderedPageBreak/>
        <w:t>Right of</w:t>
      </w:r>
      <w:r w:rsidRPr="00E97281">
        <w:rPr>
          <w:spacing w:val="-3"/>
        </w:rPr>
        <w:t xml:space="preserve"> </w:t>
      </w:r>
      <w:r w:rsidRPr="00E97281">
        <w:t>set-off</w:t>
      </w:r>
      <w:bookmarkEnd w:id="1157"/>
      <w:bookmarkEnd w:id="1158"/>
    </w:p>
    <w:p w14:paraId="32BDEFB4" w14:textId="3B019774" w:rsidR="00B87CBD" w:rsidRPr="00E97281" w:rsidRDefault="00E15CA9" w:rsidP="00FF67A0">
      <w:pPr>
        <w:pStyle w:val="CSParaa0"/>
      </w:pPr>
      <w:r w:rsidRPr="00E97281">
        <w:t>Without limiting the Principal</w:t>
      </w:r>
      <w:r w:rsidR="00D927B7" w:rsidRPr="00E97281">
        <w:t>’</w:t>
      </w:r>
      <w:r w:rsidRPr="00E97281">
        <w:t xml:space="preserve">s rights under any other provision </w:t>
      </w:r>
      <w:r w:rsidR="00EE51C3" w:rsidRPr="00E97281">
        <w:t xml:space="preserve">of </w:t>
      </w:r>
      <w:r w:rsidRPr="00E97281">
        <w:t xml:space="preserve">the Contract and notwithstanding the provisions of or the issue of a payment certificate by the </w:t>
      </w:r>
      <w:r w:rsidR="00CA1DCD" w:rsidRPr="00E97281">
        <w:t>Contract Manager</w:t>
      </w:r>
      <w:r w:rsidRPr="00E97281">
        <w:t xml:space="preserve"> under clause </w:t>
      </w:r>
      <w:r w:rsidR="005035BB" w:rsidRPr="00E97281">
        <w:t>23.3(a)</w:t>
      </w:r>
      <w:r w:rsidRPr="00E97281">
        <w:t>, the Principal may deduct from any moneys due to the Contractor any sum which the Principal claims as payable by the Contractor to the Principal whether or not the Principal</w:t>
      </w:r>
      <w:r w:rsidR="00D927B7" w:rsidRPr="00E97281">
        <w:t>’</w:t>
      </w:r>
      <w:r w:rsidRPr="00E97281">
        <w:t>s right to payment arises by way of damages, debt, restitution or otherwise and whether or not the factual basis giving rise to the Principal</w:t>
      </w:r>
      <w:r w:rsidR="00D927B7" w:rsidRPr="00E97281">
        <w:t>’</w:t>
      </w:r>
      <w:r w:rsidRPr="00E97281">
        <w:t>s right to payment arises out of the Contract, any other contract, or is independent of any contract.</w:t>
      </w:r>
    </w:p>
    <w:p w14:paraId="67D527D7" w14:textId="4DE3B48B" w:rsidR="00B87CBD" w:rsidRPr="00E97281" w:rsidRDefault="00E15CA9" w:rsidP="00FF67A0">
      <w:pPr>
        <w:pStyle w:val="CSParaa0"/>
      </w:pPr>
      <w:r w:rsidRPr="00E97281">
        <w:t>Nothing in this clause shall affect the right of the Principal to recover from the Contractor the whole of such moneys or any balance that remains owing.</w:t>
      </w:r>
    </w:p>
    <w:p w14:paraId="28BB5BE6" w14:textId="77777777" w:rsidR="00B87CBD" w:rsidRPr="00E97281" w:rsidRDefault="00E15CA9" w:rsidP="00223CE6">
      <w:pPr>
        <w:pStyle w:val="Heading6"/>
      </w:pPr>
      <w:bookmarkStart w:id="1159" w:name="_Ref135297610"/>
      <w:bookmarkStart w:id="1160" w:name="_Toc135860844"/>
      <w:r w:rsidRPr="00E97281">
        <w:t>Interest</w:t>
      </w:r>
      <w:bookmarkEnd w:id="1159"/>
      <w:bookmarkEnd w:id="1160"/>
    </w:p>
    <w:p w14:paraId="1A8012B4" w14:textId="06B59D7C" w:rsidR="00D30D9C" w:rsidRPr="00E97281" w:rsidRDefault="00D30D9C" w:rsidP="00FF67A0">
      <w:pPr>
        <w:pStyle w:val="CSParaa0"/>
      </w:pPr>
      <w:bookmarkStart w:id="1161" w:name="_Ref135831792"/>
      <w:r w:rsidRPr="00E97281">
        <w:t xml:space="preserve">If any moneys due to either party remain unpaid after the date upon which or the expiration of the period within which they should have been paid, then interest is payable thereon at the </w:t>
      </w:r>
      <w:r w:rsidR="00A91321" w:rsidRPr="00E97281">
        <w:t xml:space="preserve">rate </w:t>
      </w:r>
      <w:r w:rsidR="003666E1" w:rsidRPr="00E97281">
        <w:t xml:space="preserve">stated in the Annexure </w:t>
      </w:r>
      <w:r w:rsidR="00A91321" w:rsidRPr="00E97281">
        <w:t xml:space="preserve">from </w:t>
      </w:r>
      <w:r w:rsidRPr="00E97281">
        <w:t>but excluding the date upon which or the expiration of the period within which the moneys should have been paid to and including the date upon which the moneys are paid.</w:t>
      </w:r>
      <w:bookmarkEnd w:id="1161"/>
    </w:p>
    <w:p w14:paraId="078ED490" w14:textId="4C7CD4B3" w:rsidR="00F96328" w:rsidRPr="00E97281" w:rsidRDefault="00F96328" w:rsidP="00FF67A0">
      <w:pPr>
        <w:pStyle w:val="CSParaa0"/>
      </w:pPr>
      <w:r w:rsidRPr="00E97281">
        <w:t xml:space="preserve">This will be </w:t>
      </w:r>
      <w:r w:rsidR="00D30D9C" w:rsidRPr="00E97281">
        <w:t>a party</w:t>
      </w:r>
      <w:r w:rsidR="00D927B7" w:rsidRPr="00E97281">
        <w:t>’</w:t>
      </w:r>
      <w:r w:rsidR="00D30D9C" w:rsidRPr="00E97281">
        <w:t>s</w:t>
      </w:r>
      <w:r w:rsidRPr="00E97281">
        <w:t xml:space="preserve"> sole entitlement to interest including damages for loss of use of, or the cost of borrowing money.</w:t>
      </w:r>
    </w:p>
    <w:p w14:paraId="2506459B" w14:textId="69E8ADB7" w:rsidR="00B87CBD" w:rsidRPr="00E97281" w:rsidRDefault="00E15CA9" w:rsidP="00FF67A0">
      <w:pPr>
        <w:pStyle w:val="Heading3"/>
      </w:pPr>
      <w:bookmarkStart w:id="1162" w:name="_Toc134037633"/>
      <w:bookmarkStart w:id="1163" w:name="_Toc134037732"/>
      <w:bookmarkStart w:id="1164" w:name="_Toc134056908"/>
      <w:bookmarkStart w:id="1165" w:name="_Toc134057012"/>
      <w:bookmarkStart w:id="1166" w:name="_Toc134037634"/>
      <w:bookmarkStart w:id="1167" w:name="_Toc134037733"/>
      <w:bookmarkStart w:id="1168" w:name="_Toc134056909"/>
      <w:bookmarkStart w:id="1169" w:name="_Toc134057013"/>
      <w:bookmarkStart w:id="1170" w:name="_Toc135860845"/>
      <w:bookmarkStart w:id="1171" w:name="_Toc161399047"/>
      <w:bookmarkStart w:id="1172" w:name="_Toc164350627"/>
      <w:bookmarkStart w:id="1173" w:name="_Toc225855114"/>
      <w:bookmarkEnd w:id="1162"/>
      <w:bookmarkEnd w:id="1163"/>
      <w:bookmarkEnd w:id="1164"/>
      <w:bookmarkEnd w:id="1165"/>
      <w:bookmarkEnd w:id="1166"/>
      <w:bookmarkEnd w:id="1167"/>
      <w:bookmarkEnd w:id="1168"/>
      <w:bookmarkEnd w:id="1169"/>
      <w:r w:rsidRPr="00E97281">
        <w:t>P</w:t>
      </w:r>
      <w:r w:rsidR="00E466CC" w:rsidRPr="00E97281">
        <w:t>AYMENT OF WORKERS AND SUBCONTRACTORS</w:t>
      </w:r>
      <w:bookmarkEnd w:id="1170"/>
      <w:bookmarkEnd w:id="1171"/>
      <w:bookmarkEnd w:id="1172"/>
      <w:bookmarkEnd w:id="1173"/>
    </w:p>
    <w:p w14:paraId="7CA917F5" w14:textId="77777777" w:rsidR="00B87CBD" w:rsidRPr="00E97281" w:rsidRDefault="00E15CA9" w:rsidP="00223CE6">
      <w:pPr>
        <w:pStyle w:val="Heading6"/>
      </w:pPr>
      <w:bookmarkStart w:id="1174" w:name="_Ref133952746"/>
      <w:bookmarkStart w:id="1175" w:name="_Toc135860846"/>
      <w:r w:rsidRPr="00E97281">
        <w:t>Statutory</w:t>
      </w:r>
      <w:r w:rsidRPr="00E97281">
        <w:rPr>
          <w:spacing w:val="-5"/>
        </w:rPr>
        <w:t xml:space="preserve"> </w:t>
      </w:r>
      <w:r w:rsidRPr="00E97281">
        <w:t>declaration</w:t>
      </w:r>
      <w:bookmarkEnd w:id="1174"/>
      <w:bookmarkEnd w:id="1175"/>
    </w:p>
    <w:p w14:paraId="2242B41A" w14:textId="77777777" w:rsidR="00B4358E" w:rsidRPr="00E97281" w:rsidRDefault="002F4E53" w:rsidP="00B4358E">
      <w:pPr>
        <w:pStyle w:val="CSParagraph"/>
        <w:keepNext/>
      </w:pPr>
      <w:r w:rsidRPr="00E97281">
        <w:t xml:space="preserve">The Contractor must deliver to the </w:t>
      </w:r>
      <w:r w:rsidR="00CA1DCD" w:rsidRPr="00E97281">
        <w:t>Contract Manager</w:t>
      </w:r>
      <w:r w:rsidRPr="00E97281">
        <w:t>, with each payment claim</w:t>
      </w:r>
      <w:r w:rsidR="00B4358E" w:rsidRPr="00E97281">
        <w:t>:</w:t>
      </w:r>
    </w:p>
    <w:p w14:paraId="59440D4F" w14:textId="47EA55F4" w:rsidR="00B4358E" w:rsidRPr="00E97281" w:rsidRDefault="002F4E53" w:rsidP="00B4358E">
      <w:pPr>
        <w:pStyle w:val="CSParaa0"/>
        <w:keepNext/>
      </w:pPr>
      <w:r w:rsidRPr="00E97281">
        <w:t xml:space="preserve">a signed statutory declaration in the form </w:t>
      </w:r>
      <w:r w:rsidR="00FE22E8" w:rsidRPr="00E97281">
        <w:t xml:space="preserve">in </w:t>
      </w:r>
      <w:r w:rsidR="006865C1" w:rsidRPr="00E97281">
        <w:t xml:space="preserve">Schedule </w:t>
      </w:r>
      <w:r w:rsidR="00127DDA">
        <w:t>3</w:t>
      </w:r>
      <w:r w:rsidR="00F23C14" w:rsidRPr="00E97281">
        <w:t xml:space="preserve"> </w:t>
      </w:r>
      <w:r w:rsidRPr="00E97281">
        <w:t>completed by the Contractor, or where the Contractor is a corporation, by the representative of the Contractor who is in a position to know the facts, attesting that</w:t>
      </w:r>
      <w:r w:rsidR="00B4358E" w:rsidRPr="00E97281">
        <w:t>:</w:t>
      </w:r>
    </w:p>
    <w:p w14:paraId="554F2507" w14:textId="608B97F9" w:rsidR="002F4E53" w:rsidRPr="00E97281" w:rsidRDefault="002F4E53" w:rsidP="00306048">
      <w:pPr>
        <w:pStyle w:val="CSParai"/>
        <w:tabs>
          <w:tab w:val="left" w:pos="1701"/>
        </w:tabs>
        <w:rPr>
          <w:rFonts w:eastAsia="Arial Narrow"/>
        </w:rPr>
      </w:pPr>
      <w:r w:rsidRPr="00E97281">
        <w:rPr>
          <w:rFonts w:eastAsia="Arial Narrow"/>
        </w:rPr>
        <w:t xml:space="preserve">all subcontractors and any sub subcontractors performing </w:t>
      </w:r>
      <w:r w:rsidR="00BB45F8" w:rsidRPr="00E97281">
        <w:rPr>
          <w:rFonts w:eastAsia="Arial Narrow"/>
        </w:rPr>
        <w:t>the Contractor's Activities</w:t>
      </w:r>
      <w:r w:rsidRPr="00E97281">
        <w:rPr>
          <w:rFonts w:eastAsia="Arial Narrow"/>
        </w:rPr>
        <w:t xml:space="preserve"> have been approved by the </w:t>
      </w:r>
      <w:r w:rsidR="00CA1DCD" w:rsidRPr="00E97281">
        <w:rPr>
          <w:rFonts w:eastAsia="Arial Narrow"/>
        </w:rPr>
        <w:t>Contract Manager</w:t>
      </w:r>
      <w:r w:rsidRPr="00E97281">
        <w:rPr>
          <w:rFonts w:eastAsia="Arial Narrow"/>
        </w:rPr>
        <w:t xml:space="preserve"> in accordance with </w:t>
      </w:r>
      <w:r w:rsidR="003E03FC" w:rsidRPr="00E97281">
        <w:rPr>
          <w:rFonts w:eastAsia="Arial Narrow"/>
        </w:rPr>
        <w:t>clause</w:t>
      </w:r>
      <w:r w:rsidRPr="00E97281">
        <w:rPr>
          <w:rFonts w:eastAsia="Arial Narrow"/>
        </w:rPr>
        <w:t xml:space="preserve"> </w:t>
      </w:r>
      <w:r w:rsidR="005035BB" w:rsidRPr="00E97281">
        <w:rPr>
          <w:rFonts w:eastAsia="Arial Narrow"/>
        </w:rPr>
        <w:t>7.2</w:t>
      </w:r>
      <w:r w:rsidRPr="00E97281">
        <w:rPr>
          <w:rFonts w:eastAsia="Arial Narrow"/>
        </w:rPr>
        <w:t>;</w:t>
      </w:r>
      <w:bookmarkStart w:id="1176" w:name="_Hlk48917665"/>
      <w:r w:rsidRPr="00E97281">
        <w:rPr>
          <w:rFonts w:eastAsia="Arial Narrow"/>
        </w:rPr>
        <w:t xml:space="preserve"> </w:t>
      </w:r>
      <w:r w:rsidR="00FA3126" w:rsidRPr="00E97281">
        <w:rPr>
          <w:rFonts w:eastAsia="Arial Narrow"/>
        </w:rPr>
        <w:t>and</w:t>
      </w:r>
    </w:p>
    <w:bookmarkEnd w:id="1176"/>
    <w:p w14:paraId="057328C0" w14:textId="14F308EF" w:rsidR="002F4E53" w:rsidRPr="00E97281" w:rsidRDefault="002F4E53" w:rsidP="00DF4959">
      <w:pPr>
        <w:pStyle w:val="CSParai"/>
        <w:tabs>
          <w:tab w:val="left" w:pos="1701"/>
        </w:tabs>
        <w:rPr>
          <w:rFonts w:eastAsia="Arial Narrow"/>
        </w:rPr>
      </w:pPr>
      <w:r w:rsidRPr="00E97281">
        <w:rPr>
          <w:rFonts w:eastAsia="Arial Narrow"/>
        </w:rPr>
        <w:t xml:space="preserve">all </w:t>
      </w:r>
      <w:r w:rsidR="0094324A" w:rsidRPr="00E97281">
        <w:rPr>
          <w:rFonts w:eastAsia="Arial Narrow"/>
        </w:rPr>
        <w:t xml:space="preserve">the </w:t>
      </w:r>
      <w:r w:rsidR="00D927B7" w:rsidRPr="00E97281">
        <w:rPr>
          <w:rFonts w:eastAsia="Arial Narrow"/>
        </w:rPr>
        <w:t>Contractor’s</w:t>
      </w:r>
      <w:r w:rsidRPr="00E97281">
        <w:rPr>
          <w:rFonts w:eastAsia="Arial Narrow"/>
        </w:rPr>
        <w:t xml:space="preserve"> workers who at any time have been engaged </w:t>
      </w:r>
      <w:r w:rsidR="001B1180" w:rsidRPr="00E97281">
        <w:rPr>
          <w:rFonts w:eastAsia="Arial Narrow"/>
        </w:rPr>
        <w:t xml:space="preserve">in connection with </w:t>
      </w:r>
      <w:r w:rsidR="006352CD" w:rsidRPr="00E97281">
        <w:rPr>
          <w:rFonts w:eastAsia="Arial Narrow"/>
        </w:rPr>
        <w:t>the Contractor's Activities</w:t>
      </w:r>
      <w:r w:rsidRPr="00E97281">
        <w:rPr>
          <w:rFonts w:eastAsia="Arial Narrow"/>
        </w:rPr>
        <w:t xml:space="preserve"> by the Contractor have been paid, in accordance with the relevant award or industrial instrument, all moneys due and payable to them up to the date of submission by the Contractor of a payment claim, in respect of their engagement </w:t>
      </w:r>
      <w:r w:rsidR="001B1180" w:rsidRPr="00E97281">
        <w:rPr>
          <w:rFonts w:eastAsia="Arial Narrow"/>
        </w:rPr>
        <w:t>in connection with</w:t>
      </w:r>
      <w:r w:rsidRPr="00E97281">
        <w:rPr>
          <w:rFonts w:eastAsia="Arial Narrow"/>
        </w:rPr>
        <w:t xml:space="preserve"> the </w:t>
      </w:r>
      <w:r w:rsidR="006352CD" w:rsidRPr="00E97281">
        <w:rPr>
          <w:rFonts w:eastAsia="Arial Narrow"/>
        </w:rPr>
        <w:t>Contractor's Activities</w:t>
      </w:r>
      <w:r w:rsidRPr="00E97281">
        <w:rPr>
          <w:rFonts w:eastAsia="Arial Narrow"/>
        </w:rPr>
        <w:t>;</w:t>
      </w:r>
      <w:r w:rsidR="00DF4959" w:rsidRPr="00E97281">
        <w:rPr>
          <w:rFonts w:eastAsia="Arial Narrow"/>
        </w:rPr>
        <w:t xml:space="preserve"> </w:t>
      </w:r>
      <w:r w:rsidR="00FA3126" w:rsidRPr="00E97281">
        <w:rPr>
          <w:rFonts w:eastAsia="Arial Narrow"/>
        </w:rPr>
        <w:t>and</w:t>
      </w:r>
    </w:p>
    <w:p w14:paraId="23EF1C6D" w14:textId="6E6793C5" w:rsidR="002F4E53" w:rsidRPr="00E97281" w:rsidRDefault="002F4E53" w:rsidP="00CF10C8">
      <w:pPr>
        <w:pStyle w:val="CSParaa0"/>
        <w:numPr>
          <w:ilvl w:val="0"/>
          <w:numId w:val="0"/>
        </w:numPr>
        <w:ind w:left="1134"/>
      </w:pPr>
      <w:r w:rsidRPr="00E97281">
        <w:t>if requested in writing, reasonable supporting documentary evidence thereof;</w:t>
      </w:r>
      <w:r w:rsidR="00384F0C" w:rsidRPr="00E97281">
        <w:t xml:space="preserve"> and</w:t>
      </w:r>
    </w:p>
    <w:p w14:paraId="25DE922F" w14:textId="03F03DEC" w:rsidR="00B4358E" w:rsidRPr="00E97281" w:rsidRDefault="002F4E53" w:rsidP="00B4358E">
      <w:pPr>
        <w:pStyle w:val="CSParaa0"/>
        <w:keepNext/>
      </w:pPr>
      <w:bookmarkStart w:id="1177" w:name="_Ref135824637"/>
      <w:r w:rsidRPr="00E97281">
        <w:t xml:space="preserve">if previously requested by the </w:t>
      </w:r>
      <w:r w:rsidR="00CA1DCD" w:rsidRPr="00E97281">
        <w:t>Contract Manager</w:t>
      </w:r>
      <w:r w:rsidRPr="00E97281">
        <w:t xml:space="preserve">, a signed statutory declaration in the form </w:t>
      </w:r>
      <w:r w:rsidR="00DD7699" w:rsidRPr="00E97281">
        <w:t xml:space="preserve">set out in </w:t>
      </w:r>
      <w:r w:rsidR="006865C1" w:rsidRPr="00E97281">
        <w:t xml:space="preserve">Schedule </w:t>
      </w:r>
      <w:r w:rsidR="00127DDA">
        <w:t>4</w:t>
      </w:r>
      <w:r w:rsidR="00DD7699" w:rsidRPr="00E97281">
        <w:t xml:space="preserve"> </w:t>
      </w:r>
      <w:r w:rsidRPr="00E97281">
        <w:t>completed by any subcontractor, or where the subcontractor is a corporation, by a representative of the subcontractor who is in a position to know the facts, attesting that</w:t>
      </w:r>
      <w:bookmarkEnd w:id="1177"/>
      <w:r w:rsidR="00B4358E" w:rsidRPr="00E97281">
        <w:t>:</w:t>
      </w:r>
    </w:p>
    <w:p w14:paraId="506995D5" w14:textId="22BF7454" w:rsidR="002F4E53" w:rsidRPr="00E97281" w:rsidRDefault="002F4E53" w:rsidP="00DF4959">
      <w:pPr>
        <w:pStyle w:val="CSParai"/>
        <w:tabs>
          <w:tab w:val="left" w:pos="1701"/>
        </w:tabs>
        <w:rPr>
          <w:rFonts w:eastAsia="Arial Narrow"/>
        </w:rPr>
      </w:pPr>
      <w:r w:rsidRPr="00E97281">
        <w:rPr>
          <w:rFonts w:eastAsia="Arial Narrow"/>
        </w:rPr>
        <w:t xml:space="preserve">all workers who have been engaged by a subcontractor of the Contractor have been paid, in accordance with the relevant award or industrial instrument, all moneys due and payable to them up to the date of submission by the Contractor of a payment claim in respect of their engagement </w:t>
      </w:r>
      <w:r w:rsidR="001B1180" w:rsidRPr="00E97281">
        <w:rPr>
          <w:rFonts w:eastAsia="Arial Narrow"/>
        </w:rPr>
        <w:t>in connection with</w:t>
      </w:r>
      <w:r w:rsidRPr="00E97281">
        <w:rPr>
          <w:rFonts w:eastAsia="Arial Narrow"/>
        </w:rPr>
        <w:t xml:space="preserve"> the </w:t>
      </w:r>
      <w:r w:rsidR="006352CD" w:rsidRPr="00E97281">
        <w:rPr>
          <w:rFonts w:eastAsia="Arial Narrow"/>
        </w:rPr>
        <w:t>Contractor's Activities</w:t>
      </w:r>
      <w:r w:rsidRPr="00E97281">
        <w:rPr>
          <w:rFonts w:eastAsia="Arial Narrow"/>
        </w:rPr>
        <w:t>;</w:t>
      </w:r>
    </w:p>
    <w:p w14:paraId="7DA5F487" w14:textId="35389E7F" w:rsidR="002F4E53" w:rsidRPr="00E97281" w:rsidRDefault="002F4E53" w:rsidP="00DF4959">
      <w:pPr>
        <w:pStyle w:val="CSParai"/>
        <w:tabs>
          <w:tab w:val="left" w:pos="1701"/>
        </w:tabs>
        <w:rPr>
          <w:rFonts w:eastAsia="Arial Narrow"/>
        </w:rPr>
      </w:pPr>
      <w:r w:rsidRPr="00E97281">
        <w:rPr>
          <w:rFonts w:eastAsia="Arial Narrow"/>
        </w:rPr>
        <w:t xml:space="preserve">all subcontractors of the subcontractor have been paid all that is due and payable to such subcontractors up to the date of submission by the Contractor of a payment claim in respect of the </w:t>
      </w:r>
      <w:r w:rsidR="006352CD" w:rsidRPr="00E97281">
        <w:rPr>
          <w:rFonts w:eastAsia="Arial Narrow"/>
        </w:rPr>
        <w:t>Contractor's Activities</w:t>
      </w:r>
      <w:r w:rsidRPr="00E97281">
        <w:rPr>
          <w:rFonts w:eastAsia="Arial Narrow"/>
        </w:rPr>
        <w:t>; and</w:t>
      </w:r>
    </w:p>
    <w:p w14:paraId="77ACE3C8" w14:textId="77777777" w:rsidR="002F4E53" w:rsidRPr="00E97281" w:rsidRDefault="002F4E53" w:rsidP="00CF10C8">
      <w:pPr>
        <w:pStyle w:val="CSParaa0"/>
        <w:numPr>
          <w:ilvl w:val="0"/>
          <w:numId w:val="0"/>
        </w:numPr>
        <w:ind w:left="1134"/>
      </w:pPr>
      <w:r w:rsidRPr="00E97281">
        <w:t>if requested in writing, reasonable supporting documentary evidence thereof.</w:t>
      </w:r>
    </w:p>
    <w:p w14:paraId="3EAB722F" w14:textId="77777777" w:rsidR="002F4E53" w:rsidRPr="00E97281" w:rsidRDefault="002F4E53" w:rsidP="00223CE6">
      <w:pPr>
        <w:pStyle w:val="Heading6"/>
      </w:pPr>
      <w:bookmarkStart w:id="1178" w:name="_Toc135860847"/>
      <w:r w:rsidRPr="00E97281">
        <w:t>Provision of information to subcontractor</w:t>
      </w:r>
      <w:bookmarkEnd w:id="1178"/>
    </w:p>
    <w:p w14:paraId="524838BC" w14:textId="5BDF2592" w:rsidR="002F4E53" w:rsidRPr="00E97281" w:rsidRDefault="002F4E53" w:rsidP="00223CE6">
      <w:pPr>
        <w:pStyle w:val="CSParagraph"/>
      </w:pPr>
      <w:r w:rsidRPr="00E97281">
        <w:t xml:space="preserve">The Contractor acknowledges that the Principal may release to a subcontractor details of payments in percentage terms made by the Principal to the Contractor in respect of the </w:t>
      </w:r>
      <w:r w:rsidR="006352CD" w:rsidRPr="00E97281">
        <w:t xml:space="preserve">Contractor's Activities </w:t>
      </w:r>
      <w:r w:rsidRPr="00E97281">
        <w:t xml:space="preserve">unless the </w:t>
      </w:r>
      <w:r w:rsidRPr="00E97281">
        <w:lastRenderedPageBreak/>
        <w:t>Contractor shows reasonable grounds why such details should not be released or satisfies the Principal that all payments due and payable to the subcontractor by the Contractor have been paid.</w:t>
      </w:r>
    </w:p>
    <w:p w14:paraId="37B55EF6" w14:textId="77777777" w:rsidR="002F4E53" w:rsidRPr="00E97281" w:rsidRDefault="002F4E53" w:rsidP="00223CE6">
      <w:pPr>
        <w:pStyle w:val="Heading6"/>
      </w:pPr>
      <w:bookmarkStart w:id="1179" w:name="_Toc135860848"/>
      <w:r w:rsidRPr="00E97281">
        <w:t>Principal payment to worker or subcontractor</w:t>
      </w:r>
      <w:bookmarkEnd w:id="1179"/>
    </w:p>
    <w:p w14:paraId="4408D4F7" w14:textId="6FC366BD" w:rsidR="002F4E53" w:rsidRPr="00E97281" w:rsidRDefault="00422CF4" w:rsidP="00FF67A0">
      <w:pPr>
        <w:pStyle w:val="CSParaa0"/>
      </w:pPr>
      <w:r w:rsidRPr="00E97281">
        <w:t>A</w:t>
      </w:r>
      <w:r w:rsidR="002F4E53" w:rsidRPr="00E97281">
        <w:t>t the request of the Contractor and out of moneys payable to the Contractor, the Principal may on behalf of the Contractor make payment directly to a worker or subcontractor.</w:t>
      </w:r>
    </w:p>
    <w:p w14:paraId="54C1A54F" w14:textId="36F65CF7" w:rsidR="00B87CBD" w:rsidRPr="00E97281" w:rsidRDefault="00422CF4" w:rsidP="00FF67A0">
      <w:pPr>
        <w:pStyle w:val="CSParaa0"/>
        <w:rPr>
          <w:szCs w:val="20"/>
        </w:rPr>
      </w:pPr>
      <w:r w:rsidRPr="00E97281">
        <w:t>I</w:t>
      </w:r>
      <w:r w:rsidR="002F4E53" w:rsidRPr="00E97281">
        <w:t xml:space="preserve">f a worker or subcontractor obtains a court order in respect of moneys unpaid and the subject of a statutory declaration under </w:t>
      </w:r>
      <w:r w:rsidR="003E03FC" w:rsidRPr="00E97281">
        <w:t>clause</w:t>
      </w:r>
      <w:r w:rsidR="005035BB" w:rsidRPr="00E97281">
        <w:t> 24.1</w:t>
      </w:r>
      <w:r w:rsidR="002F4E53" w:rsidRPr="00E97281">
        <w:t xml:space="preserve">, and produces to the Principal the court order and a statutory declaration that it remains unpaid, the Principal may pay the amount of the order, and costs included in the order, to the worker or subcontractor and the amount paid </w:t>
      </w:r>
      <w:r w:rsidR="00CA3E35" w:rsidRPr="00E97281">
        <w:t>will</w:t>
      </w:r>
      <w:r w:rsidR="002F4E53" w:rsidRPr="00E97281">
        <w:t xml:space="preserve"> be a debt due from the Contractor to the Principal.</w:t>
      </w:r>
    </w:p>
    <w:p w14:paraId="1FE6F1FC" w14:textId="2A88F7D4" w:rsidR="00B87CBD" w:rsidRPr="00E97281" w:rsidRDefault="00E15CA9" w:rsidP="00FF67A0">
      <w:pPr>
        <w:pStyle w:val="Heading3"/>
        <w:rPr>
          <w:szCs w:val="22"/>
        </w:rPr>
      </w:pPr>
      <w:bookmarkStart w:id="1180" w:name="_Toc134037639"/>
      <w:bookmarkStart w:id="1181" w:name="_Toc134037738"/>
      <w:bookmarkStart w:id="1182" w:name="_Toc134056914"/>
      <w:bookmarkStart w:id="1183" w:name="_Toc134057018"/>
      <w:bookmarkStart w:id="1184" w:name="_Toc134037640"/>
      <w:bookmarkStart w:id="1185" w:name="_Toc134037739"/>
      <w:bookmarkStart w:id="1186" w:name="_Toc134056915"/>
      <w:bookmarkStart w:id="1187" w:name="_Toc134057019"/>
      <w:bookmarkStart w:id="1188" w:name="_Toc134037641"/>
      <w:bookmarkStart w:id="1189" w:name="_Toc134037740"/>
      <w:bookmarkStart w:id="1190" w:name="_Toc134056916"/>
      <w:bookmarkStart w:id="1191" w:name="_Toc134057020"/>
      <w:bookmarkStart w:id="1192" w:name="_Toc134037642"/>
      <w:bookmarkStart w:id="1193" w:name="_Toc134037741"/>
      <w:bookmarkStart w:id="1194" w:name="_Toc134056917"/>
      <w:bookmarkStart w:id="1195" w:name="_Toc134057021"/>
      <w:bookmarkStart w:id="1196" w:name="_Toc134037643"/>
      <w:bookmarkStart w:id="1197" w:name="_Toc134037742"/>
      <w:bookmarkStart w:id="1198" w:name="_Toc134056918"/>
      <w:bookmarkStart w:id="1199" w:name="_Toc134057022"/>
      <w:bookmarkStart w:id="1200" w:name="_Toc134037644"/>
      <w:bookmarkStart w:id="1201" w:name="_Toc134037743"/>
      <w:bookmarkStart w:id="1202" w:name="_Toc134056919"/>
      <w:bookmarkStart w:id="1203" w:name="_Toc134057023"/>
      <w:bookmarkStart w:id="1204" w:name="_Toc134037645"/>
      <w:bookmarkStart w:id="1205" w:name="_Toc134037744"/>
      <w:bookmarkStart w:id="1206" w:name="_Toc134056920"/>
      <w:bookmarkStart w:id="1207" w:name="_Toc134057024"/>
      <w:bookmarkStart w:id="1208" w:name="_Toc134037646"/>
      <w:bookmarkStart w:id="1209" w:name="_Toc134037745"/>
      <w:bookmarkStart w:id="1210" w:name="_Toc134056921"/>
      <w:bookmarkStart w:id="1211" w:name="_Toc134057025"/>
      <w:bookmarkStart w:id="1212" w:name="_Toc135860849"/>
      <w:bookmarkStart w:id="1213" w:name="_Toc161399048"/>
      <w:bookmarkStart w:id="1214" w:name="_Toc164350628"/>
      <w:bookmarkStart w:id="1215" w:name="_Toc225855115"/>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r w:rsidRPr="00E97281">
        <w:rPr>
          <w:szCs w:val="22"/>
        </w:rPr>
        <w:t>I</w:t>
      </w:r>
      <w:r w:rsidR="00442E87" w:rsidRPr="00E97281">
        <w:rPr>
          <w:szCs w:val="22"/>
        </w:rPr>
        <w:t>NTELLECTUAL PROPERTY</w:t>
      </w:r>
      <w:bookmarkEnd w:id="1212"/>
      <w:bookmarkEnd w:id="1213"/>
      <w:bookmarkEnd w:id="1214"/>
      <w:bookmarkEnd w:id="1215"/>
    </w:p>
    <w:p w14:paraId="79DE01EC" w14:textId="7825D7D4" w:rsidR="00B87CBD" w:rsidRPr="00E97281" w:rsidRDefault="00E15CA9" w:rsidP="00223CE6">
      <w:pPr>
        <w:pStyle w:val="Heading6"/>
      </w:pPr>
      <w:bookmarkStart w:id="1216" w:name="_Toc135860850"/>
      <w:r w:rsidRPr="00E97281">
        <w:t>Warranty and</w:t>
      </w:r>
      <w:r w:rsidRPr="00E97281">
        <w:rPr>
          <w:spacing w:val="-7"/>
        </w:rPr>
        <w:t xml:space="preserve"> </w:t>
      </w:r>
      <w:r w:rsidR="008B10D3" w:rsidRPr="00E97281">
        <w:t>i</w:t>
      </w:r>
      <w:r w:rsidRPr="00E97281">
        <w:t>ndemnity</w:t>
      </w:r>
      <w:bookmarkEnd w:id="1216"/>
    </w:p>
    <w:p w14:paraId="54FCAF79" w14:textId="68A0ADC0" w:rsidR="00B87CBD" w:rsidRPr="00E97281" w:rsidRDefault="00E15CA9" w:rsidP="000D1064">
      <w:pPr>
        <w:pStyle w:val="CSParagraph"/>
      </w:pPr>
      <w:r w:rsidRPr="00E97281">
        <w:t>The Contractor warrants to the Principal that</w:t>
      </w:r>
      <w:r w:rsidR="00703F89" w:rsidRPr="00E97281">
        <w:t xml:space="preserve"> </w:t>
      </w:r>
      <w:r w:rsidR="00EE5B5D" w:rsidRPr="00E97281">
        <w:t xml:space="preserve">neither </w:t>
      </w:r>
      <w:r w:rsidR="00703F89" w:rsidRPr="00E97281">
        <w:t xml:space="preserve">the Contract Materials </w:t>
      </w:r>
      <w:r w:rsidR="00EE5B5D" w:rsidRPr="00E97281">
        <w:t>nor the methods of working adopted by the Contractor</w:t>
      </w:r>
      <w:r w:rsidRPr="00E97281">
        <w:t xml:space="preserve"> </w:t>
      </w:r>
      <w:r w:rsidR="00D24AD5" w:rsidRPr="00E97281">
        <w:t xml:space="preserve">in carrying out the </w:t>
      </w:r>
      <w:r w:rsidR="00D927B7" w:rsidRPr="00E97281">
        <w:t>Contractor’s</w:t>
      </w:r>
      <w:r w:rsidR="00D24AD5" w:rsidRPr="00E97281">
        <w:t xml:space="preserve"> Activities </w:t>
      </w:r>
      <w:r w:rsidRPr="00E97281">
        <w:t>will infringe any patent, copyright, moral right, registered design, trademark or name, or other protected right</w:t>
      </w:r>
      <w:r w:rsidR="00C8141E" w:rsidRPr="00E97281">
        <w:t>,</w:t>
      </w:r>
      <w:r w:rsidRPr="00E97281">
        <w:t xml:space="preserve"> and the Contractor indemnifies the Principal in respect of any such infringement.</w:t>
      </w:r>
    </w:p>
    <w:p w14:paraId="6746F9C7" w14:textId="012A1A1B" w:rsidR="00B87CBD" w:rsidRPr="00E97281" w:rsidRDefault="00E15CA9" w:rsidP="00223CE6">
      <w:pPr>
        <w:pStyle w:val="Heading6"/>
      </w:pPr>
      <w:bookmarkStart w:id="1217" w:name="_Toc135860851"/>
      <w:r w:rsidRPr="00E97281">
        <w:t xml:space="preserve">Intellectual </w:t>
      </w:r>
      <w:r w:rsidR="008B10D3" w:rsidRPr="00E97281">
        <w:t>p</w:t>
      </w:r>
      <w:r w:rsidRPr="00E97281">
        <w:t xml:space="preserve">roperty </w:t>
      </w:r>
      <w:r w:rsidR="008B10D3" w:rsidRPr="00E97281">
        <w:t>r</w:t>
      </w:r>
      <w:r w:rsidRPr="00E97281">
        <w:t>ights granted to</w:t>
      </w:r>
      <w:r w:rsidRPr="00E97281">
        <w:rPr>
          <w:spacing w:val="-4"/>
        </w:rPr>
        <w:t xml:space="preserve"> </w:t>
      </w:r>
      <w:r w:rsidRPr="00E97281">
        <w:t>Principal</w:t>
      </w:r>
      <w:bookmarkEnd w:id="1217"/>
    </w:p>
    <w:p w14:paraId="28E94733" w14:textId="21EF9B63" w:rsidR="00B87CBD" w:rsidRPr="00E97281" w:rsidRDefault="00CB6DE1" w:rsidP="00FF67A0">
      <w:pPr>
        <w:pStyle w:val="CSParaa0"/>
      </w:pPr>
      <w:r w:rsidRPr="00E97281">
        <w:t xml:space="preserve">Subject to clause </w:t>
      </w:r>
      <w:r w:rsidR="005035BB" w:rsidRPr="00E97281">
        <w:t>25.3</w:t>
      </w:r>
      <w:r w:rsidRPr="00E97281">
        <w:t>, t</w:t>
      </w:r>
      <w:r w:rsidR="00E15CA9" w:rsidRPr="00E97281">
        <w:t>he ownership of and copyright in all Contract Materials shall vest absolutely in the Principal upon creation or (where they existed prior to the Term) supply to the Principal.</w:t>
      </w:r>
    </w:p>
    <w:p w14:paraId="37FDEFE3" w14:textId="74E36794" w:rsidR="00AB64DE" w:rsidRPr="00E97281" w:rsidRDefault="00E15CA9" w:rsidP="004B3492">
      <w:pPr>
        <w:pStyle w:val="CSParaa0"/>
      </w:pPr>
      <w:r w:rsidRPr="00E97281">
        <w:t>To the extent that copyright in or relating to the Contract Materials is not capable of being vested in the Principal because the Contractor does not own the copyright, the Contractor shall ensure that the Principal is granted an irrevocable and perpetual licen</w:t>
      </w:r>
      <w:r w:rsidR="00D24AD5" w:rsidRPr="00E97281">
        <w:t>c</w:t>
      </w:r>
      <w:r w:rsidRPr="00E97281">
        <w:t>e to use the relevant Contract Materials free of charge for any purpose relating to the Facility (including after the expiry of the Term or the earlier termination of the Contract for any</w:t>
      </w:r>
      <w:r w:rsidRPr="00E97281">
        <w:rPr>
          <w:spacing w:val="-17"/>
        </w:rPr>
        <w:t xml:space="preserve"> </w:t>
      </w:r>
      <w:r w:rsidRPr="00E97281">
        <w:t>reason).</w:t>
      </w:r>
    </w:p>
    <w:p w14:paraId="4CF39271" w14:textId="731EB188" w:rsidR="00CB6DE1" w:rsidRPr="00E97281" w:rsidRDefault="00D927B7" w:rsidP="00223CE6">
      <w:pPr>
        <w:pStyle w:val="Heading6"/>
      </w:pPr>
      <w:bookmarkStart w:id="1218" w:name="_Ref135256163"/>
      <w:bookmarkStart w:id="1219" w:name="_Toc135860852"/>
      <w:r w:rsidRPr="00E97281">
        <w:t>Contractor’s</w:t>
      </w:r>
      <w:r w:rsidR="00CB6DE1" w:rsidRPr="00E97281">
        <w:t xml:space="preserve"> Background IP</w:t>
      </w:r>
      <w:bookmarkEnd w:id="1218"/>
      <w:bookmarkEnd w:id="1219"/>
    </w:p>
    <w:p w14:paraId="225FFA96" w14:textId="6309AFEC" w:rsidR="00DA29B1" w:rsidRPr="00E97281" w:rsidRDefault="003F4E0A" w:rsidP="00FF67A0">
      <w:pPr>
        <w:pStyle w:val="CSParaa0"/>
        <w:keepNext/>
      </w:pPr>
      <w:r w:rsidRPr="00E97281">
        <w:t>O</w:t>
      </w:r>
      <w:r w:rsidR="00DA29B1" w:rsidRPr="00E97281">
        <w:t xml:space="preserve">wnership of the </w:t>
      </w:r>
      <w:r w:rsidR="00D927B7" w:rsidRPr="00E97281">
        <w:t>Contractor’s</w:t>
      </w:r>
      <w:r w:rsidR="00DA29B1" w:rsidRPr="00E97281">
        <w:t xml:space="preserve"> Background IP </w:t>
      </w:r>
      <w:r w:rsidRPr="00E97281">
        <w:t>will remain vested in the Contractor</w:t>
      </w:r>
      <w:r w:rsidR="00DA29B1" w:rsidRPr="00E97281">
        <w:t>.</w:t>
      </w:r>
    </w:p>
    <w:p w14:paraId="5D44AA75" w14:textId="48E3A8E3" w:rsidR="007F6C8F" w:rsidRPr="00E97281" w:rsidRDefault="003F4E0A" w:rsidP="009F5DB0">
      <w:pPr>
        <w:pStyle w:val="CSParaa0"/>
      </w:pPr>
      <w:bookmarkStart w:id="1220" w:name="_Ref268627557"/>
      <w:bookmarkStart w:id="1221" w:name="_Ref421709531"/>
      <w:r w:rsidRPr="00E97281">
        <w:t xml:space="preserve">The Contractor grants the Principal </w:t>
      </w:r>
      <w:r w:rsidR="0050722E" w:rsidRPr="00E97281">
        <w:t xml:space="preserve">an irrevocable and perpetual licence to use the intellectual property rights subsisting in the </w:t>
      </w:r>
      <w:r w:rsidR="00D927B7" w:rsidRPr="00E97281">
        <w:t>Contractor’s</w:t>
      </w:r>
      <w:r w:rsidR="0050722E" w:rsidRPr="00E97281">
        <w:t xml:space="preserve"> Background IP free of charge for the operation, maintenance and use of the Facility (including after the expiry of the Term or the earlier termination of the Contract for any reason).</w:t>
      </w:r>
    </w:p>
    <w:p w14:paraId="513045A2" w14:textId="479CA537" w:rsidR="00B87CBD" w:rsidRPr="00E97281" w:rsidRDefault="00E15CA9" w:rsidP="00FF67A0">
      <w:pPr>
        <w:pStyle w:val="Heading3"/>
      </w:pPr>
      <w:bookmarkStart w:id="1222" w:name="_Toc135754007"/>
      <w:bookmarkStart w:id="1223" w:name="_Toc135757937"/>
      <w:bookmarkStart w:id="1224" w:name="_Toc135759581"/>
      <w:bookmarkStart w:id="1225" w:name="_Toc135807020"/>
      <w:bookmarkStart w:id="1226" w:name="_Toc135807072"/>
      <w:bookmarkStart w:id="1227" w:name="_Toc135807434"/>
      <w:bookmarkStart w:id="1228" w:name="_Toc135807486"/>
      <w:bookmarkStart w:id="1229" w:name="_Toc135807661"/>
      <w:bookmarkStart w:id="1230" w:name="_Toc135807970"/>
      <w:bookmarkStart w:id="1231" w:name="_Toc135808169"/>
      <w:bookmarkStart w:id="1232" w:name="_Toc135808274"/>
      <w:bookmarkStart w:id="1233" w:name="_Toc135808426"/>
      <w:bookmarkStart w:id="1234" w:name="_Toc135810146"/>
      <w:bookmarkStart w:id="1235" w:name="_Toc135810353"/>
      <w:bookmarkStart w:id="1236" w:name="_Toc135810559"/>
      <w:bookmarkStart w:id="1237" w:name="_Toc135754008"/>
      <w:bookmarkStart w:id="1238" w:name="_Toc135757938"/>
      <w:bookmarkStart w:id="1239" w:name="_Toc135759582"/>
      <w:bookmarkStart w:id="1240" w:name="_Toc134056925"/>
      <w:bookmarkStart w:id="1241" w:name="_Toc135860853"/>
      <w:bookmarkStart w:id="1242" w:name="_Toc161399049"/>
      <w:bookmarkStart w:id="1243" w:name="_Toc164350629"/>
      <w:bookmarkStart w:id="1244" w:name="_Toc225855116"/>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r w:rsidRPr="00E97281">
        <w:t>S</w:t>
      </w:r>
      <w:r w:rsidR="00442E87" w:rsidRPr="00E97281">
        <w:t xml:space="preserve">TATUTORY REQUIREMENTS AND </w:t>
      </w:r>
      <w:r w:rsidR="00F857EF" w:rsidRPr="00E97281">
        <w:t>FACILITY REQUIREMENTS</w:t>
      </w:r>
      <w:bookmarkEnd w:id="1241"/>
      <w:bookmarkEnd w:id="1242"/>
      <w:bookmarkEnd w:id="1243"/>
      <w:bookmarkEnd w:id="1244"/>
    </w:p>
    <w:p w14:paraId="43EC49E4" w14:textId="713AFC5C" w:rsidR="00B87CBD" w:rsidRPr="00E97281" w:rsidRDefault="00D927B7" w:rsidP="00223CE6">
      <w:pPr>
        <w:pStyle w:val="Heading6"/>
      </w:pPr>
      <w:bookmarkStart w:id="1245" w:name="_Toc135860854"/>
      <w:r w:rsidRPr="00E97281">
        <w:t>Contractor’s</w:t>
      </w:r>
      <w:r w:rsidR="00E15CA9" w:rsidRPr="00E97281">
        <w:t xml:space="preserve"> obligations</w:t>
      </w:r>
      <w:bookmarkEnd w:id="1245"/>
    </w:p>
    <w:p w14:paraId="5ADB9B33" w14:textId="111D8A02" w:rsidR="00B87CBD" w:rsidRPr="00E97281" w:rsidRDefault="00E15CA9" w:rsidP="00FF67A0">
      <w:pPr>
        <w:pStyle w:val="CSParaa0"/>
      </w:pPr>
      <w:bookmarkStart w:id="1246" w:name="_Ref135844364"/>
      <w:r w:rsidRPr="00E97281">
        <w:t xml:space="preserve">The Contractor shall satisfy all Statutory Requirements except those which </w:t>
      </w:r>
      <w:r w:rsidR="008B4233" w:rsidRPr="00E97281">
        <w:t xml:space="preserve">the Annexure or </w:t>
      </w:r>
      <w:r w:rsidRPr="00E97281">
        <w:t xml:space="preserve">the </w:t>
      </w:r>
      <w:r w:rsidR="00CA1DCD" w:rsidRPr="00E97281">
        <w:t>Contract Manager</w:t>
      </w:r>
      <w:r w:rsidRPr="00E97281">
        <w:t xml:space="preserve"> directs are to be satisfied by or on behalf of the Principal.</w:t>
      </w:r>
      <w:bookmarkEnd w:id="1246"/>
    </w:p>
    <w:p w14:paraId="1AC8AD8E" w14:textId="25FCA204" w:rsidR="00B87CBD" w:rsidRPr="00E97281" w:rsidRDefault="00E15CA9" w:rsidP="00FF67A0">
      <w:pPr>
        <w:pStyle w:val="CSParaa0"/>
      </w:pPr>
      <w:r w:rsidRPr="00E97281">
        <w:t xml:space="preserve">If a Statutory Requirement is at variance with a provision of the Contract, as soon as the Contractor discovers the variance, the Contractor shall notify the </w:t>
      </w:r>
      <w:r w:rsidR="00CA1DCD" w:rsidRPr="00E97281">
        <w:t>Contract Manager</w:t>
      </w:r>
      <w:r w:rsidRPr="00E97281">
        <w:t xml:space="preserve"> in writing specifying the difference.</w:t>
      </w:r>
    </w:p>
    <w:p w14:paraId="5E09387E" w14:textId="77777777" w:rsidR="00B4358E" w:rsidRPr="00E97281" w:rsidRDefault="00E15CA9" w:rsidP="00B4358E">
      <w:pPr>
        <w:pStyle w:val="CSParaa0"/>
        <w:keepNext/>
      </w:pPr>
      <w:r w:rsidRPr="00E97281">
        <w:t xml:space="preserve">Without limiting </w:t>
      </w:r>
      <w:r w:rsidR="00C651C1" w:rsidRPr="00E97281">
        <w:t xml:space="preserve">paragraph </w:t>
      </w:r>
      <w:r w:rsidRPr="00E97281">
        <w:t>(a)</w:t>
      </w:r>
      <w:r w:rsidR="00C651C1" w:rsidRPr="00E97281">
        <w:t xml:space="preserve"> above</w:t>
      </w:r>
      <w:r w:rsidRPr="00E97281">
        <w:t>, the Contractor shall</w:t>
      </w:r>
      <w:r w:rsidR="00B4358E" w:rsidRPr="00E97281">
        <w:t>:</w:t>
      </w:r>
    </w:p>
    <w:p w14:paraId="35ED0E17" w14:textId="669ADC7B" w:rsidR="00B87CBD" w:rsidRPr="00E97281" w:rsidRDefault="00E15CA9" w:rsidP="00DF4959">
      <w:pPr>
        <w:pStyle w:val="CSParai"/>
        <w:tabs>
          <w:tab w:val="left" w:pos="1701"/>
        </w:tabs>
      </w:pPr>
      <w:r w:rsidRPr="00E97281">
        <w:t xml:space="preserve">ensure that it and its subcontractors hold all licences, registrations or other rights required under any Statutory Requirements in connection with the carrying out of the </w:t>
      </w:r>
      <w:r w:rsidR="00D927B7" w:rsidRPr="00E97281">
        <w:t>Contractor’s</w:t>
      </w:r>
      <w:r w:rsidR="00AA6DDF" w:rsidRPr="00E97281">
        <w:t xml:space="preserve"> Activities</w:t>
      </w:r>
      <w:r w:rsidRPr="00E97281">
        <w:t xml:space="preserve"> or the performance of the</w:t>
      </w:r>
      <w:r w:rsidRPr="00E97281">
        <w:rPr>
          <w:spacing w:val="-8"/>
        </w:rPr>
        <w:t xml:space="preserve"> </w:t>
      </w:r>
      <w:r w:rsidRPr="00E97281">
        <w:t>Contract;</w:t>
      </w:r>
    </w:p>
    <w:p w14:paraId="698FFC6A" w14:textId="0677E8ED" w:rsidR="00B87CBD" w:rsidRPr="00E97281" w:rsidRDefault="00E15CA9" w:rsidP="00DF4959">
      <w:pPr>
        <w:pStyle w:val="CSParai"/>
        <w:tabs>
          <w:tab w:val="left" w:pos="1701"/>
        </w:tabs>
      </w:pPr>
      <w:r w:rsidRPr="00E97281">
        <w:t xml:space="preserve">pay all taxes, charges and other fees applying to or arising from the provision of the </w:t>
      </w:r>
      <w:r w:rsidR="00D927B7" w:rsidRPr="00E97281">
        <w:t>Contractor’s</w:t>
      </w:r>
      <w:r w:rsidR="00AA6DDF" w:rsidRPr="00E97281">
        <w:t xml:space="preserve"> Activities</w:t>
      </w:r>
      <w:r w:rsidRPr="00E97281">
        <w:t xml:space="preserve"> or the performance of the Contract;</w:t>
      </w:r>
      <w:r w:rsidRPr="00E97281">
        <w:rPr>
          <w:spacing w:val="-9"/>
        </w:rPr>
        <w:t xml:space="preserve"> </w:t>
      </w:r>
      <w:r w:rsidRPr="00E97281">
        <w:t>and</w:t>
      </w:r>
    </w:p>
    <w:p w14:paraId="713F8E4E" w14:textId="54669148" w:rsidR="00B87CBD" w:rsidRPr="00E97281" w:rsidRDefault="00E15CA9" w:rsidP="00DF4959">
      <w:pPr>
        <w:pStyle w:val="CSParai"/>
        <w:tabs>
          <w:tab w:val="left" w:pos="1701"/>
        </w:tabs>
      </w:pPr>
      <w:r w:rsidRPr="00E97281">
        <w:lastRenderedPageBreak/>
        <w:t xml:space="preserve">obtain, and comply with the requirements of, all approvals, consents or other permissions required to be obtained under any Statutory Requirements in connection with the </w:t>
      </w:r>
      <w:r w:rsidR="00D927B7" w:rsidRPr="00E97281">
        <w:t>Contractor’s</w:t>
      </w:r>
      <w:r w:rsidR="00AA6DDF" w:rsidRPr="00E97281">
        <w:t xml:space="preserve"> Activities</w:t>
      </w:r>
      <w:r w:rsidRPr="00E97281">
        <w:t xml:space="preserve"> or the performance of the</w:t>
      </w:r>
      <w:r w:rsidRPr="00E97281">
        <w:rPr>
          <w:spacing w:val="-18"/>
        </w:rPr>
        <w:t xml:space="preserve"> </w:t>
      </w:r>
      <w:r w:rsidRPr="00E97281">
        <w:t>Contract.</w:t>
      </w:r>
    </w:p>
    <w:p w14:paraId="629D546B" w14:textId="77777777" w:rsidR="00B87CBD" w:rsidRPr="00E97281" w:rsidRDefault="00E15CA9" w:rsidP="00223CE6">
      <w:pPr>
        <w:pStyle w:val="Heading6"/>
      </w:pPr>
      <w:bookmarkStart w:id="1247" w:name="_Toc135860855"/>
      <w:r w:rsidRPr="00E97281">
        <w:t>Changes in Statutory</w:t>
      </w:r>
      <w:r w:rsidRPr="00E97281">
        <w:rPr>
          <w:spacing w:val="-4"/>
        </w:rPr>
        <w:t xml:space="preserve"> </w:t>
      </w:r>
      <w:r w:rsidRPr="00E97281">
        <w:t>Requirements</w:t>
      </w:r>
      <w:bookmarkEnd w:id="1247"/>
    </w:p>
    <w:p w14:paraId="1963A44B" w14:textId="77777777" w:rsidR="00B4358E" w:rsidRPr="00E97281" w:rsidRDefault="00E15CA9" w:rsidP="00B4358E">
      <w:pPr>
        <w:pStyle w:val="CSParaa0"/>
        <w:keepNext/>
      </w:pPr>
      <w:bookmarkStart w:id="1248" w:name="_Ref133996582"/>
      <w:r w:rsidRPr="00E97281">
        <w:t>If a change to a Statutory Requirement or a new Statutory Requirement</w:t>
      </w:r>
      <w:bookmarkEnd w:id="1248"/>
      <w:r w:rsidR="00B4358E" w:rsidRPr="00E97281">
        <w:t>:</w:t>
      </w:r>
    </w:p>
    <w:p w14:paraId="5D06B0A7" w14:textId="77777777" w:rsidR="00B4358E" w:rsidRPr="00E97281" w:rsidRDefault="00E15CA9" w:rsidP="00B4358E">
      <w:pPr>
        <w:pStyle w:val="CSParai"/>
        <w:keepNext/>
        <w:tabs>
          <w:tab w:val="left" w:pos="1701"/>
        </w:tabs>
      </w:pPr>
      <w:r w:rsidRPr="00E97281">
        <w:t>necessitates</w:t>
      </w:r>
      <w:r w:rsidR="00B4358E" w:rsidRPr="00E97281">
        <w:t>:</w:t>
      </w:r>
    </w:p>
    <w:p w14:paraId="79AB6057" w14:textId="1EA28CF7" w:rsidR="00B87CBD" w:rsidRPr="00E97281" w:rsidRDefault="00E15CA9" w:rsidP="00DF4959">
      <w:pPr>
        <w:pStyle w:val="CSParaA1"/>
        <w:tabs>
          <w:tab w:val="left" w:pos="2268"/>
        </w:tabs>
      </w:pPr>
      <w:r w:rsidRPr="00E97281">
        <w:t xml:space="preserve">a change to the </w:t>
      </w:r>
      <w:r w:rsidR="00443141" w:rsidRPr="00E97281">
        <w:t xml:space="preserve">performance of the </w:t>
      </w:r>
      <w:r w:rsidR="00D927B7" w:rsidRPr="00E97281">
        <w:t>Contractor’s</w:t>
      </w:r>
      <w:r w:rsidR="00443141" w:rsidRPr="00E97281">
        <w:t xml:space="preserve"> Activities </w:t>
      </w:r>
      <w:r w:rsidRPr="00E97281">
        <w:t>as may be specified in the Maintenance Brief;</w:t>
      </w:r>
    </w:p>
    <w:p w14:paraId="7B5D5EDC" w14:textId="3F6C2770" w:rsidR="00B87CBD" w:rsidRPr="00E97281" w:rsidRDefault="00E15CA9" w:rsidP="00DF4959">
      <w:pPr>
        <w:pStyle w:val="CSParaA1"/>
        <w:tabs>
          <w:tab w:val="left" w:pos="2268"/>
        </w:tabs>
      </w:pPr>
      <w:r w:rsidRPr="00E97281">
        <w:t xml:space="preserve">a change, being the provision or ceased provision or expansion or reduction of services of a municipal, public or statutory authority in connection with the </w:t>
      </w:r>
      <w:r w:rsidR="00D927B7" w:rsidRPr="00E97281">
        <w:t>Contractor’s</w:t>
      </w:r>
      <w:r w:rsidR="00AA6DDF" w:rsidRPr="00E97281">
        <w:t xml:space="preserve"> Activities</w:t>
      </w:r>
      <w:r w:rsidRPr="00E97281">
        <w:t>;</w:t>
      </w:r>
    </w:p>
    <w:p w14:paraId="3B4957CA" w14:textId="19A93A14" w:rsidR="00B87CBD" w:rsidRPr="00E97281" w:rsidRDefault="00E15CA9" w:rsidP="00DF4959">
      <w:pPr>
        <w:pStyle w:val="CSParaA1"/>
        <w:tabs>
          <w:tab w:val="left" w:pos="2268"/>
        </w:tabs>
      </w:pPr>
      <w:r w:rsidRPr="00E97281">
        <w:t>an increase or decrease in a fee, tax or charge or payment</w:t>
      </w:r>
      <w:r w:rsidR="00344FED" w:rsidRPr="00E97281">
        <w:t>,</w:t>
      </w:r>
      <w:r w:rsidRPr="00E97281">
        <w:t xml:space="preserve"> or removal of a new fee, tax or charge</w:t>
      </w:r>
      <w:r w:rsidR="00344FED" w:rsidRPr="00E97281">
        <w:t>,</w:t>
      </w:r>
      <w:r w:rsidRPr="00E97281">
        <w:t xml:space="preserve"> under a Statutory Requirement to be paid by the Contractor in connection with the </w:t>
      </w:r>
      <w:r w:rsidR="00D927B7" w:rsidRPr="00E97281">
        <w:t>Contractor’s</w:t>
      </w:r>
      <w:r w:rsidR="00AA6DDF" w:rsidRPr="00E97281">
        <w:t xml:space="preserve"> Activities</w:t>
      </w:r>
      <w:r w:rsidRPr="00E97281">
        <w:t xml:space="preserve"> in accordance with the Contract; or</w:t>
      </w:r>
    </w:p>
    <w:p w14:paraId="77DFB445" w14:textId="7F05CF61" w:rsidR="00B87CBD" w:rsidRPr="00E97281" w:rsidRDefault="00E15CA9" w:rsidP="00DF4959">
      <w:pPr>
        <w:pStyle w:val="CSParaA1"/>
        <w:tabs>
          <w:tab w:val="left" w:pos="2268"/>
        </w:tabs>
      </w:pPr>
      <w:r w:rsidRPr="00E97281">
        <w:t>an increase or decrease in GST</w:t>
      </w:r>
      <w:r w:rsidR="002A200C" w:rsidRPr="00E97281">
        <w:t>,</w:t>
      </w:r>
    </w:p>
    <w:p w14:paraId="5EA81F6D" w14:textId="3AE090C4" w:rsidR="002A200C" w:rsidRPr="00E97281" w:rsidRDefault="002A200C" w:rsidP="00DF4959">
      <w:pPr>
        <w:pStyle w:val="CSParai"/>
        <w:numPr>
          <w:ilvl w:val="0"/>
          <w:numId w:val="0"/>
        </w:numPr>
        <w:ind w:left="1276" w:firstLine="425"/>
      </w:pPr>
      <w:r w:rsidRPr="00E97281">
        <w:t xml:space="preserve">that directly results in </w:t>
      </w:r>
      <w:r w:rsidR="008B4233" w:rsidRPr="00E97281">
        <w:t>a change</w:t>
      </w:r>
      <w:r w:rsidRPr="00E97281">
        <w:t xml:space="preserve"> in the </w:t>
      </w:r>
      <w:r w:rsidR="00D927B7" w:rsidRPr="00E97281">
        <w:t>Contractor’s</w:t>
      </w:r>
      <w:r w:rsidRPr="00E97281">
        <w:t xml:space="preserve"> costs of providing the </w:t>
      </w:r>
      <w:r w:rsidR="00D927B7" w:rsidRPr="00E97281">
        <w:t>Contractor’s</w:t>
      </w:r>
      <w:r w:rsidRPr="00E97281">
        <w:t xml:space="preserve"> Activities;</w:t>
      </w:r>
    </w:p>
    <w:p w14:paraId="5BA3A803" w14:textId="04687618" w:rsidR="004903B7" w:rsidRPr="00E97281" w:rsidRDefault="00E15CA9" w:rsidP="00DF4959">
      <w:pPr>
        <w:pStyle w:val="CSParai"/>
        <w:tabs>
          <w:tab w:val="left" w:pos="1701"/>
        </w:tabs>
      </w:pPr>
      <w:r w:rsidRPr="00E97281">
        <w:t>has effect after the</w:t>
      </w:r>
      <w:r w:rsidR="006E5E2C" w:rsidRPr="00E97281">
        <w:t xml:space="preserve"> </w:t>
      </w:r>
      <w:r w:rsidR="006352CD" w:rsidRPr="00E97281">
        <w:t>14th day prior to the date of submission of the Contractor's Tender</w:t>
      </w:r>
      <w:r w:rsidR="004903B7" w:rsidRPr="00E97281">
        <w:t>; and</w:t>
      </w:r>
    </w:p>
    <w:p w14:paraId="78ED9B4D" w14:textId="1CF1BA92" w:rsidR="00B87CBD" w:rsidRPr="00E97281" w:rsidRDefault="004903B7" w:rsidP="0003351F">
      <w:pPr>
        <w:pStyle w:val="CSParai"/>
        <w:keepNext/>
        <w:tabs>
          <w:tab w:val="left" w:pos="1701"/>
        </w:tabs>
      </w:pPr>
      <w:r w:rsidRPr="00E97281">
        <w:t>could not reasonably have been anticipated</w:t>
      </w:r>
      <w:r w:rsidR="002A200C" w:rsidRPr="00E97281">
        <w:t xml:space="preserve"> by a competent contractor prior to the closing of tenders</w:t>
      </w:r>
      <w:r w:rsidR="00914908" w:rsidRPr="00E97281">
        <w:t>,</w:t>
      </w:r>
    </w:p>
    <w:p w14:paraId="2AEE73B5" w14:textId="08FB14AC" w:rsidR="004903B7" w:rsidRPr="00E97281" w:rsidRDefault="002A200C" w:rsidP="00223CE6">
      <w:pPr>
        <w:pStyle w:val="CSParaa0"/>
        <w:numPr>
          <w:ilvl w:val="0"/>
          <w:numId w:val="0"/>
        </w:numPr>
        <w:ind w:left="1134"/>
      </w:pPr>
      <w:r w:rsidRPr="00E97281">
        <w:t xml:space="preserve">then the </w:t>
      </w:r>
      <w:r w:rsidR="00344FED" w:rsidRPr="00E97281">
        <w:t xml:space="preserve">extra </w:t>
      </w:r>
      <w:r w:rsidR="004903B7" w:rsidRPr="00E97281">
        <w:t>costs necessarily and reasonably incurred by the Contractor</w:t>
      </w:r>
      <w:r w:rsidR="00344FED" w:rsidRPr="00E97281">
        <w:t xml:space="preserve"> or the costs saved by the Contractor</w:t>
      </w:r>
      <w:r w:rsidR="004903B7" w:rsidRPr="00E97281">
        <w:t xml:space="preserve"> in complying with the</w:t>
      </w:r>
      <w:r w:rsidR="00914908" w:rsidRPr="00E97281">
        <w:t xml:space="preserve"> </w:t>
      </w:r>
      <w:r w:rsidR="008B4233" w:rsidRPr="00E97281">
        <w:t xml:space="preserve">new Statutory Requirement or the </w:t>
      </w:r>
      <w:r w:rsidR="00914908" w:rsidRPr="00E97281">
        <w:t>change</w:t>
      </w:r>
      <w:r w:rsidR="008B4233" w:rsidRPr="00E97281">
        <w:t xml:space="preserve"> to the Statutory Requirement</w:t>
      </w:r>
      <w:r w:rsidR="004903B7" w:rsidRPr="00E97281">
        <w:t xml:space="preserve">, </w:t>
      </w:r>
      <w:r w:rsidR="008B4233" w:rsidRPr="00E97281">
        <w:t>will be</w:t>
      </w:r>
      <w:r w:rsidR="000E4855" w:rsidRPr="00E97281">
        <w:t xml:space="preserve"> valued by the </w:t>
      </w:r>
      <w:r w:rsidR="00CA1DCD" w:rsidRPr="00E97281">
        <w:t>Contract Manager</w:t>
      </w:r>
      <w:r w:rsidR="000E4855" w:rsidRPr="00E97281">
        <w:t xml:space="preserve"> under clause </w:t>
      </w:r>
      <w:r w:rsidR="005035BB" w:rsidRPr="00E97281">
        <w:t>17.3</w:t>
      </w:r>
      <w:r w:rsidR="004903B7" w:rsidRPr="00E97281">
        <w:t>.</w:t>
      </w:r>
    </w:p>
    <w:p w14:paraId="20AE7040" w14:textId="4866A605" w:rsidR="003B2185" w:rsidRPr="00E97281" w:rsidRDefault="003B2185" w:rsidP="00FF67A0">
      <w:pPr>
        <w:pStyle w:val="CSParaa0"/>
      </w:pPr>
      <w:r w:rsidRPr="00E97281">
        <w:t xml:space="preserve">The Contractor must take all steps possible to mitigate additional costs necessarily and reasonably incurred referred to in clause </w:t>
      </w:r>
      <w:r w:rsidR="005035BB" w:rsidRPr="00E97281">
        <w:t>26.2(a)</w:t>
      </w:r>
      <w:r w:rsidRPr="00E97281">
        <w:t>.</w:t>
      </w:r>
    </w:p>
    <w:p w14:paraId="7DBFF464" w14:textId="37FF0BFE" w:rsidR="00B87CBD" w:rsidRPr="00E97281" w:rsidRDefault="00E15CA9" w:rsidP="00223CE6">
      <w:pPr>
        <w:pStyle w:val="Heading6"/>
      </w:pPr>
      <w:bookmarkStart w:id="1249" w:name="_Toc135860856"/>
      <w:r w:rsidRPr="00E97281">
        <w:t xml:space="preserve">Changes in </w:t>
      </w:r>
      <w:r w:rsidR="00443141" w:rsidRPr="00E97281">
        <w:t>Facility Requirements</w:t>
      </w:r>
      <w:bookmarkEnd w:id="1249"/>
    </w:p>
    <w:p w14:paraId="624FD184" w14:textId="77777777" w:rsidR="00B4358E" w:rsidRPr="00E97281" w:rsidRDefault="00E15CA9" w:rsidP="00B4358E">
      <w:pPr>
        <w:pStyle w:val="CSParaa0"/>
        <w:keepNext/>
      </w:pPr>
      <w:bookmarkStart w:id="1250" w:name="_Ref133996913"/>
      <w:r w:rsidRPr="00E97281">
        <w:t>If a change to a</w:t>
      </w:r>
      <w:r w:rsidR="00443141" w:rsidRPr="00E97281">
        <w:t xml:space="preserve"> Facility Requirement or </w:t>
      </w:r>
      <w:r w:rsidR="00E01ED1" w:rsidRPr="00E97281">
        <w:t>a</w:t>
      </w:r>
      <w:r w:rsidR="00443141" w:rsidRPr="00E97281">
        <w:t xml:space="preserve"> new Facility Requirement</w:t>
      </w:r>
      <w:bookmarkEnd w:id="1250"/>
      <w:r w:rsidR="00B4358E" w:rsidRPr="00E97281">
        <w:t>:</w:t>
      </w:r>
    </w:p>
    <w:p w14:paraId="596C564B" w14:textId="64B3D719" w:rsidR="00B87CBD" w:rsidRPr="00E97281" w:rsidRDefault="00E15CA9" w:rsidP="00DF4959">
      <w:pPr>
        <w:pStyle w:val="CSParai"/>
        <w:tabs>
          <w:tab w:val="left" w:pos="1701"/>
        </w:tabs>
      </w:pPr>
      <w:r w:rsidRPr="00E97281">
        <w:t>necessitates</w:t>
      </w:r>
      <w:r w:rsidR="00E01ED1" w:rsidRPr="00E97281">
        <w:t xml:space="preserve"> </w:t>
      </w:r>
      <w:r w:rsidR="00443141" w:rsidRPr="00E97281">
        <w:t xml:space="preserve">a change to the performance of the </w:t>
      </w:r>
      <w:r w:rsidR="00D927B7" w:rsidRPr="00E97281">
        <w:t>Contractor’s</w:t>
      </w:r>
      <w:r w:rsidR="00443141" w:rsidRPr="00E97281">
        <w:t xml:space="preserve"> Activities as may be specified in the Maintenance Brief</w:t>
      </w:r>
      <w:r w:rsidR="00E01ED1" w:rsidRPr="00E97281">
        <w:t xml:space="preserve"> that directly increases the </w:t>
      </w:r>
      <w:r w:rsidR="00D927B7" w:rsidRPr="00E97281">
        <w:t>Contractor’s</w:t>
      </w:r>
      <w:r w:rsidR="00E01ED1" w:rsidRPr="00E97281">
        <w:t xml:space="preserve"> costs of providing the </w:t>
      </w:r>
      <w:r w:rsidR="00D927B7" w:rsidRPr="00E97281">
        <w:t>Contractor’s</w:t>
      </w:r>
      <w:r w:rsidR="00E01ED1" w:rsidRPr="00E97281">
        <w:t xml:space="preserve"> Activities</w:t>
      </w:r>
      <w:r w:rsidRPr="00E97281">
        <w:t>;</w:t>
      </w:r>
    </w:p>
    <w:p w14:paraId="2D1C3EEA" w14:textId="12C1DBA1" w:rsidR="00B87CBD" w:rsidRPr="00E97281" w:rsidRDefault="00E15CA9" w:rsidP="00DF4959">
      <w:pPr>
        <w:pStyle w:val="CSParai"/>
        <w:tabs>
          <w:tab w:val="left" w:pos="1701"/>
        </w:tabs>
      </w:pPr>
      <w:r w:rsidRPr="00E97281">
        <w:t xml:space="preserve">has effect after the </w:t>
      </w:r>
      <w:r w:rsidR="006352CD" w:rsidRPr="00E97281">
        <w:t>14th day prior to the date of submission of the Contractor's Tender</w:t>
      </w:r>
      <w:r w:rsidR="009E12D8" w:rsidRPr="00E97281">
        <w:t>;</w:t>
      </w:r>
    </w:p>
    <w:p w14:paraId="7297A41A" w14:textId="1A8ECF9F" w:rsidR="009E12D8" w:rsidRPr="00E97281" w:rsidRDefault="009E12D8" w:rsidP="00DF4959">
      <w:pPr>
        <w:pStyle w:val="CSParai"/>
        <w:tabs>
          <w:tab w:val="left" w:pos="1701"/>
        </w:tabs>
      </w:pPr>
      <w:r w:rsidRPr="00E97281">
        <w:t>could not reasonably have been anticipated by a competent contractor prior to the closing of tenders</w:t>
      </w:r>
      <w:r w:rsidR="00E01ED1" w:rsidRPr="00E97281">
        <w:t>; and</w:t>
      </w:r>
    </w:p>
    <w:p w14:paraId="22FB29A3" w14:textId="4858CB0C" w:rsidR="00A56B6B" w:rsidRPr="00E97281" w:rsidRDefault="00E01ED1" w:rsidP="00DF4959">
      <w:pPr>
        <w:pStyle w:val="CSParai"/>
        <w:tabs>
          <w:tab w:val="left" w:pos="1701"/>
        </w:tabs>
      </w:pPr>
      <w:r w:rsidRPr="00E97281">
        <w:t>the requirement for which is not the result of any breach of contract by the Contractor or any other act or omission</w:t>
      </w:r>
      <w:r w:rsidRPr="00E97281">
        <w:rPr>
          <w14:textOutline w14:w="9525" w14:cap="rnd" w14:cmpd="sng" w14:algn="ctr">
            <w14:noFill/>
            <w14:prstDash w14:val="solid"/>
            <w14:bevel/>
          </w14:textOutline>
        </w:rPr>
        <w:t xml:space="preserve"> </w:t>
      </w:r>
      <w:r w:rsidRPr="00E97281">
        <w:t>of the Contractor or any of its personnel</w:t>
      </w:r>
      <w:r w:rsidR="00EE2227" w:rsidRPr="00E97281">
        <w:t>,</w:t>
      </w:r>
      <w:r w:rsidR="00DD7699" w:rsidRPr="00E97281">
        <w:t xml:space="preserve"> </w:t>
      </w:r>
      <w:r w:rsidR="009E12D8" w:rsidRPr="00E97281">
        <w:t xml:space="preserve">then the </w:t>
      </w:r>
      <w:r w:rsidR="00344FED" w:rsidRPr="00E97281">
        <w:t xml:space="preserve">extra </w:t>
      </w:r>
      <w:r w:rsidR="009E12D8" w:rsidRPr="00E97281">
        <w:t>costs</w:t>
      </w:r>
      <w:r w:rsidR="00DD7699" w:rsidRPr="00E97281">
        <w:t xml:space="preserve"> reasonably and</w:t>
      </w:r>
      <w:r w:rsidR="009E12D8" w:rsidRPr="00E97281">
        <w:t xml:space="preserve"> necessarily incurred by the Contractor in complying with the change, </w:t>
      </w:r>
      <w:r w:rsidR="004B2019" w:rsidRPr="00E97281">
        <w:t xml:space="preserve">as valued by the </w:t>
      </w:r>
      <w:r w:rsidR="00CA1DCD" w:rsidRPr="00E97281">
        <w:t>Contract Manager</w:t>
      </w:r>
      <w:r w:rsidR="004B2019" w:rsidRPr="00E97281">
        <w:t xml:space="preserve"> under clause </w:t>
      </w:r>
      <w:r w:rsidR="005035BB" w:rsidRPr="00E97281">
        <w:t>17.3</w:t>
      </w:r>
      <w:r w:rsidR="009E12D8" w:rsidRPr="00E97281">
        <w:t>, will be added to the Contract Price.</w:t>
      </w:r>
    </w:p>
    <w:p w14:paraId="21826EE6" w14:textId="14C338D0" w:rsidR="00A56B6B" w:rsidRPr="00E97281" w:rsidRDefault="00A56B6B" w:rsidP="00FF67A0">
      <w:pPr>
        <w:pStyle w:val="CSParaa0"/>
      </w:pPr>
      <w:r w:rsidRPr="00E97281">
        <w:t>The Contractor must take all steps possible to mitigate the additional costs necessarily and reasonably incurred referred to in clause</w:t>
      </w:r>
      <w:r w:rsidR="00EE2227" w:rsidRPr="00E97281">
        <w:t xml:space="preserve"> </w:t>
      </w:r>
      <w:r w:rsidR="005035BB" w:rsidRPr="00E97281">
        <w:t>26.3(a)</w:t>
      </w:r>
      <w:r w:rsidRPr="00E97281">
        <w:t>.</w:t>
      </w:r>
    </w:p>
    <w:p w14:paraId="1DE1644A" w14:textId="2328999B" w:rsidR="00B87CBD" w:rsidRPr="00E97281" w:rsidRDefault="00E15CA9" w:rsidP="00223CE6">
      <w:pPr>
        <w:pStyle w:val="Heading6"/>
      </w:pPr>
      <w:bookmarkStart w:id="1251" w:name="_Toc135860857"/>
      <w:r w:rsidRPr="00E97281">
        <w:t xml:space="preserve">Industrial </w:t>
      </w:r>
      <w:r w:rsidR="008B10D3" w:rsidRPr="00E97281">
        <w:t>r</w:t>
      </w:r>
      <w:r w:rsidRPr="00E97281">
        <w:t>elations</w:t>
      </w:r>
      <w:bookmarkEnd w:id="1251"/>
    </w:p>
    <w:p w14:paraId="5DF76FFB" w14:textId="77777777" w:rsidR="00B4358E" w:rsidRPr="00E97281" w:rsidRDefault="00E15CA9" w:rsidP="00B4358E">
      <w:pPr>
        <w:pStyle w:val="CSParagraph"/>
        <w:keepNext/>
      </w:pPr>
      <w:r w:rsidRPr="00E97281">
        <w:t>The Contractor must</w:t>
      </w:r>
      <w:r w:rsidR="00B4358E" w:rsidRPr="00E97281">
        <w:t>:</w:t>
      </w:r>
    </w:p>
    <w:p w14:paraId="38D0B6AE" w14:textId="2B25A353" w:rsidR="00B87CBD" w:rsidRPr="00E97281" w:rsidRDefault="00E15CA9" w:rsidP="00FF67A0">
      <w:pPr>
        <w:pStyle w:val="CSParaa0"/>
      </w:pPr>
      <w:r w:rsidRPr="00E97281">
        <w:t>ensure that all employees of both the Contractor and subcontractors are employed and remunerated in accordance with any applicable Statutory</w:t>
      </w:r>
      <w:r w:rsidRPr="00E97281">
        <w:rPr>
          <w:spacing w:val="-8"/>
        </w:rPr>
        <w:t xml:space="preserve"> </w:t>
      </w:r>
      <w:r w:rsidRPr="00E97281">
        <w:t>Requirements;</w:t>
      </w:r>
      <w:r w:rsidR="00C46ECB" w:rsidRPr="00E97281">
        <w:t xml:space="preserve"> and</w:t>
      </w:r>
    </w:p>
    <w:p w14:paraId="464051E5" w14:textId="30515496" w:rsidR="00B87CBD" w:rsidRPr="00E97281" w:rsidRDefault="00E15CA9" w:rsidP="00FF67A0">
      <w:pPr>
        <w:pStyle w:val="CSParaa0"/>
      </w:pPr>
      <w:r w:rsidRPr="00E97281">
        <w:lastRenderedPageBreak/>
        <w:t xml:space="preserve">do all things reasonably necessary to maintain good industrial relations with all employees of the Contractor and subcontractors employed in connection with the </w:t>
      </w:r>
      <w:r w:rsidR="00D927B7" w:rsidRPr="00E97281">
        <w:t>Contractor’s</w:t>
      </w:r>
      <w:r w:rsidR="00AA6DDF" w:rsidRPr="00E97281">
        <w:t xml:space="preserve"> Activities</w:t>
      </w:r>
      <w:r w:rsidRPr="00E97281">
        <w:t>.</w:t>
      </w:r>
    </w:p>
    <w:p w14:paraId="0FE1F0F1" w14:textId="39963359" w:rsidR="00B87CBD" w:rsidRPr="00E97281" w:rsidRDefault="00E15CA9" w:rsidP="00223CE6">
      <w:pPr>
        <w:pStyle w:val="Heading6"/>
      </w:pPr>
      <w:bookmarkStart w:id="1252" w:name="_Toc135860858"/>
      <w:r w:rsidRPr="00E97281">
        <w:t>Environment</w:t>
      </w:r>
      <w:bookmarkEnd w:id="1252"/>
    </w:p>
    <w:p w14:paraId="42767520" w14:textId="77777777" w:rsidR="00B4358E" w:rsidRPr="00E97281" w:rsidRDefault="00E15CA9" w:rsidP="00B4358E">
      <w:pPr>
        <w:pStyle w:val="CSParagraph"/>
        <w:keepNext/>
      </w:pPr>
      <w:r w:rsidRPr="00E97281">
        <w:t>The Contractor must take all action necessary to</w:t>
      </w:r>
      <w:r w:rsidR="00B4358E" w:rsidRPr="00E97281">
        <w:t>:</w:t>
      </w:r>
    </w:p>
    <w:p w14:paraId="18B95C71" w14:textId="788FDF4D" w:rsidR="00B87CBD" w:rsidRPr="00E97281" w:rsidRDefault="00E15CA9" w:rsidP="00FF67A0">
      <w:pPr>
        <w:pStyle w:val="CSParaa0"/>
      </w:pPr>
      <w:r w:rsidRPr="00E97281">
        <w:t xml:space="preserve">protect and preserve the environment from any harm or damage which may arise from or in connection with the carrying out of the </w:t>
      </w:r>
      <w:r w:rsidR="00D927B7" w:rsidRPr="00E97281">
        <w:t>Contractor’s</w:t>
      </w:r>
      <w:r w:rsidR="00AA6DDF" w:rsidRPr="00E97281">
        <w:t xml:space="preserve"> Activities</w:t>
      </w:r>
      <w:r w:rsidRPr="00E97281">
        <w:t>;</w:t>
      </w:r>
      <w:r w:rsidRPr="00E97281">
        <w:rPr>
          <w:spacing w:val="-8"/>
        </w:rPr>
        <w:t xml:space="preserve"> </w:t>
      </w:r>
      <w:r w:rsidRPr="00E97281">
        <w:t>and</w:t>
      </w:r>
    </w:p>
    <w:p w14:paraId="7877AD97" w14:textId="377B16DC" w:rsidR="00B87CBD" w:rsidRPr="00E97281" w:rsidRDefault="00E15CA9" w:rsidP="00FF67A0">
      <w:pPr>
        <w:pStyle w:val="CSParaa0"/>
      </w:pPr>
      <w:r w:rsidRPr="00E97281">
        <w:t>ensure that it complies with and does not cause the Principal to breach any Statutory Requirement relating to the protection or preservation of the</w:t>
      </w:r>
      <w:r w:rsidRPr="00E97281">
        <w:rPr>
          <w:spacing w:val="-11"/>
        </w:rPr>
        <w:t xml:space="preserve"> </w:t>
      </w:r>
      <w:r w:rsidRPr="00E97281">
        <w:t>environment.</w:t>
      </w:r>
    </w:p>
    <w:p w14:paraId="3A576F03" w14:textId="77777777" w:rsidR="00487498" w:rsidRPr="00E97281" w:rsidRDefault="00487498" w:rsidP="00FF67A0">
      <w:pPr>
        <w:pStyle w:val="Heading3"/>
      </w:pPr>
      <w:bookmarkStart w:id="1253" w:name="_Ref133957209"/>
      <w:bookmarkStart w:id="1254" w:name="_Toc135860859"/>
      <w:bookmarkStart w:id="1255" w:name="_Toc161399050"/>
      <w:bookmarkStart w:id="1256" w:name="_Toc164350630"/>
      <w:bookmarkStart w:id="1257" w:name="_Ref134058198"/>
      <w:bookmarkStart w:id="1258" w:name="_Ref134061130"/>
      <w:bookmarkStart w:id="1259" w:name="_Ref134062156"/>
      <w:bookmarkStart w:id="1260" w:name="_Ref134062568"/>
      <w:bookmarkStart w:id="1261" w:name="_Toc225855117"/>
      <w:r w:rsidRPr="00E97281">
        <w:t>CONFIDENTIAL INFORMATION</w:t>
      </w:r>
      <w:bookmarkEnd w:id="1253"/>
      <w:bookmarkEnd w:id="1254"/>
      <w:bookmarkEnd w:id="1255"/>
      <w:bookmarkEnd w:id="1256"/>
      <w:bookmarkEnd w:id="1261"/>
    </w:p>
    <w:p w14:paraId="474AA1BA" w14:textId="0699780C" w:rsidR="00487498" w:rsidRPr="00E97281" w:rsidRDefault="00487498" w:rsidP="00223CE6">
      <w:pPr>
        <w:pStyle w:val="Heading6"/>
      </w:pPr>
      <w:bookmarkStart w:id="1262" w:name="_Ref135745291"/>
      <w:bookmarkStart w:id="1263" w:name="_Toc135860860"/>
      <w:r w:rsidRPr="00E97281">
        <w:t xml:space="preserve">Confidential </w:t>
      </w:r>
      <w:r w:rsidR="00DD7699" w:rsidRPr="00E97281">
        <w:t>I</w:t>
      </w:r>
      <w:r w:rsidRPr="00E97281">
        <w:t>nformation</w:t>
      </w:r>
      <w:bookmarkEnd w:id="1262"/>
      <w:bookmarkEnd w:id="1263"/>
    </w:p>
    <w:p w14:paraId="152B3C08" w14:textId="7C1B1610" w:rsidR="00487498" w:rsidRPr="00E97281" w:rsidRDefault="00487498" w:rsidP="00FF67A0">
      <w:pPr>
        <w:pStyle w:val="CSParaa0"/>
      </w:pPr>
      <w:r w:rsidRPr="00E97281">
        <w:t>The Contractor must not, and must ensure that its officers, employees, agents and subcontractors do not use or disclose to any third party</w:t>
      </w:r>
      <w:r w:rsidR="00454BA4" w:rsidRPr="00E97281">
        <w:t xml:space="preserve">, including without limitation any generative artificial intelligence technology, </w:t>
      </w:r>
      <w:r w:rsidRPr="00E97281">
        <w:t>any Confidential Information without the Principal</w:t>
      </w:r>
      <w:r w:rsidR="00D927B7" w:rsidRPr="00E97281">
        <w:t>’</w:t>
      </w:r>
      <w:r w:rsidRPr="00E97281">
        <w:t xml:space="preserve">s consent, other than in accordance with this clause </w:t>
      </w:r>
      <w:r w:rsidR="005035BB" w:rsidRPr="00E97281">
        <w:t>27</w:t>
      </w:r>
      <w:r w:rsidRPr="00E97281">
        <w:t>.</w:t>
      </w:r>
    </w:p>
    <w:p w14:paraId="7A71970B" w14:textId="77777777" w:rsidR="00B4358E" w:rsidRPr="00E97281" w:rsidRDefault="00487498" w:rsidP="00B4358E">
      <w:pPr>
        <w:pStyle w:val="CSParaa0"/>
        <w:keepNext/>
      </w:pPr>
      <w:r w:rsidRPr="00E97281">
        <w:t>The Contractor may disclose Confidential Information</w:t>
      </w:r>
      <w:r w:rsidR="00B4358E" w:rsidRPr="00E97281">
        <w:t>:</w:t>
      </w:r>
    </w:p>
    <w:p w14:paraId="40F53E78" w14:textId="77777777" w:rsidR="00B4358E" w:rsidRPr="00E97281" w:rsidRDefault="00487498" w:rsidP="00B4358E">
      <w:pPr>
        <w:pStyle w:val="CSParai"/>
        <w:keepNext/>
        <w:tabs>
          <w:tab w:val="left" w:pos="1701"/>
        </w:tabs>
      </w:pPr>
      <w:r w:rsidRPr="00E97281">
        <w:t>to its officers, employees, agents and subcontractors to the extent necessary for the performance of the Contract, provided that the</w:t>
      </w:r>
      <w:r w:rsidRPr="00E97281">
        <w:rPr>
          <w:spacing w:val="-8"/>
        </w:rPr>
        <w:t xml:space="preserve"> </w:t>
      </w:r>
      <w:r w:rsidRPr="00E97281">
        <w:t>Contractor</w:t>
      </w:r>
      <w:r w:rsidR="00B4358E" w:rsidRPr="00E97281">
        <w:t>:</w:t>
      </w:r>
    </w:p>
    <w:p w14:paraId="3E6DD2DC" w14:textId="72BC682B" w:rsidR="00487498" w:rsidRPr="00E97281" w:rsidRDefault="00487498" w:rsidP="00DF4959">
      <w:pPr>
        <w:pStyle w:val="CSParaA1"/>
        <w:tabs>
          <w:tab w:val="left" w:pos="2268"/>
        </w:tabs>
      </w:pPr>
      <w:r w:rsidRPr="00E97281">
        <w:t>makes such persons aware that the information is confidential;</w:t>
      </w:r>
    </w:p>
    <w:p w14:paraId="163F1219" w14:textId="77777777" w:rsidR="00487498" w:rsidRPr="00E97281" w:rsidRDefault="00487498" w:rsidP="00DF4959">
      <w:pPr>
        <w:pStyle w:val="CSParaA1"/>
        <w:tabs>
          <w:tab w:val="left" w:pos="2268"/>
        </w:tabs>
      </w:pPr>
      <w:r w:rsidRPr="00E97281">
        <w:t>if required by the Contract, obtains from such persons a deed of confidentiality in a form acceptable to the Principal; and</w:t>
      </w:r>
    </w:p>
    <w:p w14:paraId="0CA60A33" w14:textId="77777777" w:rsidR="00487498" w:rsidRPr="00E97281" w:rsidRDefault="00487498" w:rsidP="00DF4959">
      <w:pPr>
        <w:pStyle w:val="CSParaA1"/>
        <w:tabs>
          <w:tab w:val="left" w:pos="2268"/>
        </w:tabs>
      </w:pPr>
      <w:r w:rsidRPr="00E97281">
        <w:t>ensures such persons only use the Confidential Information in connection with the performance of the Contract;</w:t>
      </w:r>
    </w:p>
    <w:p w14:paraId="78D8E74B" w14:textId="77777777" w:rsidR="00487498" w:rsidRPr="00E97281" w:rsidRDefault="00487498" w:rsidP="00DF4959">
      <w:pPr>
        <w:pStyle w:val="CSParai"/>
        <w:tabs>
          <w:tab w:val="left" w:pos="1701"/>
        </w:tabs>
      </w:pPr>
      <w:r w:rsidRPr="00E97281">
        <w:t>as authorised in writing by the Principal;</w:t>
      </w:r>
    </w:p>
    <w:p w14:paraId="342E25C1" w14:textId="77777777" w:rsidR="00487498" w:rsidRPr="00E97281" w:rsidRDefault="00487498" w:rsidP="00DF4959">
      <w:pPr>
        <w:pStyle w:val="CSParai"/>
        <w:tabs>
          <w:tab w:val="left" w:pos="1701"/>
        </w:tabs>
      </w:pPr>
      <w:r w:rsidRPr="00E97281">
        <w:t>where the Contract requires disclosure to a third party;</w:t>
      </w:r>
    </w:p>
    <w:p w14:paraId="696B1A2D" w14:textId="77777777" w:rsidR="00487498" w:rsidRPr="00E97281" w:rsidRDefault="00487498" w:rsidP="00DF4959">
      <w:pPr>
        <w:pStyle w:val="CSParai"/>
        <w:tabs>
          <w:tab w:val="left" w:pos="1701"/>
        </w:tabs>
      </w:pPr>
      <w:r w:rsidRPr="00E97281">
        <w:t>as required by any law, judicial or parliamentary body or governmental agency; or</w:t>
      </w:r>
    </w:p>
    <w:p w14:paraId="4CD831F9" w14:textId="0773074E" w:rsidR="00487498" w:rsidRPr="00E97281" w:rsidRDefault="00487498" w:rsidP="00DF4959">
      <w:pPr>
        <w:pStyle w:val="CSParai"/>
        <w:tabs>
          <w:tab w:val="left" w:pos="1701"/>
        </w:tabs>
      </w:pPr>
      <w:r w:rsidRPr="00E97281">
        <w:t xml:space="preserve">when required (and only to the extent required) to the </w:t>
      </w:r>
      <w:r w:rsidR="00D927B7" w:rsidRPr="00E97281">
        <w:t>Contractor’s</w:t>
      </w:r>
      <w:r w:rsidRPr="00E97281">
        <w:t xml:space="preserve"> professional advisers, and the Contractor must ensure that such professional advisers are bound by the confidentiality obligations imposed on the Contractor under this clause </w:t>
      </w:r>
      <w:r w:rsidR="005035BB" w:rsidRPr="00E97281">
        <w:t>27.1</w:t>
      </w:r>
      <w:r w:rsidRPr="00E97281">
        <w:t>.</w:t>
      </w:r>
    </w:p>
    <w:p w14:paraId="1D020071" w14:textId="77777777" w:rsidR="00487498" w:rsidRPr="00E97281" w:rsidRDefault="00487498" w:rsidP="00FF67A0">
      <w:pPr>
        <w:pStyle w:val="CSParaa0"/>
      </w:pPr>
      <w:r w:rsidRPr="00E97281">
        <w:t>The Contractor must keep all Confidential Information in a secure location so that no unauthorised person is able to gain access to it.</w:t>
      </w:r>
    </w:p>
    <w:p w14:paraId="70D7A080" w14:textId="0773FB9A" w:rsidR="00487498" w:rsidRPr="00E97281" w:rsidRDefault="00FC72FC" w:rsidP="00223CE6">
      <w:pPr>
        <w:pStyle w:val="Heading6"/>
      </w:pPr>
      <w:bookmarkStart w:id="1264" w:name="_Toc135860861"/>
      <w:r w:rsidRPr="00E97281">
        <w:t>Return or destruction</w:t>
      </w:r>
      <w:r w:rsidR="00487498" w:rsidRPr="00E97281">
        <w:t xml:space="preserve"> of</w:t>
      </w:r>
      <w:r w:rsidR="00487498" w:rsidRPr="00E97281">
        <w:rPr>
          <w:spacing w:val="-6"/>
        </w:rPr>
        <w:t xml:space="preserve"> </w:t>
      </w:r>
      <w:r w:rsidRPr="00E97281">
        <w:t>Confidential Information</w:t>
      </w:r>
      <w:bookmarkEnd w:id="1264"/>
    </w:p>
    <w:p w14:paraId="1B354A36" w14:textId="70C2BD49" w:rsidR="00487498" w:rsidRPr="00E97281" w:rsidRDefault="00487498" w:rsidP="00FF67A0">
      <w:pPr>
        <w:pStyle w:val="CSParaa0"/>
      </w:pPr>
      <w:r w:rsidRPr="00E97281">
        <w:t xml:space="preserve">Subject to clauses </w:t>
      </w:r>
      <w:r w:rsidR="005035BB" w:rsidRPr="00E97281">
        <w:t>27.2(c)</w:t>
      </w:r>
      <w:r w:rsidRPr="00E97281">
        <w:t xml:space="preserve"> and </w:t>
      </w:r>
      <w:r w:rsidR="005035BB" w:rsidRPr="00E97281">
        <w:t>27.2(d)</w:t>
      </w:r>
      <w:r w:rsidRPr="00E97281">
        <w:t xml:space="preserve">, at any time upon receipt of a written request by the Principal either during the Contract or upon termination or expiration of the Contract, the Contractor must deliver to the Principal any Confidential Information in the </w:t>
      </w:r>
      <w:r w:rsidR="00D927B7" w:rsidRPr="00E97281">
        <w:t>Contractor’s</w:t>
      </w:r>
      <w:r w:rsidRPr="00E97281">
        <w:t xml:space="preserve"> power, possession or</w:t>
      </w:r>
      <w:r w:rsidRPr="00E97281">
        <w:rPr>
          <w:spacing w:val="-4"/>
        </w:rPr>
        <w:t xml:space="preserve"> </w:t>
      </w:r>
      <w:r w:rsidRPr="00E97281">
        <w:t>control.</w:t>
      </w:r>
    </w:p>
    <w:p w14:paraId="5A8D3FA2" w14:textId="77777777" w:rsidR="00B4358E" w:rsidRPr="00E97281" w:rsidRDefault="00487498" w:rsidP="00B4358E">
      <w:pPr>
        <w:pStyle w:val="CSParaa0"/>
        <w:keepNext/>
      </w:pPr>
      <w:r w:rsidRPr="00E97281">
        <w:t xml:space="preserve">Subject to clauses </w:t>
      </w:r>
      <w:r w:rsidR="005035BB" w:rsidRPr="00E97281">
        <w:t>27.2(c)</w:t>
      </w:r>
      <w:r w:rsidRPr="00E97281">
        <w:t xml:space="preserve"> and </w:t>
      </w:r>
      <w:r w:rsidR="005035BB" w:rsidRPr="00E97281">
        <w:t>27.2(d)</w:t>
      </w:r>
      <w:r w:rsidRPr="00E97281">
        <w:t>, the Contractor</w:t>
      </w:r>
      <w:r w:rsidRPr="00E97281">
        <w:rPr>
          <w:spacing w:val="-12"/>
        </w:rPr>
        <w:t xml:space="preserve"> </w:t>
      </w:r>
      <w:r w:rsidRPr="00E97281">
        <w:t>must</w:t>
      </w:r>
      <w:r w:rsidR="00B4358E" w:rsidRPr="00E97281">
        <w:t>:</w:t>
      </w:r>
    </w:p>
    <w:p w14:paraId="71984AA1" w14:textId="1B6A5D62" w:rsidR="00487498" w:rsidRPr="00E97281" w:rsidRDefault="00487498" w:rsidP="00DF4959">
      <w:pPr>
        <w:pStyle w:val="CSParai"/>
        <w:tabs>
          <w:tab w:val="left" w:pos="1701"/>
        </w:tabs>
      </w:pPr>
      <w:r w:rsidRPr="00E97281">
        <w:t>return any Confidential Information to the Principal upon the completion of the Contract;</w:t>
      </w:r>
      <w:r w:rsidRPr="00E97281">
        <w:rPr>
          <w:spacing w:val="-1"/>
        </w:rPr>
        <w:t xml:space="preserve"> </w:t>
      </w:r>
      <w:r w:rsidRPr="00E97281">
        <w:t>and/or</w:t>
      </w:r>
    </w:p>
    <w:p w14:paraId="7A7402D6" w14:textId="77777777" w:rsidR="00487498" w:rsidRPr="00E97281" w:rsidRDefault="00487498" w:rsidP="00DF4959">
      <w:pPr>
        <w:pStyle w:val="CSParai"/>
        <w:tabs>
          <w:tab w:val="left" w:pos="1701"/>
        </w:tabs>
      </w:pPr>
      <w:r w:rsidRPr="00E97281">
        <w:t>destroy its files and any copy (but not the original) of any Confidential Information held in its file or otherwise within its power, possession or control in accordance with usual business practice and any applicable legislative</w:t>
      </w:r>
      <w:r w:rsidRPr="00E97281">
        <w:rPr>
          <w:spacing w:val="-10"/>
        </w:rPr>
        <w:t xml:space="preserve"> </w:t>
      </w:r>
      <w:r w:rsidRPr="00E97281">
        <w:t>requirements.</w:t>
      </w:r>
    </w:p>
    <w:p w14:paraId="4F9DD1CA" w14:textId="6B34017F" w:rsidR="00487498" w:rsidRPr="00E97281" w:rsidRDefault="00487498" w:rsidP="00FF67A0">
      <w:pPr>
        <w:pStyle w:val="CSParaa0"/>
      </w:pPr>
      <w:bookmarkStart w:id="1265" w:name="_Ref133957741"/>
      <w:r w:rsidRPr="00E97281">
        <w:t xml:space="preserve">If the Contractor wishes to retain a copy of any Confidential Information in connection with the Contract for the purposes of the </w:t>
      </w:r>
      <w:r w:rsidR="00D927B7" w:rsidRPr="00E97281">
        <w:t>Contractor’s</w:t>
      </w:r>
      <w:r w:rsidRPr="00E97281">
        <w:t xml:space="preserve"> own reasonable internal credit, risk, insurance, legal and </w:t>
      </w:r>
      <w:r w:rsidRPr="00E97281">
        <w:lastRenderedPageBreak/>
        <w:t xml:space="preserve">professional responsibilities, the Contractor must notify the Principal in writing prior to the </w:t>
      </w:r>
      <w:r w:rsidR="00092D0E" w:rsidRPr="00E97281">
        <w:t xml:space="preserve">expiration or </w:t>
      </w:r>
      <w:r w:rsidRPr="00E97281">
        <w:t>termination of the Contract, identifying the Confidential Information the Contractor wishes to retain and the reasons for the request for retention and obtain the Principal</w:t>
      </w:r>
      <w:r w:rsidR="00D927B7" w:rsidRPr="00E97281">
        <w:t>’</w:t>
      </w:r>
      <w:r w:rsidRPr="00E97281">
        <w:t>s consent to that retention.</w:t>
      </w:r>
      <w:bookmarkEnd w:id="1265"/>
    </w:p>
    <w:p w14:paraId="74860A92" w14:textId="77777777" w:rsidR="00487498" w:rsidRPr="00E97281" w:rsidRDefault="00487498" w:rsidP="00FF67A0">
      <w:pPr>
        <w:pStyle w:val="CSParaa0"/>
      </w:pPr>
      <w:bookmarkStart w:id="1266" w:name="_Ref133958230"/>
      <w:r w:rsidRPr="00E97281">
        <w:t>Any consent granted by the Principal may be given by the Principal subject to reasonable conditions (including that the Contractor must return the copies of the Confidential Information to the Principal at the end of 7 years after the termination or expiration of the Contract). If the Principal does not require the return of the Confidential Information, the Contractor must destroy each copy of the Confidential Information at the end of the 7 years after the termination or expiration of the Contract.</w:t>
      </w:r>
      <w:bookmarkEnd w:id="1266"/>
    </w:p>
    <w:p w14:paraId="55507B39" w14:textId="0BCE5830" w:rsidR="00487498" w:rsidRPr="00E97281" w:rsidRDefault="00487498" w:rsidP="00FF67A0">
      <w:pPr>
        <w:pStyle w:val="CSParaa0"/>
      </w:pPr>
      <w:r w:rsidRPr="00E97281">
        <w:t>Regardless of the terms of the Principal</w:t>
      </w:r>
      <w:r w:rsidR="00D927B7" w:rsidRPr="00E97281">
        <w:t>’</w:t>
      </w:r>
      <w:r w:rsidRPr="00E97281">
        <w:t>s consent, the Contractor must maintain confidentiality and otherwise comply with the terms of the Contract.</w:t>
      </w:r>
    </w:p>
    <w:p w14:paraId="21D060B7" w14:textId="080E5134" w:rsidR="00A0720C" w:rsidRPr="00E97281" w:rsidRDefault="00A0720C" w:rsidP="00FF67A0">
      <w:pPr>
        <w:pStyle w:val="Heading3"/>
      </w:pPr>
      <w:bookmarkStart w:id="1267" w:name="_Toc135754012"/>
      <w:bookmarkStart w:id="1268" w:name="_Toc135757942"/>
      <w:bookmarkStart w:id="1269" w:name="_Toc135759586"/>
      <w:bookmarkStart w:id="1270" w:name="_Toc135754013"/>
      <w:bookmarkStart w:id="1271" w:name="_Toc135757943"/>
      <w:bookmarkStart w:id="1272" w:name="_Toc135759587"/>
      <w:bookmarkStart w:id="1273" w:name="_Toc135754014"/>
      <w:bookmarkStart w:id="1274" w:name="_Toc135757944"/>
      <w:bookmarkStart w:id="1275" w:name="_Toc135759588"/>
      <w:bookmarkStart w:id="1276" w:name="_Toc135754015"/>
      <w:bookmarkStart w:id="1277" w:name="_Toc135757945"/>
      <w:bookmarkStart w:id="1278" w:name="_Toc135759589"/>
      <w:bookmarkStart w:id="1279" w:name="_Toc135754017"/>
      <w:bookmarkStart w:id="1280" w:name="_Toc135757947"/>
      <w:bookmarkStart w:id="1281" w:name="_Toc135759591"/>
      <w:bookmarkStart w:id="1282" w:name="_Toc131411567"/>
      <w:bookmarkStart w:id="1283" w:name="_Toc131411718"/>
      <w:bookmarkStart w:id="1284" w:name="_Toc131411871"/>
      <w:bookmarkStart w:id="1285" w:name="_Toc131143296"/>
      <w:bookmarkStart w:id="1286" w:name="_Toc131146044"/>
      <w:bookmarkStart w:id="1287" w:name="_Toc131146341"/>
      <w:bookmarkStart w:id="1288" w:name="_Toc131146996"/>
      <w:bookmarkStart w:id="1289" w:name="_Toc131147425"/>
      <w:bookmarkStart w:id="1290" w:name="_Toc131147919"/>
      <w:bookmarkStart w:id="1291" w:name="_Toc131148114"/>
      <w:bookmarkStart w:id="1292" w:name="_Toc131156093"/>
      <w:bookmarkStart w:id="1293" w:name="_Toc131172180"/>
      <w:bookmarkStart w:id="1294" w:name="_Toc131172335"/>
      <w:bookmarkStart w:id="1295" w:name="_Toc131172434"/>
      <w:bookmarkStart w:id="1296" w:name="_Toc131403763"/>
      <w:bookmarkStart w:id="1297" w:name="_Toc131403907"/>
      <w:bookmarkStart w:id="1298" w:name="_Toc131411568"/>
      <w:bookmarkStart w:id="1299" w:name="_Toc131411719"/>
      <w:bookmarkStart w:id="1300" w:name="_Toc131411872"/>
      <w:bookmarkStart w:id="1301" w:name="_Toc131143297"/>
      <w:bookmarkStart w:id="1302" w:name="_Toc131146045"/>
      <w:bookmarkStart w:id="1303" w:name="_Toc131146342"/>
      <w:bookmarkStart w:id="1304" w:name="_Toc131146997"/>
      <w:bookmarkStart w:id="1305" w:name="_Toc131147426"/>
      <w:bookmarkStart w:id="1306" w:name="_Toc131147920"/>
      <w:bookmarkStart w:id="1307" w:name="_Toc131148115"/>
      <w:bookmarkStart w:id="1308" w:name="_Toc131156094"/>
      <w:bookmarkStart w:id="1309" w:name="_Toc131172181"/>
      <w:bookmarkStart w:id="1310" w:name="_Toc131172336"/>
      <w:bookmarkStart w:id="1311" w:name="_Toc131172435"/>
      <w:bookmarkStart w:id="1312" w:name="_Toc131403764"/>
      <w:bookmarkStart w:id="1313" w:name="_Toc131403908"/>
      <w:bookmarkStart w:id="1314" w:name="_Toc131411569"/>
      <w:bookmarkStart w:id="1315" w:name="_Toc131411720"/>
      <w:bookmarkStart w:id="1316" w:name="_Toc131411873"/>
      <w:bookmarkStart w:id="1317" w:name="_Toc131143298"/>
      <w:bookmarkStart w:id="1318" w:name="_Toc131146046"/>
      <w:bookmarkStart w:id="1319" w:name="_Toc131146343"/>
      <w:bookmarkStart w:id="1320" w:name="_Toc131146998"/>
      <w:bookmarkStart w:id="1321" w:name="_Toc131147427"/>
      <w:bookmarkStart w:id="1322" w:name="_Toc131147921"/>
      <w:bookmarkStart w:id="1323" w:name="_Toc131148116"/>
      <w:bookmarkStart w:id="1324" w:name="_Toc131156095"/>
      <w:bookmarkStart w:id="1325" w:name="_Toc131172182"/>
      <w:bookmarkStart w:id="1326" w:name="_Toc131172337"/>
      <w:bookmarkStart w:id="1327" w:name="_Toc131172436"/>
      <w:bookmarkStart w:id="1328" w:name="_Toc131403765"/>
      <w:bookmarkStart w:id="1329" w:name="_Toc131403909"/>
      <w:bookmarkStart w:id="1330" w:name="_Toc131411570"/>
      <w:bookmarkStart w:id="1331" w:name="_Toc131411721"/>
      <w:bookmarkStart w:id="1332" w:name="_Toc131411874"/>
      <w:bookmarkStart w:id="1333" w:name="_Toc131143299"/>
      <w:bookmarkStart w:id="1334" w:name="_Toc131146047"/>
      <w:bookmarkStart w:id="1335" w:name="_Toc131146344"/>
      <w:bookmarkStart w:id="1336" w:name="_Toc131146999"/>
      <w:bookmarkStart w:id="1337" w:name="_Toc131147428"/>
      <w:bookmarkStart w:id="1338" w:name="_Toc131147922"/>
      <w:bookmarkStart w:id="1339" w:name="_Toc131148117"/>
      <w:bookmarkStart w:id="1340" w:name="_Toc131156096"/>
      <w:bookmarkStart w:id="1341" w:name="_Toc131172183"/>
      <w:bookmarkStart w:id="1342" w:name="_Toc131172338"/>
      <w:bookmarkStart w:id="1343" w:name="_Toc131172437"/>
      <w:bookmarkStart w:id="1344" w:name="_Toc131403766"/>
      <w:bookmarkStart w:id="1345" w:name="_Toc131403910"/>
      <w:bookmarkStart w:id="1346" w:name="_Toc131411571"/>
      <w:bookmarkStart w:id="1347" w:name="_Toc131411722"/>
      <w:bookmarkStart w:id="1348" w:name="_Toc131411875"/>
      <w:bookmarkStart w:id="1349" w:name="_Toc131143300"/>
      <w:bookmarkStart w:id="1350" w:name="_Toc131146048"/>
      <w:bookmarkStart w:id="1351" w:name="_Toc131146345"/>
      <w:bookmarkStart w:id="1352" w:name="_Toc131147000"/>
      <w:bookmarkStart w:id="1353" w:name="_Toc131147429"/>
      <w:bookmarkStart w:id="1354" w:name="_Toc131147923"/>
      <w:bookmarkStart w:id="1355" w:name="_Toc131148118"/>
      <w:bookmarkStart w:id="1356" w:name="_Toc131156097"/>
      <w:bookmarkStart w:id="1357" w:name="_Toc131172184"/>
      <w:bookmarkStart w:id="1358" w:name="_Toc131172339"/>
      <w:bookmarkStart w:id="1359" w:name="_Toc131172438"/>
      <w:bookmarkStart w:id="1360" w:name="_Toc131403767"/>
      <w:bookmarkStart w:id="1361" w:name="_Toc131403911"/>
      <w:bookmarkStart w:id="1362" w:name="_Toc131411572"/>
      <w:bookmarkStart w:id="1363" w:name="_Toc131411723"/>
      <w:bookmarkStart w:id="1364" w:name="_Toc131411876"/>
      <w:bookmarkStart w:id="1365" w:name="_Toc131143301"/>
      <w:bookmarkStart w:id="1366" w:name="_Toc131146049"/>
      <w:bookmarkStart w:id="1367" w:name="_Toc131146346"/>
      <w:bookmarkStart w:id="1368" w:name="_Toc131147001"/>
      <w:bookmarkStart w:id="1369" w:name="_Toc131147430"/>
      <w:bookmarkStart w:id="1370" w:name="_Toc131147924"/>
      <w:bookmarkStart w:id="1371" w:name="_Toc131148119"/>
      <w:bookmarkStart w:id="1372" w:name="_Toc131156098"/>
      <w:bookmarkStart w:id="1373" w:name="_Toc131172185"/>
      <w:bookmarkStart w:id="1374" w:name="_Toc131172340"/>
      <w:bookmarkStart w:id="1375" w:name="_Toc131172439"/>
      <w:bookmarkStart w:id="1376" w:name="_Toc131403768"/>
      <w:bookmarkStart w:id="1377" w:name="_Toc131403912"/>
      <w:bookmarkStart w:id="1378" w:name="_Toc131411573"/>
      <w:bookmarkStart w:id="1379" w:name="_Toc131411724"/>
      <w:bookmarkStart w:id="1380" w:name="_Toc131411877"/>
      <w:bookmarkStart w:id="1381" w:name="_Toc131143302"/>
      <w:bookmarkStart w:id="1382" w:name="_Toc131146050"/>
      <w:bookmarkStart w:id="1383" w:name="_Toc131146347"/>
      <w:bookmarkStart w:id="1384" w:name="_Toc131147002"/>
      <w:bookmarkStart w:id="1385" w:name="_Toc131147431"/>
      <w:bookmarkStart w:id="1386" w:name="_Toc131147925"/>
      <w:bookmarkStart w:id="1387" w:name="_Toc131148120"/>
      <w:bookmarkStart w:id="1388" w:name="_Toc131156099"/>
      <w:bookmarkStart w:id="1389" w:name="_Toc131172186"/>
      <w:bookmarkStart w:id="1390" w:name="_Toc131172341"/>
      <w:bookmarkStart w:id="1391" w:name="_Toc131172440"/>
      <w:bookmarkStart w:id="1392" w:name="_Toc131403769"/>
      <w:bookmarkStart w:id="1393" w:name="_Toc131403913"/>
      <w:bookmarkStart w:id="1394" w:name="_Toc131411574"/>
      <w:bookmarkStart w:id="1395" w:name="_Toc131411725"/>
      <w:bookmarkStart w:id="1396" w:name="_Toc131411878"/>
      <w:bookmarkStart w:id="1397" w:name="_Toc131143303"/>
      <w:bookmarkStart w:id="1398" w:name="_Toc131146051"/>
      <w:bookmarkStart w:id="1399" w:name="_Toc131146348"/>
      <w:bookmarkStart w:id="1400" w:name="_Toc131147003"/>
      <w:bookmarkStart w:id="1401" w:name="_Toc131147432"/>
      <w:bookmarkStart w:id="1402" w:name="_Toc131147926"/>
      <w:bookmarkStart w:id="1403" w:name="_Toc131148121"/>
      <w:bookmarkStart w:id="1404" w:name="_Toc131156100"/>
      <w:bookmarkStart w:id="1405" w:name="_Toc131172187"/>
      <w:bookmarkStart w:id="1406" w:name="_Toc131172342"/>
      <w:bookmarkStart w:id="1407" w:name="_Toc131172441"/>
      <w:bookmarkStart w:id="1408" w:name="_Toc131403770"/>
      <w:bookmarkStart w:id="1409" w:name="_Toc131403914"/>
      <w:bookmarkStart w:id="1410" w:name="_Toc131411575"/>
      <w:bookmarkStart w:id="1411" w:name="_Toc131411726"/>
      <w:bookmarkStart w:id="1412" w:name="_Toc131411879"/>
      <w:bookmarkStart w:id="1413" w:name="_Toc131143304"/>
      <w:bookmarkStart w:id="1414" w:name="_Toc131146052"/>
      <w:bookmarkStart w:id="1415" w:name="_Toc131146349"/>
      <w:bookmarkStart w:id="1416" w:name="_Toc131147004"/>
      <w:bookmarkStart w:id="1417" w:name="_Toc131147433"/>
      <w:bookmarkStart w:id="1418" w:name="_Toc131147927"/>
      <w:bookmarkStart w:id="1419" w:name="_Toc131148122"/>
      <w:bookmarkStart w:id="1420" w:name="_Toc131156101"/>
      <w:bookmarkStart w:id="1421" w:name="_Toc131172188"/>
      <w:bookmarkStart w:id="1422" w:name="_Toc131172343"/>
      <w:bookmarkStart w:id="1423" w:name="_Toc131172442"/>
      <w:bookmarkStart w:id="1424" w:name="_Toc131403771"/>
      <w:bookmarkStart w:id="1425" w:name="_Toc131403915"/>
      <w:bookmarkStart w:id="1426" w:name="_Toc131411576"/>
      <w:bookmarkStart w:id="1427" w:name="_Toc131411727"/>
      <w:bookmarkStart w:id="1428" w:name="_Toc131411880"/>
      <w:bookmarkStart w:id="1429" w:name="_Toc131143305"/>
      <w:bookmarkStart w:id="1430" w:name="_Toc131146053"/>
      <w:bookmarkStart w:id="1431" w:name="_Toc131146350"/>
      <w:bookmarkStart w:id="1432" w:name="_Toc131147005"/>
      <w:bookmarkStart w:id="1433" w:name="_Toc131147434"/>
      <w:bookmarkStart w:id="1434" w:name="_Toc131147928"/>
      <w:bookmarkStart w:id="1435" w:name="_Toc131148123"/>
      <w:bookmarkStart w:id="1436" w:name="_Toc131156102"/>
      <w:bookmarkStart w:id="1437" w:name="_Toc131172189"/>
      <w:bookmarkStart w:id="1438" w:name="_Toc131172344"/>
      <w:bookmarkStart w:id="1439" w:name="_Toc131172443"/>
      <w:bookmarkStart w:id="1440" w:name="_Toc131403772"/>
      <w:bookmarkStart w:id="1441" w:name="_Toc131403916"/>
      <w:bookmarkStart w:id="1442" w:name="_Toc131411577"/>
      <w:bookmarkStart w:id="1443" w:name="_Toc131411728"/>
      <w:bookmarkStart w:id="1444" w:name="_Toc131411881"/>
      <w:bookmarkStart w:id="1445" w:name="_Toc131143306"/>
      <w:bookmarkStart w:id="1446" w:name="_Toc131146054"/>
      <w:bookmarkStart w:id="1447" w:name="_Toc131146351"/>
      <w:bookmarkStart w:id="1448" w:name="_Toc131147006"/>
      <w:bookmarkStart w:id="1449" w:name="_Toc131147435"/>
      <w:bookmarkStart w:id="1450" w:name="_Toc131147929"/>
      <w:bookmarkStart w:id="1451" w:name="_Toc131148124"/>
      <w:bookmarkStart w:id="1452" w:name="_Toc131156103"/>
      <w:bookmarkStart w:id="1453" w:name="_Toc131172190"/>
      <w:bookmarkStart w:id="1454" w:name="_Toc131172345"/>
      <w:bookmarkStart w:id="1455" w:name="_Toc131172444"/>
      <w:bookmarkStart w:id="1456" w:name="_Toc131403773"/>
      <w:bookmarkStart w:id="1457" w:name="_Toc131403917"/>
      <w:bookmarkStart w:id="1458" w:name="_Toc131411578"/>
      <w:bookmarkStart w:id="1459" w:name="_Toc131411729"/>
      <w:bookmarkStart w:id="1460" w:name="_Toc131411882"/>
      <w:bookmarkStart w:id="1461" w:name="_Toc131143307"/>
      <w:bookmarkStart w:id="1462" w:name="_Toc131146055"/>
      <w:bookmarkStart w:id="1463" w:name="_Toc131146352"/>
      <w:bookmarkStart w:id="1464" w:name="_Toc131147007"/>
      <w:bookmarkStart w:id="1465" w:name="_Toc131147436"/>
      <w:bookmarkStart w:id="1466" w:name="_Toc131147930"/>
      <w:bookmarkStart w:id="1467" w:name="_Toc131148125"/>
      <w:bookmarkStart w:id="1468" w:name="_Toc131156104"/>
      <w:bookmarkStart w:id="1469" w:name="_Toc131172191"/>
      <w:bookmarkStart w:id="1470" w:name="_Toc131172346"/>
      <w:bookmarkStart w:id="1471" w:name="_Toc131172445"/>
      <w:bookmarkStart w:id="1472" w:name="_Toc131403774"/>
      <w:bookmarkStart w:id="1473" w:name="_Toc131403918"/>
      <w:bookmarkStart w:id="1474" w:name="_Toc131411579"/>
      <w:bookmarkStart w:id="1475" w:name="_Toc131411730"/>
      <w:bookmarkStart w:id="1476" w:name="_Toc131411883"/>
      <w:bookmarkStart w:id="1477" w:name="_Toc131143308"/>
      <w:bookmarkStart w:id="1478" w:name="_Toc131146056"/>
      <w:bookmarkStart w:id="1479" w:name="_Toc131146353"/>
      <w:bookmarkStart w:id="1480" w:name="_Toc131147008"/>
      <w:bookmarkStart w:id="1481" w:name="_Toc131147437"/>
      <w:bookmarkStart w:id="1482" w:name="_Toc131147931"/>
      <w:bookmarkStart w:id="1483" w:name="_Toc131148126"/>
      <w:bookmarkStart w:id="1484" w:name="_Toc131156105"/>
      <w:bookmarkStart w:id="1485" w:name="_Toc131172192"/>
      <w:bookmarkStart w:id="1486" w:name="_Toc131172347"/>
      <w:bookmarkStart w:id="1487" w:name="_Toc131172446"/>
      <w:bookmarkStart w:id="1488" w:name="_Toc131403775"/>
      <w:bookmarkStart w:id="1489" w:name="_Toc131403919"/>
      <w:bookmarkStart w:id="1490" w:name="_Toc131411580"/>
      <w:bookmarkStart w:id="1491" w:name="_Toc131411731"/>
      <w:bookmarkStart w:id="1492" w:name="_Toc131411884"/>
      <w:bookmarkStart w:id="1493" w:name="_Toc131143309"/>
      <w:bookmarkStart w:id="1494" w:name="_Toc131146057"/>
      <w:bookmarkStart w:id="1495" w:name="_Toc131146354"/>
      <w:bookmarkStart w:id="1496" w:name="_Toc131147009"/>
      <w:bookmarkStart w:id="1497" w:name="_Toc131147438"/>
      <w:bookmarkStart w:id="1498" w:name="_Toc131147932"/>
      <w:bookmarkStart w:id="1499" w:name="_Toc131148127"/>
      <w:bookmarkStart w:id="1500" w:name="_Toc131156106"/>
      <w:bookmarkStart w:id="1501" w:name="_Toc131172193"/>
      <w:bookmarkStart w:id="1502" w:name="_Toc131172348"/>
      <w:bookmarkStart w:id="1503" w:name="_Toc131172447"/>
      <w:bookmarkStart w:id="1504" w:name="_Toc131403776"/>
      <w:bookmarkStart w:id="1505" w:name="_Toc131403920"/>
      <w:bookmarkStart w:id="1506" w:name="_Toc131411581"/>
      <w:bookmarkStart w:id="1507" w:name="_Toc131411732"/>
      <w:bookmarkStart w:id="1508" w:name="_Toc131411885"/>
      <w:bookmarkStart w:id="1509" w:name="_Toc131143310"/>
      <w:bookmarkStart w:id="1510" w:name="_Toc131146058"/>
      <w:bookmarkStart w:id="1511" w:name="_Toc131146355"/>
      <w:bookmarkStart w:id="1512" w:name="_Toc131147010"/>
      <w:bookmarkStart w:id="1513" w:name="_Toc131147439"/>
      <w:bookmarkStart w:id="1514" w:name="_Toc131147933"/>
      <w:bookmarkStart w:id="1515" w:name="_Toc131148128"/>
      <w:bookmarkStart w:id="1516" w:name="_Toc131156107"/>
      <w:bookmarkStart w:id="1517" w:name="_Toc131172194"/>
      <w:bookmarkStart w:id="1518" w:name="_Toc131172349"/>
      <w:bookmarkStart w:id="1519" w:name="_Toc131172448"/>
      <w:bookmarkStart w:id="1520" w:name="_Toc131403777"/>
      <w:bookmarkStart w:id="1521" w:name="_Toc131403921"/>
      <w:bookmarkStart w:id="1522" w:name="_Toc131411582"/>
      <w:bookmarkStart w:id="1523" w:name="_Toc131411733"/>
      <w:bookmarkStart w:id="1524" w:name="_Toc131411886"/>
      <w:bookmarkStart w:id="1525" w:name="_Toc131143311"/>
      <w:bookmarkStart w:id="1526" w:name="_Toc131146059"/>
      <w:bookmarkStart w:id="1527" w:name="_Toc131146356"/>
      <w:bookmarkStart w:id="1528" w:name="_Toc131147011"/>
      <w:bookmarkStart w:id="1529" w:name="_Toc131147440"/>
      <w:bookmarkStart w:id="1530" w:name="_Toc131147934"/>
      <w:bookmarkStart w:id="1531" w:name="_Toc131148129"/>
      <w:bookmarkStart w:id="1532" w:name="_Toc131156108"/>
      <w:bookmarkStart w:id="1533" w:name="_Toc131172195"/>
      <w:bookmarkStart w:id="1534" w:name="_Toc131172350"/>
      <w:bookmarkStart w:id="1535" w:name="_Toc131172449"/>
      <w:bookmarkStart w:id="1536" w:name="_Toc131403778"/>
      <w:bookmarkStart w:id="1537" w:name="_Toc131403922"/>
      <w:bookmarkStart w:id="1538" w:name="_Toc131411583"/>
      <w:bookmarkStart w:id="1539" w:name="_Toc131411734"/>
      <w:bookmarkStart w:id="1540" w:name="_Toc131411887"/>
      <w:bookmarkStart w:id="1541" w:name="_Toc131143312"/>
      <w:bookmarkStart w:id="1542" w:name="_Toc131146060"/>
      <w:bookmarkStart w:id="1543" w:name="_Toc131146357"/>
      <w:bookmarkStart w:id="1544" w:name="_Toc131147012"/>
      <w:bookmarkStart w:id="1545" w:name="_Toc131147441"/>
      <w:bookmarkStart w:id="1546" w:name="_Toc131147935"/>
      <w:bookmarkStart w:id="1547" w:name="_Toc131148130"/>
      <w:bookmarkStart w:id="1548" w:name="_Toc131156109"/>
      <w:bookmarkStart w:id="1549" w:name="_Toc131172196"/>
      <w:bookmarkStart w:id="1550" w:name="_Toc131172351"/>
      <w:bookmarkStart w:id="1551" w:name="_Toc131172450"/>
      <w:bookmarkStart w:id="1552" w:name="_Toc131403779"/>
      <w:bookmarkStart w:id="1553" w:name="_Toc131403923"/>
      <w:bookmarkStart w:id="1554" w:name="_Toc131411584"/>
      <w:bookmarkStart w:id="1555" w:name="_Toc131411735"/>
      <w:bookmarkStart w:id="1556" w:name="_Toc131411888"/>
      <w:bookmarkStart w:id="1557" w:name="_Toc131143313"/>
      <w:bookmarkStart w:id="1558" w:name="_Toc131146061"/>
      <w:bookmarkStart w:id="1559" w:name="_Toc131146358"/>
      <w:bookmarkStart w:id="1560" w:name="_Toc131147013"/>
      <w:bookmarkStart w:id="1561" w:name="_Toc131147442"/>
      <w:bookmarkStart w:id="1562" w:name="_Toc131147936"/>
      <w:bookmarkStart w:id="1563" w:name="_Toc131148131"/>
      <w:bookmarkStart w:id="1564" w:name="_Toc131156110"/>
      <w:bookmarkStart w:id="1565" w:name="_Toc131172197"/>
      <w:bookmarkStart w:id="1566" w:name="_Toc131172352"/>
      <w:bookmarkStart w:id="1567" w:name="_Toc131172451"/>
      <w:bookmarkStart w:id="1568" w:name="_Toc131403780"/>
      <w:bookmarkStart w:id="1569" w:name="_Toc131403924"/>
      <w:bookmarkStart w:id="1570" w:name="_Toc131411585"/>
      <w:bookmarkStart w:id="1571" w:name="_Toc131411736"/>
      <w:bookmarkStart w:id="1572" w:name="_Toc131411889"/>
      <w:bookmarkStart w:id="1573" w:name="_Toc131143314"/>
      <w:bookmarkStart w:id="1574" w:name="_Toc131146062"/>
      <w:bookmarkStart w:id="1575" w:name="_Toc131146359"/>
      <w:bookmarkStart w:id="1576" w:name="_Toc131147014"/>
      <w:bookmarkStart w:id="1577" w:name="_Toc131147443"/>
      <w:bookmarkStart w:id="1578" w:name="_Toc131147937"/>
      <w:bookmarkStart w:id="1579" w:name="_Toc131148132"/>
      <w:bookmarkStart w:id="1580" w:name="_Toc131156111"/>
      <w:bookmarkStart w:id="1581" w:name="_Toc131172198"/>
      <w:bookmarkStart w:id="1582" w:name="_Toc131172353"/>
      <w:bookmarkStart w:id="1583" w:name="_Toc131172452"/>
      <w:bookmarkStart w:id="1584" w:name="_Toc131403781"/>
      <w:bookmarkStart w:id="1585" w:name="_Toc131403925"/>
      <w:bookmarkStart w:id="1586" w:name="_Toc131411586"/>
      <w:bookmarkStart w:id="1587" w:name="_Toc131411737"/>
      <w:bookmarkStart w:id="1588" w:name="_Toc131411890"/>
      <w:bookmarkStart w:id="1589" w:name="_Toc131143315"/>
      <w:bookmarkStart w:id="1590" w:name="_Toc131146063"/>
      <w:bookmarkStart w:id="1591" w:name="_Toc131146360"/>
      <w:bookmarkStart w:id="1592" w:name="_Toc131147015"/>
      <w:bookmarkStart w:id="1593" w:name="_Toc131147444"/>
      <w:bookmarkStart w:id="1594" w:name="_Toc131147938"/>
      <w:bookmarkStart w:id="1595" w:name="_Toc131148133"/>
      <w:bookmarkStart w:id="1596" w:name="_Toc131156112"/>
      <w:bookmarkStart w:id="1597" w:name="_Toc131172199"/>
      <w:bookmarkStart w:id="1598" w:name="_Toc131172354"/>
      <w:bookmarkStart w:id="1599" w:name="_Toc131172453"/>
      <w:bookmarkStart w:id="1600" w:name="_Toc131403782"/>
      <w:bookmarkStart w:id="1601" w:name="_Toc131403926"/>
      <w:bookmarkStart w:id="1602" w:name="_Toc131411587"/>
      <w:bookmarkStart w:id="1603" w:name="_Toc131411738"/>
      <w:bookmarkStart w:id="1604" w:name="_Toc131411891"/>
      <w:bookmarkStart w:id="1605" w:name="_Toc131143316"/>
      <w:bookmarkStart w:id="1606" w:name="_Toc131146064"/>
      <w:bookmarkStart w:id="1607" w:name="_Toc131146361"/>
      <w:bookmarkStart w:id="1608" w:name="_Toc131147016"/>
      <w:bookmarkStart w:id="1609" w:name="_Toc131147445"/>
      <w:bookmarkStart w:id="1610" w:name="_Toc131147939"/>
      <w:bookmarkStart w:id="1611" w:name="_Toc131148134"/>
      <w:bookmarkStart w:id="1612" w:name="_Toc131156113"/>
      <w:bookmarkStart w:id="1613" w:name="_Toc131172200"/>
      <w:bookmarkStart w:id="1614" w:name="_Toc131172355"/>
      <w:bookmarkStart w:id="1615" w:name="_Toc131172454"/>
      <w:bookmarkStart w:id="1616" w:name="_Toc131403783"/>
      <w:bookmarkStart w:id="1617" w:name="_Toc131403927"/>
      <w:bookmarkStart w:id="1618" w:name="_Toc131411588"/>
      <w:bookmarkStart w:id="1619" w:name="_Toc131411739"/>
      <w:bookmarkStart w:id="1620" w:name="_Toc131411892"/>
      <w:bookmarkStart w:id="1621" w:name="_Toc131143317"/>
      <w:bookmarkStart w:id="1622" w:name="_Toc131146065"/>
      <w:bookmarkStart w:id="1623" w:name="_Toc131146362"/>
      <w:bookmarkStart w:id="1624" w:name="_Toc131147017"/>
      <w:bookmarkStart w:id="1625" w:name="_Toc131147446"/>
      <w:bookmarkStart w:id="1626" w:name="_Toc131147940"/>
      <w:bookmarkStart w:id="1627" w:name="_Toc131148135"/>
      <w:bookmarkStart w:id="1628" w:name="_Toc131156114"/>
      <w:bookmarkStart w:id="1629" w:name="_Toc131172201"/>
      <w:bookmarkStart w:id="1630" w:name="_Toc131172356"/>
      <w:bookmarkStart w:id="1631" w:name="_Toc131172455"/>
      <w:bookmarkStart w:id="1632" w:name="_Toc131403784"/>
      <w:bookmarkStart w:id="1633" w:name="_Toc131403928"/>
      <w:bookmarkStart w:id="1634" w:name="_Toc131411589"/>
      <w:bookmarkStart w:id="1635" w:name="_Toc131411740"/>
      <w:bookmarkStart w:id="1636" w:name="_Toc131411893"/>
      <w:bookmarkStart w:id="1637" w:name="_Ref134062647"/>
      <w:bookmarkStart w:id="1638" w:name="_Toc135860862"/>
      <w:bookmarkStart w:id="1639" w:name="_Toc161399051"/>
      <w:bookmarkStart w:id="1640" w:name="_Toc164350631"/>
      <w:bookmarkStart w:id="1641" w:name="_Toc225855118"/>
      <w:bookmarkEnd w:id="1257"/>
      <w:bookmarkEnd w:id="1258"/>
      <w:bookmarkEnd w:id="1259"/>
      <w:bookmarkEnd w:id="1260"/>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r w:rsidRPr="00E97281">
        <w:t xml:space="preserve">ANTI-COMPETITIVE CONDUCT, CONFLICT OF INTEREST </w:t>
      </w:r>
      <w:r w:rsidR="00355ADE" w:rsidRPr="00E97281">
        <w:t>AND</w:t>
      </w:r>
      <w:r w:rsidRPr="00E97281">
        <w:t xml:space="preserve"> CRIMINAL ORGANISATIONS</w:t>
      </w:r>
      <w:bookmarkEnd w:id="1637"/>
      <w:bookmarkEnd w:id="1638"/>
      <w:bookmarkEnd w:id="1639"/>
      <w:bookmarkEnd w:id="1640"/>
      <w:bookmarkEnd w:id="1641"/>
    </w:p>
    <w:p w14:paraId="5CECE20A" w14:textId="77777777" w:rsidR="00B4358E" w:rsidRPr="00E97281" w:rsidRDefault="00A0720C" w:rsidP="00B4358E">
      <w:pPr>
        <w:pStyle w:val="CSPara11"/>
        <w:keepNext/>
        <w:rPr>
          <w:rFonts w:eastAsia="Arial Narrow"/>
        </w:rPr>
      </w:pPr>
      <w:bookmarkStart w:id="1642" w:name="_Hlk33516056"/>
      <w:r w:rsidRPr="00E97281">
        <w:rPr>
          <w:rFonts w:eastAsia="Arial Narrow"/>
        </w:rPr>
        <w:t>For the purposes of this clause</w:t>
      </w:r>
      <w:r w:rsidR="008B22C3" w:rsidRPr="00E97281">
        <w:rPr>
          <w:rFonts w:eastAsia="Arial Narrow"/>
        </w:rPr>
        <w:t xml:space="preserve"> </w:t>
      </w:r>
      <w:r w:rsidR="008F0858" w:rsidRPr="00E97281">
        <w:rPr>
          <w:rFonts w:eastAsia="Arial Narrow"/>
        </w:rPr>
        <w:t>28</w:t>
      </w:r>
      <w:r w:rsidR="00B4358E" w:rsidRPr="00E97281">
        <w:rPr>
          <w:rFonts w:eastAsia="Arial Narrow"/>
        </w:rPr>
        <w:t>:</w:t>
      </w:r>
    </w:p>
    <w:p w14:paraId="716CC514" w14:textId="77CF0B2E" w:rsidR="00A0720C" w:rsidRPr="00E97281" w:rsidRDefault="00A0720C" w:rsidP="00223CE6">
      <w:pPr>
        <w:pStyle w:val="CSParagraph"/>
        <w:rPr>
          <w:rFonts w:eastAsia="Arial Narrow" w:cs="Arial"/>
          <w:szCs w:val="20"/>
        </w:rPr>
      </w:pPr>
      <w:r w:rsidRPr="00E97281">
        <w:rPr>
          <w:rFonts w:eastAsia="Arial Narrow" w:cs="Arial"/>
          <w:b/>
          <w:bCs/>
          <w:szCs w:val="20"/>
        </w:rPr>
        <w:t>Personnel</w:t>
      </w:r>
      <w:r w:rsidRPr="00E97281">
        <w:rPr>
          <w:rFonts w:eastAsia="Arial Narrow" w:cs="Arial"/>
          <w:szCs w:val="20"/>
        </w:rPr>
        <w:t xml:space="preserve"> means officers, directors, employees, agents, and subcontractors;</w:t>
      </w:r>
    </w:p>
    <w:p w14:paraId="74D17DA8" w14:textId="3E659DEA" w:rsidR="00A0720C" w:rsidRPr="00E97281" w:rsidRDefault="00A0720C" w:rsidP="00223CE6">
      <w:pPr>
        <w:pStyle w:val="CSParagraph"/>
        <w:rPr>
          <w:rFonts w:eastAsia="Arial Narrow" w:cs="Arial"/>
          <w:szCs w:val="20"/>
        </w:rPr>
      </w:pPr>
      <w:r w:rsidRPr="00E97281">
        <w:rPr>
          <w:rFonts w:eastAsia="Arial Narrow" w:cs="Arial"/>
          <w:b/>
          <w:bCs/>
          <w:szCs w:val="20"/>
        </w:rPr>
        <w:t>Conflict of Interest</w:t>
      </w:r>
      <w:r w:rsidRPr="00E97281">
        <w:rPr>
          <w:rFonts w:eastAsia="Arial Narrow" w:cs="Arial"/>
          <w:szCs w:val="20"/>
        </w:rPr>
        <w:t xml:space="preserve"> includes any actual, reasonably anticipated, or perceived conflict of interest, whether personal, financial, professional, or otherwise.</w:t>
      </w:r>
    </w:p>
    <w:bookmarkEnd w:id="1642"/>
    <w:p w14:paraId="23CE9DBA" w14:textId="6FF3C54B" w:rsidR="00A0720C" w:rsidRPr="00E97281" w:rsidRDefault="00A0720C" w:rsidP="00FF67A0">
      <w:pPr>
        <w:pStyle w:val="CSPara11"/>
        <w:rPr>
          <w:rFonts w:eastAsia="Arial Narrow"/>
        </w:rPr>
      </w:pPr>
      <w:r w:rsidRPr="00E97281">
        <w:rPr>
          <w:rFonts w:eastAsia="Arial Narrow"/>
        </w:rPr>
        <w:t xml:space="preserve">The Contractor warrants that neither it, nor its Personnel have engaged in, or will engage in, any collusive, anti-competitive or similar conduct in connection with the Contract, any associated tender or any actual or potential contract with any entity for the </w:t>
      </w:r>
      <w:r w:rsidR="00D927B7" w:rsidRPr="00E97281">
        <w:rPr>
          <w:rFonts w:eastAsia="Arial Narrow"/>
        </w:rPr>
        <w:t>Contractor’s</w:t>
      </w:r>
      <w:r w:rsidR="00355ADE" w:rsidRPr="00E97281">
        <w:rPr>
          <w:rFonts w:eastAsia="Arial Narrow"/>
        </w:rPr>
        <w:t xml:space="preserve"> Activities</w:t>
      </w:r>
      <w:r w:rsidRPr="00E97281">
        <w:rPr>
          <w:rFonts w:eastAsia="Arial Narrow"/>
        </w:rPr>
        <w:t>. In addition to any other remedies available to it under law or contract, the Principal may, in its absolute discretion, immediately terminate the Contract if it believes the Contractor has engaged in collusive or anti-competitive conduct.</w:t>
      </w:r>
    </w:p>
    <w:p w14:paraId="4885C09C" w14:textId="77777777" w:rsidR="00A0720C" w:rsidRPr="00E97281" w:rsidRDefault="00A0720C" w:rsidP="00FF67A0">
      <w:pPr>
        <w:pStyle w:val="CSPara11"/>
        <w:rPr>
          <w:rFonts w:eastAsia="Arial Narrow"/>
        </w:rPr>
      </w:pPr>
      <w:r w:rsidRPr="00E97281">
        <w:rPr>
          <w:rFonts w:eastAsia="Arial Narrow"/>
        </w:rPr>
        <w:t>The Contractor warrants that it and its Personnel do not hold any office or possess any property, are not engaged in any business or activity and do not have any obligations where a Conflict of Interest is created, or might appear to be created, in conflict with its obligations under the Contract, except as disclosed. If the Principal requests, the Contractor must obtain from its Personnel a signed conflict of interest declaration in a form acceptable to the Principal.</w:t>
      </w:r>
    </w:p>
    <w:p w14:paraId="4E3B0AEB" w14:textId="77777777" w:rsidR="00A0720C" w:rsidRPr="00E97281" w:rsidRDefault="00A0720C" w:rsidP="00FF67A0">
      <w:pPr>
        <w:pStyle w:val="CSPara11"/>
        <w:rPr>
          <w:rFonts w:eastAsia="Arial Narrow"/>
        </w:rPr>
      </w:pPr>
      <w:r w:rsidRPr="00E97281">
        <w:rPr>
          <w:rFonts w:eastAsia="Arial Narrow"/>
        </w:rPr>
        <w:t xml:space="preserve">The Contractor warrants that neither it nor its Personnel have been convicted of an offence where one of the elements of the offence is that the person is a participant in a criminal organisation within the meaning of section 161P of the </w:t>
      </w:r>
      <w:r w:rsidRPr="00E97281">
        <w:rPr>
          <w:rFonts w:eastAsia="Arial Narrow"/>
          <w:i/>
          <w:iCs/>
        </w:rPr>
        <w:t>Penalties and Sentences Act 1992</w:t>
      </w:r>
      <w:r w:rsidRPr="00E97281">
        <w:rPr>
          <w:rFonts w:eastAsia="Arial Narrow"/>
        </w:rPr>
        <w:t xml:space="preserve"> (Qld).</w:t>
      </w:r>
    </w:p>
    <w:p w14:paraId="4A1EC8F0" w14:textId="4A2F46F4" w:rsidR="00A0720C" w:rsidRPr="00E97281" w:rsidRDefault="00A0720C" w:rsidP="00FF67A0">
      <w:pPr>
        <w:pStyle w:val="CSPara11"/>
        <w:rPr>
          <w:rFonts w:eastAsia="Arial Narrow"/>
        </w:rPr>
      </w:pPr>
      <w:r w:rsidRPr="00E97281">
        <w:rPr>
          <w:rFonts w:eastAsia="Arial Narrow"/>
        </w:rPr>
        <w:t>The warranties in this clause are provided as at the date of the Contract and on an ongoing basis. The Contractor warrants that it will immediately notify the Principal if it becomes aware that any warranty made in this clause was inaccurate, incomplete, out of date or misleading in any way when made, or becomes inaccurate, incomplete, out of date or misleading in any way.</w:t>
      </w:r>
    </w:p>
    <w:p w14:paraId="1A0F8ACA" w14:textId="77777777" w:rsidR="00A0720C" w:rsidRPr="00E97281" w:rsidRDefault="00A0720C" w:rsidP="00FF67A0">
      <w:pPr>
        <w:pStyle w:val="CSPara11"/>
        <w:rPr>
          <w:rFonts w:eastAsia="Arial Narrow"/>
        </w:rPr>
      </w:pPr>
      <w:r w:rsidRPr="00E97281">
        <w:rPr>
          <w:rFonts w:eastAsia="Arial Narrow"/>
        </w:rPr>
        <w:t>In addition to any other remedies available to it under law or contract, the Principal may, in its absolute discretion, immediately terminate the Contract if it believes the Contractor has breached any warranty in this clause.</w:t>
      </w:r>
    </w:p>
    <w:p w14:paraId="7D9D80D6" w14:textId="1F88285D" w:rsidR="005E2F3F" w:rsidRPr="00E97281" w:rsidRDefault="005E2F3F" w:rsidP="00FF67A0">
      <w:pPr>
        <w:pStyle w:val="Heading3"/>
      </w:pPr>
      <w:bookmarkStart w:id="1643" w:name="_Toc6407200"/>
      <w:bookmarkStart w:id="1644" w:name="_Toc12961835"/>
      <w:bookmarkStart w:id="1645" w:name="_Toc12961916"/>
      <w:bookmarkStart w:id="1646" w:name="_Toc5877112"/>
      <w:bookmarkStart w:id="1647" w:name="_Toc5877277"/>
      <w:bookmarkStart w:id="1648" w:name="_Toc5877364"/>
      <w:bookmarkStart w:id="1649" w:name="_Toc6407201"/>
      <w:bookmarkStart w:id="1650" w:name="_Toc12961836"/>
      <w:bookmarkStart w:id="1651" w:name="_Toc12961917"/>
      <w:bookmarkStart w:id="1652" w:name="_Toc5877113"/>
      <w:bookmarkStart w:id="1653" w:name="_Toc5877278"/>
      <w:bookmarkStart w:id="1654" w:name="_Toc5877365"/>
      <w:bookmarkStart w:id="1655" w:name="_Toc6407202"/>
      <w:bookmarkStart w:id="1656" w:name="_Toc12961837"/>
      <w:bookmarkStart w:id="1657" w:name="_Toc12961918"/>
      <w:bookmarkStart w:id="1658" w:name="_Toc5877114"/>
      <w:bookmarkStart w:id="1659" w:name="_Toc5877279"/>
      <w:bookmarkStart w:id="1660" w:name="_Toc5877366"/>
      <w:bookmarkStart w:id="1661" w:name="_Toc6407203"/>
      <w:bookmarkStart w:id="1662" w:name="_Toc12961838"/>
      <w:bookmarkStart w:id="1663" w:name="_Toc12961919"/>
      <w:bookmarkStart w:id="1664" w:name="_Toc5877115"/>
      <w:bookmarkStart w:id="1665" w:name="_Toc5877280"/>
      <w:bookmarkStart w:id="1666" w:name="_Toc5877367"/>
      <w:bookmarkStart w:id="1667" w:name="_Toc6407204"/>
      <w:bookmarkStart w:id="1668" w:name="_Toc12961839"/>
      <w:bookmarkStart w:id="1669" w:name="_Toc12961920"/>
      <w:bookmarkStart w:id="1670" w:name="_Toc122076312"/>
      <w:bookmarkStart w:id="1671" w:name="_Ref133964224"/>
      <w:bookmarkStart w:id="1672" w:name="_Toc135860863"/>
      <w:bookmarkStart w:id="1673" w:name="_Toc161399052"/>
      <w:bookmarkStart w:id="1674" w:name="_Toc164350632"/>
      <w:bookmarkStart w:id="1675" w:name="_Toc225855119"/>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r w:rsidRPr="00E97281">
        <w:t>INFORMATION PRIVACY</w:t>
      </w:r>
      <w:bookmarkEnd w:id="1670"/>
      <w:bookmarkEnd w:id="1671"/>
      <w:bookmarkEnd w:id="1672"/>
      <w:bookmarkEnd w:id="1673"/>
      <w:bookmarkEnd w:id="1674"/>
      <w:bookmarkEnd w:id="1675"/>
    </w:p>
    <w:p w14:paraId="01AFC5C0" w14:textId="77777777" w:rsidR="006765CA" w:rsidRPr="00E97281" w:rsidRDefault="006765CA" w:rsidP="006765CA">
      <w:pPr>
        <w:pStyle w:val="CSPara11"/>
        <w:keepNext/>
      </w:pPr>
      <w:r w:rsidRPr="00E97281">
        <w:t>For the purposes of this clause 29:</w:t>
      </w:r>
    </w:p>
    <w:p w14:paraId="4F41FC83" w14:textId="77777777" w:rsidR="006765CA" w:rsidRPr="00E97281" w:rsidRDefault="006765CA" w:rsidP="006765CA">
      <w:pPr>
        <w:pStyle w:val="CSPara11"/>
        <w:numPr>
          <w:ilvl w:val="0"/>
          <w:numId w:val="0"/>
        </w:numPr>
        <w:ind w:left="567"/>
      </w:pPr>
      <w:r w:rsidRPr="00E97281">
        <w:rPr>
          <w:b/>
          <w:bCs/>
        </w:rPr>
        <w:t>Agency</w:t>
      </w:r>
      <w:r w:rsidRPr="00E97281">
        <w:t xml:space="preserve">, </w:t>
      </w:r>
      <w:r w:rsidRPr="00E97281">
        <w:rPr>
          <w:b/>
          <w:bCs/>
        </w:rPr>
        <w:t>Held or Holds</w:t>
      </w:r>
      <w:r w:rsidRPr="00E97281">
        <w:t xml:space="preserve">, </w:t>
      </w:r>
      <w:r w:rsidRPr="00E97281">
        <w:rPr>
          <w:b/>
          <w:bCs/>
        </w:rPr>
        <w:t>Personal Information</w:t>
      </w:r>
      <w:r w:rsidRPr="00E97281">
        <w:t xml:space="preserve"> and </w:t>
      </w:r>
      <w:r w:rsidRPr="00E97281">
        <w:rPr>
          <w:b/>
          <w:bCs/>
        </w:rPr>
        <w:t>Sensitive Information</w:t>
      </w:r>
      <w:r w:rsidRPr="00E97281">
        <w:t xml:space="preserve"> have the same meanings as in the </w:t>
      </w:r>
      <w:r w:rsidRPr="00E97281">
        <w:rPr>
          <w:i/>
          <w:iCs/>
        </w:rPr>
        <w:t>Information Privacy Act 2009</w:t>
      </w:r>
      <w:r w:rsidRPr="00E97281">
        <w:t xml:space="preserve"> (Qld) (“IPA”).</w:t>
      </w:r>
    </w:p>
    <w:p w14:paraId="31811C6A" w14:textId="77777777" w:rsidR="006765CA" w:rsidRPr="00E97281" w:rsidRDefault="006765CA" w:rsidP="006765CA">
      <w:pPr>
        <w:pStyle w:val="CSPara11"/>
        <w:keepNext/>
      </w:pPr>
      <w:r w:rsidRPr="00E97281">
        <w:t>If the Contractor collects, Holds or has access to Personal Information in order to carry out the Contractor’s Activities, the Contractor must:</w:t>
      </w:r>
    </w:p>
    <w:p w14:paraId="412BCB6D" w14:textId="77777777" w:rsidR="006765CA" w:rsidRPr="00E97281" w:rsidRDefault="006765CA" w:rsidP="006765CA">
      <w:pPr>
        <w:pStyle w:val="CSParaa0"/>
      </w:pPr>
      <w:r w:rsidRPr="00E97281">
        <w:t>if the Principal is an Agency, comply with Parts 1 and 2 of Chapter 2 and section 41 of Chapter 3 of the IPA, including without limitation the provisions which apply to Sensitive Information, in relation to the discharge of its obligations under the Contract as if the Contractor was the Principal;</w:t>
      </w:r>
    </w:p>
    <w:p w14:paraId="72D05885" w14:textId="5E5FE581" w:rsidR="00A3232A" w:rsidRPr="00E97281" w:rsidRDefault="00A3232A" w:rsidP="006765CA">
      <w:pPr>
        <w:pStyle w:val="CSParaa0"/>
      </w:pPr>
      <w:r w:rsidRPr="00E97281">
        <w:lastRenderedPageBreak/>
        <w:t>ensure that Personal Information is protected against loss and against unauthorised access, use, modification, disclosure or other misuse;</w:t>
      </w:r>
    </w:p>
    <w:p w14:paraId="4827E1EC" w14:textId="77777777" w:rsidR="006765CA" w:rsidRPr="00E97281" w:rsidRDefault="006765CA" w:rsidP="006765CA">
      <w:pPr>
        <w:pStyle w:val="CSParaa0"/>
      </w:pPr>
      <w:r w:rsidRPr="00E97281">
        <w:t>not use Personal Information other than in connection with carrying out the Contractor's Activities, unless required or authorised by law;</w:t>
      </w:r>
    </w:p>
    <w:p w14:paraId="3D1305F5" w14:textId="77777777" w:rsidR="006765CA" w:rsidRPr="00E97281" w:rsidRDefault="006765CA" w:rsidP="006765CA">
      <w:pPr>
        <w:pStyle w:val="CSParaa0"/>
      </w:pPr>
      <w:r w:rsidRPr="00E97281">
        <w:t>not disclose outside of Australia, Personal Information without the prior written consent of the Principal, unless required or authorised by law;</w:t>
      </w:r>
    </w:p>
    <w:p w14:paraId="1DD85F13" w14:textId="329348EF" w:rsidR="006765CA" w:rsidRPr="00E97281" w:rsidRDefault="006765CA" w:rsidP="006765CA">
      <w:pPr>
        <w:pStyle w:val="CSParaa0"/>
      </w:pPr>
      <w:r w:rsidRPr="00E97281">
        <w:t>ensure that its officers, employees, agents, and subcontractors do not access, use, Hold or disclose Personal Information other than in connection with carrying out the Contractor’s Activities</w:t>
      </w:r>
      <w:r w:rsidR="00A3232A" w:rsidRPr="00E97281">
        <w:t xml:space="preserve"> in a manner authorised under the IPA</w:t>
      </w:r>
      <w:r w:rsidRPr="00E97281">
        <w:t>;</w:t>
      </w:r>
    </w:p>
    <w:p w14:paraId="10C411EE" w14:textId="77777777" w:rsidR="006765CA" w:rsidRPr="00E97281" w:rsidRDefault="006765CA" w:rsidP="006765CA">
      <w:pPr>
        <w:pStyle w:val="CSParaa0"/>
      </w:pPr>
      <w:r w:rsidRPr="00E97281">
        <w:t>ensure that its subcontractors who have access to Personal Information comply with obligations the same as those imposed on the Contractor under this clause 29;</w:t>
      </w:r>
    </w:p>
    <w:p w14:paraId="4CF08983" w14:textId="77777777" w:rsidR="006765CA" w:rsidRPr="00E97281" w:rsidRDefault="006765CA" w:rsidP="006765CA">
      <w:pPr>
        <w:pStyle w:val="CSParaa0"/>
      </w:pPr>
      <w:r w:rsidRPr="00E97281">
        <w:t>fully co-operate with the Principal to enable the Principal to respond to applications for access to or amendment of a document containing an individual’s Personal Information and to privacy complaints or data breach assessments and management;</w:t>
      </w:r>
    </w:p>
    <w:p w14:paraId="42D84D51" w14:textId="77777777" w:rsidR="006765CA" w:rsidRPr="00E97281" w:rsidRDefault="006765CA" w:rsidP="006765CA">
      <w:pPr>
        <w:pStyle w:val="CSParaa0"/>
      </w:pPr>
      <w:r w:rsidRPr="00E97281">
        <w:t>contain and mitigate loss or damage in response to any data breach;</w:t>
      </w:r>
    </w:p>
    <w:p w14:paraId="7F1AF763" w14:textId="77777777" w:rsidR="006765CA" w:rsidRPr="00E97281" w:rsidRDefault="006765CA" w:rsidP="006765CA">
      <w:pPr>
        <w:pStyle w:val="CSParaa0"/>
      </w:pPr>
      <w:r w:rsidRPr="00E97281">
        <w:t>comply with such other privacy and security measures as the Principal may reasonably require from time to time; and</w:t>
      </w:r>
    </w:p>
    <w:p w14:paraId="48917E6F" w14:textId="77777777" w:rsidR="006765CA" w:rsidRPr="00E97281" w:rsidRDefault="006765CA" w:rsidP="006765CA">
      <w:pPr>
        <w:pStyle w:val="CSParaa0"/>
      </w:pPr>
      <w:r w:rsidRPr="00E97281">
        <w:t>indemnify the Principal against claims arising from any breach of the IPA by the Contractor.</w:t>
      </w:r>
    </w:p>
    <w:p w14:paraId="10AC50B4" w14:textId="77777777" w:rsidR="006765CA" w:rsidRPr="00E97281" w:rsidRDefault="006765CA" w:rsidP="006765CA">
      <w:pPr>
        <w:pStyle w:val="CSPara11"/>
      </w:pPr>
      <w:r w:rsidRPr="00E97281">
        <w:t>On request by the Principal, the Contractor must obtain from its employees, officers, agents, or subcontractors carrying out the Contractor’s Activities, an executed deed of privacy in a form acceptable to the Principal.</w:t>
      </w:r>
    </w:p>
    <w:p w14:paraId="3DA0BDD7" w14:textId="77777777" w:rsidR="006765CA" w:rsidRPr="00E97281" w:rsidRDefault="006765CA" w:rsidP="006765CA">
      <w:pPr>
        <w:pStyle w:val="CSPara11"/>
      </w:pPr>
      <w:r w:rsidRPr="00E97281">
        <w:t>The Contractor must immediately notify the Principal on becoming aware of any real or suspected data breach, or any breach of this clause 29.</w:t>
      </w:r>
    </w:p>
    <w:p w14:paraId="5BB86E92" w14:textId="30E5A9CA" w:rsidR="006765CA" w:rsidRPr="00E97281" w:rsidRDefault="006765CA" w:rsidP="00E97281">
      <w:pPr>
        <w:pStyle w:val="CSPara11"/>
        <w:keepNext/>
      </w:pPr>
      <w:r w:rsidRPr="00E97281">
        <w:t>The Contractor acknowledges that, in accordance with the Contract, the Contract Manager</w:t>
      </w:r>
      <w:r w:rsidR="00DF7426" w:rsidRPr="00E97281">
        <w:t xml:space="preserve"> and</w:t>
      </w:r>
      <w:r w:rsidRPr="00E97281">
        <w:t xml:space="preserve"> the Principal</w:t>
      </w:r>
      <w:r w:rsidR="00DF7426" w:rsidRPr="00E97281">
        <w:t xml:space="preserve"> </w:t>
      </w:r>
      <w:r w:rsidRPr="00E97281">
        <w:t>will collect information for the purposes of administering the Contract that may contain Personal Information, which will be used in accordance with the Contract and may be disclosed to the Contract Manager</w:t>
      </w:r>
      <w:r w:rsidR="00DF7426" w:rsidRPr="00E97281">
        <w:t xml:space="preserve">, </w:t>
      </w:r>
      <w:r w:rsidRPr="00E97281">
        <w:t>the Principal and agents, consultants, or other contractors engaged by the Principal, but will not be disclosed to any other third party without the Contractor’s consent unless authorised or required by law or the Contract.</w:t>
      </w:r>
    </w:p>
    <w:p w14:paraId="694FDB26" w14:textId="1486E17D" w:rsidR="005E2F3F" w:rsidRPr="00E97281" w:rsidRDefault="006765CA" w:rsidP="00C9651F">
      <w:pPr>
        <w:pStyle w:val="CSPara11"/>
      </w:pPr>
      <w:r w:rsidRPr="00E97281">
        <w:t>Personal Information will be handled in accordance with the IPA.</w:t>
      </w:r>
      <w:bookmarkStart w:id="1676" w:name="_Hlk109996752"/>
    </w:p>
    <w:p w14:paraId="517C397B" w14:textId="77777777" w:rsidR="00827E83" w:rsidRPr="00E97281" w:rsidRDefault="00827E83" w:rsidP="00FF67A0">
      <w:pPr>
        <w:pStyle w:val="Heading3"/>
      </w:pPr>
      <w:bookmarkStart w:id="1677" w:name="_Toc135860864"/>
      <w:bookmarkStart w:id="1678" w:name="_Toc161399053"/>
      <w:bookmarkStart w:id="1679" w:name="_Toc164350633"/>
      <w:bookmarkStart w:id="1680" w:name="_Ref133927303"/>
      <w:bookmarkStart w:id="1681" w:name="_Toc122076313"/>
      <w:bookmarkStart w:id="1682" w:name="_Toc225855120"/>
      <w:bookmarkEnd w:id="1676"/>
      <w:r w:rsidRPr="00E97281">
        <w:t>QUEENSLAND GOVERNMENT POLICIES</w:t>
      </w:r>
      <w:bookmarkEnd w:id="1677"/>
      <w:bookmarkEnd w:id="1678"/>
      <w:bookmarkEnd w:id="1679"/>
      <w:bookmarkEnd w:id="1682"/>
    </w:p>
    <w:p w14:paraId="7AA87FAC" w14:textId="11850525" w:rsidR="00827E83" w:rsidRPr="00E97281" w:rsidRDefault="00827E83" w:rsidP="00223CE6">
      <w:pPr>
        <w:pStyle w:val="Heading6"/>
      </w:pPr>
      <w:bookmarkStart w:id="1683" w:name="_Ref135831677"/>
      <w:bookmarkStart w:id="1684" w:name="_Toc135860866"/>
      <w:bookmarkEnd w:id="1680"/>
      <w:r w:rsidRPr="00E97281">
        <w:t>Queensland</w:t>
      </w:r>
      <w:r w:rsidR="008D4465" w:rsidRPr="00E97281">
        <w:t xml:space="preserve"> Charter for Local Content</w:t>
      </w:r>
      <w:bookmarkEnd w:id="1683"/>
      <w:bookmarkEnd w:id="1684"/>
    </w:p>
    <w:p w14:paraId="1D7D3186" w14:textId="77777777" w:rsidR="000F7F79" w:rsidRDefault="000F7F79" w:rsidP="000F7F79">
      <w:pPr>
        <w:pStyle w:val="CSList2"/>
        <w:numPr>
          <w:ilvl w:val="1"/>
          <w:numId w:val="30"/>
        </w:numPr>
        <w:rPr>
          <w:lang w:eastAsia="en-AU"/>
        </w:rPr>
      </w:pPr>
      <w:r>
        <w:rPr>
          <w:lang w:eastAsia="en-AU"/>
        </w:rPr>
        <w:t>This clause 30.1 applies if specified in the Annexure.</w:t>
      </w:r>
    </w:p>
    <w:p w14:paraId="66E19142" w14:textId="59259DB9" w:rsidR="000F7F79" w:rsidRDefault="000F7F79" w:rsidP="000F7F79">
      <w:pPr>
        <w:pStyle w:val="CSList2"/>
        <w:numPr>
          <w:ilvl w:val="1"/>
          <w:numId w:val="30"/>
        </w:numPr>
        <w:rPr>
          <w:lang w:eastAsia="en-AU"/>
        </w:rPr>
      </w:pPr>
      <w:r>
        <w:rPr>
          <w:lang w:eastAsia="en-AU"/>
        </w:rPr>
        <w:t xml:space="preserve">The Contractor must, and must ensure that its Subcontractors, in carrying out the </w:t>
      </w:r>
      <w:r w:rsidR="005E3420">
        <w:rPr>
          <w:lang w:eastAsia="en-AU"/>
        </w:rPr>
        <w:t>Contractor’s Activities</w:t>
      </w:r>
      <w:r>
        <w:rPr>
          <w:lang w:eastAsia="en-AU"/>
        </w:rPr>
        <w:t>, comply with the Queensland Charter for Local Content.</w:t>
      </w:r>
    </w:p>
    <w:p w14:paraId="768E77ED" w14:textId="77777777" w:rsidR="000F7F79" w:rsidRDefault="000F7F79" w:rsidP="000F7F79">
      <w:pPr>
        <w:pStyle w:val="CSList2"/>
        <w:keepNext/>
        <w:numPr>
          <w:ilvl w:val="1"/>
          <w:numId w:val="30"/>
        </w:numPr>
        <w:rPr>
          <w:lang w:eastAsia="en-AU"/>
        </w:rPr>
      </w:pPr>
      <w:r>
        <w:rPr>
          <w:lang w:eastAsia="en-AU"/>
        </w:rPr>
        <w:t>The Contractor must:</w:t>
      </w:r>
    </w:p>
    <w:p w14:paraId="529BAEF7" w14:textId="501003DC" w:rsidR="000F7F79" w:rsidRDefault="000F7F79" w:rsidP="000F7F79">
      <w:pPr>
        <w:pStyle w:val="CSList3"/>
        <w:numPr>
          <w:ilvl w:val="2"/>
          <w:numId w:val="30"/>
        </w:numPr>
        <w:rPr>
          <w:lang w:eastAsia="en-AU"/>
        </w:rPr>
      </w:pPr>
      <w:r>
        <w:rPr>
          <w:lang w:eastAsia="en-AU"/>
        </w:rPr>
        <w:t xml:space="preserve">within 28 days of the Date of Acceptance of Tender, prepare and submit a satisfactory Statement of Intent to the Principal and the Department of State Development, Infrastructure and Planning at </w:t>
      </w:r>
      <w:hyperlink r:id="rId13" w:history="1">
        <w:r w:rsidRPr="00F82FB7">
          <w:rPr>
            <w:rStyle w:val="Hyperlink"/>
            <w:lang w:eastAsia="en-AU"/>
          </w:rPr>
          <w:t>qclc@qld.gov.au</w:t>
        </w:r>
      </w:hyperlink>
      <w:r>
        <w:rPr>
          <w:lang w:eastAsia="en-AU"/>
        </w:rPr>
        <w:t xml:space="preserve">, outlining how the principles of the </w:t>
      </w:r>
      <w:r w:rsidR="00D80169">
        <w:rPr>
          <w:lang w:eastAsia="en-AU"/>
        </w:rPr>
        <w:t xml:space="preserve">Queensland Charter for Local Content </w:t>
      </w:r>
      <w:r>
        <w:rPr>
          <w:lang w:eastAsia="en-AU"/>
        </w:rPr>
        <w:t xml:space="preserve">will be addressed (template available from </w:t>
      </w:r>
      <w:hyperlink r:id="rId14" w:history="1">
        <w:r w:rsidRPr="005C4235">
          <w:rPr>
            <w:rStyle w:val="Hyperlink"/>
            <w:lang w:eastAsia="en-AU"/>
          </w:rPr>
          <w:t>https://www.statedevelopment.qld.gov.au/Queensland Charter for Local Content</w:t>
        </w:r>
      </w:hyperlink>
      <w:r>
        <w:rPr>
          <w:lang w:eastAsia="en-AU"/>
        </w:rPr>
        <w:t>);</w:t>
      </w:r>
    </w:p>
    <w:p w14:paraId="39941AEA" w14:textId="77777777" w:rsidR="000F7F79" w:rsidRDefault="000F7F79" w:rsidP="000F7F79">
      <w:pPr>
        <w:pStyle w:val="CSList3"/>
        <w:numPr>
          <w:ilvl w:val="2"/>
          <w:numId w:val="30"/>
        </w:numPr>
        <w:rPr>
          <w:lang w:eastAsia="en-AU"/>
        </w:rPr>
      </w:pPr>
      <w:r>
        <w:rPr>
          <w:lang w:eastAsia="en-AU"/>
        </w:rPr>
        <w:t>comply with the Statement of Intent, or similar local content commitment, and any requirements under the Contract in this regard;</w:t>
      </w:r>
    </w:p>
    <w:p w14:paraId="01D94D0B" w14:textId="77777777" w:rsidR="000F7F79" w:rsidRDefault="000F7F79" w:rsidP="000F7F79">
      <w:pPr>
        <w:pStyle w:val="CSList3"/>
        <w:numPr>
          <w:ilvl w:val="2"/>
          <w:numId w:val="30"/>
        </w:numPr>
        <w:rPr>
          <w:lang w:eastAsia="en-AU"/>
        </w:rPr>
      </w:pPr>
      <w:r>
        <w:rPr>
          <w:lang w:eastAsia="en-AU"/>
        </w:rPr>
        <w:lastRenderedPageBreak/>
        <w:t xml:space="preserve">within 3 months of the Date of Acceptance of Tender and quarterly thereafter, complete and submit a Project Outcome Report to the Principal and the Department of State Development, Infrastructure and Planning at </w:t>
      </w:r>
      <w:hyperlink r:id="rId15" w:history="1">
        <w:r w:rsidRPr="00F82FB7">
          <w:rPr>
            <w:rStyle w:val="Hyperlink"/>
            <w:lang w:eastAsia="en-AU"/>
          </w:rPr>
          <w:t>qclc@qld.gov.au</w:t>
        </w:r>
      </w:hyperlink>
      <w:r>
        <w:rPr>
          <w:lang w:eastAsia="en-AU"/>
        </w:rPr>
        <w:t xml:space="preserve"> (template available from </w:t>
      </w:r>
      <w:hyperlink r:id="rId16" w:history="1">
        <w:r w:rsidRPr="005C4235">
          <w:rPr>
            <w:rStyle w:val="Hyperlink"/>
            <w:lang w:eastAsia="en-AU"/>
          </w:rPr>
          <w:t>https://www.statedevelopment.qld.gov.au/Queensland Charter for Local Content</w:t>
        </w:r>
      </w:hyperlink>
      <w:r>
        <w:rPr>
          <w:lang w:eastAsia="en-AU"/>
        </w:rPr>
        <w:t>); and</w:t>
      </w:r>
    </w:p>
    <w:p w14:paraId="086D3DCC" w14:textId="5F969AC5" w:rsidR="000F7F79" w:rsidRDefault="000F7F79" w:rsidP="000F7F79">
      <w:pPr>
        <w:pStyle w:val="CSList3"/>
        <w:numPr>
          <w:ilvl w:val="2"/>
          <w:numId w:val="30"/>
        </w:numPr>
        <w:rPr>
          <w:lang w:eastAsia="en-AU"/>
        </w:rPr>
      </w:pPr>
      <w:r>
        <w:rPr>
          <w:lang w:eastAsia="en-AU"/>
        </w:rPr>
        <w:t xml:space="preserve">at </w:t>
      </w:r>
      <w:r w:rsidR="008D54C6">
        <w:rPr>
          <w:lang w:eastAsia="en-AU"/>
        </w:rPr>
        <w:t>the Expiry Date</w:t>
      </w:r>
      <w:r>
        <w:rPr>
          <w:lang w:eastAsia="en-AU"/>
        </w:rPr>
        <w:t xml:space="preserve">, submit a final Project Outcome Report to the Principal and the Department of State Development, Infrastructure and Planning at </w:t>
      </w:r>
      <w:hyperlink r:id="rId17" w:history="1">
        <w:r w:rsidRPr="00F82FB7">
          <w:rPr>
            <w:rStyle w:val="Hyperlink"/>
            <w:lang w:eastAsia="en-AU"/>
          </w:rPr>
          <w:t>qclc@qld.gov.au</w:t>
        </w:r>
      </w:hyperlink>
      <w:r>
        <w:rPr>
          <w:lang w:eastAsia="en-AU"/>
        </w:rPr>
        <w:t>.</w:t>
      </w:r>
    </w:p>
    <w:p w14:paraId="61E86153" w14:textId="4C1F44D6" w:rsidR="000F7F79" w:rsidRDefault="000F7F79" w:rsidP="000F7F79">
      <w:pPr>
        <w:pStyle w:val="CSList2"/>
        <w:numPr>
          <w:ilvl w:val="1"/>
          <w:numId w:val="30"/>
        </w:numPr>
        <w:rPr>
          <w:lang w:eastAsia="en-AU"/>
        </w:rPr>
      </w:pPr>
      <w:r>
        <w:rPr>
          <w:lang w:eastAsia="en-AU"/>
        </w:rPr>
        <w:t xml:space="preserve">Notwithstanding clause </w:t>
      </w:r>
      <w:r w:rsidR="00D80169">
        <w:rPr>
          <w:lang w:eastAsia="en-AU"/>
        </w:rPr>
        <w:t>30.1(c)(</w:t>
      </w:r>
      <w:r>
        <w:rPr>
          <w:lang w:eastAsia="en-AU"/>
        </w:rPr>
        <w:t>iii</w:t>
      </w:r>
      <w:r w:rsidR="00D80169">
        <w:rPr>
          <w:lang w:eastAsia="en-AU"/>
        </w:rPr>
        <w:t>)</w:t>
      </w:r>
      <w:r>
        <w:rPr>
          <w:lang w:eastAsia="en-AU"/>
        </w:rPr>
        <w:t>, the Principal may request the Contractor to submit a Project Outcome Report at such other times as are reasonably required.</w:t>
      </w:r>
    </w:p>
    <w:p w14:paraId="2AEA900D" w14:textId="77777777" w:rsidR="000F7F79" w:rsidRDefault="000F7F79" w:rsidP="000F7F79">
      <w:pPr>
        <w:pStyle w:val="CSList2"/>
        <w:keepNext/>
        <w:numPr>
          <w:ilvl w:val="1"/>
          <w:numId w:val="30"/>
        </w:numPr>
        <w:rPr>
          <w:lang w:eastAsia="en-AU"/>
        </w:rPr>
      </w:pPr>
      <w:r>
        <w:rPr>
          <w:lang w:eastAsia="en-AU"/>
        </w:rPr>
        <w:t>The Contractor consents, and must ensure its Subcontractors consent, to the Department of State Development, Infrastructure and Planning using and disclosing information which may include personal information:</w:t>
      </w:r>
    </w:p>
    <w:p w14:paraId="03A5044A" w14:textId="77777777" w:rsidR="000F7F79" w:rsidRDefault="000F7F79" w:rsidP="000F7F79">
      <w:pPr>
        <w:pStyle w:val="CSList3"/>
        <w:numPr>
          <w:ilvl w:val="2"/>
          <w:numId w:val="30"/>
        </w:numPr>
        <w:rPr>
          <w:lang w:eastAsia="en-AU"/>
        </w:rPr>
      </w:pPr>
      <w:r>
        <w:rPr>
          <w:lang w:eastAsia="en-AU"/>
        </w:rPr>
        <w:t>to administer and monitor the Queensland Charter for Local Content;</w:t>
      </w:r>
    </w:p>
    <w:p w14:paraId="26E0455D" w14:textId="13443781" w:rsidR="000F7F79" w:rsidRDefault="000F7F79" w:rsidP="00065409">
      <w:pPr>
        <w:pStyle w:val="CSList3"/>
        <w:numPr>
          <w:ilvl w:val="2"/>
          <w:numId w:val="30"/>
        </w:numPr>
        <w:rPr>
          <w:lang w:eastAsia="en-AU"/>
        </w:rPr>
      </w:pPr>
      <w:r>
        <w:rPr>
          <w:lang w:eastAsia="en-AU"/>
        </w:rPr>
        <w:t>to carry out its roles and responsibilities (including under the Queensland Procurement Policy)</w:t>
      </w:r>
      <w:r w:rsidR="00BC18DE">
        <w:rPr>
          <w:lang w:eastAsia="en-AU"/>
        </w:rPr>
        <w:t xml:space="preserve"> </w:t>
      </w:r>
      <w:r>
        <w:rPr>
          <w:lang w:eastAsia="en-AU"/>
        </w:rPr>
        <w:t>and</w:t>
      </w:r>
      <w:r w:rsidR="00BC18DE">
        <w:rPr>
          <w:lang w:eastAsia="en-AU"/>
        </w:rPr>
        <w:t xml:space="preserve"> </w:t>
      </w:r>
      <w:r>
        <w:rPr>
          <w:lang w:eastAsia="en-AU"/>
        </w:rPr>
        <w:t xml:space="preserve">as outlined in the ‘Queensland Charter for Local Content Guidelines’ (available from </w:t>
      </w:r>
      <w:hyperlink r:id="rId18" w:history="1">
        <w:r w:rsidRPr="005C4235">
          <w:rPr>
            <w:rStyle w:val="Hyperlink"/>
            <w:lang w:eastAsia="en-AU"/>
          </w:rPr>
          <w:t>https://www.statedevelopment.qld.gov.au/Queensland Charter for Local Content</w:t>
        </w:r>
      </w:hyperlink>
      <w:r>
        <w:rPr>
          <w:lang w:eastAsia="en-AU"/>
        </w:rPr>
        <w:t>); or</w:t>
      </w:r>
    </w:p>
    <w:p w14:paraId="6881F28A" w14:textId="04D1C8CC" w:rsidR="00827E83" w:rsidRPr="00E97281" w:rsidRDefault="000F7F79" w:rsidP="000F7F79">
      <w:pPr>
        <w:pStyle w:val="CSParai"/>
      </w:pPr>
      <w:r>
        <w:rPr>
          <w:lang w:eastAsia="en-AU"/>
        </w:rPr>
        <w:t>where required by law.</w:t>
      </w:r>
    </w:p>
    <w:p w14:paraId="5C427B90" w14:textId="2C44D9CB" w:rsidR="00827E83" w:rsidRPr="00E97281" w:rsidRDefault="00DF7426" w:rsidP="00223CE6">
      <w:pPr>
        <w:pStyle w:val="Heading6"/>
      </w:pPr>
      <w:bookmarkStart w:id="1685" w:name="_Ref135309235"/>
      <w:bookmarkStart w:id="1686" w:name="_Toc135860867"/>
      <w:r w:rsidRPr="00E97281">
        <w:t>Supplier Code of Conduct</w:t>
      </w:r>
      <w:bookmarkEnd w:id="1685"/>
      <w:bookmarkEnd w:id="1686"/>
    </w:p>
    <w:p w14:paraId="77BA46D5" w14:textId="52072B6A" w:rsidR="00B4358E" w:rsidRPr="00E97281" w:rsidRDefault="00827E83" w:rsidP="00B4358E">
      <w:pPr>
        <w:pStyle w:val="CSParaa0"/>
        <w:keepNext/>
      </w:pPr>
      <w:r w:rsidRPr="00E97281">
        <w:t>The Contractor must, and must</w:t>
      </w:r>
      <w:r w:rsidR="00E97281">
        <w:t xml:space="preserve"> </w:t>
      </w:r>
      <w:r w:rsidR="00DF7426" w:rsidRPr="00E97281">
        <w:t xml:space="preserve">take all reasonable steps to </w:t>
      </w:r>
      <w:r w:rsidRPr="00E97281">
        <w:t>ensure its subcontractors</w:t>
      </w:r>
      <w:r w:rsidR="00DF7426" w:rsidRPr="00E97281">
        <w:t>, for the Term of the Contract, comply with the Supplier Code of Conduct.</w:t>
      </w:r>
    </w:p>
    <w:p w14:paraId="310E6F57" w14:textId="7D7222EC" w:rsidR="00DF7426" w:rsidRPr="00E97281" w:rsidRDefault="00DF7426" w:rsidP="00B4358E">
      <w:pPr>
        <w:pStyle w:val="CSParaa0"/>
        <w:keepNext/>
      </w:pPr>
      <w:r w:rsidRPr="00E97281">
        <w:t>The Contractor must:</w:t>
      </w:r>
    </w:p>
    <w:p w14:paraId="5D20D062" w14:textId="6D1F4B25" w:rsidR="00827E83" w:rsidRPr="00E97281" w:rsidRDefault="00DF7426" w:rsidP="00A55CBB">
      <w:pPr>
        <w:pStyle w:val="CSParai"/>
      </w:pPr>
      <w:r w:rsidRPr="00E97281">
        <w:t>inform itself of any updates or amendments to the Supplier Code of Conduct</w:t>
      </w:r>
      <w:r w:rsidR="00827E83" w:rsidRPr="00E97281">
        <w:t>;</w:t>
      </w:r>
      <w:r w:rsidR="00A507A7" w:rsidRPr="00E97281">
        <w:t xml:space="preserve"> and</w:t>
      </w:r>
    </w:p>
    <w:p w14:paraId="4EE7177E" w14:textId="3AE25134" w:rsidR="00827E83" w:rsidRPr="00E97281" w:rsidRDefault="00DF7426" w:rsidP="00A55CBB">
      <w:pPr>
        <w:pStyle w:val="CSParai"/>
      </w:pPr>
      <w:r w:rsidRPr="00E97281">
        <w:t>notify the Contract Manager in writing within 10 business days as it becomes aware of any actual or potential non-compliance with the Supplier Code of Conduct</w:t>
      </w:r>
      <w:r w:rsidR="00A507A7" w:rsidRPr="00E97281">
        <w:t>.</w:t>
      </w:r>
    </w:p>
    <w:p w14:paraId="166D8C69" w14:textId="5CF096BD" w:rsidR="00DF7426" w:rsidRPr="00E97281" w:rsidRDefault="00DF7426" w:rsidP="00DF7426">
      <w:pPr>
        <w:pStyle w:val="CSParaa0"/>
      </w:pPr>
      <w:r w:rsidRPr="00E97281">
        <w:t>The Contractor:</w:t>
      </w:r>
    </w:p>
    <w:p w14:paraId="1780BDDA" w14:textId="1B471C3A" w:rsidR="00DF7426" w:rsidRPr="00E97281" w:rsidRDefault="00DF7426" w:rsidP="00DF7426">
      <w:pPr>
        <w:pStyle w:val="CSParai"/>
      </w:pPr>
      <w:r w:rsidRPr="00E97281">
        <w:t>consents to relevant Government Department or Instrumentality providing information to the Principal, and authorises the Principal to obtain information, about the Contractor’s compliance with government policies and legislation, including without limitation the Supplier Code of Conduct; and</w:t>
      </w:r>
    </w:p>
    <w:p w14:paraId="6F920801" w14:textId="761428B1" w:rsidR="00DF7426" w:rsidRPr="00E97281" w:rsidRDefault="00DF7426" w:rsidP="00DF7426">
      <w:pPr>
        <w:pStyle w:val="CSParai"/>
      </w:pPr>
      <w:r w:rsidRPr="00E97281">
        <w:t>acknowledges that a failure to comply with government policies and legislation that apply to the work under the Contract or the Contractor’s obligations under the Contract may result in consequences under the Procurement Assurance Model, in addition to any other remedies available to the Principal under this Contract.</w:t>
      </w:r>
    </w:p>
    <w:p w14:paraId="67AF02D1" w14:textId="332A8AE3" w:rsidR="00C75A97" w:rsidRPr="00E97281" w:rsidRDefault="00C75A97" w:rsidP="00FF67A0">
      <w:pPr>
        <w:pStyle w:val="Heading3"/>
      </w:pPr>
      <w:bookmarkStart w:id="1687" w:name="_Ref135845766"/>
      <w:bookmarkStart w:id="1688" w:name="_Toc135860868"/>
      <w:bookmarkStart w:id="1689" w:name="_Toc161399054"/>
      <w:bookmarkStart w:id="1690" w:name="_Toc164350634"/>
      <w:bookmarkStart w:id="1691" w:name="_Toc225855121"/>
      <w:r w:rsidRPr="00E97281">
        <w:t>MODERN SLAVERY</w:t>
      </w:r>
      <w:bookmarkEnd w:id="1687"/>
      <w:bookmarkEnd w:id="1688"/>
      <w:bookmarkEnd w:id="1689"/>
      <w:bookmarkEnd w:id="1690"/>
      <w:bookmarkEnd w:id="1691"/>
    </w:p>
    <w:p w14:paraId="655CA56D" w14:textId="77777777" w:rsidR="00B4358E" w:rsidRPr="00E97281" w:rsidRDefault="00524C78" w:rsidP="00B4358E">
      <w:pPr>
        <w:pStyle w:val="CSPara11"/>
        <w:keepNext/>
      </w:pPr>
      <w:r w:rsidRPr="00E97281">
        <w:t>For the purpose</w:t>
      </w:r>
      <w:r w:rsidR="003A59C5" w:rsidRPr="00E97281">
        <w:t>s</w:t>
      </w:r>
      <w:r w:rsidRPr="00E97281">
        <w:t xml:space="preserve"> of this clause</w:t>
      </w:r>
      <w:r w:rsidR="003A59C5" w:rsidRPr="00E97281">
        <w:t xml:space="preserve"> </w:t>
      </w:r>
      <w:r w:rsidR="008F0858" w:rsidRPr="00E97281">
        <w:t>31</w:t>
      </w:r>
      <w:r w:rsidR="00B4358E" w:rsidRPr="00E97281">
        <w:t>:</w:t>
      </w:r>
    </w:p>
    <w:p w14:paraId="28F802A3" w14:textId="403C5383" w:rsidR="00C75A97" w:rsidRPr="00E97281" w:rsidRDefault="00C75A97" w:rsidP="00F21ECC">
      <w:pPr>
        <w:pStyle w:val="CSParagraph"/>
      </w:pPr>
      <w:r w:rsidRPr="00E97281">
        <w:rPr>
          <w:b/>
          <w:bCs/>
        </w:rPr>
        <w:t>Modern Slavery</w:t>
      </w:r>
      <w:r w:rsidRPr="00E97281">
        <w:t xml:space="preserve"> has the meaning given to it in the </w:t>
      </w:r>
      <w:r w:rsidRPr="00E97281">
        <w:rPr>
          <w:i/>
          <w:iCs/>
        </w:rPr>
        <w:t>Modern Slavery Act 2018</w:t>
      </w:r>
      <w:r w:rsidRPr="00E97281">
        <w:t xml:space="preserve"> (Cth) and includes any form of</w:t>
      </w:r>
      <w:r w:rsidR="00524C78" w:rsidRPr="00E97281">
        <w:t xml:space="preserve"> </w:t>
      </w:r>
      <w:r w:rsidRPr="00E97281">
        <w:t>slavery, servitude, debt bondage, deceptive recruitment practices, or forced labour to exploit children or other persons;</w:t>
      </w:r>
    </w:p>
    <w:p w14:paraId="4D89EC4C" w14:textId="78CC78AF" w:rsidR="00C75A97" w:rsidRPr="00E97281" w:rsidRDefault="00C75A97" w:rsidP="00F21ECC">
      <w:pPr>
        <w:pStyle w:val="CSParagraph"/>
      </w:pPr>
      <w:r w:rsidRPr="00E97281">
        <w:rPr>
          <w:b/>
          <w:bCs/>
        </w:rPr>
        <w:t>Modern Slavery Laws</w:t>
      </w:r>
      <w:r w:rsidRPr="00E97281">
        <w:t xml:space="preserve"> means the </w:t>
      </w:r>
      <w:r w:rsidRPr="00E97281">
        <w:rPr>
          <w:i/>
          <w:iCs/>
        </w:rPr>
        <w:t>Modern Slavery Act 2018</w:t>
      </w:r>
      <w:r w:rsidRPr="00E97281">
        <w:t xml:space="preserve"> (Cth) and any other applicable legislation addressing similar subject matter.</w:t>
      </w:r>
    </w:p>
    <w:p w14:paraId="608DD6DE" w14:textId="77777777" w:rsidR="00B4358E" w:rsidRPr="00E97281" w:rsidRDefault="00C75A97" w:rsidP="00B4358E">
      <w:pPr>
        <w:pStyle w:val="CSPara11"/>
        <w:keepNext/>
      </w:pPr>
      <w:r w:rsidRPr="00E97281">
        <w:t>The Contractor warrants that</w:t>
      </w:r>
      <w:r w:rsidR="00B4358E" w:rsidRPr="00E97281">
        <w:t>:</w:t>
      </w:r>
    </w:p>
    <w:p w14:paraId="57382327" w14:textId="2E432276" w:rsidR="00C75A97" w:rsidRPr="00E97281" w:rsidRDefault="00C75A97" w:rsidP="00FF67A0">
      <w:pPr>
        <w:pStyle w:val="CSParaa0"/>
      </w:pPr>
      <w:r w:rsidRPr="00E97281">
        <w:t>it complies with and will continue to comply with all applicable Modern Slavery Laws;</w:t>
      </w:r>
    </w:p>
    <w:p w14:paraId="1FA968B6" w14:textId="77777777" w:rsidR="00C75A97" w:rsidRPr="00E97281" w:rsidRDefault="00C75A97" w:rsidP="00FF67A0">
      <w:pPr>
        <w:pStyle w:val="CSParaa0"/>
      </w:pPr>
      <w:r w:rsidRPr="00E97281">
        <w:lastRenderedPageBreak/>
        <w:t>it has thoroughly investigated its labour practices, and those of its subcontractors in respect of any Modern Slavery used anywhere in its operations or supply chain or in the operations or supply chain of any of its subcontractors (to the extent reasonably possible);</w:t>
      </w:r>
    </w:p>
    <w:p w14:paraId="4122C3EA" w14:textId="77777777" w:rsidR="00C75A97" w:rsidRPr="00E97281" w:rsidRDefault="00C75A97" w:rsidP="00FF67A0">
      <w:pPr>
        <w:pStyle w:val="CSParaa0"/>
      </w:pPr>
      <w:r w:rsidRPr="00E97281">
        <w:t>it has put in place all necessary processes, procedures, investigations and compliance systems to ensure that it can provide the warranties under this clause at all relevant times; and</w:t>
      </w:r>
    </w:p>
    <w:p w14:paraId="6DC2D1E1" w14:textId="77777777" w:rsidR="00C75A97" w:rsidRPr="00E97281" w:rsidRDefault="00C75A97" w:rsidP="00FF67A0">
      <w:pPr>
        <w:pStyle w:val="CSParaa0"/>
      </w:pPr>
      <w:r w:rsidRPr="00E97281">
        <w:t>it has taken, and will take in the future, all necessary actions and investigations to validate the warranties provided under this clause.</w:t>
      </w:r>
    </w:p>
    <w:p w14:paraId="0430D344" w14:textId="77777777" w:rsidR="00B4358E" w:rsidRPr="00E97281" w:rsidRDefault="00C75A97" w:rsidP="00B4358E">
      <w:pPr>
        <w:pStyle w:val="CSPara11"/>
        <w:keepNext/>
      </w:pPr>
      <w:r w:rsidRPr="00E97281">
        <w:t>Should the Contractor become aware of any</w:t>
      </w:r>
      <w:r w:rsidR="00B4358E" w:rsidRPr="00E97281">
        <w:t>:</w:t>
      </w:r>
    </w:p>
    <w:p w14:paraId="599F79DA" w14:textId="3C78DFDC" w:rsidR="00C75A97" w:rsidRPr="00E97281" w:rsidRDefault="00C75A97" w:rsidP="00FF67A0">
      <w:pPr>
        <w:pStyle w:val="CSParaa0"/>
      </w:pPr>
      <w:r w:rsidRPr="00E97281">
        <w:t>Modern Slavery risks in its supply chain or operations, it must notify the Principal of those risks and advise the Principal of the steps it is taking to eliminate or minimise those risks; or</w:t>
      </w:r>
    </w:p>
    <w:p w14:paraId="1C3C4B2B" w14:textId="77777777" w:rsidR="00B4358E" w:rsidRPr="00E97281" w:rsidRDefault="00C75A97" w:rsidP="00B4358E">
      <w:pPr>
        <w:pStyle w:val="CSParaa0"/>
        <w:keepNext/>
      </w:pPr>
      <w:r w:rsidRPr="00E97281">
        <w:t>Modern Slavery practices being carried out within its operations or supply chain, it must</w:t>
      </w:r>
      <w:r w:rsidR="00B4358E" w:rsidRPr="00E97281">
        <w:t>:</w:t>
      </w:r>
    </w:p>
    <w:p w14:paraId="2266E8D3" w14:textId="60259119" w:rsidR="00C75A97" w:rsidRPr="00E97281" w:rsidRDefault="00C75A97" w:rsidP="0003351F">
      <w:pPr>
        <w:pStyle w:val="CSParai"/>
      </w:pPr>
      <w:r w:rsidRPr="00E97281">
        <w:t>in writing, immediately notify the Principal of those practices and of the remediation action it proposes to take; and</w:t>
      </w:r>
    </w:p>
    <w:p w14:paraId="60FEB4E0" w14:textId="77777777" w:rsidR="00C75A97" w:rsidRPr="00E97281" w:rsidRDefault="00C75A97" w:rsidP="0003351F">
      <w:pPr>
        <w:pStyle w:val="CSParai"/>
      </w:pPr>
      <w:r w:rsidRPr="00E97281">
        <w:t>at its cost, take any such additional remediation action required by the Principal (acting reasonably and after due consultation with the Contractor).</w:t>
      </w:r>
    </w:p>
    <w:p w14:paraId="266DE77E" w14:textId="044CE322" w:rsidR="00C75A97" w:rsidRPr="00E97281" w:rsidRDefault="00C75A97" w:rsidP="00FF67A0">
      <w:pPr>
        <w:pStyle w:val="CSPara11"/>
      </w:pPr>
      <w:r w:rsidRPr="00E97281">
        <w:t xml:space="preserve">If the Contractor is a </w:t>
      </w:r>
      <w:r w:rsidR="00D927B7" w:rsidRPr="00E97281">
        <w:t>‘</w:t>
      </w:r>
      <w:r w:rsidRPr="00E97281">
        <w:t>reporting entity</w:t>
      </w:r>
      <w:r w:rsidR="00D927B7" w:rsidRPr="00E97281">
        <w:t>’</w:t>
      </w:r>
      <w:r w:rsidRPr="00E97281">
        <w:t xml:space="preserve"> for the purposes of any state or federal Modern Slavery Laws, including the </w:t>
      </w:r>
      <w:r w:rsidRPr="00E97281">
        <w:rPr>
          <w:i/>
          <w:iCs/>
        </w:rPr>
        <w:t>Modern Slavery Act 2018</w:t>
      </w:r>
      <w:r w:rsidRPr="00E97281">
        <w:t xml:space="preserve"> (Cth), it must provide the Principal with a copy of any report it is required to prepare under that legislation at the Principal</w:t>
      </w:r>
      <w:r w:rsidR="00D927B7" w:rsidRPr="00E97281">
        <w:t>’</w:t>
      </w:r>
      <w:r w:rsidRPr="00E97281">
        <w:t>s request.</w:t>
      </w:r>
    </w:p>
    <w:p w14:paraId="3E52B62B" w14:textId="2EFC1EBD" w:rsidR="005E2F3F" w:rsidRPr="00E97281" w:rsidRDefault="005E2F3F" w:rsidP="00FF67A0">
      <w:pPr>
        <w:pStyle w:val="Heading3"/>
      </w:pPr>
      <w:bookmarkStart w:id="1692" w:name="_Toc135759596"/>
      <w:bookmarkStart w:id="1693" w:name="_Toc135860869"/>
      <w:bookmarkStart w:id="1694" w:name="_Toc161399055"/>
      <w:bookmarkStart w:id="1695" w:name="_Toc164350635"/>
      <w:bookmarkStart w:id="1696" w:name="_Toc225855122"/>
      <w:bookmarkEnd w:id="1692"/>
      <w:r w:rsidRPr="00E97281">
        <w:t>GOODS AND SERVICES TAX (GST) AND PAY AS YOU GO (PAYG)</w:t>
      </w:r>
      <w:bookmarkEnd w:id="1681"/>
      <w:bookmarkEnd w:id="1693"/>
      <w:bookmarkEnd w:id="1694"/>
      <w:bookmarkEnd w:id="1695"/>
      <w:bookmarkEnd w:id="1696"/>
    </w:p>
    <w:p w14:paraId="06237215" w14:textId="77777777" w:rsidR="005E2F3F" w:rsidRPr="00E97281" w:rsidRDefault="005E2F3F" w:rsidP="00223CE6">
      <w:pPr>
        <w:pStyle w:val="Heading6"/>
      </w:pPr>
      <w:bookmarkStart w:id="1697" w:name="_Toc135860870"/>
      <w:r w:rsidRPr="00E97281">
        <w:t>Definitions</w:t>
      </w:r>
      <w:bookmarkEnd w:id="1697"/>
    </w:p>
    <w:p w14:paraId="6F1BA384" w14:textId="77777777" w:rsidR="00B4358E" w:rsidRPr="00E97281" w:rsidRDefault="005E2F3F" w:rsidP="00B4358E">
      <w:pPr>
        <w:pStyle w:val="CSParagraph"/>
        <w:keepNext/>
      </w:pPr>
      <w:r w:rsidRPr="00E97281">
        <w:t xml:space="preserve">For the purposes of this </w:t>
      </w:r>
      <w:r w:rsidR="003E03FC" w:rsidRPr="00E97281">
        <w:t>clause</w:t>
      </w:r>
      <w:r w:rsidR="00B4358E" w:rsidRPr="00E97281">
        <w:t>:</w:t>
      </w:r>
    </w:p>
    <w:p w14:paraId="532A09F3" w14:textId="501C775A" w:rsidR="005E2F3F" w:rsidRPr="00E97281" w:rsidRDefault="005E2F3F" w:rsidP="008F2D1A">
      <w:pPr>
        <w:pStyle w:val="CSParagraph"/>
      </w:pPr>
      <w:r w:rsidRPr="00E97281">
        <w:rPr>
          <w:b/>
          <w:bCs/>
        </w:rPr>
        <w:t>ABN</w:t>
      </w:r>
      <w:r w:rsidRPr="00E97281">
        <w:t xml:space="preserve">, </w:t>
      </w:r>
      <w:r w:rsidRPr="00E97281">
        <w:rPr>
          <w:b/>
          <w:bCs/>
        </w:rPr>
        <w:t>adjustment event</w:t>
      </w:r>
      <w:r w:rsidRPr="00E97281">
        <w:t xml:space="preserve">, </w:t>
      </w:r>
      <w:r w:rsidRPr="00E97281">
        <w:rPr>
          <w:b/>
          <w:bCs/>
        </w:rPr>
        <w:t>adjustment note</w:t>
      </w:r>
      <w:r w:rsidRPr="00E97281">
        <w:t xml:space="preserve">, </w:t>
      </w:r>
      <w:r w:rsidRPr="00E97281">
        <w:rPr>
          <w:b/>
          <w:bCs/>
        </w:rPr>
        <w:t>amount</w:t>
      </w:r>
      <w:r w:rsidRPr="00E97281">
        <w:t xml:space="preserve">, </w:t>
      </w:r>
      <w:r w:rsidRPr="00E97281">
        <w:rPr>
          <w:b/>
          <w:bCs/>
        </w:rPr>
        <w:t>Australian resident</w:t>
      </w:r>
      <w:r w:rsidRPr="00E97281">
        <w:t xml:space="preserve">, </w:t>
      </w:r>
      <w:r w:rsidRPr="00E97281">
        <w:rPr>
          <w:b/>
          <w:bCs/>
        </w:rPr>
        <w:t>consideration</w:t>
      </w:r>
      <w:r w:rsidRPr="00E97281">
        <w:t xml:space="preserve">, </w:t>
      </w:r>
      <w:r w:rsidRPr="00E97281">
        <w:rPr>
          <w:b/>
          <w:bCs/>
        </w:rPr>
        <w:t>GST</w:t>
      </w:r>
      <w:r w:rsidRPr="00E97281">
        <w:t xml:space="preserve">, </w:t>
      </w:r>
      <w:r w:rsidRPr="00E97281">
        <w:rPr>
          <w:b/>
          <w:bCs/>
        </w:rPr>
        <w:t>GST Group</w:t>
      </w:r>
      <w:r w:rsidRPr="00E97281">
        <w:t xml:space="preserve">, </w:t>
      </w:r>
      <w:r w:rsidRPr="00E97281">
        <w:rPr>
          <w:b/>
          <w:bCs/>
        </w:rPr>
        <w:t>GST Law</w:t>
      </w:r>
      <w:r w:rsidRPr="00E97281">
        <w:t xml:space="preserve">, </w:t>
      </w:r>
      <w:r w:rsidRPr="00E97281">
        <w:rPr>
          <w:b/>
          <w:bCs/>
        </w:rPr>
        <w:t>input tax credit</w:t>
      </w:r>
      <w:r w:rsidRPr="00E97281">
        <w:t xml:space="preserve">, </w:t>
      </w:r>
      <w:r w:rsidRPr="00E97281">
        <w:rPr>
          <w:b/>
          <w:bCs/>
        </w:rPr>
        <w:t>recipient created tax invoice</w:t>
      </w:r>
      <w:r w:rsidRPr="00E97281">
        <w:t xml:space="preserve">, </w:t>
      </w:r>
      <w:r w:rsidRPr="00E97281">
        <w:rPr>
          <w:b/>
          <w:bCs/>
        </w:rPr>
        <w:t>registered</w:t>
      </w:r>
      <w:r w:rsidRPr="00E97281">
        <w:t xml:space="preserve">, </w:t>
      </w:r>
      <w:r w:rsidRPr="00E97281">
        <w:rPr>
          <w:b/>
          <w:bCs/>
        </w:rPr>
        <w:t>representative member</w:t>
      </w:r>
      <w:r w:rsidRPr="00E97281">
        <w:t xml:space="preserve">, </w:t>
      </w:r>
      <w:r w:rsidRPr="00E97281">
        <w:rPr>
          <w:b/>
          <w:bCs/>
        </w:rPr>
        <w:t>supply</w:t>
      </w:r>
      <w:r w:rsidRPr="00E97281">
        <w:t xml:space="preserve">, </w:t>
      </w:r>
      <w:r w:rsidRPr="00E97281">
        <w:rPr>
          <w:b/>
          <w:bCs/>
        </w:rPr>
        <w:t>tax invoice</w:t>
      </w:r>
      <w:r w:rsidRPr="00E97281">
        <w:t xml:space="preserve">, </w:t>
      </w:r>
      <w:r w:rsidRPr="00E97281">
        <w:rPr>
          <w:b/>
          <w:bCs/>
        </w:rPr>
        <w:t>taxable supply</w:t>
      </w:r>
      <w:r w:rsidRPr="00E97281">
        <w:t xml:space="preserve"> have the same meanings as in the </w:t>
      </w:r>
      <w:r w:rsidRPr="00E97281">
        <w:rPr>
          <w:i/>
          <w:iCs/>
        </w:rPr>
        <w:t>A New Tax System (Goods and Services Tax) Act 1999</w:t>
      </w:r>
      <w:r w:rsidRPr="00E97281">
        <w:t xml:space="preserve"> (Cth);</w:t>
      </w:r>
    </w:p>
    <w:p w14:paraId="0ECC823A" w14:textId="7296C740" w:rsidR="005E2F3F" w:rsidRPr="00E97281" w:rsidRDefault="005E2F3F" w:rsidP="008F2D1A">
      <w:pPr>
        <w:pStyle w:val="CSParagraph"/>
      </w:pPr>
      <w:r w:rsidRPr="00E97281">
        <w:rPr>
          <w:b/>
          <w:bCs/>
        </w:rPr>
        <w:t>PAYG Law</w:t>
      </w:r>
      <w:r w:rsidRPr="00E97281">
        <w:t xml:space="preserve"> means any Act dealing with or relating to the PAYG system referred to in Schedule 1 of the </w:t>
      </w:r>
      <w:r w:rsidRPr="00E97281">
        <w:rPr>
          <w:i/>
          <w:iCs/>
        </w:rPr>
        <w:t>Taxation Administration Act 1953</w:t>
      </w:r>
      <w:r w:rsidRPr="00E97281">
        <w:t xml:space="preserve"> (Cth).</w:t>
      </w:r>
    </w:p>
    <w:p w14:paraId="56ACA178" w14:textId="77777777" w:rsidR="005E2F3F" w:rsidRPr="00E97281" w:rsidRDefault="005E2F3F" w:rsidP="00223CE6">
      <w:pPr>
        <w:pStyle w:val="Heading6"/>
      </w:pPr>
      <w:bookmarkStart w:id="1698" w:name="_Toc135860871"/>
      <w:r w:rsidRPr="00E97281">
        <w:t>Payment of GST</w:t>
      </w:r>
      <w:bookmarkEnd w:id="1698"/>
    </w:p>
    <w:p w14:paraId="11263C5A" w14:textId="77777777" w:rsidR="00B4358E" w:rsidRPr="00E97281" w:rsidRDefault="005E2F3F" w:rsidP="00B4358E">
      <w:pPr>
        <w:pStyle w:val="CSParagraph"/>
        <w:keepNext/>
      </w:pPr>
      <w:r w:rsidRPr="00E97281">
        <w:t>Where a party is obliged to provide consideration to another party for a taxable supply made under or in connection with the Contract</w:t>
      </w:r>
      <w:r w:rsidR="00B4358E" w:rsidRPr="00E97281">
        <w:t>:</w:t>
      </w:r>
    </w:p>
    <w:p w14:paraId="4E5AFAE3" w14:textId="77777777" w:rsidR="00B4358E" w:rsidRPr="00E97281" w:rsidRDefault="005E2F3F" w:rsidP="00B4358E">
      <w:pPr>
        <w:pStyle w:val="CSParaa0"/>
        <w:keepNext/>
      </w:pPr>
      <w:bookmarkStart w:id="1699" w:name="_Ref134046199"/>
      <w:r w:rsidRPr="00E97281">
        <w:t>any amount which the Contract provides</w:t>
      </w:r>
      <w:bookmarkEnd w:id="1699"/>
      <w:r w:rsidR="00B4358E" w:rsidRPr="00E97281">
        <w:t>:</w:t>
      </w:r>
    </w:p>
    <w:p w14:paraId="216DEC3F" w14:textId="02E60BAF" w:rsidR="005E2F3F" w:rsidRPr="00E97281" w:rsidRDefault="005E2F3F" w:rsidP="0003351F">
      <w:pPr>
        <w:pStyle w:val="CSParai"/>
        <w:tabs>
          <w:tab w:val="left" w:pos="1701"/>
        </w:tabs>
      </w:pPr>
      <w:r w:rsidRPr="00E97281">
        <w:t>is to be the amount of the consideration;</w:t>
      </w:r>
    </w:p>
    <w:p w14:paraId="110CE264" w14:textId="77777777" w:rsidR="005E2F3F" w:rsidRPr="00E97281" w:rsidRDefault="005E2F3F" w:rsidP="0003351F">
      <w:pPr>
        <w:pStyle w:val="CSParai"/>
        <w:tabs>
          <w:tab w:val="left" w:pos="1701"/>
        </w:tabs>
      </w:pPr>
      <w:r w:rsidRPr="00E97281">
        <w:t>is to (or may) be used to calculate the amount of the consideration (and the amount of the consideration so calculated); or</w:t>
      </w:r>
    </w:p>
    <w:p w14:paraId="3655BDF7" w14:textId="77777777" w:rsidR="005E2F3F" w:rsidRPr="00E97281" w:rsidRDefault="005E2F3F" w:rsidP="0003351F">
      <w:pPr>
        <w:pStyle w:val="CSParai"/>
        <w:tabs>
          <w:tab w:val="left" w:pos="1701"/>
        </w:tabs>
      </w:pPr>
      <w:r w:rsidRPr="00E97281">
        <w:t>is included (provisionally or otherwise) in the consideration,</w:t>
      </w:r>
    </w:p>
    <w:p w14:paraId="126589F2" w14:textId="77777777" w:rsidR="005E2F3F" w:rsidRPr="00E97281" w:rsidRDefault="005E2F3F" w:rsidP="00F21ECC">
      <w:pPr>
        <w:pStyle w:val="CSParaa0"/>
        <w:numPr>
          <w:ilvl w:val="0"/>
          <w:numId w:val="0"/>
        </w:numPr>
        <w:ind w:left="1134"/>
      </w:pPr>
      <w:r w:rsidRPr="00E97281">
        <w:t>shall be taken to include GST payable in connection with the taxable supply unless the amount is specifically stated to exclude GST;</w:t>
      </w:r>
    </w:p>
    <w:p w14:paraId="5C69BAE4" w14:textId="431C334A" w:rsidR="005E2F3F" w:rsidRPr="00E97281" w:rsidRDefault="005E2F3F" w:rsidP="00FF67A0">
      <w:pPr>
        <w:pStyle w:val="CSParaa0"/>
      </w:pPr>
      <w:r w:rsidRPr="00E97281">
        <w:t xml:space="preserve">where, despite </w:t>
      </w:r>
      <w:r w:rsidR="003E03FC" w:rsidRPr="00E97281">
        <w:t>clause</w:t>
      </w:r>
      <w:r w:rsidRPr="00E97281">
        <w:t xml:space="preserve"> </w:t>
      </w:r>
      <w:r w:rsidR="008F0858" w:rsidRPr="00E97281">
        <w:t>32.2(a)</w:t>
      </w:r>
      <w:r w:rsidRPr="00E97281">
        <w:t>, any consideration to be provided for a taxable supply is exclusive of GST, the party providing the consideration must also pay the GST payable in respect of the taxable supply, when the consideration is provided; and</w:t>
      </w:r>
    </w:p>
    <w:p w14:paraId="5F339C96" w14:textId="77777777" w:rsidR="005E2F3F" w:rsidRPr="00E97281" w:rsidRDefault="005E2F3F" w:rsidP="00FF67A0">
      <w:pPr>
        <w:pStyle w:val="CSParaa0"/>
      </w:pPr>
      <w:r w:rsidRPr="00E97281">
        <w:t>no other provision of the Contract shall apply to give the Contractor any claim in connection with GST.</w:t>
      </w:r>
    </w:p>
    <w:p w14:paraId="5A0B0593" w14:textId="0977F2B9" w:rsidR="005E2F3F" w:rsidRPr="00E97281" w:rsidRDefault="005E2F3F" w:rsidP="00223CE6">
      <w:pPr>
        <w:pStyle w:val="Heading6"/>
      </w:pPr>
      <w:bookmarkStart w:id="1700" w:name="_Toc135860872"/>
      <w:r w:rsidRPr="00E97281">
        <w:lastRenderedPageBreak/>
        <w:t xml:space="preserve">Liability </w:t>
      </w:r>
      <w:r w:rsidR="00743B88" w:rsidRPr="00E97281">
        <w:t>n</w:t>
      </w:r>
      <w:r w:rsidRPr="00E97281">
        <w:t>et of GST</w:t>
      </w:r>
      <w:bookmarkEnd w:id="1700"/>
    </w:p>
    <w:p w14:paraId="73E1C57F" w14:textId="799A506C" w:rsidR="005E2F3F" w:rsidRPr="00E97281" w:rsidRDefault="005E2F3F" w:rsidP="00BF58A6">
      <w:pPr>
        <w:pStyle w:val="CSParagraph"/>
      </w:pPr>
      <w:r w:rsidRPr="00E97281">
        <w:t>Where under or in connection with the Contract</w:t>
      </w:r>
      <w:r w:rsidR="00706283" w:rsidRPr="00E97281">
        <w:t>,</w:t>
      </w:r>
      <w:r w:rsidRPr="00E97281">
        <w:t xml:space="preserve"> a party is required to pay an amount which is (or is to be calculated by reference to) any cost, expense, loss, or other liability suffered or incurred by another party that amount shall be (or be calculated by reference to) the cost, expense, loss, or other liability net of any input tax credits available to the other party or the representative member of its GST Group.</w:t>
      </w:r>
    </w:p>
    <w:p w14:paraId="376284F6" w14:textId="004C9571" w:rsidR="005E2F3F" w:rsidRPr="00E97281" w:rsidRDefault="005E2F3F" w:rsidP="00223CE6">
      <w:pPr>
        <w:pStyle w:val="Heading6"/>
      </w:pPr>
      <w:bookmarkStart w:id="1701" w:name="_Toc135860873"/>
      <w:r w:rsidRPr="00E97281">
        <w:t xml:space="preserve">Notification of GST </w:t>
      </w:r>
      <w:r w:rsidR="00743B88" w:rsidRPr="00E97281">
        <w:t>r</w:t>
      </w:r>
      <w:r w:rsidRPr="00E97281">
        <w:t xml:space="preserve">egistration </w:t>
      </w:r>
      <w:r w:rsidR="00743B88" w:rsidRPr="00E97281">
        <w:t>s</w:t>
      </w:r>
      <w:r w:rsidRPr="00E97281">
        <w:t>tatus</w:t>
      </w:r>
      <w:bookmarkEnd w:id="1701"/>
    </w:p>
    <w:p w14:paraId="24A67970" w14:textId="77777777" w:rsidR="00B4358E" w:rsidRPr="00E97281" w:rsidRDefault="005E2F3F" w:rsidP="00B4358E">
      <w:pPr>
        <w:pStyle w:val="CSParaa0"/>
        <w:keepNext/>
      </w:pPr>
      <w:r w:rsidRPr="00E97281">
        <w:t>The Contractor warrants to the Principal that</w:t>
      </w:r>
      <w:r w:rsidR="00B4358E" w:rsidRPr="00E97281">
        <w:t>:</w:t>
      </w:r>
    </w:p>
    <w:p w14:paraId="0D8F8ACC" w14:textId="1357A6CB" w:rsidR="005E2F3F" w:rsidRPr="00E97281" w:rsidRDefault="005E2F3F" w:rsidP="0003351F">
      <w:pPr>
        <w:pStyle w:val="CSParai"/>
        <w:tabs>
          <w:tab w:val="left" w:pos="1701"/>
        </w:tabs>
      </w:pPr>
      <w:r w:rsidRPr="00E97281">
        <w:t>the Contractor is registered for GST; and</w:t>
      </w:r>
    </w:p>
    <w:p w14:paraId="56CC6509" w14:textId="48BD873C" w:rsidR="005E2F3F" w:rsidRPr="00E97281" w:rsidRDefault="005E2F3F" w:rsidP="0003351F">
      <w:pPr>
        <w:pStyle w:val="CSParai"/>
        <w:tabs>
          <w:tab w:val="left" w:pos="1701"/>
        </w:tabs>
      </w:pPr>
      <w:r w:rsidRPr="00E97281">
        <w:t xml:space="preserve">the </w:t>
      </w:r>
      <w:r w:rsidR="00D927B7" w:rsidRPr="00E97281">
        <w:t>Contractor’s</w:t>
      </w:r>
      <w:r w:rsidRPr="00E97281">
        <w:t xml:space="preserve"> ABN stated in the Contract (or otherwise notified by the Contractor to the Principal) is correct.</w:t>
      </w:r>
    </w:p>
    <w:p w14:paraId="7A4CFB8F" w14:textId="77777777" w:rsidR="005E2F3F" w:rsidRPr="00E97281" w:rsidRDefault="005E2F3F" w:rsidP="00FF67A0">
      <w:pPr>
        <w:pStyle w:val="CSParaa0"/>
      </w:pPr>
      <w:r w:rsidRPr="00E97281">
        <w:t>The Contractor must notify the Principal immediately if it ceases to be registered for GST at any time.</w:t>
      </w:r>
    </w:p>
    <w:p w14:paraId="765B8F5D" w14:textId="714A91C7" w:rsidR="005E2F3F" w:rsidRPr="00E97281" w:rsidRDefault="005E2F3F" w:rsidP="00223CE6">
      <w:pPr>
        <w:pStyle w:val="Heading6"/>
      </w:pPr>
      <w:bookmarkStart w:id="1702" w:name="_Toc135860874"/>
      <w:r w:rsidRPr="00E97281">
        <w:t xml:space="preserve">Tax </w:t>
      </w:r>
      <w:r w:rsidR="00743B88" w:rsidRPr="00E97281">
        <w:t>w</w:t>
      </w:r>
      <w:r w:rsidRPr="00E97281">
        <w:t>ithholding</w:t>
      </w:r>
      <w:bookmarkEnd w:id="1702"/>
    </w:p>
    <w:p w14:paraId="3197CAB6" w14:textId="7269F988" w:rsidR="005E2F3F" w:rsidRPr="00E97281" w:rsidRDefault="005E2F3F" w:rsidP="00FF67A0">
      <w:pPr>
        <w:pStyle w:val="CSParaa0"/>
      </w:pPr>
      <w:r w:rsidRPr="00E97281">
        <w:t xml:space="preserve">Whenever the Contractor does not have an ABN or the Principal becomes aware that the </w:t>
      </w:r>
      <w:r w:rsidR="00D927B7" w:rsidRPr="00E97281">
        <w:t>Contractor’s</w:t>
      </w:r>
      <w:r w:rsidRPr="00E97281">
        <w:t xml:space="preserve"> ABN notified to it is incorrect or the Principal otherwise reasonably considers itself bound by PAYG Law to do so, the Principal shall be entitled to withhold from any payment otherwise due to the Contractor under or in connection with the Contract, amounts calculated and to be withheld in accordance with the PAYG Law.</w:t>
      </w:r>
    </w:p>
    <w:p w14:paraId="27487F8F" w14:textId="283F6080" w:rsidR="005E2F3F" w:rsidRPr="00E97281" w:rsidRDefault="005E2F3F" w:rsidP="00FF67A0">
      <w:pPr>
        <w:pStyle w:val="CSParaa0"/>
      </w:pPr>
      <w:bookmarkStart w:id="1703" w:name="_Ref134046652"/>
      <w:r w:rsidRPr="00E97281">
        <w:t xml:space="preserve">Subject to </w:t>
      </w:r>
      <w:r w:rsidR="003E03FC" w:rsidRPr="00E97281">
        <w:t>clause</w:t>
      </w:r>
      <w:r w:rsidRPr="00E97281">
        <w:t xml:space="preserve"> </w:t>
      </w:r>
      <w:r w:rsidR="008F0858" w:rsidRPr="00E97281">
        <w:t>32.5(c)</w:t>
      </w:r>
      <w:r w:rsidRPr="00E97281">
        <w:t xml:space="preserve">, each time the Contractor makes a claim for any payment under or in connection with the Contract, the Contractor shall be taken to warrant to the Principal that it is an Australian resident for the purposes of the foreign resident withholding provisions in Subdivision 12-FB of the </w:t>
      </w:r>
      <w:r w:rsidRPr="00E97281">
        <w:rPr>
          <w:i/>
          <w:iCs/>
        </w:rPr>
        <w:t>Taxation Administration Act 1953</w:t>
      </w:r>
      <w:r w:rsidRPr="00E97281">
        <w:t xml:space="preserve"> (Cth).</w:t>
      </w:r>
      <w:bookmarkEnd w:id="1703"/>
    </w:p>
    <w:p w14:paraId="235269D1" w14:textId="47F11E25" w:rsidR="005E2F3F" w:rsidRPr="00E97281" w:rsidRDefault="005E2F3F" w:rsidP="00FF67A0">
      <w:pPr>
        <w:pStyle w:val="CSParaa0"/>
      </w:pPr>
      <w:bookmarkStart w:id="1704" w:name="_Ref134046624"/>
      <w:r w:rsidRPr="00E97281">
        <w:t xml:space="preserve">The warranty in </w:t>
      </w:r>
      <w:r w:rsidR="003E03FC" w:rsidRPr="00E97281">
        <w:t>clause</w:t>
      </w:r>
      <w:r w:rsidRPr="00E97281">
        <w:t xml:space="preserve"> </w:t>
      </w:r>
      <w:r w:rsidR="008F0858" w:rsidRPr="00E97281">
        <w:t>32.5(b)</w:t>
      </w:r>
      <w:r w:rsidRPr="00E97281">
        <w:t xml:space="preserve"> shall not apply to the extent the Contractor has notified the Principal in writing that it is not an Australian resident before any claim for payment is made.</w:t>
      </w:r>
      <w:bookmarkEnd w:id="1704"/>
    </w:p>
    <w:p w14:paraId="2BB23ABD" w14:textId="6695897D" w:rsidR="005E2F3F" w:rsidRPr="00E97281" w:rsidRDefault="005E2F3F" w:rsidP="00223CE6">
      <w:pPr>
        <w:pStyle w:val="Heading6"/>
      </w:pPr>
      <w:bookmarkStart w:id="1705" w:name="_Toc135860875"/>
      <w:r w:rsidRPr="00E97281">
        <w:t xml:space="preserve">Principal </w:t>
      </w:r>
      <w:r w:rsidR="00743B88" w:rsidRPr="00E97281">
        <w:t>c</w:t>
      </w:r>
      <w:r w:rsidRPr="00E97281">
        <w:t xml:space="preserve">reated </w:t>
      </w:r>
      <w:r w:rsidR="00743B88" w:rsidRPr="00E97281">
        <w:t>t</w:t>
      </w:r>
      <w:r w:rsidRPr="00E97281">
        <w:t xml:space="preserve">ax </w:t>
      </w:r>
      <w:r w:rsidR="00743B88" w:rsidRPr="00E97281">
        <w:t>i</w:t>
      </w:r>
      <w:r w:rsidRPr="00E97281">
        <w:t>nvoices</w:t>
      </w:r>
      <w:bookmarkEnd w:id="1705"/>
    </w:p>
    <w:p w14:paraId="4C7FCFCE" w14:textId="77777777" w:rsidR="00B4358E" w:rsidRPr="00E97281" w:rsidRDefault="005E2F3F" w:rsidP="00B4358E">
      <w:pPr>
        <w:pStyle w:val="CSParaa0"/>
        <w:keepNext/>
      </w:pPr>
      <w:r w:rsidRPr="00E97281">
        <w:t>Except to the extent the Principal at any time gives to the Contractor written notice that it does not intend issuing recipient created tax invoices for any taxable supplies to the Principal by the Contractor under or in connection with the Contract</w:t>
      </w:r>
      <w:r w:rsidR="00B4358E" w:rsidRPr="00E97281">
        <w:t>:</w:t>
      </w:r>
    </w:p>
    <w:p w14:paraId="3BD50EE9" w14:textId="218D804D" w:rsidR="005E2F3F" w:rsidRPr="00E97281" w:rsidRDefault="005E2F3F" w:rsidP="0003351F">
      <w:pPr>
        <w:pStyle w:val="CSParai"/>
        <w:tabs>
          <w:tab w:val="left" w:pos="1701"/>
        </w:tabs>
      </w:pPr>
      <w:r w:rsidRPr="00E97281">
        <w:t>the Principal shall issue tax invoices and adjustment notes in respect of those supplies;</w:t>
      </w:r>
    </w:p>
    <w:p w14:paraId="77A9D3E3" w14:textId="77777777" w:rsidR="005E2F3F" w:rsidRPr="00E97281" w:rsidRDefault="005E2F3F" w:rsidP="0003351F">
      <w:pPr>
        <w:pStyle w:val="CSParai"/>
        <w:tabs>
          <w:tab w:val="left" w:pos="1701"/>
        </w:tabs>
      </w:pPr>
      <w:r w:rsidRPr="00E97281">
        <w:t>the Contractor shall not issue tax invoices or adjustment notes in respect of those supplies;</w:t>
      </w:r>
    </w:p>
    <w:p w14:paraId="4932A419" w14:textId="77777777" w:rsidR="005E2F3F" w:rsidRPr="00E97281" w:rsidRDefault="005E2F3F" w:rsidP="0003351F">
      <w:pPr>
        <w:pStyle w:val="CSParai"/>
        <w:tabs>
          <w:tab w:val="left" w:pos="1701"/>
        </w:tabs>
      </w:pPr>
      <w:r w:rsidRPr="00E97281">
        <w:t>the Principal acknowledges that it was registered for GST when it entered into the Contract and that it will notify the Contractor if it ceases to be registered; and</w:t>
      </w:r>
    </w:p>
    <w:p w14:paraId="36CE3E01" w14:textId="77777777" w:rsidR="005E2F3F" w:rsidRPr="00E97281" w:rsidRDefault="005E2F3F" w:rsidP="0003351F">
      <w:pPr>
        <w:pStyle w:val="CSParai"/>
        <w:tabs>
          <w:tab w:val="left" w:pos="1701"/>
        </w:tabs>
      </w:pPr>
      <w:r w:rsidRPr="00E97281">
        <w:t>the Contractor must notify the Principal immediately it becomes aware of an adjustment event occurring in respect of those supplies.</w:t>
      </w:r>
    </w:p>
    <w:p w14:paraId="6BAA5D3D" w14:textId="62BD519F" w:rsidR="005E2F3F" w:rsidRPr="00E97281" w:rsidRDefault="005E2F3F" w:rsidP="00223CE6">
      <w:pPr>
        <w:pStyle w:val="Heading6"/>
      </w:pPr>
      <w:bookmarkStart w:id="1706" w:name="_Ref135846800"/>
      <w:bookmarkStart w:id="1707" w:name="_Toc135860876"/>
      <w:r w:rsidRPr="00E97281">
        <w:t xml:space="preserve">Tax </w:t>
      </w:r>
      <w:r w:rsidR="00743B88" w:rsidRPr="00E97281">
        <w:t>i</w:t>
      </w:r>
      <w:r w:rsidRPr="00E97281">
        <w:t>nvoices</w:t>
      </w:r>
      <w:bookmarkEnd w:id="1706"/>
      <w:bookmarkEnd w:id="1707"/>
    </w:p>
    <w:p w14:paraId="562E8A61" w14:textId="77777777" w:rsidR="00B4358E" w:rsidRPr="00E97281" w:rsidRDefault="00BD1544" w:rsidP="00B4358E">
      <w:pPr>
        <w:pStyle w:val="CSParaa0"/>
        <w:keepNext/>
      </w:pPr>
      <w:bookmarkStart w:id="1708" w:name="_Ref134046686"/>
      <w:r w:rsidRPr="00E97281">
        <w:t xml:space="preserve">If the Principal gives a </w:t>
      </w:r>
      <w:r w:rsidR="007005F7" w:rsidRPr="00E97281">
        <w:t>written</w:t>
      </w:r>
      <w:r w:rsidRPr="00E97281">
        <w:t xml:space="preserve"> notice that it does not intend on issuing recipient created tax invoices for a taxable supply to the </w:t>
      </w:r>
      <w:r w:rsidR="007005F7" w:rsidRPr="00E97281">
        <w:t>Principal</w:t>
      </w:r>
      <w:r w:rsidRPr="00E97281">
        <w:t xml:space="preserve"> by the Contractor under or in connection with the Contract</w:t>
      </w:r>
      <w:r w:rsidR="00B4358E" w:rsidRPr="00E97281">
        <w:t>:</w:t>
      </w:r>
    </w:p>
    <w:p w14:paraId="01A55BFE" w14:textId="77777777" w:rsidR="00B4358E" w:rsidRPr="00E97281" w:rsidRDefault="005E2F3F" w:rsidP="00B4358E">
      <w:pPr>
        <w:pStyle w:val="CSParai"/>
        <w:keepNext/>
        <w:tabs>
          <w:tab w:val="left" w:pos="1701"/>
        </w:tabs>
      </w:pPr>
      <w:r w:rsidRPr="00E97281">
        <w:t xml:space="preserve">A party making a taxable supply the subject of the notice must issue to the other a tax invoice or adjustment note (as the case may require) within 5 </w:t>
      </w:r>
      <w:r w:rsidR="00463D88" w:rsidRPr="00E97281">
        <w:t>Business Day</w:t>
      </w:r>
      <w:r w:rsidRPr="00E97281">
        <w:t>s after each of the following occurring in relation to that taxable supply</w:t>
      </w:r>
      <w:bookmarkEnd w:id="1708"/>
      <w:r w:rsidR="00B4358E" w:rsidRPr="00E97281">
        <w:t>:</w:t>
      </w:r>
    </w:p>
    <w:p w14:paraId="6D79BF80" w14:textId="527F8886" w:rsidR="005E2F3F" w:rsidRPr="00E97281" w:rsidRDefault="005E2F3F" w:rsidP="0003351F">
      <w:pPr>
        <w:pStyle w:val="CSParaA1"/>
        <w:tabs>
          <w:tab w:val="left" w:pos="2268"/>
        </w:tabs>
      </w:pPr>
      <w:r w:rsidRPr="00E97281">
        <w:t>the party submitting a claim for payment;</w:t>
      </w:r>
    </w:p>
    <w:p w14:paraId="72B47228" w14:textId="4C4ABBC3" w:rsidR="005E2F3F" w:rsidRPr="00E97281" w:rsidRDefault="005E2F3F" w:rsidP="0003351F">
      <w:pPr>
        <w:pStyle w:val="CSParaA1"/>
        <w:tabs>
          <w:tab w:val="left" w:pos="2268"/>
        </w:tabs>
      </w:pPr>
      <w:r w:rsidRPr="00E97281">
        <w:t xml:space="preserve">the </w:t>
      </w:r>
      <w:r w:rsidR="00CA1DCD" w:rsidRPr="00E97281">
        <w:t>Contract Manager</w:t>
      </w:r>
      <w:r w:rsidRPr="00E97281">
        <w:t xml:space="preserve"> certifying an amount for payment different to the amount claimed;</w:t>
      </w:r>
    </w:p>
    <w:p w14:paraId="4582A6EC" w14:textId="77777777" w:rsidR="007005F7" w:rsidRPr="00E97281" w:rsidRDefault="005E2F3F" w:rsidP="0003351F">
      <w:pPr>
        <w:pStyle w:val="CSParaA1"/>
        <w:tabs>
          <w:tab w:val="left" w:pos="2268"/>
        </w:tabs>
      </w:pPr>
      <w:r w:rsidRPr="00E97281">
        <w:lastRenderedPageBreak/>
        <w:t>the amount for payment being otherwise determined to be different to the amount claimed or (if applicable) certified</w:t>
      </w:r>
      <w:r w:rsidR="007005F7" w:rsidRPr="00E97281">
        <w:t>.</w:t>
      </w:r>
    </w:p>
    <w:p w14:paraId="6B1707F3" w14:textId="3575D8E6" w:rsidR="007005F7" w:rsidRPr="00E97281" w:rsidRDefault="005E2F3F" w:rsidP="00FF67A0">
      <w:pPr>
        <w:pStyle w:val="CSParaa0"/>
      </w:pPr>
      <w:r w:rsidRPr="00E97281">
        <w:t xml:space="preserve">For the purposes of GST Law, upon the occurrence of each of the events specified in </w:t>
      </w:r>
      <w:r w:rsidR="003E03FC" w:rsidRPr="00E97281">
        <w:t>clause</w:t>
      </w:r>
      <w:r w:rsidR="004B0199" w:rsidRPr="00E97281">
        <w:t xml:space="preserve"> </w:t>
      </w:r>
      <w:r w:rsidR="008F0858" w:rsidRPr="00E97281">
        <w:t>32.7</w:t>
      </w:r>
      <w:r w:rsidRPr="00E97281">
        <w:t xml:space="preserve">, the Principal shall be taken to have requested the Contractor to provide to the Principal the tax invoice or adjustment note referred to in </w:t>
      </w:r>
      <w:r w:rsidR="003E03FC" w:rsidRPr="00E97281">
        <w:t>clause</w:t>
      </w:r>
      <w:r w:rsidRPr="00E97281">
        <w:t xml:space="preserve"> </w:t>
      </w:r>
      <w:r w:rsidR="008F0858" w:rsidRPr="00E97281">
        <w:t>32.7(a)</w:t>
      </w:r>
      <w:r w:rsidR="007005F7" w:rsidRPr="00E97281">
        <w:t>.</w:t>
      </w:r>
    </w:p>
    <w:p w14:paraId="6D1F14F2" w14:textId="23028873" w:rsidR="005E2F3F" w:rsidRPr="00E97281" w:rsidRDefault="005E2F3F" w:rsidP="00FF67A0">
      <w:pPr>
        <w:pStyle w:val="CSParaa0"/>
      </w:pPr>
      <w:r w:rsidRPr="00E97281">
        <w:t xml:space="preserve">Until the Principal notifies the Contractor otherwise, the </w:t>
      </w:r>
      <w:r w:rsidR="00CA1DCD" w:rsidRPr="00E97281">
        <w:t>Contract Manager</w:t>
      </w:r>
      <w:r w:rsidRPr="00E97281">
        <w:t xml:space="preserve"> is authorised to provide to or receive from the Contractor tax invoices or adjustment notes (as the case may be) on the Principal</w:t>
      </w:r>
      <w:r w:rsidR="00D927B7" w:rsidRPr="00E97281">
        <w:t>’</w:t>
      </w:r>
      <w:r w:rsidRPr="00E97281">
        <w:t>s behalf.</w:t>
      </w:r>
      <w:bookmarkStart w:id="1709" w:name="_Hlk120541817"/>
    </w:p>
    <w:p w14:paraId="51A95ED1" w14:textId="3D5D8D6A" w:rsidR="003B6A63" w:rsidRPr="00E97281" w:rsidRDefault="003B6A63" w:rsidP="00FF67A0">
      <w:pPr>
        <w:pStyle w:val="Heading3"/>
      </w:pPr>
      <w:bookmarkStart w:id="1710" w:name="_Ref135753862"/>
      <w:bookmarkStart w:id="1711" w:name="_Toc135860877"/>
      <w:bookmarkStart w:id="1712" w:name="_Toc161399056"/>
      <w:bookmarkStart w:id="1713" w:name="_Toc164350636"/>
      <w:bookmarkStart w:id="1714" w:name="_Ref133236593"/>
      <w:bookmarkStart w:id="1715" w:name="_Ref133253891"/>
      <w:bookmarkStart w:id="1716" w:name="_Ref133254600"/>
      <w:bookmarkStart w:id="1717" w:name="_Ref133255148"/>
      <w:bookmarkStart w:id="1718" w:name="_Ref133255251"/>
      <w:bookmarkStart w:id="1719" w:name="_Ref134001739"/>
      <w:bookmarkStart w:id="1720" w:name="_Toc225855123"/>
      <w:bookmarkEnd w:id="1709"/>
      <w:r w:rsidRPr="00E97281">
        <w:t>DEFAULT</w:t>
      </w:r>
      <w:bookmarkEnd w:id="1710"/>
      <w:bookmarkEnd w:id="1711"/>
      <w:bookmarkEnd w:id="1712"/>
      <w:bookmarkEnd w:id="1713"/>
      <w:bookmarkEnd w:id="1720"/>
    </w:p>
    <w:p w14:paraId="69A767DE" w14:textId="77F1F56B" w:rsidR="003B6A63" w:rsidRPr="00E97281" w:rsidRDefault="003B6A63" w:rsidP="00223CE6">
      <w:pPr>
        <w:pStyle w:val="Heading6"/>
      </w:pPr>
      <w:bookmarkStart w:id="1721" w:name="_Toc135860878"/>
      <w:r w:rsidRPr="00E97281">
        <w:t xml:space="preserve">Preservation of </w:t>
      </w:r>
      <w:r w:rsidR="00743B88" w:rsidRPr="00E97281">
        <w:t>o</w:t>
      </w:r>
      <w:r w:rsidRPr="00E97281">
        <w:t xml:space="preserve">ther </w:t>
      </w:r>
      <w:r w:rsidR="00743B88" w:rsidRPr="00E97281">
        <w:t>r</w:t>
      </w:r>
      <w:r w:rsidRPr="00E97281">
        <w:t>ights</w:t>
      </w:r>
      <w:bookmarkEnd w:id="1721"/>
    </w:p>
    <w:p w14:paraId="564897B9" w14:textId="74B97863" w:rsidR="003B6A63" w:rsidRPr="00E97281" w:rsidRDefault="003B6A63" w:rsidP="003B6A63">
      <w:pPr>
        <w:pStyle w:val="CSParagraph"/>
      </w:pPr>
      <w:r w:rsidRPr="00E97281">
        <w:t xml:space="preserve">If a party breaches or repudiates the Contract, nothing in clause </w:t>
      </w:r>
      <w:r w:rsidR="008F0858" w:rsidRPr="00E97281">
        <w:t>33</w:t>
      </w:r>
      <w:r w:rsidRPr="00E97281">
        <w:t xml:space="preserve"> shall prejudice the right of the other party to recover damages or exercise any other right.</w:t>
      </w:r>
    </w:p>
    <w:p w14:paraId="39F17983" w14:textId="77777777" w:rsidR="003B6A63" w:rsidRPr="00E97281" w:rsidRDefault="003B6A63" w:rsidP="00223CE6">
      <w:pPr>
        <w:pStyle w:val="Heading6"/>
      </w:pPr>
      <w:bookmarkStart w:id="1722" w:name="_Ref134061021"/>
      <w:bookmarkStart w:id="1723" w:name="_Toc135860879"/>
      <w:r w:rsidRPr="00E97281">
        <w:t>Default by the</w:t>
      </w:r>
      <w:r w:rsidRPr="00E97281">
        <w:rPr>
          <w:spacing w:val="-5"/>
        </w:rPr>
        <w:t xml:space="preserve"> </w:t>
      </w:r>
      <w:r w:rsidRPr="00E97281">
        <w:t>Contractor</w:t>
      </w:r>
      <w:bookmarkEnd w:id="1722"/>
      <w:bookmarkEnd w:id="1723"/>
    </w:p>
    <w:p w14:paraId="7FCF603E" w14:textId="77777777" w:rsidR="003B6A63" w:rsidRPr="00E97281" w:rsidRDefault="003B6A63" w:rsidP="00FF67A0">
      <w:pPr>
        <w:pStyle w:val="CSParaa0"/>
      </w:pPr>
      <w:r w:rsidRPr="00E97281">
        <w:t>If the Contractor commits a substantial breach of the Contract the Principal may give the Contractor a written notice to show</w:t>
      </w:r>
      <w:r w:rsidRPr="00E97281">
        <w:rPr>
          <w:spacing w:val="-2"/>
        </w:rPr>
        <w:t xml:space="preserve"> </w:t>
      </w:r>
      <w:r w:rsidRPr="00E97281">
        <w:t>cause.</w:t>
      </w:r>
    </w:p>
    <w:p w14:paraId="49D4DE52" w14:textId="77777777" w:rsidR="00B4358E" w:rsidRPr="00E97281" w:rsidRDefault="003B6A63" w:rsidP="00B4358E">
      <w:pPr>
        <w:pStyle w:val="CSParaa0"/>
        <w:keepNext/>
      </w:pPr>
      <w:r w:rsidRPr="00E97281">
        <w:t>Substantial breaches include but are not limited</w:t>
      </w:r>
      <w:r w:rsidRPr="00E97281">
        <w:rPr>
          <w:spacing w:val="-18"/>
        </w:rPr>
        <w:t xml:space="preserve"> </w:t>
      </w:r>
      <w:r w:rsidRPr="00E97281">
        <w:t>to</w:t>
      </w:r>
      <w:r w:rsidR="00B4358E" w:rsidRPr="00E97281">
        <w:t>:</w:t>
      </w:r>
    </w:p>
    <w:p w14:paraId="525DB102" w14:textId="3FC6D48C" w:rsidR="003B6A63" w:rsidRPr="00E97281" w:rsidRDefault="003B6A63" w:rsidP="0003351F">
      <w:pPr>
        <w:pStyle w:val="CSParai"/>
        <w:tabs>
          <w:tab w:val="left" w:pos="1701"/>
        </w:tabs>
      </w:pPr>
      <w:r w:rsidRPr="00E97281">
        <w:t xml:space="preserve">failing to commence the </w:t>
      </w:r>
      <w:r w:rsidR="00D927B7" w:rsidRPr="00E97281">
        <w:t>Contractor’s</w:t>
      </w:r>
      <w:r w:rsidRPr="00E97281">
        <w:t xml:space="preserve"> Activities in accordance with the requirements of the Contract;</w:t>
      </w:r>
    </w:p>
    <w:p w14:paraId="6F5C71B1" w14:textId="0376A1F8" w:rsidR="003B6A63" w:rsidRPr="00E97281" w:rsidRDefault="003B6A63" w:rsidP="0003351F">
      <w:pPr>
        <w:pStyle w:val="CSParai"/>
        <w:tabs>
          <w:tab w:val="left" w:pos="1701"/>
        </w:tabs>
      </w:pPr>
      <w:r w:rsidRPr="00E97281">
        <w:t xml:space="preserve">failing to comply with a direction of the </w:t>
      </w:r>
      <w:r w:rsidR="00CA1DCD" w:rsidRPr="00E97281">
        <w:t>Contract Manager</w:t>
      </w:r>
      <w:r w:rsidRPr="00E97281">
        <w:t xml:space="preserve"> in accordance with </w:t>
      </w:r>
      <w:r w:rsidR="00E74023" w:rsidRPr="00E97281">
        <w:t xml:space="preserve">clause </w:t>
      </w:r>
      <w:r w:rsidR="008F0858" w:rsidRPr="00E97281">
        <w:t>14(a)</w:t>
      </w:r>
      <w:r w:rsidRPr="00E97281">
        <w:t>;</w:t>
      </w:r>
    </w:p>
    <w:p w14:paraId="48827695" w14:textId="286D8846" w:rsidR="003B6A63" w:rsidRPr="00E97281" w:rsidRDefault="003B6A63" w:rsidP="0003351F">
      <w:pPr>
        <w:pStyle w:val="CSParai"/>
        <w:tabs>
          <w:tab w:val="left" w:pos="1701"/>
        </w:tabs>
      </w:pPr>
      <w:r w:rsidRPr="00E97281">
        <w:t>failing to use the materials or standards of workmanship in accordance with clause</w:t>
      </w:r>
      <w:r w:rsidR="00E74023" w:rsidRPr="00E97281">
        <w:t xml:space="preserve"> </w:t>
      </w:r>
      <w:r w:rsidR="008F0858" w:rsidRPr="00E97281">
        <w:t>4.1(b)</w:t>
      </w:r>
      <w:r w:rsidRPr="00E97281">
        <w:t>;</w:t>
      </w:r>
    </w:p>
    <w:p w14:paraId="7756D03B" w14:textId="32747E17" w:rsidR="003B6A63" w:rsidRPr="00E97281" w:rsidRDefault="003B6A63" w:rsidP="0003351F">
      <w:pPr>
        <w:pStyle w:val="CSParai"/>
        <w:tabs>
          <w:tab w:val="left" w:pos="1701"/>
        </w:tabs>
      </w:pPr>
      <w:r w:rsidRPr="00E97281">
        <w:t>failing to comply with the requirements of</w:t>
      </w:r>
      <w:r w:rsidR="000F406D" w:rsidRPr="00E97281">
        <w:t xml:space="preserve"> clause </w:t>
      </w:r>
      <w:r w:rsidR="008F0858" w:rsidRPr="00E97281">
        <w:t>30.</w:t>
      </w:r>
      <w:r w:rsidR="00127DDA">
        <w:t>2</w:t>
      </w:r>
      <w:r w:rsidRPr="00E97281">
        <w:t>;</w:t>
      </w:r>
    </w:p>
    <w:p w14:paraId="587F60BE" w14:textId="66FDA6CB" w:rsidR="003B6A63" w:rsidRPr="00E97281" w:rsidRDefault="003B6A63" w:rsidP="0003351F">
      <w:pPr>
        <w:pStyle w:val="CSParai"/>
        <w:tabs>
          <w:tab w:val="left" w:pos="1701"/>
        </w:tabs>
      </w:pPr>
      <w:r w:rsidRPr="00E97281">
        <w:t xml:space="preserve">failing to submit a SAMP in accordance with clause </w:t>
      </w:r>
      <w:r w:rsidR="008F0858" w:rsidRPr="00E97281">
        <w:t>15.1</w:t>
      </w:r>
      <w:r w:rsidRPr="00E97281">
        <w:t>;</w:t>
      </w:r>
    </w:p>
    <w:p w14:paraId="29AF35DC" w14:textId="25B5F747" w:rsidR="003B6A63" w:rsidRPr="00E97281" w:rsidRDefault="003B6A63" w:rsidP="0003351F">
      <w:pPr>
        <w:pStyle w:val="CSParai"/>
        <w:tabs>
          <w:tab w:val="left" w:pos="1701"/>
        </w:tabs>
      </w:pPr>
      <w:r w:rsidRPr="00E97281">
        <w:t xml:space="preserve">failing to submit an AWP in accordance with clause </w:t>
      </w:r>
      <w:r w:rsidR="008F0858" w:rsidRPr="00E97281">
        <w:t>15.3</w:t>
      </w:r>
      <w:r w:rsidRPr="00E97281">
        <w:t>;</w:t>
      </w:r>
    </w:p>
    <w:p w14:paraId="41B214C9" w14:textId="2791CC36" w:rsidR="003B6A63" w:rsidRPr="00E97281" w:rsidRDefault="003B6A63" w:rsidP="0003351F">
      <w:pPr>
        <w:pStyle w:val="CSParai"/>
        <w:tabs>
          <w:tab w:val="left" w:pos="1701"/>
        </w:tabs>
      </w:pPr>
      <w:r w:rsidRPr="00E97281">
        <w:t xml:space="preserve">failing to effect, have in place or otherwise maintain or provide evidence of insurance as required by clause </w:t>
      </w:r>
      <w:r w:rsidR="008F0858" w:rsidRPr="00E97281">
        <w:t>22</w:t>
      </w:r>
      <w:r w:rsidRPr="00E97281">
        <w:t>;</w:t>
      </w:r>
    </w:p>
    <w:p w14:paraId="67D43105" w14:textId="77777777" w:rsidR="003B6A63" w:rsidRPr="00E97281" w:rsidRDefault="003B6A63" w:rsidP="0003351F">
      <w:pPr>
        <w:pStyle w:val="CSParai"/>
        <w:tabs>
          <w:tab w:val="left" w:pos="1701"/>
        </w:tabs>
      </w:pPr>
      <w:r w:rsidRPr="00E97281">
        <w:t>failing to maintain all necessary licences that are required for the Contractor to perform all of its obligations under the Contract;</w:t>
      </w:r>
    </w:p>
    <w:p w14:paraId="52696A07" w14:textId="32AAD032" w:rsidR="003B6A63" w:rsidRPr="00E97281" w:rsidRDefault="003B6A63" w:rsidP="0003351F">
      <w:pPr>
        <w:pStyle w:val="CSParai"/>
        <w:tabs>
          <w:tab w:val="left" w:pos="1701"/>
        </w:tabs>
      </w:pPr>
      <w:r w:rsidRPr="00E97281">
        <w:t xml:space="preserve">providing a statutory declaration pursuant to clause </w:t>
      </w:r>
      <w:r w:rsidR="008F0858" w:rsidRPr="00E97281">
        <w:t>24.1</w:t>
      </w:r>
      <w:r w:rsidRPr="00E97281">
        <w:t xml:space="preserve"> which is false, misleading or deceptive in any respect;</w:t>
      </w:r>
    </w:p>
    <w:p w14:paraId="311566E2" w14:textId="5AD71BBA" w:rsidR="003B6A63" w:rsidRPr="00E97281" w:rsidRDefault="003B6A63" w:rsidP="0003351F">
      <w:pPr>
        <w:pStyle w:val="CSParai"/>
        <w:tabs>
          <w:tab w:val="left" w:pos="1701"/>
        </w:tabs>
      </w:pPr>
      <w:r w:rsidRPr="00E97281">
        <w:t>assigning, novating or dealing with its rights or obligations under the Contract in breach of clause</w:t>
      </w:r>
      <w:r w:rsidR="0003351F" w:rsidRPr="00E97281">
        <w:t xml:space="preserve"> </w:t>
      </w:r>
      <w:r w:rsidR="008F0858" w:rsidRPr="00E97281">
        <w:t>7.1</w:t>
      </w:r>
      <w:r w:rsidRPr="00E97281">
        <w:t>;</w:t>
      </w:r>
    </w:p>
    <w:p w14:paraId="1D18CBDD" w14:textId="7D726519" w:rsidR="003B6A63" w:rsidRPr="00E97281" w:rsidRDefault="003B6A63" w:rsidP="0003351F">
      <w:pPr>
        <w:pStyle w:val="CSParai"/>
        <w:tabs>
          <w:tab w:val="left" w:pos="1701"/>
        </w:tabs>
      </w:pPr>
      <w:r w:rsidRPr="00E97281">
        <w:t>if the Maintenance Brief nominates response times, failing to achieve th</w:t>
      </w:r>
      <w:r w:rsidR="007A30FB" w:rsidRPr="00E97281">
        <w:t>ose</w:t>
      </w:r>
      <w:r w:rsidRPr="00E97281">
        <w:t xml:space="preserve"> nominated response times; </w:t>
      </w:r>
      <w:r w:rsidR="00637410" w:rsidRPr="00E97281">
        <w:t>or</w:t>
      </w:r>
    </w:p>
    <w:p w14:paraId="63F49175" w14:textId="77777777" w:rsidR="003B6A63" w:rsidRPr="00E97281" w:rsidRDefault="003B6A63" w:rsidP="0003351F">
      <w:pPr>
        <w:pStyle w:val="CSParai"/>
        <w:tabs>
          <w:tab w:val="left" w:pos="1701"/>
        </w:tabs>
      </w:pPr>
      <w:r w:rsidRPr="00E97281">
        <w:t>committing the same or a substantially similar breach of any provision of the Contract on three or more occasions at any time during the Term.</w:t>
      </w:r>
    </w:p>
    <w:p w14:paraId="387D2154" w14:textId="42908A34" w:rsidR="003B6A63" w:rsidRPr="00E97281" w:rsidRDefault="003B6A63" w:rsidP="00223CE6">
      <w:pPr>
        <w:pStyle w:val="Heading6"/>
      </w:pPr>
      <w:bookmarkStart w:id="1724" w:name="_Toc135860880"/>
      <w:r w:rsidRPr="00E97281">
        <w:t xml:space="preserve">Requirements of a </w:t>
      </w:r>
      <w:r w:rsidR="00743B88" w:rsidRPr="00E97281">
        <w:t>n</w:t>
      </w:r>
      <w:r w:rsidRPr="00E97281">
        <w:t xml:space="preserve">otice by the Principal to </w:t>
      </w:r>
      <w:r w:rsidR="00743B88" w:rsidRPr="00E97281">
        <w:t>s</w:t>
      </w:r>
      <w:r w:rsidRPr="00E97281">
        <w:t>how</w:t>
      </w:r>
      <w:r w:rsidRPr="00E97281">
        <w:rPr>
          <w:spacing w:val="-8"/>
        </w:rPr>
        <w:t xml:space="preserve"> </w:t>
      </w:r>
      <w:r w:rsidR="00743B88" w:rsidRPr="00E97281">
        <w:t>c</w:t>
      </w:r>
      <w:r w:rsidRPr="00E97281">
        <w:t>ause</w:t>
      </w:r>
      <w:bookmarkEnd w:id="1724"/>
    </w:p>
    <w:p w14:paraId="6ED4AA6D" w14:textId="77777777" w:rsidR="00B4358E" w:rsidRPr="00E97281" w:rsidRDefault="003B6A63" w:rsidP="00B4358E">
      <w:pPr>
        <w:pStyle w:val="CSParagraph"/>
        <w:keepNext/>
      </w:pPr>
      <w:r w:rsidRPr="00E97281">
        <w:t xml:space="preserve">A notice given under clause </w:t>
      </w:r>
      <w:r w:rsidR="008F0858" w:rsidRPr="00E97281">
        <w:t>33.2</w:t>
      </w:r>
      <w:r w:rsidRPr="00E97281">
        <w:t xml:space="preserve"> must</w:t>
      </w:r>
      <w:r w:rsidR="00B4358E" w:rsidRPr="00E97281">
        <w:t>:</w:t>
      </w:r>
    </w:p>
    <w:p w14:paraId="1104D6BB" w14:textId="0661BE78" w:rsidR="003B6A63" w:rsidRPr="00E97281" w:rsidRDefault="003B6A63" w:rsidP="00FF67A0">
      <w:pPr>
        <w:pStyle w:val="CSParaa0"/>
      </w:pPr>
      <w:r w:rsidRPr="00E97281">
        <w:t xml:space="preserve">state that it is a notice under clause </w:t>
      </w:r>
      <w:r w:rsidR="008F0858" w:rsidRPr="00E97281">
        <w:t>33</w:t>
      </w:r>
      <w:r w:rsidRPr="00E97281">
        <w:t xml:space="preserve"> of the Contract;</w:t>
      </w:r>
    </w:p>
    <w:p w14:paraId="01AE78FD" w14:textId="77777777" w:rsidR="003B6A63" w:rsidRPr="00E97281" w:rsidRDefault="003B6A63" w:rsidP="00FF67A0">
      <w:pPr>
        <w:pStyle w:val="CSParaa0"/>
      </w:pPr>
      <w:r w:rsidRPr="00E97281">
        <w:t>specify the alleged substantial breach;</w:t>
      </w:r>
    </w:p>
    <w:p w14:paraId="1D64261A" w14:textId="20F71793" w:rsidR="003B6A63" w:rsidRPr="00E97281" w:rsidRDefault="003B6A63" w:rsidP="00FF67A0">
      <w:pPr>
        <w:pStyle w:val="CSParaa0"/>
      </w:pPr>
      <w:r w:rsidRPr="00E97281">
        <w:lastRenderedPageBreak/>
        <w:t xml:space="preserve">require the Contractor to show cause in writing why the Principal should not exercise a right referred to in clause </w:t>
      </w:r>
      <w:r w:rsidR="008F0858" w:rsidRPr="00E97281">
        <w:t>33.4(a)</w:t>
      </w:r>
      <w:r w:rsidRPr="00E97281">
        <w:t>;</w:t>
      </w:r>
    </w:p>
    <w:p w14:paraId="26168306" w14:textId="77777777" w:rsidR="003B6A63" w:rsidRPr="00E97281" w:rsidRDefault="003B6A63" w:rsidP="00FF67A0">
      <w:pPr>
        <w:pStyle w:val="CSParaa0"/>
      </w:pPr>
      <w:r w:rsidRPr="00E97281">
        <w:t>specify the time and date by which the Contractor must show cause; and</w:t>
      </w:r>
    </w:p>
    <w:p w14:paraId="3A132D78" w14:textId="1F28831B" w:rsidR="003B6A63" w:rsidRPr="00E97281" w:rsidRDefault="003B6A63" w:rsidP="00FF67A0">
      <w:pPr>
        <w:pStyle w:val="CSParaa0"/>
      </w:pPr>
      <w:r w:rsidRPr="00E97281">
        <w:t>specify the place at which cause must be shown.</w:t>
      </w:r>
    </w:p>
    <w:p w14:paraId="0CC416AF" w14:textId="77777777" w:rsidR="003B6A63" w:rsidRPr="00E97281" w:rsidRDefault="003B6A63" w:rsidP="00223CE6">
      <w:pPr>
        <w:pStyle w:val="Heading6"/>
      </w:pPr>
      <w:bookmarkStart w:id="1725" w:name="_Ref134061586"/>
      <w:bookmarkStart w:id="1726" w:name="_Toc135860881"/>
      <w:r w:rsidRPr="00E97281">
        <w:t>Rights of the Principal</w:t>
      </w:r>
      <w:bookmarkEnd w:id="1725"/>
      <w:bookmarkEnd w:id="1726"/>
    </w:p>
    <w:p w14:paraId="2BE44589" w14:textId="77777777" w:rsidR="00B4358E" w:rsidRPr="00E97281" w:rsidRDefault="003B6A63" w:rsidP="00B4358E">
      <w:pPr>
        <w:pStyle w:val="CSParaa0"/>
        <w:keepNext/>
      </w:pPr>
      <w:bookmarkStart w:id="1727" w:name="_Ref134061161"/>
      <w:r w:rsidRPr="00E97281">
        <w:t xml:space="preserve">If by the time specified in a notice given under clause </w:t>
      </w:r>
      <w:r w:rsidR="008F0858" w:rsidRPr="00E97281">
        <w:t>33.2</w:t>
      </w:r>
      <w:r w:rsidRPr="00E97281">
        <w:t xml:space="preserve">, the Contractor fails to show reasonable cause why the Principal should not exercise a right referred to in this clause </w:t>
      </w:r>
      <w:r w:rsidR="008F0858" w:rsidRPr="00E97281">
        <w:t>33.4</w:t>
      </w:r>
      <w:r w:rsidRPr="00E97281">
        <w:t>, the Principal may by notice in writing to the</w:t>
      </w:r>
      <w:r w:rsidRPr="00E97281">
        <w:rPr>
          <w:spacing w:val="-9"/>
        </w:rPr>
        <w:t xml:space="preserve"> </w:t>
      </w:r>
      <w:r w:rsidRPr="00E97281">
        <w:t>Contractor</w:t>
      </w:r>
      <w:bookmarkEnd w:id="1727"/>
      <w:r w:rsidR="00B4358E" w:rsidRPr="00E97281">
        <w:t>:</w:t>
      </w:r>
    </w:p>
    <w:p w14:paraId="74C4D5AF" w14:textId="6F9B1793" w:rsidR="003B6A63" w:rsidRPr="00E97281" w:rsidRDefault="003B6A63" w:rsidP="0003351F">
      <w:pPr>
        <w:pStyle w:val="CSParai"/>
      </w:pPr>
      <w:bookmarkStart w:id="1728" w:name="_Ref134061862"/>
      <w:r w:rsidRPr="00E97281">
        <w:t xml:space="preserve">take out of the </w:t>
      </w:r>
      <w:r w:rsidR="00D927B7" w:rsidRPr="00E97281">
        <w:t>Contractor’s</w:t>
      </w:r>
      <w:r w:rsidRPr="00E97281">
        <w:t xml:space="preserve"> hands the whole or part of the </w:t>
      </w:r>
      <w:r w:rsidR="00D927B7" w:rsidRPr="00E97281">
        <w:t>Contractor’s</w:t>
      </w:r>
      <w:r w:rsidRPr="00E97281">
        <w:t xml:space="preserve"> Activities under the Contract;</w:t>
      </w:r>
      <w:r w:rsidRPr="00E97281">
        <w:rPr>
          <w:spacing w:val="-3"/>
        </w:rPr>
        <w:t xml:space="preserve"> </w:t>
      </w:r>
      <w:r w:rsidRPr="00E97281">
        <w:t>or</w:t>
      </w:r>
      <w:bookmarkEnd w:id="1728"/>
    </w:p>
    <w:p w14:paraId="3E468B7E" w14:textId="77777777" w:rsidR="003B6A63" w:rsidRPr="00E97281" w:rsidRDefault="003B6A63" w:rsidP="0003351F">
      <w:pPr>
        <w:pStyle w:val="CSParai"/>
      </w:pPr>
      <w:bookmarkStart w:id="1729" w:name="_Ref134061607"/>
      <w:r w:rsidRPr="00E97281">
        <w:t>terminate the</w:t>
      </w:r>
      <w:r w:rsidRPr="00E97281">
        <w:rPr>
          <w:spacing w:val="-1"/>
        </w:rPr>
        <w:t xml:space="preserve"> </w:t>
      </w:r>
      <w:r w:rsidRPr="00E97281">
        <w:t>Contract.</w:t>
      </w:r>
      <w:bookmarkEnd w:id="1729"/>
    </w:p>
    <w:p w14:paraId="3362306C" w14:textId="797154EE" w:rsidR="003B6A63" w:rsidRPr="00E97281" w:rsidRDefault="003B6A63" w:rsidP="00FF67A0">
      <w:pPr>
        <w:pStyle w:val="CSParaa0"/>
      </w:pPr>
      <w:r w:rsidRPr="00E97281">
        <w:t xml:space="preserve">If the Principal exercise the right under clause </w:t>
      </w:r>
      <w:r w:rsidR="008F0858" w:rsidRPr="00E97281">
        <w:t>33.4(a)(ii)</w:t>
      </w:r>
      <w:r w:rsidRPr="00E97281">
        <w:t xml:space="preserve">, the Contractor shall not be entitled to any payment in respect of the </w:t>
      </w:r>
      <w:r w:rsidR="00D927B7" w:rsidRPr="00E97281">
        <w:t>Contractor’s</w:t>
      </w:r>
      <w:r w:rsidRPr="00E97281">
        <w:t xml:space="preserve"> Activities taken out of the hands of the Contractor unless payment becomes due to the Contractor under clause</w:t>
      </w:r>
      <w:r w:rsidRPr="00E97281">
        <w:rPr>
          <w:spacing w:val="-12"/>
        </w:rPr>
        <w:t xml:space="preserve"> </w:t>
      </w:r>
      <w:r w:rsidR="008F0858" w:rsidRPr="00E97281">
        <w:rPr>
          <w:spacing w:val="-12"/>
        </w:rPr>
        <w:t>33.5</w:t>
      </w:r>
      <w:r w:rsidRPr="00E97281">
        <w:t>.</w:t>
      </w:r>
    </w:p>
    <w:p w14:paraId="58E87C4B" w14:textId="77777777" w:rsidR="003B6A63" w:rsidRPr="00E97281" w:rsidRDefault="003B6A63" w:rsidP="00223CE6">
      <w:pPr>
        <w:pStyle w:val="Heading6"/>
      </w:pPr>
      <w:bookmarkStart w:id="1730" w:name="_Ref134061823"/>
      <w:bookmarkStart w:id="1731" w:name="_Toc135860882"/>
      <w:r w:rsidRPr="00E97281">
        <w:t>Procedure when the Principal take over the</w:t>
      </w:r>
      <w:r w:rsidRPr="00E97281">
        <w:rPr>
          <w:spacing w:val="-6"/>
        </w:rPr>
        <w:t xml:space="preserve"> </w:t>
      </w:r>
      <w:r w:rsidRPr="00E97281">
        <w:t>work</w:t>
      </w:r>
      <w:bookmarkEnd w:id="1730"/>
      <w:bookmarkEnd w:id="1731"/>
    </w:p>
    <w:p w14:paraId="5EE1C9DD" w14:textId="77777777" w:rsidR="00B4358E" w:rsidRPr="00E97281" w:rsidRDefault="003B6A63" w:rsidP="00B4358E">
      <w:pPr>
        <w:pStyle w:val="CSParaa0"/>
        <w:keepNext/>
      </w:pPr>
      <w:r w:rsidRPr="00E97281">
        <w:t xml:space="preserve">If the Principal issues a direction to the Contractor to take over the </w:t>
      </w:r>
      <w:r w:rsidR="00D927B7" w:rsidRPr="00E97281">
        <w:t>Contractor’s</w:t>
      </w:r>
      <w:r w:rsidRPr="00E97281">
        <w:t xml:space="preserve"> Activities under clause</w:t>
      </w:r>
      <w:r w:rsidR="008F0858" w:rsidRPr="00E97281">
        <w:t> 33.4(a)(i)</w:t>
      </w:r>
      <w:r w:rsidRPr="00E97281">
        <w:t>, the Principal may without payment of compensation to the Contractor</w:t>
      </w:r>
      <w:r w:rsidR="00B4358E" w:rsidRPr="00E97281">
        <w:t>:</w:t>
      </w:r>
    </w:p>
    <w:p w14:paraId="7FBF6D16" w14:textId="6F4C583B" w:rsidR="003B6A63" w:rsidRPr="00E97281" w:rsidRDefault="003B6A63" w:rsidP="0003351F">
      <w:pPr>
        <w:pStyle w:val="CSParai"/>
        <w:tabs>
          <w:tab w:val="left" w:pos="1701"/>
        </w:tabs>
      </w:pPr>
      <w:r w:rsidRPr="00E97281">
        <w:t>take possession of the Contract Materials;</w:t>
      </w:r>
    </w:p>
    <w:p w14:paraId="6DC8E9B0" w14:textId="030E824C" w:rsidR="003B6A63" w:rsidRPr="00E97281" w:rsidRDefault="003B6A63" w:rsidP="0003351F">
      <w:pPr>
        <w:pStyle w:val="CSParai"/>
        <w:tabs>
          <w:tab w:val="left" w:pos="1701"/>
        </w:tabs>
      </w:pPr>
      <w:r w:rsidRPr="00E97281">
        <w:t xml:space="preserve">take possession of and use materials, equipment and other things intended for the performance of the </w:t>
      </w:r>
      <w:r w:rsidR="00D927B7" w:rsidRPr="00E97281">
        <w:t>Contractor’s</w:t>
      </w:r>
      <w:r w:rsidRPr="00E97281">
        <w:t xml:space="preserve"> Activities and in the vicinity of the Facility as were used by the Contractor;</w:t>
      </w:r>
      <w:r w:rsidRPr="00E97281">
        <w:rPr>
          <w:spacing w:val="-7"/>
        </w:rPr>
        <w:t xml:space="preserve"> </w:t>
      </w:r>
      <w:r w:rsidRPr="00E97281">
        <w:t>and</w:t>
      </w:r>
    </w:p>
    <w:p w14:paraId="4FB9F927" w14:textId="217020F8" w:rsidR="003B6A63" w:rsidRPr="00E97281" w:rsidRDefault="003B6A63" w:rsidP="0003351F">
      <w:pPr>
        <w:pStyle w:val="CSParai"/>
        <w:tabs>
          <w:tab w:val="left" w:pos="1701"/>
        </w:tabs>
      </w:pPr>
      <w:r w:rsidRPr="00E97281">
        <w:t xml:space="preserve">contract with such of the </w:t>
      </w:r>
      <w:r w:rsidR="00D927B7" w:rsidRPr="00E97281">
        <w:t>Contractor’s</w:t>
      </w:r>
      <w:r w:rsidRPr="00E97281">
        <w:t xml:space="preserve"> subcontractors and</w:t>
      </w:r>
      <w:r w:rsidRPr="00E97281">
        <w:rPr>
          <w:spacing w:val="-11"/>
        </w:rPr>
        <w:t xml:space="preserve"> </w:t>
      </w:r>
      <w:r w:rsidRPr="00E97281">
        <w:t>consultants,</w:t>
      </w:r>
    </w:p>
    <w:p w14:paraId="2C981C85" w14:textId="4EC4F889" w:rsidR="003B6A63" w:rsidRPr="00E97281" w:rsidRDefault="003B6A63" w:rsidP="00E3736E">
      <w:pPr>
        <w:ind w:left="1134"/>
      </w:pPr>
      <w:r w:rsidRPr="00E97281">
        <w:t xml:space="preserve">as are reasonably required by the Principal to facilitate the carrying out of the </w:t>
      </w:r>
      <w:r w:rsidR="00D927B7" w:rsidRPr="00E97281">
        <w:t>Contractor’s</w:t>
      </w:r>
      <w:r w:rsidRPr="00E97281">
        <w:t xml:space="preserve"> Activities taken over by the Principal.</w:t>
      </w:r>
    </w:p>
    <w:p w14:paraId="628ADB81" w14:textId="77777777" w:rsidR="003B6A63" w:rsidRPr="00E97281" w:rsidRDefault="003B6A63" w:rsidP="00FF67A0">
      <w:pPr>
        <w:pStyle w:val="CSParaa0"/>
      </w:pPr>
      <w:r w:rsidRPr="00E97281">
        <w:t>The Contractor agrees to execute all documents and do all things necessary (including giving all necessary notices to subcontractors and third parties) to allow the Principal to exercise its rights under this</w:t>
      </w:r>
      <w:r w:rsidRPr="00E97281">
        <w:rPr>
          <w:spacing w:val="-3"/>
        </w:rPr>
        <w:t xml:space="preserve"> </w:t>
      </w:r>
      <w:r w:rsidRPr="00E97281">
        <w:t>clause.</w:t>
      </w:r>
    </w:p>
    <w:p w14:paraId="0413BEC1" w14:textId="3515F69B" w:rsidR="003B6A63" w:rsidRPr="00E97281" w:rsidRDefault="003B6A63" w:rsidP="00FF67A0">
      <w:pPr>
        <w:pStyle w:val="CSParaa0"/>
      </w:pPr>
      <w:r w:rsidRPr="00E97281">
        <w:t xml:space="preserve">The Principal shall keep records of the costs of carrying out the </w:t>
      </w:r>
      <w:r w:rsidR="00D927B7" w:rsidRPr="00E97281">
        <w:t>Contractor’s</w:t>
      </w:r>
      <w:r w:rsidRPr="00E97281">
        <w:t xml:space="preserve"> Activities taken over by the</w:t>
      </w:r>
      <w:r w:rsidRPr="00E97281">
        <w:rPr>
          <w:spacing w:val="-3"/>
        </w:rPr>
        <w:t xml:space="preserve"> </w:t>
      </w:r>
      <w:r w:rsidRPr="00E97281">
        <w:t>Principal.</w:t>
      </w:r>
    </w:p>
    <w:p w14:paraId="0489B241" w14:textId="26934378" w:rsidR="003B6A63" w:rsidRPr="00E97281" w:rsidRDefault="003B6A63" w:rsidP="00FF67A0">
      <w:pPr>
        <w:pStyle w:val="CSParaa0"/>
      </w:pPr>
      <w:r w:rsidRPr="00E97281">
        <w:t xml:space="preserve">As the </w:t>
      </w:r>
      <w:r w:rsidR="00D927B7" w:rsidRPr="00E97281">
        <w:t>Contractor’s</w:t>
      </w:r>
      <w:r w:rsidRPr="00E97281">
        <w:t xml:space="preserve"> Activities taken out of the hands of the Contractor is completed, the Principal may from time to time assess and notify the Contractor of the cost</w:t>
      </w:r>
      <w:r w:rsidRPr="00E97281">
        <w:rPr>
          <w:spacing w:val="-22"/>
        </w:rPr>
        <w:t xml:space="preserve"> </w:t>
      </w:r>
      <w:r w:rsidRPr="00E97281">
        <w:t xml:space="preserve">thereby incurred (showing the calculations therefore). Any excess in those costs over the amount which would otherwise have been paid to the Contractor if the </w:t>
      </w:r>
      <w:r w:rsidR="00D927B7" w:rsidRPr="00E97281">
        <w:t>Contractor’s</w:t>
      </w:r>
      <w:r w:rsidRPr="00E97281">
        <w:t xml:space="preserve"> Activities had been carried out by the Contractor shall be a debt due by the Contractor to the Principal.</w:t>
      </w:r>
    </w:p>
    <w:p w14:paraId="31882DAC" w14:textId="77777777" w:rsidR="003B6A63" w:rsidRPr="00E97281" w:rsidRDefault="003B6A63" w:rsidP="00FF67A0">
      <w:pPr>
        <w:pStyle w:val="CSParaa0"/>
      </w:pPr>
      <w:r w:rsidRPr="00E97281">
        <w:t>If the Contractor is indebted to the Principal, the Principal may retain such materials, equipment and other things under this clause until the debt is satisfied. If after reasonable notice, the Contractor fails to pay the debt, the Principal may sell such materials, equipment and other things and apply the proceeds to the satisfaction of the debts and the costs of sale. Any excess shall be paid to the</w:t>
      </w:r>
      <w:r w:rsidRPr="00E97281">
        <w:rPr>
          <w:spacing w:val="-7"/>
        </w:rPr>
        <w:t xml:space="preserve"> </w:t>
      </w:r>
      <w:r w:rsidRPr="00E97281">
        <w:t>Contractor.</w:t>
      </w:r>
    </w:p>
    <w:p w14:paraId="504CF2F4" w14:textId="77777777" w:rsidR="003B6A63" w:rsidRPr="00E97281" w:rsidRDefault="003B6A63" w:rsidP="00223CE6">
      <w:pPr>
        <w:pStyle w:val="Heading6"/>
      </w:pPr>
      <w:bookmarkStart w:id="1732" w:name="_Ref134062122"/>
      <w:bookmarkStart w:id="1733" w:name="_Toc135860883"/>
      <w:r w:rsidRPr="00E97281">
        <w:t>Default of the</w:t>
      </w:r>
      <w:r w:rsidRPr="00E97281">
        <w:rPr>
          <w:spacing w:val="-2"/>
        </w:rPr>
        <w:t xml:space="preserve"> </w:t>
      </w:r>
      <w:r w:rsidRPr="00E97281">
        <w:t>Principal</w:t>
      </w:r>
      <w:bookmarkEnd w:id="1732"/>
      <w:bookmarkEnd w:id="1733"/>
    </w:p>
    <w:p w14:paraId="331161D1" w14:textId="77777777" w:rsidR="003B6A63" w:rsidRPr="00E97281" w:rsidRDefault="003B6A63" w:rsidP="00FF67A0">
      <w:pPr>
        <w:pStyle w:val="CSParaa0"/>
      </w:pPr>
      <w:r w:rsidRPr="00E97281">
        <w:t>If the Principal commits a substantial breach of the Contract, the Contractor may give the Principal a written notice to show</w:t>
      </w:r>
      <w:r w:rsidRPr="00E97281">
        <w:rPr>
          <w:spacing w:val="-2"/>
        </w:rPr>
        <w:t xml:space="preserve"> </w:t>
      </w:r>
      <w:r w:rsidRPr="00E97281">
        <w:t>cause.</w:t>
      </w:r>
    </w:p>
    <w:p w14:paraId="79E0D103" w14:textId="77777777" w:rsidR="00B4358E" w:rsidRPr="00E97281" w:rsidRDefault="003B6A63" w:rsidP="00B4358E">
      <w:pPr>
        <w:pStyle w:val="CSParaa0"/>
        <w:keepNext/>
      </w:pPr>
      <w:r w:rsidRPr="00E97281">
        <w:lastRenderedPageBreak/>
        <w:t>Substantial breaches include but are not limited</w:t>
      </w:r>
      <w:r w:rsidRPr="00E97281">
        <w:rPr>
          <w:spacing w:val="-8"/>
        </w:rPr>
        <w:t xml:space="preserve"> </w:t>
      </w:r>
      <w:r w:rsidRPr="00E97281">
        <w:t>to</w:t>
      </w:r>
      <w:r w:rsidR="00B4358E" w:rsidRPr="00E97281">
        <w:t>:</w:t>
      </w:r>
    </w:p>
    <w:p w14:paraId="558950FC" w14:textId="170A1BFF" w:rsidR="003B6A63" w:rsidRPr="00E97281" w:rsidRDefault="003B6A63" w:rsidP="0003351F">
      <w:pPr>
        <w:pStyle w:val="CSParai"/>
        <w:tabs>
          <w:tab w:val="left" w:pos="1701"/>
        </w:tabs>
      </w:pPr>
      <w:bookmarkStart w:id="1734" w:name="_Ref135832104"/>
      <w:r w:rsidRPr="00E97281">
        <w:t xml:space="preserve">failure by the Principal or the Facility Operator to give the Contractor access to the Facility or sufficient access to enable the Contractor to commence, or diligently continue with, the performance of the </w:t>
      </w:r>
      <w:r w:rsidR="00D927B7" w:rsidRPr="00E97281">
        <w:t>Contractor’s</w:t>
      </w:r>
      <w:r w:rsidRPr="00E97281">
        <w:t xml:space="preserve"> Activities but only if the failure continues for longer than the period </w:t>
      </w:r>
      <w:r w:rsidR="00CD137D" w:rsidRPr="00E97281">
        <w:t xml:space="preserve">stated in the Annexure </w:t>
      </w:r>
      <w:r w:rsidRPr="00E97281">
        <w:t>and subject to any rights of the Principal in an Emergency;</w:t>
      </w:r>
      <w:r w:rsidRPr="00E97281">
        <w:rPr>
          <w:spacing w:val="-5"/>
        </w:rPr>
        <w:t xml:space="preserve"> </w:t>
      </w:r>
      <w:r w:rsidRPr="00E97281">
        <w:t>and</w:t>
      </w:r>
      <w:bookmarkEnd w:id="1734"/>
    </w:p>
    <w:p w14:paraId="0FF4BE19" w14:textId="047BD186" w:rsidR="003B6A63" w:rsidRPr="00E97281" w:rsidRDefault="003B6A63" w:rsidP="0003351F">
      <w:pPr>
        <w:pStyle w:val="CSParai"/>
        <w:tabs>
          <w:tab w:val="left" w:pos="1701"/>
        </w:tabs>
      </w:pPr>
      <w:r w:rsidRPr="00E97281">
        <w:t xml:space="preserve">failing to make a payment, </w:t>
      </w:r>
      <w:r w:rsidR="00637410" w:rsidRPr="00E97281">
        <w:t>due under the Contract.</w:t>
      </w:r>
    </w:p>
    <w:p w14:paraId="3B2D83CC" w14:textId="77777777" w:rsidR="003B6A63" w:rsidRPr="00E97281" w:rsidRDefault="003B6A63" w:rsidP="00223CE6">
      <w:pPr>
        <w:pStyle w:val="Heading6"/>
      </w:pPr>
      <w:bookmarkStart w:id="1735" w:name="_Toc135860884"/>
      <w:r w:rsidRPr="00E97281">
        <w:t>Requirements of a notice by the Contractor to show</w:t>
      </w:r>
      <w:r w:rsidRPr="00E97281">
        <w:rPr>
          <w:spacing w:val="-6"/>
        </w:rPr>
        <w:t xml:space="preserve"> </w:t>
      </w:r>
      <w:r w:rsidRPr="00E97281">
        <w:t>cause</w:t>
      </w:r>
      <w:bookmarkEnd w:id="1735"/>
    </w:p>
    <w:p w14:paraId="075140D8" w14:textId="77777777" w:rsidR="00B4358E" w:rsidRPr="00E97281" w:rsidRDefault="003B6A63" w:rsidP="00B4358E">
      <w:pPr>
        <w:pStyle w:val="CSParagraph"/>
        <w:keepNext/>
      </w:pPr>
      <w:r w:rsidRPr="00E97281">
        <w:t xml:space="preserve">A notice given under clause </w:t>
      </w:r>
      <w:r w:rsidR="008F0858" w:rsidRPr="00E97281">
        <w:t>33.6</w:t>
      </w:r>
      <w:r w:rsidRPr="00E97281">
        <w:t xml:space="preserve"> shall</w:t>
      </w:r>
      <w:r w:rsidR="00B4358E" w:rsidRPr="00E97281">
        <w:t>:</w:t>
      </w:r>
    </w:p>
    <w:p w14:paraId="397CD3C0" w14:textId="40BF55F4" w:rsidR="003B6A63" w:rsidRPr="00E97281" w:rsidRDefault="003B6A63" w:rsidP="00FF67A0">
      <w:pPr>
        <w:pStyle w:val="CSParaa0"/>
      </w:pPr>
      <w:r w:rsidRPr="00E97281">
        <w:t xml:space="preserve">state that it is a notice under clause </w:t>
      </w:r>
      <w:r w:rsidR="008F0858" w:rsidRPr="00E97281">
        <w:t>33</w:t>
      </w:r>
      <w:r w:rsidRPr="00E97281">
        <w:t xml:space="preserve"> of the</w:t>
      </w:r>
      <w:r w:rsidRPr="00E97281">
        <w:rPr>
          <w:spacing w:val="-13"/>
        </w:rPr>
        <w:t xml:space="preserve"> </w:t>
      </w:r>
      <w:r w:rsidRPr="00E97281">
        <w:t>Contract;</w:t>
      </w:r>
    </w:p>
    <w:p w14:paraId="04D44CD0" w14:textId="77777777" w:rsidR="003B6A63" w:rsidRPr="00E97281" w:rsidRDefault="003B6A63" w:rsidP="00FF67A0">
      <w:pPr>
        <w:pStyle w:val="CSParaa0"/>
      </w:pPr>
      <w:r w:rsidRPr="00E97281">
        <w:t>specify the alleged substantial</w:t>
      </w:r>
      <w:r w:rsidRPr="00E97281">
        <w:rPr>
          <w:spacing w:val="-6"/>
        </w:rPr>
        <w:t xml:space="preserve"> </w:t>
      </w:r>
      <w:r w:rsidRPr="00E97281">
        <w:t>breach;</w:t>
      </w:r>
    </w:p>
    <w:p w14:paraId="5F9375CB" w14:textId="355299DD" w:rsidR="003B6A63" w:rsidRPr="00E97281" w:rsidRDefault="003B6A63" w:rsidP="00FF67A0">
      <w:pPr>
        <w:pStyle w:val="CSParaa0"/>
      </w:pPr>
      <w:r w:rsidRPr="00E97281">
        <w:t>require the Principal to show cause in writing why the Contractor should not exercise a right referred to in clause</w:t>
      </w:r>
      <w:r w:rsidRPr="00E97281">
        <w:rPr>
          <w:spacing w:val="-4"/>
        </w:rPr>
        <w:t xml:space="preserve"> </w:t>
      </w:r>
      <w:r w:rsidR="008F0858" w:rsidRPr="00E97281">
        <w:rPr>
          <w:spacing w:val="-4"/>
        </w:rPr>
        <w:t>33.8</w:t>
      </w:r>
      <w:r w:rsidRPr="00E97281">
        <w:t>;</w:t>
      </w:r>
    </w:p>
    <w:p w14:paraId="371AC95C" w14:textId="77777777" w:rsidR="003B6A63" w:rsidRPr="00E97281" w:rsidRDefault="003B6A63" w:rsidP="00FF67A0">
      <w:pPr>
        <w:pStyle w:val="CSParaa0"/>
      </w:pPr>
      <w:r w:rsidRPr="00E97281">
        <w:t>specify the time and date by which the Principal must show cause;</w:t>
      </w:r>
      <w:r w:rsidRPr="00E97281">
        <w:rPr>
          <w:spacing w:val="-10"/>
        </w:rPr>
        <w:t xml:space="preserve"> </w:t>
      </w:r>
      <w:r w:rsidRPr="00E97281">
        <w:t>and</w:t>
      </w:r>
    </w:p>
    <w:p w14:paraId="19AB9562" w14:textId="77777777" w:rsidR="003B6A63" w:rsidRPr="00E97281" w:rsidRDefault="003B6A63" w:rsidP="00FF67A0">
      <w:pPr>
        <w:pStyle w:val="CSParaa0"/>
      </w:pPr>
      <w:r w:rsidRPr="00E97281">
        <w:t>specify the place at which cause must be</w:t>
      </w:r>
      <w:r w:rsidRPr="00E97281">
        <w:rPr>
          <w:spacing w:val="-7"/>
        </w:rPr>
        <w:t xml:space="preserve"> </w:t>
      </w:r>
      <w:r w:rsidRPr="00E97281">
        <w:t>shown.</w:t>
      </w:r>
    </w:p>
    <w:p w14:paraId="668E849A" w14:textId="77777777" w:rsidR="003B6A63" w:rsidRPr="00E97281" w:rsidRDefault="003B6A63" w:rsidP="00223CE6">
      <w:pPr>
        <w:pStyle w:val="Heading6"/>
      </w:pPr>
      <w:bookmarkStart w:id="1736" w:name="_Ref134062174"/>
      <w:bookmarkStart w:id="1737" w:name="_Toc135860885"/>
      <w:r w:rsidRPr="00E97281">
        <w:t>Rights of the Contractor</w:t>
      </w:r>
      <w:bookmarkEnd w:id="1736"/>
      <w:bookmarkEnd w:id="1737"/>
    </w:p>
    <w:p w14:paraId="0481E409" w14:textId="006D2C5D" w:rsidR="003B6A63" w:rsidRPr="00E97281" w:rsidRDefault="003B6A63" w:rsidP="00FF67A0">
      <w:pPr>
        <w:pStyle w:val="CSParaa0"/>
      </w:pPr>
      <w:r w:rsidRPr="00E97281">
        <w:t xml:space="preserve">If by the time specified in a notice given under clause </w:t>
      </w:r>
      <w:r w:rsidR="008F0858" w:rsidRPr="00E97281">
        <w:t>33.6</w:t>
      </w:r>
      <w:r w:rsidRPr="00E97281">
        <w:t xml:space="preserve">, the Principal fails to show reasonable cause why the Contractor should not exercise a right referred to in this clause </w:t>
      </w:r>
      <w:r w:rsidR="008F0858" w:rsidRPr="00E97281">
        <w:t>33.8</w:t>
      </w:r>
      <w:r w:rsidRPr="00E97281">
        <w:t xml:space="preserve">, the Contractor may by notice in writing to the Principal suspend the performance of the </w:t>
      </w:r>
      <w:r w:rsidR="00D927B7" w:rsidRPr="00E97281">
        <w:t>Contractor’s</w:t>
      </w:r>
      <w:r w:rsidRPr="00E97281">
        <w:t xml:space="preserve"> Activities.</w:t>
      </w:r>
    </w:p>
    <w:p w14:paraId="0615E9D1" w14:textId="7EC81DE7" w:rsidR="003B6A63" w:rsidRPr="00E97281" w:rsidRDefault="003B6A63" w:rsidP="00FF67A0">
      <w:pPr>
        <w:pStyle w:val="CSParaa0"/>
      </w:pPr>
      <w:r w:rsidRPr="00E97281">
        <w:t xml:space="preserve">The Contractor shall lift the suspension if the Principal remedies the breach within 20 </w:t>
      </w:r>
      <w:r w:rsidR="00463D88" w:rsidRPr="00E97281">
        <w:t>Business Day</w:t>
      </w:r>
      <w:r w:rsidRPr="00E97281">
        <w:t>s of the date of suspension under this clause</w:t>
      </w:r>
      <w:r w:rsidRPr="00E97281">
        <w:rPr>
          <w:spacing w:val="-7"/>
        </w:rPr>
        <w:t xml:space="preserve"> </w:t>
      </w:r>
      <w:r w:rsidR="008F0858" w:rsidRPr="00E97281">
        <w:rPr>
          <w:spacing w:val="-7"/>
        </w:rPr>
        <w:t>33.8</w:t>
      </w:r>
      <w:r w:rsidRPr="00E97281">
        <w:t>.</w:t>
      </w:r>
    </w:p>
    <w:p w14:paraId="2618E2FA" w14:textId="77777777" w:rsidR="00B4358E" w:rsidRPr="00E97281" w:rsidRDefault="003B6A63" w:rsidP="00B4358E">
      <w:pPr>
        <w:pStyle w:val="CSParaa0"/>
        <w:keepNext/>
      </w:pPr>
      <w:r w:rsidRPr="00E97281">
        <w:t>If</w:t>
      </w:r>
      <w:r w:rsidR="00B4358E" w:rsidRPr="00E97281">
        <w:t>:</w:t>
      </w:r>
    </w:p>
    <w:p w14:paraId="4CB8129C" w14:textId="533151B8" w:rsidR="003B6A63" w:rsidRPr="00E97281" w:rsidRDefault="003B6A63" w:rsidP="0003351F">
      <w:pPr>
        <w:pStyle w:val="CSParai"/>
        <w:tabs>
          <w:tab w:val="left" w:pos="1701"/>
        </w:tabs>
      </w:pPr>
      <w:r w:rsidRPr="00E97281">
        <w:t xml:space="preserve">within 20 </w:t>
      </w:r>
      <w:r w:rsidR="00463D88" w:rsidRPr="00E97281">
        <w:t>Business Day</w:t>
      </w:r>
      <w:r w:rsidRPr="00E97281">
        <w:t>s of the date of suspension the Principal fails to remedy the breach;</w:t>
      </w:r>
      <w:r w:rsidRPr="00E97281">
        <w:rPr>
          <w:spacing w:val="-1"/>
        </w:rPr>
        <w:t xml:space="preserve"> </w:t>
      </w:r>
      <w:r w:rsidRPr="00E97281">
        <w:t>or</w:t>
      </w:r>
    </w:p>
    <w:p w14:paraId="67036F47" w14:textId="3F2C68F3" w:rsidR="003B6A63" w:rsidRPr="00E97281" w:rsidRDefault="003B6A63" w:rsidP="0003351F">
      <w:pPr>
        <w:pStyle w:val="CSParai"/>
        <w:tabs>
          <w:tab w:val="left" w:pos="1701"/>
        </w:tabs>
      </w:pPr>
      <w:r w:rsidRPr="00E97281">
        <w:t>the breach is not capable of remedy, and the Principal fails to make other arrangements to the reasonable satisfaction of the</w:t>
      </w:r>
      <w:r w:rsidRPr="00E97281">
        <w:rPr>
          <w:spacing w:val="-11"/>
        </w:rPr>
        <w:t xml:space="preserve"> </w:t>
      </w:r>
      <w:r w:rsidRPr="00E97281">
        <w:t>Contractor,</w:t>
      </w:r>
      <w:r w:rsidR="00637410" w:rsidRPr="00E97281">
        <w:t xml:space="preserve"> </w:t>
      </w:r>
      <w:r w:rsidRPr="00E97281">
        <w:t xml:space="preserve">then the Contractor may by notice in writing to the Principal terminate the Contract, which termination will take effect on the date upon which the </w:t>
      </w:r>
      <w:r w:rsidR="00D927B7" w:rsidRPr="00E97281">
        <w:t>Contractor’s</w:t>
      </w:r>
      <w:r w:rsidRPr="00E97281">
        <w:t xml:space="preserve"> written notice is given to the Principal.</w:t>
      </w:r>
    </w:p>
    <w:p w14:paraId="09D0E983" w14:textId="2AA6A816" w:rsidR="003B6A63" w:rsidRPr="00E97281" w:rsidRDefault="003B6A63" w:rsidP="00FF67A0">
      <w:pPr>
        <w:pStyle w:val="CSParaa0"/>
      </w:pPr>
      <w:r w:rsidRPr="00E97281">
        <w:t xml:space="preserve">If the Contractor terminates or suspends the performance of </w:t>
      </w:r>
      <w:r w:rsidR="00D927B7" w:rsidRPr="00E97281">
        <w:t>Contractor’s</w:t>
      </w:r>
      <w:r w:rsidRPr="00E97281">
        <w:t xml:space="preserve"> Activities under the Contract under this clause or under the general law, the Contractor shall not be entitled to any Claim other than for damages incurred by the Contractor by reason of the suspension or</w:t>
      </w:r>
      <w:r w:rsidRPr="00E97281">
        <w:rPr>
          <w:spacing w:val="-1"/>
        </w:rPr>
        <w:t xml:space="preserve"> </w:t>
      </w:r>
      <w:r w:rsidRPr="00E97281">
        <w:t>termination.</w:t>
      </w:r>
    </w:p>
    <w:p w14:paraId="2E9AFD97" w14:textId="77777777" w:rsidR="003B6A63" w:rsidRPr="00E97281" w:rsidRDefault="003B6A63" w:rsidP="00223CE6">
      <w:pPr>
        <w:pStyle w:val="Heading6"/>
      </w:pPr>
      <w:bookmarkStart w:id="1738" w:name="_Ref134060973"/>
      <w:bookmarkStart w:id="1739" w:name="_Toc135860886"/>
      <w:r w:rsidRPr="00E97281">
        <w:t>I</w:t>
      </w:r>
      <w:bookmarkEnd w:id="1738"/>
      <w:r w:rsidRPr="00E97281">
        <w:t>nsolvency</w:t>
      </w:r>
      <w:bookmarkEnd w:id="1739"/>
    </w:p>
    <w:p w14:paraId="56B9F4B8" w14:textId="77777777" w:rsidR="00B4358E" w:rsidRPr="00E97281" w:rsidRDefault="003B6A63" w:rsidP="00B4358E">
      <w:pPr>
        <w:pStyle w:val="CSParaa0"/>
        <w:keepNext/>
      </w:pPr>
      <w:r w:rsidRPr="00E97281">
        <w:t xml:space="preserve">Subject to clause </w:t>
      </w:r>
      <w:r w:rsidR="008F0858" w:rsidRPr="00E97281">
        <w:t>33.10</w:t>
      </w:r>
      <w:r w:rsidRPr="00E97281">
        <w:t>, if</w:t>
      </w:r>
      <w:r w:rsidR="00B4358E" w:rsidRPr="00E97281">
        <w:t>:</w:t>
      </w:r>
    </w:p>
    <w:p w14:paraId="7EBDE214" w14:textId="23C85036" w:rsidR="003B6A63" w:rsidRPr="00E97281" w:rsidRDefault="003B6A63" w:rsidP="0003351F">
      <w:pPr>
        <w:pStyle w:val="CSParai"/>
        <w:tabs>
          <w:tab w:val="left" w:pos="1701"/>
        </w:tabs>
      </w:pPr>
      <w:r w:rsidRPr="00E97281">
        <w:t>the Contractor informs the other party in writing or creditors generally that the Contractor is insolvent or it is financially unable to proceed with the Contract;</w:t>
      </w:r>
    </w:p>
    <w:p w14:paraId="55971F76" w14:textId="77777777" w:rsidR="003B6A63" w:rsidRPr="00E97281" w:rsidRDefault="003B6A63" w:rsidP="0003351F">
      <w:pPr>
        <w:pStyle w:val="CSParai"/>
        <w:tabs>
          <w:tab w:val="left" w:pos="1701"/>
        </w:tabs>
      </w:pPr>
      <w:r w:rsidRPr="00E97281">
        <w:t>execution is levied against the Contractor by a creditor;</w:t>
      </w:r>
    </w:p>
    <w:p w14:paraId="657BC153" w14:textId="77777777" w:rsidR="00B4358E" w:rsidRPr="00E97281" w:rsidRDefault="003B6A63" w:rsidP="00B4358E">
      <w:pPr>
        <w:pStyle w:val="CSParai"/>
        <w:keepNext/>
        <w:tabs>
          <w:tab w:val="left" w:pos="1701"/>
        </w:tabs>
      </w:pPr>
      <w:r w:rsidRPr="00E97281">
        <w:t>the Contractor, being an individual person, or a partnership including an individual person, and that person</w:t>
      </w:r>
      <w:r w:rsidR="00B4358E" w:rsidRPr="00E97281">
        <w:t>:</w:t>
      </w:r>
    </w:p>
    <w:p w14:paraId="65D11B37" w14:textId="36EE0D29" w:rsidR="003B6A63" w:rsidRPr="00E97281" w:rsidRDefault="003B6A63" w:rsidP="0003351F">
      <w:pPr>
        <w:pStyle w:val="CSParaA1"/>
        <w:tabs>
          <w:tab w:val="left" w:pos="2268"/>
        </w:tabs>
      </w:pPr>
      <w:r w:rsidRPr="00E97281">
        <w:t>commits an act of bankruptcy;</w:t>
      </w:r>
    </w:p>
    <w:p w14:paraId="220DF50F" w14:textId="77777777" w:rsidR="003B6A63" w:rsidRPr="00E97281" w:rsidRDefault="003B6A63" w:rsidP="0003351F">
      <w:pPr>
        <w:pStyle w:val="CSParaA1"/>
        <w:tabs>
          <w:tab w:val="left" w:pos="2268"/>
        </w:tabs>
      </w:pPr>
      <w:r w:rsidRPr="00E97281">
        <w:t>has a bankruptcy petition presented against it;</w:t>
      </w:r>
    </w:p>
    <w:p w14:paraId="0C7EFF64" w14:textId="6D8C1F6E" w:rsidR="003B6A63" w:rsidRPr="00E97281" w:rsidRDefault="003B6A63" w:rsidP="0003351F">
      <w:pPr>
        <w:pStyle w:val="CSParaA1"/>
        <w:tabs>
          <w:tab w:val="left" w:pos="2268"/>
        </w:tabs>
      </w:pPr>
      <w:r w:rsidRPr="00E97281">
        <w:t>presents a debtor</w:t>
      </w:r>
      <w:r w:rsidR="00D927B7" w:rsidRPr="00E97281">
        <w:t>’</w:t>
      </w:r>
      <w:r w:rsidRPr="00E97281">
        <w:t>s petition or a declaration of an intention to present a debtor</w:t>
      </w:r>
      <w:r w:rsidR="00D927B7" w:rsidRPr="00E97281">
        <w:t>’</w:t>
      </w:r>
      <w:r w:rsidRPr="00E97281">
        <w:t>s petition to the Official Receiver;</w:t>
      </w:r>
    </w:p>
    <w:p w14:paraId="7F1868FB" w14:textId="77777777" w:rsidR="003B6A63" w:rsidRPr="00E97281" w:rsidRDefault="003B6A63" w:rsidP="0003351F">
      <w:pPr>
        <w:pStyle w:val="CSParaA1"/>
        <w:tabs>
          <w:tab w:val="left" w:pos="2268"/>
        </w:tabs>
      </w:pPr>
      <w:r w:rsidRPr="00E97281">
        <w:lastRenderedPageBreak/>
        <w:t>is made bankrupt;</w:t>
      </w:r>
    </w:p>
    <w:p w14:paraId="3F168D7D" w14:textId="77777777" w:rsidR="00B4358E" w:rsidRPr="00E97281" w:rsidRDefault="003B6A63" w:rsidP="00B4358E">
      <w:pPr>
        <w:pStyle w:val="CSParaA1"/>
        <w:keepNext/>
        <w:tabs>
          <w:tab w:val="left" w:pos="2268"/>
        </w:tabs>
      </w:pPr>
      <w:r w:rsidRPr="00E97281">
        <w:t xml:space="preserve">under Part IX of the </w:t>
      </w:r>
      <w:r w:rsidRPr="00E97281">
        <w:rPr>
          <w:i/>
          <w:iCs/>
        </w:rPr>
        <w:t>Bankruptcy Act 1966</w:t>
      </w:r>
      <w:r w:rsidRPr="00E97281">
        <w:t xml:space="preserve"> (Cth)</w:t>
      </w:r>
      <w:r w:rsidR="00B4358E" w:rsidRPr="00E97281">
        <w:t>:</w:t>
      </w:r>
    </w:p>
    <w:p w14:paraId="642C1666" w14:textId="57B4686A" w:rsidR="003B6A63" w:rsidRPr="00E97281" w:rsidRDefault="003B6A63" w:rsidP="0003351F">
      <w:pPr>
        <w:pStyle w:val="CSParaI0"/>
      </w:pPr>
      <w:r w:rsidRPr="00E97281">
        <w:t>makes a written proposal for a debt agreement; and</w:t>
      </w:r>
    </w:p>
    <w:p w14:paraId="0A644563" w14:textId="77777777" w:rsidR="003B6A63" w:rsidRPr="00E97281" w:rsidRDefault="003B6A63" w:rsidP="0003351F">
      <w:pPr>
        <w:pStyle w:val="CSParaI0"/>
      </w:pPr>
      <w:r w:rsidRPr="00E97281">
        <w:t>the proposal becomes a debt agreement; or</w:t>
      </w:r>
    </w:p>
    <w:p w14:paraId="43C6A3E2" w14:textId="77777777" w:rsidR="003B6A63" w:rsidRPr="00E97281" w:rsidRDefault="003B6A63" w:rsidP="0003351F">
      <w:pPr>
        <w:pStyle w:val="CSParaA1"/>
        <w:tabs>
          <w:tab w:val="left" w:pos="2268"/>
        </w:tabs>
      </w:pPr>
      <w:r w:rsidRPr="00E97281">
        <w:t>makes a proposal for a deed of assignment, deed of arrangement or a composition; or</w:t>
      </w:r>
    </w:p>
    <w:p w14:paraId="072DA26B" w14:textId="77777777" w:rsidR="00B4358E" w:rsidRPr="00E97281" w:rsidRDefault="003B6A63" w:rsidP="00B4358E">
      <w:pPr>
        <w:pStyle w:val="CSParaA1"/>
        <w:keepNext/>
        <w:tabs>
          <w:tab w:val="left" w:pos="2268"/>
        </w:tabs>
      </w:pPr>
      <w:r w:rsidRPr="00E97281">
        <w:t xml:space="preserve">under Part X of the </w:t>
      </w:r>
      <w:r w:rsidRPr="00E97281">
        <w:rPr>
          <w:i/>
          <w:iCs/>
        </w:rPr>
        <w:t>Bankruptcy Act 1966</w:t>
      </w:r>
      <w:r w:rsidRPr="00E97281">
        <w:t xml:space="preserve"> (Cth)</w:t>
      </w:r>
      <w:r w:rsidR="00B4358E" w:rsidRPr="00E97281">
        <w:t>:</w:t>
      </w:r>
    </w:p>
    <w:p w14:paraId="62C05AD1" w14:textId="5F3ECC39" w:rsidR="003B6A63" w:rsidRPr="00E97281" w:rsidRDefault="003B6A63" w:rsidP="0003351F">
      <w:pPr>
        <w:pStyle w:val="CSParaI0"/>
      </w:pPr>
      <w:r w:rsidRPr="00E97281">
        <w:t>has a deed of assignment or deed of arrangement made;</w:t>
      </w:r>
    </w:p>
    <w:p w14:paraId="0869015C" w14:textId="77777777" w:rsidR="003B6A63" w:rsidRPr="00E97281" w:rsidRDefault="003B6A63" w:rsidP="0003351F">
      <w:pPr>
        <w:pStyle w:val="CSParaI0"/>
      </w:pPr>
      <w:r w:rsidRPr="00E97281">
        <w:t>accepts a composition;</w:t>
      </w:r>
    </w:p>
    <w:p w14:paraId="3F65DC72" w14:textId="6B43C993" w:rsidR="003B6A63" w:rsidRPr="00E97281" w:rsidRDefault="003B6A63" w:rsidP="0003351F">
      <w:pPr>
        <w:pStyle w:val="CSParaI0"/>
      </w:pPr>
      <w:r w:rsidRPr="00E97281">
        <w:t>is required to present a debtor</w:t>
      </w:r>
      <w:r w:rsidR="00D927B7" w:rsidRPr="00E97281">
        <w:t>’</w:t>
      </w:r>
      <w:r w:rsidRPr="00E97281">
        <w:t>s petition, or</w:t>
      </w:r>
    </w:p>
    <w:p w14:paraId="41C6D9D4" w14:textId="77777777" w:rsidR="003B6A63" w:rsidRPr="00E97281" w:rsidRDefault="003B6A63" w:rsidP="0003351F">
      <w:pPr>
        <w:pStyle w:val="CSParaI0"/>
      </w:pPr>
      <w:r w:rsidRPr="00E97281">
        <w:t>has a sequestration order made; or</w:t>
      </w:r>
    </w:p>
    <w:p w14:paraId="693CCD60" w14:textId="77777777" w:rsidR="00B4358E" w:rsidRPr="00E97281" w:rsidRDefault="003B6A63" w:rsidP="00B4358E">
      <w:pPr>
        <w:pStyle w:val="CSParai"/>
        <w:keepNext/>
        <w:tabs>
          <w:tab w:val="left" w:pos="1701"/>
        </w:tabs>
      </w:pPr>
      <w:r w:rsidRPr="00E97281">
        <w:t>the Contractor is a corporation and</w:t>
      </w:r>
      <w:r w:rsidR="00B4358E" w:rsidRPr="00E97281">
        <w:t>:</w:t>
      </w:r>
    </w:p>
    <w:p w14:paraId="761AD3FC" w14:textId="7CBC9213" w:rsidR="003B6A63" w:rsidRPr="00E97281" w:rsidRDefault="003B6A63" w:rsidP="0003351F">
      <w:pPr>
        <w:pStyle w:val="CSParaA1"/>
        <w:tabs>
          <w:tab w:val="left" w:pos="2268"/>
        </w:tabs>
      </w:pPr>
      <w:r w:rsidRPr="00E97281">
        <w:t>a notice is given of a meeting of creditors with a view to the corporation entering a deed of company arrangement;</w:t>
      </w:r>
    </w:p>
    <w:p w14:paraId="7E435803" w14:textId="77777777" w:rsidR="003B6A63" w:rsidRPr="00E97281" w:rsidRDefault="003B6A63" w:rsidP="0003351F">
      <w:pPr>
        <w:pStyle w:val="CSParaA1"/>
        <w:tabs>
          <w:tab w:val="left" w:pos="2268"/>
        </w:tabs>
      </w:pPr>
      <w:r w:rsidRPr="00E97281">
        <w:t>the Contractor enters a deed of company arrangement with creditors;</w:t>
      </w:r>
    </w:p>
    <w:p w14:paraId="789479D3" w14:textId="77777777" w:rsidR="003B6A63" w:rsidRPr="00E97281" w:rsidRDefault="003B6A63" w:rsidP="0003351F">
      <w:pPr>
        <w:pStyle w:val="CSParaA1"/>
        <w:tabs>
          <w:tab w:val="left" w:pos="2268"/>
        </w:tabs>
      </w:pPr>
      <w:r w:rsidRPr="00E97281">
        <w:t>a controller or administrator is appointed;</w:t>
      </w:r>
    </w:p>
    <w:p w14:paraId="76B1B7A6" w14:textId="77777777" w:rsidR="00B4358E" w:rsidRPr="00E97281" w:rsidRDefault="003B6A63" w:rsidP="00B4358E">
      <w:pPr>
        <w:pStyle w:val="CSParaA1"/>
        <w:keepNext/>
        <w:tabs>
          <w:tab w:val="left" w:pos="2268"/>
        </w:tabs>
      </w:pPr>
      <w:r w:rsidRPr="00E97281">
        <w:t>a meeting of creditors is called with a view to</w:t>
      </w:r>
      <w:r w:rsidR="00B4358E" w:rsidRPr="00E97281">
        <w:t>:</w:t>
      </w:r>
    </w:p>
    <w:p w14:paraId="2AE7487F" w14:textId="5C9FBA0F" w:rsidR="003B6A63" w:rsidRPr="00E97281" w:rsidRDefault="003B6A63" w:rsidP="0003351F">
      <w:pPr>
        <w:pStyle w:val="CSParaI0"/>
      </w:pPr>
      <w:r w:rsidRPr="00E97281">
        <w:t>entering a scheme of arrangement or composition with creditors; or</w:t>
      </w:r>
    </w:p>
    <w:p w14:paraId="05D4FD3E" w14:textId="77777777" w:rsidR="003B6A63" w:rsidRPr="00E97281" w:rsidRDefault="003B6A63" w:rsidP="0003351F">
      <w:pPr>
        <w:pStyle w:val="CSParaI0"/>
      </w:pPr>
      <w:r w:rsidRPr="00E97281">
        <w:t>appointing a controller or administrator to the party;</w:t>
      </w:r>
    </w:p>
    <w:p w14:paraId="5703E37A" w14:textId="77777777" w:rsidR="003B6A63" w:rsidRPr="00E97281" w:rsidRDefault="003B6A63" w:rsidP="0003351F">
      <w:pPr>
        <w:pStyle w:val="CSParaA1"/>
        <w:tabs>
          <w:tab w:val="left" w:pos="2268"/>
        </w:tabs>
      </w:pPr>
      <w:r w:rsidRPr="00E97281">
        <w:t>a receiver of the property or part of the property of the Contractor is appointed;</w:t>
      </w:r>
    </w:p>
    <w:p w14:paraId="4B3AA2C0" w14:textId="5F75024E" w:rsidR="003B6A63" w:rsidRPr="00E97281" w:rsidRDefault="003B6A63" w:rsidP="0003351F">
      <w:pPr>
        <w:pStyle w:val="CSParaA1"/>
        <w:tabs>
          <w:tab w:val="left" w:pos="2268"/>
        </w:tabs>
      </w:pPr>
      <w:r w:rsidRPr="00E97281">
        <w:t xml:space="preserve">the Contractor takes or commences or has taken, commenced or instituted against it any process, action or proceeding, whether voluntary or compulsory, which has an object or may result in the winding up of the company, other than a voluntary winding up by members for the purpose of reconstruction or amalgamation, or a controller or administrator is appointed or enters into a compromise or other arrangement with its creditors or a receiver or receiver and manager is appointed to carry on the </w:t>
      </w:r>
      <w:r w:rsidR="00D927B7" w:rsidRPr="00E97281">
        <w:t>Contractor’s</w:t>
      </w:r>
      <w:r w:rsidRPr="00E97281">
        <w:t xml:space="preserve"> business for the benefit of the creditors or any of them;</w:t>
      </w:r>
    </w:p>
    <w:p w14:paraId="23827B04" w14:textId="77777777" w:rsidR="003B6A63" w:rsidRPr="00E97281" w:rsidRDefault="003B6A63" w:rsidP="0003351F">
      <w:pPr>
        <w:pStyle w:val="CSParaI0"/>
      </w:pPr>
      <w:r w:rsidRPr="00E97281">
        <w:t>a winding up order is made; or</w:t>
      </w:r>
    </w:p>
    <w:p w14:paraId="5FB60512" w14:textId="77777777" w:rsidR="003B6A63" w:rsidRPr="00E97281" w:rsidRDefault="003B6A63" w:rsidP="0003351F">
      <w:pPr>
        <w:pStyle w:val="CSParaI0"/>
      </w:pPr>
      <w:r w:rsidRPr="00E97281">
        <w:t>execution is levied by creditors, debenture holders or trustees or under a floating charge;</w:t>
      </w:r>
    </w:p>
    <w:p w14:paraId="64ED5B5A" w14:textId="75A5DCF4" w:rsidR="003B6A63" w:rsidRPr="00E97281" w:rsidRDefault="003B6A63" w:rsidP="00F21ECC">
      <w:pPr>
        <w:pStyle w:val="CSParaa0"/>
        <w:numPr>
          <w:ilvl w:val="0"/>
          <w:numId w:val="0"/>
        </w:numPr>
        <w:ind w:left="1134"/>
      </w:pPr>
      <w:r w:rsidRPr="00E97281">
        <w:t>then the Principal may, without giving a notice to show cause, exercise the rights under clause</w:t>
      </w:r>
      <w:r w:rsidR="008F0858" w:rsidRPr="00E97281">
        <w:t> 33.4(a)(i)</w:t>
      </w:r>
      <w:r w:rsidRPr="00E97281">
        <w:t xml:space="preserve"> or </w:t>
      </w:r>
      <w:r w:rsidR="008F0858" w:rsidRPr="00E97281">
        <w:t>33.4(a)(ii)</w:t>
      </w:r>
      <w:r w:rsidRPr="00E97281">
        <w:t>.</w:t>
      </w:r>
    </w:p>
    <w:p w14:paraId="00D68768" w14:textId="77D6F02A" w:rsidR="003B6A63" w:rsidRPr="00E97281" w:rsidRDefault="003B6A63" w:rsidP="00FF67A0">
      <w:pPr>
        <w:pStyle w:val="CSParaa0"/>
      </w:pPr>
      <w:r w:rsidRPr="00E97281">
        <w:t xml:space="preserve">The rights given by this clause </w:t>
      </w:r>
      <w:r w:rsidR="008F0858" w:rsidRPr="00E97281">
        <w:t>33.9</w:t>
      </w:r>
      <w:r w:rsidRPr="00E97281">
        <w:t xml:space="preserve"> are in addition to any other rights and may be exercised notwithstanding that there has been no breach of Contract.</w:t>
      </w:r>
    </w:p>
    <w:p w14:paraId="41154FFD" w14:textId="244ED8B0" w:rsidR="003B6A63" w:rsidRPr="00E97281" w:rsidRDefault="003B6A63" w:rsidP="00223CE6">
      <w:pPr>
        <w:pStyle w:val="Heading6"/>
      </w:pPr>
      <w:bookmarkStart w:id="1740" w:name="_Ref135686334"/>
      <w:bookmarkStart w:id="1741" w:name="_Toc135860887"/>
      <w:r w:rsidRPr="00E97281">
        <w:t xml:space="preserve">Stay on </w:t>
      </w:r>
      <w:r w:rsidR="00743B88" w:rsidRPr="00E97281">
        <w:t>r</w:t>
      </w:r>
      <w:r w:rsidRPr="00E97281">
        <w:t>ights</w:t>
      </w:r>
      <w:bookmarkEnd w:id="1740"/>
      <w:bookmarkEnd w:id="1741"/>
    </w:p>
    <w:p w14:paraId="4E814E65" w14:textId="26D0D5F1" w:rsidR="003B6A63" w:rsidRPr="00E97281" w:rsidRDefault="003B6A63" w:rsidP="00BF58A6">
      <w:pPr>
        <w:pStyle w:val="CSParagraph"/>
      </w:pPr>
      <w:r w:rsidRPr="00E97281">
        <w:t xml:space="preserve">The rights given by this clause </w:t>
      </w:r>
      <w:r w:rsidR="008F0858" w:rsidRPr="00E97281">
        <w:t>33</w:t>
      </w:r>
      <w:r w:rsidRPr="00E97281">
        <w:t xml:space="preserve"> are subject to any restrictions on their enforcement under Part 5.1, Part 5.2, or Division 17 of Part 5.3A </w:t>
      </w:r>
      <w:r w:rsidRPr="00E97281">
        <w:rPr>
          <w:i/>
        </w:rPr>
        <w:t>Corporations Act 2001</w:t>
      </w:r>
      <w:r w:rsidRPr="00E97281">
        <w:t xml:space="preserve"> (Cth).</w:t>
      </w:r>
      <w:bookmarkStart w:id="1742" w:name="_Toc131172288"/>
      <w:bookmarkStart w:id="1743" w:name="_Toc131403717"/>
      <w:bookmarkStart w:id="1744" w:name="_Toc131403861"/>
      <w:bookmarkStart w:id="1745" w:name="_Toc131411521"/>
      <w:bookmarkStart w:id="1746" w:name="_Toc131411672"/>
      <w:bookmarkStart w:id="1747" w:name="_Toc131411825"/>
      <w:bookmarkStart w:id="1748" w:name="_Toc131172289"/>
      <w:bookmarkStart w:id="1749" w:name="_Toc131403718"/>
      <w:bookmarkStart w:id="1750" w:name="_Toc131403862"/>
      <w:bookmarkStart w:id="1751" w:name="_Toc131411522"/>
      <w:bookmarkStart w:id="1752" w:name="_Toc131411673"/>
      <w:bookmarkStart w:id="1753" w:name="_Toc131411826"/>
      <w:bookmarkStart w:id="1754" w:name="_Toc131172290"/>
      <w:bookmarkStart w:id="1755" w:name="_Toc131403719"/>
      <w:bookmarkStart w:id="1756" w:name="_Toc131403863"/>
      <w:bookmarkStart w:id="1757" w:name="_Toc131411523"/>
      <w:bookmarkStart w:id="1758" w:name="_Toc131411674"/>
      <w:bookmarkStart w:id="1759" w:name="_Toc131411827"/>
      <w:bookmarkStart w:id="1760" w:name="_Toc131172291"/>
      <w:bookmarkStart w:id="1761" w:name="_Toc131403720"/>
      <w:bookmarkStart w:id="1762" w:name="_Toc131403864"/>
      <w:bookmarkStart w:id="1763" w:name="_Toc131411524"/>
      <w:bookmarkStart w:id="1764" w:name="_Toc131411675"/>
      <w:bookmarkStart w:id="1765" w:name="_Toc131411828"/>
      <w:bookmarkStart w:id="1766" w:name="_Toc131172292"/>
      <w:bookmarkStart w:id="1767" w:name="_Toc131403721"/>
      <w:bookmarkStart w:id="1768" w:name="_Toc131403865"/>
      <w:bookmarkStart w:id="1769" w:name="_Toc131411525"/>
      <w:bookmarkStart w:id="1770" w:name="_Toc131411676"/>
      <w:bookmarkStart w:id="1771" w:name="_Toc131411829"/>
      <w:bookmarkStart w:id="1772" w:name="_Toc131172293"/>
      <w:bookmarkStart w:id="1773" w:name="_Toc131403722"/>
      <w:bookmarkStart w:id="1774" w:name="_Toc131403866"/>
      <w:bookmarkStart w:id="1775" w:name="_Toc131411526"/>
      <w:bookmarkStart w:id="1776" w:name="_Toc131411677"/>
      <w:bookmarkStart w:id="1777" w:name="_Toc131411830"/>
      <w:bookmarkStart w:id="1778" w:name="_Toc131172294"/>
      <w:bookmarkStart w:id="1779" w:name="_Toc131403723"/>
      <w:bookmarkStart w:id="1780" w:name="_Toc131403867"/>
      <w:bookmarkStart w:id="1781" w:name="_Toc131411527"/>
      <w:bookmarkStart w:id="1782" w:name="_Toc131411678"/>
      <w:bookmarkStart w:id="1783" w:name="_Toc131411831"/>
      <w:bookmarkStart w:id="1784" w:name="_Toc131172295"/>
      <w:bookmarkStart w:id="1785" w:name="_Toc131403724"/>
      <w:bookmarkStart w:id="1786" w:name="_Toc131403868"/>
      <w:bookmarkStart w:id="1787" w:name="_Toc131411528"/>
      <w:bookmarkStart w:id="1788" w:name="_Toc131411679"/>
      <w:bookmarkStart w:id="1789" w:name="_Toc131411832"/>
      <w:bookmarkStart w:id="1790" w:name="_Toc131172296"/>
      <w:bookmarkStart w:id="1791" w:name="_Toc131403725"/>
      <w:bookmarkStart w:id="1792" w:name="_Toc131403869"/>
      <w:bookmarkStart w:id="1793" w:name="_Toc131411529"/>
      <w:bookmarkStart w:id="1794" w:name="_Toc131411680"/>
      <w:bookmarkStart w:id="1795" w:name="_Toc131411833"/>
      <w:bookmarkStart w:id="1796" w:name="_Toc131172297"/>
      <w:bookmarkStart w:id="1797" w:name="_Toc131403726"/>
      <w:bookmarkStart w:id="1798" w:name="_Toc131403870"/>
      <w:bookmarkStart w:id="1799" w:name="_Toc131411530"/>
      <w:bookmarkStart w:id="1800" w:name="_Toc131411681"/>
      <w:bookmarkStart w:id="1801" w:name="_Toc131411834"/>
      <w:bookmarkStart w:id="1802" w:name="_Toc131172298"/>
      <w:bookmarkStart w:id="1803" w:name="_Toc131403727"/>
      <w:bookmarkStart w:id="1804" w:name="_Toc131403871"/>
      <w:bookmarkStart w:id="1805" w:name="_Toc131411531"/>
      <w:bookmarkStart w:id="1806" w:name="_Toc131411682"/>
      <w:bookmarkStart w:id="1807" w:name="_Toc131411835"/>
      <w:bookmarkStart w:id="1808" w:name="_Toc131172299"/>
      <w:bookmarkStart w:id="1809" w:name="_Toc131403728"/>
      <w:bookmarkStart w:id="1810" w:name="_Toc131403872"/>
      <w:bookmarkStart w:id="1811" w:name="_Toc131411532"/>
      <w:bookmarkStart w:id="1812" w:name="_Toc131411683"/>
      <w:bookmarkStart w:id="1813" w:name="_Toc131411836"/>
      <w:bookmarkStart w:id="1814" w:name="_Toc131172300"/>
      <w:bookmarkStart w:id="1815" w:name="_Toc131403729"/>
      <w:bookmarkStart w:id="1816" w:name="_Toc131403873"/>
      <w:bookmarkStart w:id="1817" w:name="_Toc131411533"/>
      <w:bookmarkStart w:id="1818" w:name="_Toc131411684"/>
      <w:bookmarkStart w:id="1819" w:name="_Toc131411837"/>
      <w:bookmarkStart w:id="1820" w:name="_Toc131172301"/>
      <w:bookmarkStart w:id="1821" w:name="_Toc131403730"/>
      <w:bookmarkStart w:id="1822" w:name="_Toc131403874"/>
      <w:bookmarkStart w:id="1823" w:name="_Toc131411534"/>
      <w:bookmarkStart w:id="1824" w:name="_Toc131411685"/>
      <w:bookmarkStart w:id="1825" w:name="_Toc131411838"/>
      <w:bookmarkStart w:id="1826" w:name="_Toc131172302"/>
      <w:bookmarkStart w:id="1827" w:name="_Toc131403731"/>
      <w:bookmarkStart w:id="1828" w:name="_Toc131403875"/>
      <w:bookmarkStart w:id="1829" w:name="_Toc131411535"/>
      <w:bookmarkStart w:id="1830" w:name="_Toc131411686"/>
      <w:bookmarkStart w:id="1831" w:name="_Toc131411839"/>
      <w:bookmarkStart w:id="1832" w:name="_Toc131172303"/>
      <w:bookmarkStart w:id="1833" w:name="_Toc131403732"/>
      <w:bookmarkStart w:id="1834" w:name="_Toc131403876"/>
      <w:bookmarkStart w:id="1835" w:name="_Toc131411536"/>
      <w:bookmarkStart w:id="1836" w:name="_Toc131411687"/>
      <w:bookmarkStart w:id="1837" w:name="_Toc131411840"/>
      <w:bookmarkStart w:id="1838" w:name="_Toc131172304"/>
      <w:bookmarkStart w:id="1839" w:name="_Toc131403733"/>
      <w:bookmarkStart w:id="1840" w:name="_Toc131403877"/>
      <w:bookmarkStart w:id="1841" w:name="_Toc131411537"/>
      <w:bookmarkStart w:id="1842" w:name="_Toc131411688"/>
      <w:bookmarkStart w:id="1843" w:name="_Toc131411841"/>
      <w:bookmarkStart w:id="1844" w:name="_Toc131172305"/>
      <w:bookmarkStart w:id="1845" w:name="_Toc131403734"/>
      <w:bookmarkStart w:id="1846" w:name="_Toc131403878"/>
      <w:bookmarkStart w:id="1847" w:name="_Toc131411538"/>
      <w:bookmarkStart w:id="1848" w:name="_Toc131411689"/>
      <w:bookmarkStart w:id="1849" w:name="_Toc131411842"/>
      <w:bookmarkStart w:id="1850" w:name="_Toc131172306"/>
      <w:bookmarkStart w:id="1851" w:name="_Toc131403735"/>
      <w:bookmarkStart w:id="1852" w:name="_Toc131403879"/>
      <w:bookmarkStart w:id="1853" w:name="_Toc131411539"/>
      <w:bookmarkStart w:id="1854" w:name="_Toc131411690"/>
      <w:bookmarkStart w:id="1855" w:name="_Toc131411843"/>
      <w:bookmarkStart w:id="1856" w:name="_Toc131172307"/>
      <w:bookmarkStart w:id="1857" w:name="_Toc131403736"/>
      <w:bookmarkStart w:id="1858" w:name="_Toc131403880"/>
      <w:bookmarkStart w:id="1859" w:name="_Toc131411540"/>
      <w:bookmarkStart w:id="1860" w:name="_Toc131411691"/>
      <w:bookmarkStart w:id="1861" w:name="_Toc131411844"/>
      <w:bookmarkStart w:id="1862" w:name="_Toc131172308"/>
      <w:bookmarkStart w:id="1863" w:name="_Toc131403737"/>
      <w:bookmarkStart w:id="1864" w:name="_Toc131403881"/>
      <w:bookmarkStart w:id="1865" w:name="_Toc131411541"/>
      <w:bookmarkStart w:id="1866" w:name="_Toc131411692"/>
      <w:bookmarkStart w:id="1867" w:name="_Toc131411845"/>
      <w:bookmarkStart w:id="1868" w:name="_Toc131172309"/>
      <w:bookmarkStart w:id="1869" w:name="_Toc131403738"/>
      <w:bookmarkStart w:id="1870" w:name="_Toc131403882"/>
      <w:bookmarkStart w:id="1871" w:name="_Toc131411542"/>
      <w:bookmarkStart w:id="1872" w:name="_Toc131411693"/>
      <w:bookmarkStart w:id="1873" w:name="_Toc131411846"/>
      <w:bookmarkStart w:id="1874" w:name="_Toc131172310"/>
      <w:bookmarkStart w:id="1875" w:name="_Toc131403739"/>
      <w:bookmarkStart w:id="1876" w:name="_Toc131403883"/>
      <w:bookmarkStart w:id="1877" w:name="_Toc131411543"/>
      <w:bookmarkStart w:id="1878" w:name="_Toc131411694"/>
      <w:bookmarkStart w:id="1879" w:name="_Toc131411847"/>
      <w:bookmarkStart w:id="1880" w:name="_Toc131172311"/>
      <w:bookmarkStart w:id="1881" w:name="_Toc131403740"/>
      <w:bookmarkStart w:id="1882" w:name="_Toc131403884"/>
      <w:bookmarkStart w:id="1883" w:name="_Toc131411544"/>
      <w:bookmarkStart w:id="1884" w:name="_Toc131411695"/>
      <w:bookmarkStart w:id="1885" w:name="_Toc131411848"/>
      <w:bookmarkStart w:id="1886" w:name="_Toc131172312"/>
      <w:bookmarkStart w:id="1887" w:name="_Toc131403741"/>
      <w:bookmarkStart w:id="1888" w:name="_Toc131403885"/>
      <w:bookmarkStart w:id="1889" w:name="_Toc131411545"/>
      <w:bookmarkStart w:id="1890" w:name="_Toc131411696"/>
      <w:bookmarkStart w:id="1891" w:name="_Toc131411849"/>
      <w:bookmarkStart w:id="1892" w:name="_Toc131172313"/>
      <w:bookmarkStart w:id="1893" w:name="_Toc131403742"/>
      <w:bookmarkStart w:id="1894" w:name="_Toc131403886"/>
      <w:bookmarkStart w:id="1895" w:name="_Toc131411546"/>
      <w:bookmarkStart w:id="1896" w:name="_Toc131411697"/>
      <w:bookmarkStart w:id="1897" w:name="_Toc131411850"/>
      <w:bookmarkStart w:id="1898" w:name="_Toc131172314"/>
      <w:bookmarkStart w:id="1899" w:name="_Toc131403743"/>
      <w:bookmarkStart w:id="1900" w:name="_Toc131403887"/>
      <w:bookmarkStart w:id="1901" w:name="_Toc131411547"/>
      <w:bookmarkStart w:id="1902" w:name="_Toc131411698"/>
      <w:bookmarkStart w:id="1903" w:name="_Toc131411851"/>
      <w:bookmarkStart w:id="1904" w:name="_Toc131172315"/>
      <w:bookmarkStart w:id="1905" w:name="_Toc131403744"/>
      <w:bookmarkStart w:id="1906" w:name="_Toc131403888"/>
      <w:bookmarkStart w:id="1907" w:name="_Toc131411548"/>
      <w:bookmarkStart w:id="1908" w:name="_Toc131411699"/>
      <w:bookmarkStart w:id="1909" w:name="_Toc131411852"/>
      <w:bookmarkStart w:id="1910" w:name="_Toc131172316"/>
      <w:bookmarkStart w:id="1911" w:name="_Toc131403745"/>
      <w:bookmarkStart w:id="1912" w:name="_Toc131403889"/>
      <w:bookmarkStart w:id="1913" w:name="_Toc131411549"/>
      <w:bookmarkStart w:id="1914" w:name="_Toc131411700"/>
      <w:bookmarkStart w:id="1915" w:name="_Toc131411853"/>
      <w:bookmarkStart w:id="1916" w:name="_Toc131172317"/>
      <w:bookmarkStart w:id="1917" w:name="_Toc131403746"/>
      <w:bookmarkStart w:id="1918" w:name="_Toc131403890"/>
      <w:bookmarkStart w:id="1919" w:name="_Toc131411550"/>
      <w:bookmarkStart w:id="1920" w:name="_Toc131411701"/>
      <w:bookmarkStart w:id="1921" w:name="_Toc131411854"/>
      <w:bookmarkStart w:id="1922" w:name="_Toc131172318"/>
      <w:bookmarkStart w:id="1923" w:name="_Toc131403747"/>
      <w:bookmarkStart w:id="1924" w:name="_Toc131403891"/>
      <w:bookmarkStart w:id="1925" w:name="_Toc131411551"/>
      <w:bookmarkStart w:id="1926" w:name="_Toc131411702"/>
      <w:bookmarkStart w:id="1927" w:name="_Toc131411855"/>
      <w:bookmarkStart w:id="1928" w:name="_Toc131172319"/>
      <w:bookmarkStart w:id="1929" w:name="_Toc131403748"/>
      <w:bookmarkStart w:id="1930" w:name="_Toc131403892"/>
      <w:bookmarkStart w:id="1931" w:name="_Toc131411552"/>
      <w:bookmarkStart w:id="1932" w:name="_Toc131411703"/>
      <w:bookmarkStart w:id="1933" w:name="_Toc131411856"/>
      <w:bookmarkStart w:id="1934" w:name="_Toc131172320"/>
      <w:bookmarkStart w:id="1935" w:name="_Toc131403749"/>
      <w:bookmarkStart w:id="1936" w:name="_Toc131403893"/>
      <w:bookmarkStart w:id="1937" w:name="_Toc131411553"/>
      <w:bookmarkStart w:id="1938" w:name="_Toc131411704"/>
      <w:bookmarkStart w:id="1939" w:name="_Toc131411857"/>
      <w:bookmarkStart w:id="1940" w:name="_Toc131172321"/>
      <w:bookmarkStart w:id="1941" w:name="_Toc131403750"/>
      <w:bookmarkStart w:id="1942" w:name="_Toc131403894"/>
      <w:bookmarkStart w:id="1943" w:name="_Toc131411554"/>
      <w:bookmarkStart w:id="1944" w:name="_Toc131411705"/>
      <w:bookmarkStart w:id="1945" w:name="_Toc131411858"/>
      <w:bookmarkStart w:id="1946" w:name="_Toc131172322"/>
      <w:bookmarkStart w:id="1947" w:name="_Toc131403751"/>
      <w:bookmarkStart w:id="1948" w:name="_Toc131403895"/>
      <w:bookmarkStart w:id="1949" w:name="_Toc131411555"/>
      <w:bookmarkStart w:id="1950" w:name="_Toc131411706"/>
      <w:bookmarkStart w:id="1951" w:name="_Toc131411859"/>
      <w:bookmarkStart w:id="1952" w:name="_Toc131172323"/>
      <w:bookmarkStart w:id="1953" w:name="_Toc131403752"/>
      <w:bookmarkStart w:id="1954" w:name="_Toc131403896"/>
      <w:bookmarkStart w:id="1955" w:name="_Toc131411556"/>
      <w:bookmarkStart w:id="1956" w:name="_Toc131411707"/>
      <w:bookmarkStart w:id="1957" w:name="_Toc131411860"/>
      <w:bookmarkStart w:id="1958" w:name="_Toc131172324"/>
      <w:bookmarkStart w:id="1959" w:name="_Toc131403753"/>
      <w:bookmarkStart w:id="1960" w:name="_Toc131403897"/>
      <w:bookmarkStart w:id="1961" w:name="_Toc131411557"/>
      <w:bookmarkStart w:id="1962" w:name="_Toc131411708"/>
      <w:bookmarkStart w:id="1963" w:name="_Toc131411861"/>
      <w:bookmarkStart w:id="1964" w:name="_Toc131172325"/>
      <w:bookmarkStart w:id="1965" w:name="_Toc131403754"/>
      <w:bookmarkStart w:id="1966" w:name="_Toc131403898"/>
      <w:bookmarkStart w:id="1967" w:name="_Toc131411558"/>
      <w:bookmarkStart w:id="1968" w:name="_Toc131411709"/>
      <w:bookmarkStart w:id="1969" w:name="_Toc131411862"/>
      <w:bookmarkStart w:id="1970" w:name="_Toc131172326"/>
      <w:bookmarkStart w:id="1971" w:name="_Toc131403755"/>
      <w:bookmarkStart w:id="1972" w:name="_Toc131403899"/>
      <w:bookmarkStart w:id="1973" w:name="_Toc131411559"/>
      <w:bookmarkStart w:id="1974" w:name="_Toc131411710"/>
      <w:bookmarkStart w:id="1975" w:name="_Toc131411863"/>
      <w:bookmarkStart w:id="1976" w:name="_Toc131172327"/>
      <w:bookmarkStart w:id="1977" w:name="_Toc131403756"/>
      <w:bookmarkStart w:id="1978" w:name="_Toc131403900"/>
      <w:bookmarkStart w:id="1979" w:name="_Toc131411560"/>
      <w:bookmarkStart w:id="1980" w:name="_Toc131411711"/>
      <w:bookmarkStart w:id="1981" w:name="_Toc131411864"/>
      <w:bookmarkStart w:id="1982" w:name="_Toc131172328"/>
      <w:bookmarkStart w:id="1983" w:name="_Toc131403757"/>
      <w:bookmarkStart w:id="1984" w:name="_Toc131403901"/>
      <w:bookmarkStart w:id="1985" w:name="_Toc131411561"/>
      <w:bookmarkStart w:id="1986" w:name="_Toc131411712"/>
      <w:bookmarkStart w:id="1987" w:name="_Toc131411865"/>
      <w:bookmarkStart w:id="1988" w:name="_Toc131172329"/>
      <w:bookmarkStart w:id="1989" w:name="_Toc131403758"/>
      <w:bookmarkStart w:id="1990" w:name="_Toc131403902"/>
      <w:bookmarkStart w:id="1991" w:name="_Toc131411562"/>
      <w:bookmarkStart w:id="1992" w:name="_Toc131411713"/>
      <w:bookmarkStart w:id="1993" w:name="_Toc131411866"/>
      <w:bookmarkStart w:id="1994" w:name="_Toc131172330"/>
      <w:bookmarkStart w:id="1995" w:name="_Toc131403759"/>
      <w:bookmarkStart w:id="1996" w:name="_Toc131403903"/>
      <w:bookmarkStart w:id="1997" w:name="_Toc131411563"/>
      <w:bookmarkStart w:id="1998" w:name="_Toc131411714"/>
      <w:bookmarkStart w:id="1999" w:name="_Toc131411867"/>
      <w:bookmarkStart w:id="2000" w:name="_Toc131172331"/>
      <w:bookmarkStart w:id="2001" w:name="_Toc131403760"/>
      <w:bookmarkStart w:id="2002" w:name="_Toc131403904"/>
      <w:bookmarkStart w:id="2003" w:name="_Toc131411564"/>
      <w:bookmarkStart w:id="2004" w:name="_Toc131411715"/>
      <w:bookmarkStart w:id="2005" w:name="_Toc131411868"/>
      <w:bookmarkStart w:id="2006" w:name="_Toc131172332"/>
      <w:bookmarkStart w:id="2007" w:name="_Toc131403761"/>
      <w:bookmarkStart w:id="2008" w:name="_Toc131403905"/>
      <w:bookmarkStart w:id="2009" w:name="_Toc131411565"/>
      <w:bookmarkStart w:id="2010" w:name="_Toc131411716"/>
      <w:bookmarkStart w:id="2011" w:name="_Toc131411869"/>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p>
    <w:p w14:paraId="4752D7AE" w14:textId="77777777" w:rsidR="003B6A63" w:rsidRPr="00E97281" w:rsidRDefault="003B6A63" w:rsidP="00FF67A0">
      <w:pPr>
        <w:pStyle w:val="Heading3"/>
      </w:pPr>
      <w:bookmarkStart w:id="2012" w:name="_Toc135860888"/>
      <w:bookmarkStart w:id="2013" w:name="_Toc161399057"/>
      <w:bookmarkStart w:id="2014" w:name="_Toc164350637"/>
      <w:bookmarkStart w:id="2015" w:name="_Toc225855124"/>
      <w:r w:rsidRPr="00E97281">
        <w:lastRenderedPageBreak/>
        <w:t>NOTIFICATION OF CLAIMS</w:t>
      </w:r>
      <w:bookmarkEnd w:id="2012"/>
      <w:bookmarkEnd w:id="2013"/>
      <w:bookmarkEnd w:id="2014"/>
      <w:bookmarkEnd w:id="2015"/>
    </w:p>
    <w:p w14:paraId="50290367" w14:textId="15989B44" w:rsidR="003B6A63" w:rsidRPr="00E97281" w:rsidRDefault="003B6A63" w:rsidP="00223CE6">
      <w:pPr>
        <w:pStyle w:val="Heading6"/>
      </w:pPr>
      <w:bookmarkStart w:id="2016" w:name="_Ref135297206"/>
      <w:bookmarkStart w:id="2017" w:name="_Toc135860889"/>
      <w:r w:rsidRPr="00E97281">
        <w:t xml:space="preserve">Notice of </w:t>
      </w:r>
      <w:r w:rsidR="00743B88" w:rsidRPr="00E97281">
        <w:t>i</w:t>
      </w:r>
      <w:r w:rsidRPr="00E97281">
        <w:t>ntention to Claim</w:t>
      </w:r>
      <w:bookmarkEnd w:id="2016"/>
      <w:bookmarkEnd w:id="2017"/>
    </w:p>
    <w:p w14:paraId="50747469" w14:textId="62A9AB22" w:rsidR="003B6A63" w:rsidRPr="00E97281" w:rsidRDefault="003B6A63" w:rsidP="00FF67A0">
      <w:pPr>
        <w:pStyle w:val="CSParaa0"/>
      </w:pPr>
      <w:r w:rsidRPr="00E97281">
        <w:t xml:space="preserve">The Contractor shall give to the </w:t>
      </w:r>
      <w:r w:rsidR="00CA1DCD" w:rsidRPr="00E97281">
        <w:t>Contract Manager</w:t>
      </w:r>
      <w:r w:rsidRPr="00E97281">
        <w:t xml:space="preserve"> a </w:t>
      </w:r>
      <w:r w:rsidR="00DD7699" w:rsidRPr="00E97281">
        <w:t>n</w:t>
      </w:r>
      <w:r w:rsidRPr="00E97281">
        <w:t xml:space="preserve">otice of </w:t>
      </w:r>
      <w:r w:rsidR="00DD7699" w:rsidRPr="00E97281">
        <w:t>i</w:t>
      </w:r>
      <w:r w:rsidRPr="00E97281">
        <w:t>ntention to Claim as soon as practicable after the Contractor becomes aware of any breach, act, omission, direction, approval or circumstance which may entitle the Contractor to Claim.</w:t>
      </w:r>
    </w:p>
    <w:p w14:paraId="1EA2D2DD" w14:textId="267801BD" w:rsidR="003B6A63" w:rsidRPr="00E97281" w:rsidRDefault="003B6A63" w:rsidP="00FF67A0">
      <w:pPr>
        <w:pStyle w:val="CSParaa0"/>
      </w:pPr>
      <w:r w:rsidRPr="00E97281">
        <w:t xml:space="preserve">The </w:t>
      </w:r>
      <w:r w:rsidR="00DD7699" w:rsidRPr="00E97281">
        <w:t>n</w:t>
      </w:r>
      <w:r w:rsidRPr="00E97281">
        <w:t xml:space="preserve">otice of </w:t>
      </w:r>
      <w:r w:rsidR="00DD7699" w:rsidRPr="00E97281">
        <w:t>i</w:t>
      </w:r>
      <w:r w:rsidRPr="00E97281">
        <w:t>ntention to Claim shall detail the general basis and quantum of the Claim.</w:t>
      </w:r>
    </w:p>
    <w:p w14:paraId="67801F48" w14:textId="182752DA" w:rsidR="003B6A63" w:rsidRPr="00E97281" w:rsidRDefault="003B6A63" w:rsidP="00FF67A0">
      <w:pPr>
        <w:pStyle w:val="CSParaa0"/>
      </w:pPr>
      <w:r w:rsidRPr="00E97281">
        <w:t xml:space="preserve">This clause </w:t>
      </w:r>
      <w:r w:rsidR="008F0858" w:rsidRPr="00E97281">
        <w:t>34.1</w:t>
      </w:r>
      <w:r w:rsidRPr="00E97281">
        <w:t xml:space="preserve"> shall not apply to any Claim which is required to be notified by another provision of the Contract.</w:t>
      </w:r>
    </w:p>
    <w:p w14:paraId="393CF36F" w14:textId="38BDC915" w:rsidR="003B6A63" w:rsidRPr="00E97281" w:rsidRDefault="003B6A63" w:rsidP="00223CE6">
      <w:pPr>
        <w:pStyle w:val="Heading6"/>
      </w:pPr>
      <w:bookmarkStart w:id="2018" w:name="_Toc135860890"/>
      <w:r w:rsidRPr="00E97281">
        <w:t xml:space="preserve">Liability for </w:t>
      </w:r>
      <w:r w:rsidR="00DD7699" w:rsidRPr="00E97281">
        <w:t>f</w:t>
      </w:r>
      <w:r w:rsidRPr="00E97281">
        <w:t xml:space="preserve">ailure to </w:t>
      </w:r>
      <w:r w:rsidR="00DD7699" w:rsidRPr="00E97281">
        <w:t>g</w:t>
      </w:r>
      <w:r w:rsidRPr="00E97281">
        <w:t xml:space="preserve">ive </w:t>
      </w:r>
      <w:r w:rsidR="00DD7699" w:rsidRPr="00E97281">
        <w:t>n</w:t>
      </w:r>
      <w:r w:rsidRPr="00E97281">
        <w:t xml:space="preserve">otice of </w:t>
      </w:r>
      <w:r w:rsidR="00DD7699" w:rsidRPr="00E97281">
        <w:t>i</w:t>
      </w:r>
      <w:r w:rsidRPr="00E97281">
        <w:t>ntention to Claim</w:t>
      </w:r>
      <w:bookmarkEnd w:id="2018"/>
    </w:p>
    <w:p w14:paraId="0461EC04" w14:textId="77777777" w:rsidR="00B4358E" w:rsidRPr="00E97281" w:rsidRDefault="003B6A63" w:rsidP="00B4358E">
      <w:pPr>
        <w:pStyle w:val="CSParagraph"/>
        <w:keepNext/>
      </w:pPr>
      <w:r w:rsidRPr="00E97281">
        <w:t xml:space="preserve">The failure of the Contractor to comply with the provisions of clause </w:t>
      </w:r>
      <w:r w:rsidR="008F0858" w:rsidRPr="00E97281">
        <w:t>34.1</w:t>
      </w:r>
      <w:r w:rsidRPr="00E97281">
        <w:t xml:space="preserve"> will, among other things</w:t>
      </w:r>
      <w:r w:rsidR="00B4358E" w:rsidRPr="00E97281">
        <w:t>:</w:t>
      </w:r>
    </w:p>
    <w:p w14:paraId="1219D7F1" w14:textId="1ADF5238" w:rsidR="003B6A63" w:rsidRPr="00E97281" w:rsidRDefault="003B6A63" w:rsidP="00FF67A0">
      <w:pPr>
        <w:pStyle w:val="CSParaa0"/>
      </w:pPr>
      <w:r w:rsidRPr="00E97281">
        <w:t>entitle the Principal to damages from the Contractor for breach of Contract</w:t>
      </w:r>
      <w:r w:rsidR="00524C78" w:rsidRPr="00E97281">
        <w:t xml:space="preserve"> and s</w:t>
      </w:r>
      <w:r w:rsidRPr="00E97281">
        <w:t xml:space="preserve">uch damages shall be assessed by the </w:t>
      </w:r>
      <w:r w:rsidR="00CA1DCD" w:rsidRPr="00E97281">
        <w:t>Contract Manager</w:t>
      </w:r>
      <w:r w:rsidRPr="00E97281">
        <w:t xml:space="preserve"> and included in a payment certificate pursuant to clause</w:t>
      </w:r>
      <w:r w:rsidR="00F873A5" w:rsidRPr="00E97281">
        <w:t xml:space="preserve"> </w:t>
      </w:r>
      <w:r w:rsidR="008F0858" w:rsidRPr="00E97281">
        <w:t>23.3</w:t>
      </w:r>
      <w:r w:rsidRPr="00E97281">
        <w:t>;</w:t>
      </w:r>
    </w:p>
    <w:p w14:paraId="047DF852" w14:textId="77777777" w:rsidR="003B6A63" w:rsidRPr="00E97281" w:rsidRDefault="003B6A63" w:rsidP="00FF67A0">
      <w:pPr>
        <w:pStyle w:val="CSParaa0"/>
      </w:pPr>
      <w:r w:rsidRPr="00E97281">
        <w:t>neither bar nor invalidate the Claim; and</w:t>
      </w:r>
    </w:p>
    <w:p w14:paraId="6FAC0501" w14:textId="629459CA" w:rsidR="003B6A63" w:rsidRPr="00E97281" w:rsidRDefault="003B6A63" w:rsidP="00FF67A0">
      <w:pPr>
        <w:pStyle w:val="CSParaa0"/>
      </w:pPr>
      <w:r w:rsidRPr="00E97281">
        <w:t xml:space="preserve">the Contractor will not be entitled to interest pursuant clause </w:t>
      </w:r>
      <w:r w:rsidR="008F0858" w:rsidRPr="00E97281">
        <w:t>23.7</w:t>
      </w:r>
      <w:r w:rsidRPr="00E97281">
        <w:t xml:space="preserve"> in respect of the Claim.</w:t>
      </w:r>
    </w:p>
    <w:p w14:paraId="3548DF71" w14:textId="77777777" w:rsidR="003B6A63" w:rsidRPr="00E97281" w:rsidRDefault="003B6A63" w:rsidP="00223CE6">
      <w:pPr>
        <w:pStyle w:val="Heading6"/>
      </w:pPr>
      <w:bookmarkStart w:id="2019" w:name="_Ref135298110"/>
      <w:bookmarkStart w:id="2020" w:name="_Toc135860891"/>
      <w:r w:rsidRPr="00E97281">
        <w:t>Notice of Claim</w:t>
      </w:r>
      <w:bookmarkEnd w:id="2019"/>
      <w:bookmarkEnd w:id="2020"/>
    </w:p>
    <w:p w14:paraId="47B0B111" w14:textId="186A751F" w:rsidR="003B6A63" w:rsidRPr="00E97281" w:rsidRDefault="003B6A63" w:rsidP="00FF67A0">
      <w:pPr>
        <w:pStyle w:val="CSParaa0"/>
      </w:pPr>
      <w:r w:rsidRPr="00E97281">
        <w:t xml:space="preserve">If a Claim is based on a breach, act, omission, direction, approval or circumstance, then the Contractor must give to the </w:t>
      </w:r>
      <w:r w:rsidR="00CA1DCD" w:rsidRPr="00E97281">
        <w:t>Contract Manager</w:t>
      </w:r>
      <w:r w:rsidRPr="00E97281">
        <w:t xml:space="preserve"> the </w:t>
      </w:r>
      <w:r w:rsidR="000C00F4" w:rsidRPr="00E97281">
        <w:t>n</w:t>
      </w:r>
      <w:r w:rsidRPr="00E97281">
        <w:t>otice of Claim not later than 60 days after the Contractor becomes aware of the breach, act, omission, direction, approval or circumstance.</w:t>
      </w:r>
    </w:p>
    <w:p w14:paraId="357D25E3" w14:textId="77777777" w:rsidR="00B4358E" w:rsidRPr="00E97281" w:rsidRDefault="003B6A63" w:rsidP="00B4358E">
      <w:pPr>
        <w:pStyle w:val="CSParaa0"/>
        <w:keepNext/>
      </w:pPr>
      <w:r w:rsidRPr="00E97281">
        <w:t xml:space="preserve">A </w:t>
      </w:r>
      <w:r w:rsidR="00DD7699" w:rsidRPr="00E97281">
        <w:t>n</w:t>
      </w:r>
      <w:r w:rsidRPr="00E97281">
        <w:t>otice of Claim must include particulars of</w:t>
      </w:r>
      <w:r w:rsidR="00B4358E" w:rsidRPr="00E97281">
        <w:t>:</w:t>
      </w:r>
    </w:p>
    <w:p w14:paraId="02CFE209" w14:textId="3BA7F560" w:rsidR="003B6A63" w:rsidRPr="00E97281" w:rsidRDefault="003B6A63" w:rsidP="0003351F">
      <w:pPr>
        <w:pStyle w:val="CSParai"/>
        <w:tabs>
          <w:tab w:val="left" w:pos="1701"/>
        </w:tabs>
      </w:pPr>
      <w:r w:rsidRPr="00E97281">
        <w:t>the breach, act, omission, direction, approval or circumstances on which the Claim is based</w:t>
      </w:r>
      <w:r w:rsidR="003C0BF1" w:rsidRPr="00E97281">
        <w:t>;</w:t>
      </w:r>
    </w:p>
    <w:p w14:paraId="7C1F2E76" w14:textId="2EDE9612" w:rsidR="003B6A63" w:rsidRPr="00E97281" w:rsidRDefault="003B6A63" w:rsidP="0003351F">
      <w:pPr>
        <w:pStyle w:val="CSParai"/>
        <w:tabs>
          <w:tab w:val="left" w:pos="1701"/>
        </w:tabs>
      </w:pPr>
      <w:r w:rsidRPr="00E97281">
        <w:t>the provision of the Contract or other basis for the Claim; and</w:t>
      </w:r>
    </w:p>
    <w:p w14:paraId="534651BD" w14:textId="77777777" w:rsidR="003B6A63" w:rsidRPr="00E97281" w:rsidRDefault="003B6A63" w:rsidP="0003351F">
      <w:pPr>
        <w:pStyle w:val="CSParai"/>
        <w:tabs>
          <w:tab w:val="left" w:pos="1701"/>
        </w:tabs>
      </w:pPr>
      <w:r w:rsidRPr="00E97281">
        <w:t>the quantum of the Claim.</w:t>
      </w:r>
    </w:p>
    <w:p w14:paraId="4BBAAD94" w14:textId="03596AE9" w:rsidR="003B6A63" w:rsidRPr="00E97281" w:rsidRDefault="003B6A63" w:rsidP="00FF67A0">
      <w:pPr>
        <w:pStyle w:val="CSParaa0"/>
      </w:pPr>
      <w:r w:rsidRPr="00E97281">
        <w:t xml:space="preserve">This clause </w:t>
      </w:r>
      <w:r w:rsidR="008F0858" w:rsidRPr="00E97281">
        <w:t>34.3</w:t>
      </w:r>
      <w:r w:rsidRPr="00E97281">
        <w:t xml:space="preserve"> will not apply to any Claim which is required to be notified by another provision of the Contract.</w:t>
      </w:r>
    </w:p>
    <w:p w14:paraId="3E994894" w14:textId="19CF1541" w:rsidR="00524C78" w:rsidRPr="00E97281" w:rsidRDefault="00524C78" w:rsidP="00FF67A0">
      <w:pPr>
        <w:pStyle w:val="CSParaa0"/>
      </w:pPr>
      <w:r w:rsidRPr="00E97281">
        <w:t xml:space="preserve">The Principal shall not be liable upon any Claim by the Contractor in respect of or arising out of the Contract unless the Contractor complies with this clause </w:t>
      </w:r>
      <w:r w:rsidR="008F0858" w:rsidRPr="00E97281">
        <w:t>34.3</w:t>
      </w:r>
      <w:r w:rsidRPr="00E97281">
        <w:t xml:space="preserve"> or notifies the Contract Manager in accordance with the relevant provisions of the Contract, other than clause 34.1.</w:t>
      </w:r>
    </w:p>
    <w:p w14:paraId="4249A95C" w14:textId="419A10BF" w:rsidR="00487498" w:rsidRPr="00E97281" w:rsidRDefault="00487498" w:rsidP="00FF67A0">
      <w:pPr>
        <w:pStyle w:val="Heading3"/>
      </w:pPr>
      <w:bookmarkStart w:id="2021" w:name="_Ref135846244"/>
      <w:bookmarkStart w:id="2022" w:name="_Toc135860892"/>
      <w:bookmarkStart w:id="2023" w:name="_Toc161399058"/>
      <w:bookmarkStart w:id="2024" w:name="_Toc164350638"/>
      <w:bookmarkStart w:id="2025" w:name="_Toc225855125"/>
      <w:r w:rsidRPr="00E97281">
        <w:t>DISPUTE RESOLUTION</w:t>
      </w:r>
      <w:bookmarkEnd w:id="1714"/>
      <w:bookmarkEnd w:id="1715"/>
      <w:bookmarkEnd w:id="1716"/>
      <w:bookmarkEnd w:id="1717"/>
      <w:bookmarkEnd w:id="1718"/>
      <w:bookmarkEnd w:id="2021"/>
      <w:bookmarkEnd w:id="2022"/>
      <w:bookmarkEnd w:id="2023"/>
      <w:bookmarkEnd w:id="2024"/>
      <w:bookmarkEnd w:id="2025"/>
    </w:p>
    <w:p w14:paraId="1EF30F88" w14:textId="77777777" w:rsidR="00487498" w:rsidRPr="00E97281" w:rsidRDefault="00487498" w:rsidP="00223CE6">
      <w:pPr>
        <w:pStyle w:val="Heading6"/>
      </w:pPr>
      <w:bookmarkStart w:id="2026" w:name="_Toc135860893"/>
      <w:r w:rsidRPr="00E97281">
        <w:t>Disputes</w:t>
      </w:r>
      <w:bookmarkEnd w:id="2026"/>
    </w:p>
    <w:p w14:paraId="6DA79777" w14:textId="6E9488D9" w:rsidR="00487498" w:rsidRPr="00E97281" w:rsidRDefault="00487498" w:rsidP="00BF58A6">
      <w:pPr>
        <w:pStyle w:val="CSParagraph"/>
      </w:pPr>
      <w:r w:rsidRPr="00E97281">
        <w:t xml:space="preserve">Any dispute or difference arising out of or in connection with this Contract or its subject matter or the conduct of either party prior to this Contract (including any question relating to the existence, validity, or termination of this Contract), must be resolved in accordance with this clause </w:t>
      </w:r>
      <w:r w:rsidR="008F0858" w:rsidRPr="00E97281">
        <w:t>35</w:t>
      </w:r>
      <w:r w:rsidRPr="00E97281">
        <w:t>.</w:t>
      </w:r>
    </w:p>
    <w:p w14:paraId="516A9FDF" w14:textId="1194A6FA" w:rsidR="00487498" w:rsidRPr="00E97281" w:rsidRDefault="00487498" w:rsidP="00223CE6">
      <w:pPr>
        <w:pStyle w:val="Heading6"/>
      </w:pPr>
      <w:bookmarkStart w:id="2027" w:name="_Toc135860894"/>
      <w:bookmarkStart w:id="2028" w:name="_Ref137040429"/>
      <w:r w:rsidRPr="00E97281">
        <w:t xml:space="preserve">Dispute </w:t>
      </w:r>
      <w:r w:rsidR="00743B88" w:rsidRPr="00E97281">
        <w:t>n</w:t>
      </w:r>
      <w:r w:rsidRPr="00E97281">
        <w:t>otice</w:t>
      </w:r>
      <w:bookmarkEnd w:id="2027"/>
      <w:bookmarkEnd w:id="2028"/>
    </w:p>
    <w:p w14:paraId="6ECB9353" w14:textId="77777777" w:rsidR="00B4358E" w:rsidRPr="00E97281" w:rsidRDefault="00487498" w:rsidP="00B4358E">
      <w:pPr>
        <w:pStyle w:val="CSParagraph"/>
        <w:keepNext/>
      </w:pPr>
      <w:r w:rsidRPr="00E97281">
        <w:t xml:space="preserve">If a </w:t>
      </w:r>
      <w:r w:rsidR="00563891" w:rsidRPr="00E97281">
        <w:t xml:space="preserve">dispute </w:t>
      </w:r>
      <w:r w:rsidRPr="00E97281">
        <w:t xml:space="preserve">arises, then a party must, if it wants to pursue the </w:t>
      </w:r>
      <w:r w:rsidR="00563891" w:rsidRPr="00E97281">
        <w:t>dispute</w:t>
      </w:r>
      <w:r w:rsidRPr="00E97281">
        <w:t>, give notice in writing to the other party specifying</w:t>
      </w:r>
      <w:r w:rsidR="00B4358E" w:rsidRPr="00E97281">
        <w:t>:</w:t>
      </w:r>
    </w:p>
    <w:p w14:paraId="21E85CEF" w14:textId="1D235048" w:rsidR="00487498" w:rsidRPr="00E97281" w:rsidRDefault="00487498" w:rsidP="00FF67A0">
      <w:pPr>
        <w:pStyle w:val="CSParaa0"/>
      </w:pPr>
      <w:r w:rsidRPr="00E97281">
        <w:t xml:space="preserve">the </w:t>
      </w:r>
      <w:r w:rsidR="00563891" w:rsidRPr="00E97281">
        <w:t>d</w:t>
      </w:r>
      <w:r w:rsidRPr="00E97281">
        <w:t>ispute;</w:t>
      </w:r>
    </w:p>
    <w:p w14:paraId="6A41FCBD" w14:textId="22761584" w:rsidR="00487498" w:rsidRPr="00E97281" w:rsidRDefault="00487498" w:rsidP="00FF67A0">
      <w:pPr>
        <w:pStyle w:val="CSParaa0"/>
      </w:pPr>
      <w:r w:rsidRPr="00E97281">
        <w:t xml:space="preserve">particulars of the </w:t>
      </w:r>
      <w:r w:rsidR="00563891" w:rsidRPr="00E97281">
        <w:t>dispute</w:t>
      </w:r>
      <w:r w:rsidRPr="00E97281">
        <w:t>; and</w:t>
      </w:r>
    </w:p>
    <w:p w14:paraId="0089CD2F" w14:textId="4305BBEC" w:rsidR="00487498" w:rsidRPr="00E97281" w:rsidRDefault="00487498" w:rsidP="00FF67A0">
      <w:pPr>
        <w:pStyle w:val="CSParaa0"/>
      </w:pPr>
      <w:r w:rsidRPr="00E97281">
        <w:t>the position that the party believes is correct</w:t>
      </w:r>
      <w:r w:rsidR="00563891" w:rsidRPr="00E97281">
        <w:t>.</w:t>
      </w:r>
    </w:p>
    <w:p w14:paraId="7A971332" w14:textId="77777777" w:rsidR="00487498" w:rsidRPr="00E97281" w:rsidRDefault="00487498" w:rsidP="00223CE6">
      <w:pPr>
        <w:pStyle w:val="Heading6"/>
      </w:pPr>
      <w:bookmarkStart w:id="2029" w:name="_DV_M2137"/>
      <w:bookmarkStart w:id="2030" w:name="_DV_M2138"/>
      <w:bookmarkStart w:id="2031" w:name="_DV_M2139"/>
      <w:bookmarkStart w:id="2032" w:name="_DV_M2140"/>
      <w:bookmarkStart w:id="2033" w:name="_DV_M2141"/>
      <w:bookmarkStart w:id="2034" w:name="_DV_M2142"/>
      <w:bookmarkStart w:id="2035" w:name="_Ref133241714"/>
      <w:bookmarkStart w:id="2036" w:name="_Toc135860895"/>
      <w:bookmarkEnd w:id="2029"/>
      <w:bookmarkEnd w:id="2030"/>
      <w:bookmarkEnd w:id="2031"/>
      <w:bookmarkEnd w:id="2032"/>
      <w:bookmarkEnd w:id="2033"/>
      <w:bookmarkEnd w:id="2034"/>
      <w:r w:rsidRPr="00E97281">
        <w:lastRenderedPageBreak/>
        <w:t>Negotiation</w:t>
      </w:r>
      <w:bookmarkEnd w:id="2035"/>
      <w:bookmarkEnd w:id="2036"/>
    </w:p>
    <w:p w14:paraId="2DFCCAE9" w14:textId="77777777" w:rsidR="00B4358E" w:rsidRPr="00E97281" w:rsidRDefault="00487498" w:rsidP="00B4358E">
      <w:pPr>
        <w:pStyle w:val="CSParagraph"/>
        <w:keepNext/>
      </w:pPr>
      <w:r w:rsidRPr="00E97281">
        <w:t xml:space="preserve">If a </w:t>
      </w:r>
      <w:r w:rsidR="00001CFE" w:rsidRPr="00E97281">
        <w:t>d</w:t>
      </w:r>
      <w:r w:rsidRPr="00E97281">
        <w:t xml:space="preserve">ispute </w:t>
      </w:r>
      <w:r w:rsidR="00001CFE" w:rsidRPr="00E97281">
        <w:t>n</w:t>
      </w:r>
      <w:r w:rsidRPr="00E97281">
        <w:t>otice is given, then</w:t>
      </w:r>
      <w:r w:rsidR="00B4358E" w:rsidRPr="00E97281">
        <w:t>:</w:t>
      </w:r>
    </w:p>
    <w:p w14:paraId="711F6D53" w14:textId="12DFC7B3" w:rsidR="00487498" w:rsidRPr="00E97281" w:rsidRDefault="00487498" w:rsidP="00FF67A0">
      <w:pPr>
        <w:pStyle w:val="CSParaa0"/>
      </w:pPr>
      <w:bookmarkStart w:id="2037" w:name="_Ref63862050"/>
      <w:r w:rsidRPr="00E97281">
        <w:t xml:space="preserve">the parties must ensure that their authorised representatives meet and undertake genuine and good faith negotiations within </w:t>
      </w:r>
      <w:r w:rsidR="007005F7" w:rsidRPr="00E97281">
        <w:t>10</w:t>
      </w:r>
      <w:r w:rsidRPr="00E97281">
        <w:t xml:space="preserve"> Business Days after the date on which the </w:t>
      </w:r>
      <w:r w:rsidR="00001CFE" w:rsidRPr="00E97281">
        <w:t>d</w:t>
      </w:r>
      <w:r w:rsidRPr="00E97281">
        <w:t xml:space="preserve">ispute </w:t>
      </w:r>
      <w:r w:rsidR="00001CFE" w:rsidRPr="00E97281">
        <w:t>n</w:t>
      </w:r>
      <w:r w:rsidRPr="00E97281">
        <w:t xml:space="preserve">otice is given (or any longer period agreed by the parties in writing), with a view to resolving the </w:t>
      </w:r>
      <w:r w:rsidR="00001CFE" w:rsidRPr="00E97281">
        <w:t>d</w:t>
      </w:r>
      <w:r w:rsidRPr="00E97281">
        <w:t>ispute;</w:t>
      </w:r>
      <w:r w:rsidR="00125ECA" w:rsidRPr="00E97281">
        <w:t xml:space="preserve"> </w:t>
      </w:r>
      <w:r w:rsidRPr="00E97281">
        <w:t>and</w:t>
      </w:r>
      <w:bookmarkEnd w:id="2037"/>
    </w:p>
    <w:p w14:paraId="5DB20ED3" w14:textId="77777777" w:rsidR="00487498" w:rsidRPr="00E97281" w:rsidRDefault="00487498" w:rsidP="00FF67A0">
      <w:pPr>
        <w:pStyle w:val="CSParaa0"/>
      </w:pPr>
      <w:r w:rsidRPr="00E97281">
        <w:t>any agreement reached between the representatives must be reduced to writing and signed by or on behalf of each party and will be final and binding on the parties.</w:t>
      </w:r>
    </w:p>
    <w:p w14:paraId="12EF904B" w14:textId="77777777" w:rsidR="00487498" w:rsidRPr="00E97281" w:rsidRDefault="00487498" w:rsidP="00223CE6">
      <w:pPr>
        <w:pStyle w:val="Heading6"/>
      </w:pPr>
      <w:bookmarkStart w:id="2038" w:name="_Ref133245163"/>
      <w:bookmarkStart w:id="2039" w:name="_Toc135860896"/>
      <w:r w:rsidRPr="00E97281">
        <w:t>Reference to arbitration</w:t>
      </w:r>
      <w:bookmarkEnd w:id="2038"/>
      <w:bookmarkEnd w:id="2039"/>
    </w:p>
    <w:p w14:paraId="0B7F4658" w14:textId="0FF99815" w:rsidR="00487498" w:rsidRPr="00E97281" w:rsidRDefault="00487498" w:rsidP="00FF67A0">
      <w:pPr>
        <w:pStyle w:val="CSParaa0"/>
      </w:pPr>
      <w:bookmarkStart w:id="2040" w:name="_Ref63862725"/>
      <w:bookmarkStart w:id="2041" w:name="_Ref133242821"/>
      <w:r w:rsidRPr="00E97281">
        <w:t>If</w:t>
      </w:r>
      <w:bookmarkEnd w:id="2040"/>
      <w:r w:rsidRPr="00E97281">
        <w:t xml:space="preserve"> </w:t>
      </w:r>
      <w:bookmarkStart w:id="2042" w:name="_Ref63862531"/>
      <w:r w:rsidRPr="00E97281">
        <w:t xml:space="preserve">by the expiration of 42 Business Days after the date on which a </w:t>
      </w:r>
      <w:r w:rsidR="00001CFE" w:rsidRPr="00E97281">
        <w:t>d</w:t>
      </w:r>
      <w:r w:rsidRPr="00E97281">
        <w:t xml:space="preserve">ispute </w:t>
      </w:r>
      <w:r w:rsidR="00001CFE" w:rsidRPr="00E97281">
        <w:t>n</w:t>
      </w:r>
      <w:r w:rsidRPr="00E97281">
        <w:t xml:space="preserve">otice is given (or any longer period agreed by the parties in writing) the </w:t>
      </w:r>
      <w:r w:rsidR="00001CFE" w:rsidRPr="00E97281">
        <w:t>d</w:t>
      </w:r>
      <w:r w:rsidRPr="00E97281">
        <w:t>ispute remains unresolved (in whole or in part)</w:t>
      </w:r>
      <w:bookmarkEnd w:id="2042"/>
      <w:r w:rsidRPr="00E97281">
        <w:t xml:space="preserve">, then the </w:t>
      </w:r>
      <w:r w:rsidR="00001CFE" w:rsidRPr="00E97281">
        <w:t>d</w:t>
      </w:r>
      <w:r w:rsidRPr="00E97281">
        <w:t xml:space="preserve">ispute must be referred to arbitration if either party wishes to pursue its resolution (and whether or not clause </w:t>
      </w:r>
      <w:r w:rsidR="008F0858" w:rsidRPr="00E97281">
        <w:t>35.3</w:t>
      </w:r>
      <w:r w:rsidRPr="00E97281">
        <w:t xml:space="preserve"> has been complied with).</w:t>
      </w:r>
      <w:bookmarkEnd w:id="2041"/>
    </w:p>
    <w:p w14:paraId="2CBA612E" w14:textId="743D4F15" w:rsidR="00487498" w:rsidRPr="00E97281" w:rsidRDefault="00487498" w:rsidP="00FF67A0">
      <w:pPr>
        <w:pStyle w:val="CSParaa0"/>
      </w:pPr>
      <w:r w:rsidRPr="00E97281">
        <w:t xml:space="preserve">For the purposes of clause </w:t>
      </w:r>
      <w:r w:rsidR="008F0858" w:rsidRPr="00E97281">
        <w:t>35.4(a)</w:t>
      </w:r>
      <w:r w:rsidRPr="00E97281">
        <w:t xml:space="preserve">, the </w:t>
      </w:r>
      <w:r w:rsidR="00001CFE" w:rsidRPr="00E97281">
        <w:t>d</w:t>
      </w:r>
      <w:r w:rsidRPr="00E97281">
        <w:t>ispute is referred to arbitration by either party giving written notice to that effect to the other party.</w:t>
      </w:r>
    </w:p>
    <w:p w14:paraId="7610866B" w14:textId="77777777" w:rsidR="00487498" w:rsidRPr="00E97281" w:rsidRDefault="00487498" w:rsidP="00223CE6">
      <w:pPr>
        <w:pStyle w:val="Heading6"/>
      </w:pPr>
      <w:bookmarkStart w:id="2043" w:name="_Toc135860897"/>
      <w:r w:rsidRPr="00E97281">
        <w:t>Conduct of arbitration</w:t>
      </w:r>
      <w:bookmarkEnd w:id="2043"/>
    </w:p>
    <w:p w14:paraId="040BE1C9" w14:textId="77777777" w:rsidR="00B4358E" w:rsidRPr="00E97281" w:rsidRDefault="00487498" w:rsidP="00B4358E">
      <w:pPr>
        <w:pStyle w:val="CSParagraph"/>
        <w:keepNext/>
      </w:pPr>
      <w:r w:rsidRPr="00E97281">
        <w:t xml:space="preserve">If a </w:t>
      </w:r>
      <w:r w:rsidR="00001CFE" w:rsidRPr="00E97281">
        <w:t>d</w:t>
      </w:r>
      <w:r w:rsidRPr="00E97281">
        <w:t xml:space="preserve">ispute is referred to arbitration under clause </w:t>
      </w:r>
      <w:r w:rsidR="008F0858" w:rsidRPr="00E97281">
        <w:t>35.4</w:t>
      </w:r>
      <w:r w:rsidRPr="00E97281">
        <w:t>, then</w:t>
      </w:r>
      <w:r w:rsidR="00B4358E" w:rsidRPr="00E97281">
        <w:t>:</w:t>
      </w:r>
    </w:p>
    <w:p w14:paraId="22665669" w14:textId="56011EEA" w:rsidR="00487498" w:rsidRPr="00E97281" w:rsidRDefault="00487498" w:rsidP="00FF67A0">
      <w:pPr>
        <w:pStyle w:val="CSParaa0"/>
      </w:pPr>
      <w:r w:rsidRPr="00E97281">
        <w:t>the seat of the arbitration will be Brisbane, Queensland;</w:t>
      </w:r>
    </w:p>
    <w:p w14:paraId="4B0DB5B6" w14:textId="77777777" w:rsidR="00487498" w:rsidRPr="00E97281" w:rsidRDefault="00487498" w:rsidP="00FF67A0">
      <w:pPr>
        <w:pStyle w:val="CSParaa0"/>
      </w:pPr>
      <w:r w:rsidRPr="00E97281">
        <w:t>the language of the arbitration will be English;</w:t>
      </w:r>
    </w:p>
    <w:p w14:paraId="6800F077" w14:textId="77777777" w:rsidR="00487498" w:rsidRPr="00E97281" w:rsidRDefault="00487498" w:rsidP="00FF67A0">
      <w:pPr>
        <w:pStyle w:val="CSParaa0"/>
      </w:pPr>
      <w:r w:rsidRPr="00E97281">
        <w:t>there will only be one arbitrator;</w:t>
      </w:r>
    </w:p>
    <w:p w14:paraId="0715EDE9" w14:textId="41F48436" w:rsidR="00487498" w:rsidRPr="00E97281" w:rsidRDefault="00487498" w:rsidP="00FF67A0">
      <w:pPr>
        <w:pStyle w:val="CSParaa0"/>
      </w:pPr>
      <w:bookmarkStart w:id="2044" w:name="_Ref237662887"/>
      <w:r w:rsidRPr="00E97281">
        <w:t xml:space="preserve">if, within 14 days after the referral to arbitration, the parties have not agreed upon an arbitrator, then the arbitrator will be nominated by the person </w:t>
      </w:r>
      <w:r w:rsidR="00CD137D" w:rsidRPr="00E97281">
        <w:t>stated in the Annexure</w:t>
      </w:r>
      <w:r w:rsidRPr="00E97281">
        <w:t>;</w:t>
      </w:r>
      <w:bookmarkEnd w:id="2044"/>
    </w:p>
    <w:p w14:paraId="6F54AD9A" w14:textId="7298AE50" w:rsidR="00487498" w:rsidRPr="00E97281" w:rsidRDefault="00487498" w:rsidP="00FF67A0">
      <w:pPr>
        <w:pStyle w:val="CSParaa0"/>
      </w:pPr>
      <w:bookmarkStart w:id="2045" w:name="_Ref237662890"/>
      <w:r w:rsidRPr="00E97281">
        <w:t>the arbitration will be conducted in accordance with the rules nominated in the Annexure</w:t>
      </w:r>
      <w:r w:rsidR="00467353" w:rsidRPr="00E97281">
        <w:t>;</w:t>
      </w:r>
      <w:bookmarkEnd w:id="2045"/>
    </w:p>
    <w:p w14:paraId="71991D52" w14:textId="30E1A1FD" w:rsidR="00487498" w:rsidRPr="00E97281" w:rsidRDefault="00487498" w:rsidP="00FF67A0">
      <w:pPr>
        <w:pStyle w:val="CSParaa0"/>
      </w:pPr>
      <w:r w:rsidRPr="00E97281">
        <w:t xml:space="preserve">the powers conferred and restrictions imposed on a court by Chapter 2 Part 2 of the </w:t>
      </w:r>
      <w:r w:rsidRPr="00E97281">
        <w:rPr>
          <w:i/>
          <w:iCs/>
        </w:rPr>
        <w:t>Civil Liability Act 2003</w:t>
      </w:r>
      <w:r w:rsidRPr="00E97281">
        <w:t xml:space="preserve"> (Qld) are not conferred on an arbitrator appointed </w:t>
      </w:r>
      <w:r w:rsidR="00B133DC" w:rsidRPr="00E97281">
        <w:t>in accordance with the provisions of this Contract</w:t>
      </w:r>
      <w:r w:rsidRPr="00E97281">
        <w:t>; and</w:t>
      </w:r>
    </w:p>
    <w:p w14:paraId="1A06DA0A" w14:textId="47E855A0" w:rsidR="00487498" w:rsidRPr="00E97281" w:rsidRDefault="00B133DC" w:rsidP="00FF67A0">
      <w:pPr>
        <w:pStyle w:val="CSParaa0"/>
      </w:pPr>
      <w:r w:rsidRPr="00E97281">
        <w:t>the</w:t>
      </w:r>
      <w:r w:rsidR="00487498" w:rsidRPr="00E97281">
        <w:t xml:space="preserve"> arbitrator </w:t>
      </w:r>
      <w:r w:rsidRPr="00E97281">
        <w:t xml:space="preserve">will </w:t>
      </w:r>
      <w:r w:rsidR="00487498" w:rsidRPr="00E97281">
        <w:t>have no power to make</w:t>
      </w:r>
      <w:r w:rsidRPr="00E97281">
        <w:t xml:space="preserve"> a binding or non-binding determination or any award in respect of a claim</w:t>
      </w:r>
      <w:r w:rsidR="00487498" w:rsidRPr="00E97281">
        <w:t xml:space="preserve"> by applying or considering the provisions of Chapter 2 Part 2 of the </w:t>
      </w:r>
      <w:r w:rsidR="00487498" w:rsidRPr="00E97281">
        <w:rPr>
          <w:i/>
          <w:iCs/>
        </w:rPr>
        <w:t>Civil Liability Act 2003</w:t>
      </w:r>
      <w:r w:rsidR="00487498" w:rsidRPr="00E97281">
        <w:t xml:space="preserve"> (Qld) (</w:t>
      </w:r>
      <w:r w:rsidRPr="00E97281">
        <w:t xml:space="preserve">and </w:t>
      </w:r>
      <w:r w:rsidR="00487498" w:rsidRPr="00E97281">
        <w:t>any equivalent statutory provisions in any other state or territory) which might, in the absence of this clause</w:t>
      </w:r>
      <w:r w:rsidR="008F0858" w:rsidRPr="00E97281">
        <w:t> 35.6</w:t>
      </w:r>
      <w:r w:rsidR="00487498" w:rsidRPr="00E97281">
        <w:t xml:space="preserve">, have applied to any </w:t>
      </w:r>
      <w:r w:rsidR="00001CFE" w:rsidRPr="00E97281">
        <w:t>di</w:t>
      </w:r>
      <w:r w:rsidR="00487498" w:rsidRPr="00E97281">
        <w:t>spute referred to arbitration</w:t>
      </w:r>
      <w:r w:rsidRPr="00E97281">
        <w:t xml:space="preserve"> in accordance with clauses 35.4 and 35.5</w:t>
      </w:r>
      <w:r w:rsidR="00487498" w:rsidRPr="00E97281">
        <w:t>.</w:t>
      </w:r>
    </w:p>
    <w:p w14:paraId="13E75FDE" w14:textId="77777777" w:rsidR="00487498" w:rsidRPr="00E97281" w:rsidRDefault="00487498" w:rsidP="00223CE6">
      <w:pPr>
        <w:pStyle w:val="Heading6"/>
      </w:pPr>
      <w:bookmarkStart w:id="2046" w:name="_Toc135860899"/>
      <w:r w:rsidRPr="00E97281">
        <w:t>Continued performance</w:t>
      </w:r>
      <w:bookmarkEnd w:id="2046"/>
    </w:p>
    <w:p w14:paraId="2E557DE6" w14:textId="557A5207" w:rsidR="00487498" w:rsidRPr="00E97281" w:rsidRDefault="00487498" w:rsidP="00BF58A6">
      <w:pPr>
        <w:pStyle w:val="CSParagraph"/>
      </w:pPr>
      <w:r w:rsidRPr="00E97281">
        <w:t xml:space="preserve">Despite the existence of a </w:t>
      </w:r>
      <w:r w:rsidR="00001CFE" w:rsidRPr="00E97281">
        <w:t>d</w:t>
      </w:r>
      <w:r w:rsidRPr="00E97281">
        <w:t>ispute, each party must continue to comply with, and perform its obligations under, this Contract.</w:t>
      </w:r>
    </w:p>
    <w:p w14:paraId="20CBA784" w14:textId="77777777" w:rsidR="00487498" w:rsidRPr="00E97281" w:rsidRDefault="00487498" w:rsidP="00223CE6">
      <w:pPr>
        <w:pStyle w:val="Heading6"/>
      </w:pPr>
      <w:bookmarkStart w:id="2047" w:name="_Toc135860900"/>
      <w:r w:rsidRPr="00E97281">
        <w:t>Rights not affected</w:t>
      </w:r>
      <w:bookmarkEnd w:id="2047"/>
    </w:p>
    <w:p w14:paraId="3FE626F4" w14:textId="2792A9D3" w:rsidR="00487498" w:rsidRPr="00E97281" w:rsidRDefault="00487498" w:rsidP="00BF58A6">
      <w:pPr>
        <w:pStyle w:val="CSParagraph"/>
      </w:pPr>
      <w:r w:rsidRPr="00E97281">
        <w:t xml:space="preserve">Nothing in clause </w:t>
      </w:r>
      <w:r w:rsidR="008F0858" w:rsidRPr="00E97281">
        <w:t>35</w:t>
      </w:r>
      <w:r w:rsidR="00563891" w:rsidRPr="00E97281">
        <w:t xml:space="preserve"> </w:t>
      </w:r>
      <w:r w:rsidRPr="00E97281">
        <w:t xml:space="preserve">prejudices the right of a party to institute proceedings to enforce payment due under the Contract or to seek injunctive or urgent declaratory relief in respect of a </w:t>
      </w:r>
      <w:r w:rsidR="00001CFE" w:rsidRPr="00E97281">
        <w:t>d</w:t>
      </w:r>
      <w:r w:rsidRPr="00E97281">
        <w:t xml:space="preserve">ispute under clause </w:t>
      </w:r>
      <w:r w:rsidR="008F0858" w:rsidRPr="00E97281">
        <w:t>35</w:t>
      </w:r>
      <w:r w:rsidR="00563891" w:rsidRPr="00E97281">
        <w:t xml:space="preserve"> </w:t>
      </w:r>
      <w:r w:rsidRPr="00E97281">
        <w:t>or any matter arising under the Contract.</w:t>
      </w:r>
      <w:bookmarkStart w:id="2048" w:name="_DV_M2157"/>
      <w:bookmarkStart w:id="2049" w:name="_DV_M2158"/>
      <w:bookmarkStart w:id="2050" w:name="_DV_M2160"/>
      <w:bookmarkEnd w:id="2048"/>
      <w:bookmarkEnd w:id="2049"/>
      <w:bookmarkEnd w:id="2050"/>
    </w:p>
    <w:p w14:paraId="203D73B1" w14:textId="5FBA84B9" w:rsidR="00C76F48" w:rsidRPr="00E97281" w:rsidRDefault="00C76F48" w:rsidP="00FF67A0">
      <w:pPr>
        <w:pStyle w:val="Heading3"/>
        <w:tabs>
          <w:tab w:val="clear" w:pos="567"/>
        </w:tabs>
      </w:pPr>
      <w:bookmarkStart w:id="2051" w:name="_Ref135758802"/>
      <w:bookmarkStart w:id="2052" w:name="_Toc135860901"/>
      <w:bookmarkStart w:id="2053" w:name="_Toc161399059"/>
      <w:bookmarkStart w:id="2054" w:name="_Toc164350639"/>
      <w:bookmarkStart w:id="2055" w:name="_Toc225855126"/>
      <w:r w:rsidRPr="00E97281">
        <w:t>NOTICES</w:t>
      </w:r>
      <w:bookmarkEnd w:id="2051"/>
      <w:bookmarkEnd w:id="2052"/>
      <w:bookmarkEnd w:id="2053"/>
      <w:bookmarkEnd w:id="2054"/>
      <w:bookmarkEnd w:id="2055"/>
    </w:p>
    <w:p w14:paraId="118294C3" w14:textId="56114F28" w:rsidR="00B06350" w:rsidRPr="00E97281" w:rsidRDefault="00B06350" w:rsidP="00FF67A0">
      <w:pPr>
        <w:pStyle w:val="CSParaa0"/>
        <w:rPr>
          <w:lang w:eastAsia="en-AU"/>
        </w:rPr>
      </w:pPr>
      <w:r w:rsidRPr="00E97281">
        <w:rPr>
          <w:lang w:eastAsia="en-AU"/>
        </w:rPr>
        <w:t>A notice shall be deemed to have been given when it is received by the person to whom it is addressed or is delivered to the address of that person stated in the Contract or last communicated in writing by that person to the person giving the notice, whichever is the earlier.</w:t>
      </w:r>
    </w:p>
    <w:p w14:paraId="71169CAD" w14:textId="03C5B68C" w:rsidR="00B06350" w:rsidRPr="00E97281" w:rsidRDefault="00B06350" w:rsidP="00FF67A0">
      <w:pPr>
        <w:pStyle w:val="CSParaa0"/>
        <w:rPr>
          <w:lang w:eastAsia="en-AU"/>
        </w:rPr>
      </w:pPr>
      <w:r w:rsidRPr="00E97281">
        <w:rPr>
          <w:lang w:eastAsia="en-AU"/>
        </w:rPr>
        <w:lastRenderedPageBreak/>
        <w:t xml:space="preserve">The Principal, the Contractor and the </w:t>
      </w:r>
      <w:r w:rsidR="00CA1DCD" w:rsidRPr="00E97281">
        <w:rPr>
          <w:lang w:eastAsia="en-AU"/>
        </w:rPr>
        <w:t>Contract Manager</w:t>
      </w:r>
      <w:r w:rsidRPr="00E97281">
        <w:rPr>
          <w:lang w:eastAsia="en-AU"/>
        </w:rPr>
        <w:t xml:space="preserve"> shall each notify the others of a change of address.</w:t>
      </w:r>
    </w:p>
    <w:p w14:paraId="54B91BF1" w14:textId="69F35D06" w:rsidR="00B06350" w:rsidRPr="00E97281" w:rsidRDefault="00B06350" w:rsidP="00FF67A0">
      <w:pPr>
        <w:pStyle w:val="CSParaa0"/>
        <w:rPr>
          <w:lang w:eastAsia="en-AU"/>
        </w:rPr>
      </w:pPr>
      <w:r w:rsidRPr="00E97281">
        <w:rPr>
          <w:lang w:eastAsia="en-AU"/>
        </w:rPr>
        <w:t>Without limiting the generality of 'notice', it includes a document.</w:t>
      </w:r>
    </w:p>
    <w:p w14:paraId="031F222F" w14:textId="2C343AB7" w:rsidR="00016DF1" w:rsidRPr="00E97281" w:rsidRDefault="00016DF1" w:rsidP="00FF67A0">
      <w:pPr>
        <w:pStyle w:val="Heading3"/>
      </w:pPr>
      <w:bookmarkStart w:id="2056" w:name="_Toc135860906"/>
      <w:bookmarkStart w:id="2057" w:name="_Toc161399060"/>
      <w:bookmarkStart w:id="2058" w:name="_Toc164350640"/>
      <w:bookmarkStart w:id="2059" w:name="_Toc225855127"/>
      <w:r w:rsidRPr="00E97281">
        <w:t>RECORDS AND ACCESS TO RECORDS</w:t>
      </w:r>
      <w:bookmarkEnd w:id="2059"/>
    </w:p>
    <w:p w14:paraId="0B318C9E" w14:textId="77777777" w:rsidR="00E97281" w:rsidRPr="00E97281" w:rsidRDefault="00E97281" w:rsidP="00E97281">
      <w:pPr>
        <w:pStyle w:val="CSParaa0"/>
        <w:keepNext/>
      </w:pPr>
      <w:bookmarkStart w:id="2060" w:name="_Ref133960542"/>
      <w:bookmarkStart w:id="2061" w:name="_Hlk110940830"/>
      <w:r w:rsidRPr="00E97281">
        <w:t>The Contractor shall make and keep accurate and complete records of</w:t>
      </w:r>
      <w:bookmarkEnd w:id="2060"/>
      <w:r w:rsidRPr="00E97281">
        <w:t>:</w:t>
      </w:r>
    </w:p>
    <w:p w14:paraId="06EC4951" w14:textId="77777777" w:rsidR="00E97281" w:rsidRPr="00E97281" w:rsidRDefault="00E97281" w:rsidP="00E97281">
      <w:pPr>
        <w:pStyle w:val="CSParai"/>
      </w:pPr>
      <w:r w:rsidRPr="00E97281">
        <w:t>the Contractor’s tender, including the preparation and submission of that tender;</w:t>
      </w:r>
    </w:p>
    <w:p w14:paraId="31C55994" w14:textId="77777777" w:rsidR="00E97281" w:rsidRPr="00E97281" w:rsidRDefault="00E97281" w:rsidP="00E97281">
      <w:pPr>
        <w:pStyle w:val="CSParai"/>
      </w:pPr>
      <w:r w:rsidRPr="00E97281">
        <w:t>tenders received by it, whether accepted or not;</w:t>
      </w:r>
    </w:p>
    <w:p w14:paraId="7B0A6298" w14:textId="77777777" w:rsidR="00E97281" w:rsidRPr="00E97281" w:rsidRDefault="00E97281" w:rsidP="00E97281">
      <w:pPr>
        <w:pStyle w:val="CSParai"/>
      </w:pPr>
      <w:r w:rsidRPr="00E97281">
        <w:t xml:space="preserve">the performance of the Contractor’s Activities or the activities under </w:t>
      </w:r>
      <w:r>
        <w:t>a</w:t>
      </w:r>
      <w:r w:rsidRPr="00E97281">
        <w:t xml:space="preserve"> subcontract; and</w:t>
      </w:r>
    </w:p>
    <w:p w14:paraId="58756DA2" w14:textId="21F387FF" w:rsidR="00E97281" w:rsidRPr="00E97281" w:rsidRDefault="00E97281" w:rsidP="00E97281">
      <w:pPr>
        <w:pStyle w:val="CSParai"/>
      </w:pPr>
      <w:bookmarkStart w:id="2062" w:name="_Ref133960867"/>
      <w:bookmarkStart w:id="2063" w:name="_Hlk109830871"/>
      <w:r w:rsidRPr="00E97281">
        <w:t>compliance with commitments made in the Contractor’s Tender relating to or required by government policies including but not limited to the Supplier Code of Conduct.</w:t>
      </w:r>
      <w:bookmarkEnd w:id="2062"/>
    </w:p>
    <w:bookmarkEnd w:id="2063"/>
    <w:p w14:paraId="2BFBC8FA" w14:textId="4A2CF5F8" w:rsidR="00E97281" w:rsidRPr="00E97281" w:rsidRDefault="00E97281" w:rsidP="00E97281">
      <w:pPr>
        <w:pStyle w:val="CSParaa0"/>
        <w:keepNext/>
      </w:pPr>
      <w:r w:rsidRPr="00E97281">
        <w:t xml:space="preserve">The records referred to in clause </w:t>
      </w:r>
      <w:r>
        <w:t>3</w:t>
      </w:r>
      <w:r w:rsidRPr="00E97281">
        <w:t>7(a) shall include records that are required to be created or provided, or that are otherwise referred to, under the Contract, as well as other records including those that:</w:t>
      </w:r>
    </w:p>
    <w:p w14:paraId="7559F296" w14:textId="77777777" w:rsidR="00E97281" w:rsidRPr="00E97281" w:rsidRDefault="00E97281" w:rsidP="00E97281">
      <w:pPr>
        <w:pStyle w:val="CSParai"/>
        <w:tabs>
          <w:tab w:val="left" w:pos="1701"/>
        </w:tabs>
      </w:pPr>
      <w:r w:rsidRPr="00E97281">
        <w:t>relate to the Contractor’s Tender, including tender preparation, submission, negotiation, evaluation, estimates and calculations;</w:t>
      </w:r>
    </w:p>
    <w:p w14:paraId="16BC678B" w14:textId="77777777" w:rsidR="00E97281" w:rsidRPr="00E97281" w:rsidRDefault="00E97281" w:rsidP="00E97281">
      <w:pPr>
        <w:pStyle w:val="CSParai"/>
        <w:tabs>
          <w:tab w:val="left" w:pos="1701"/>
        </w:tabs>
      </w:pPr>
      <w:r w:rsidRPr="00E97281">
        <w:t>relate to design, including design calculations, option studies, opinions, reviews and reports;</w:t>
      </w:r>
    </w:p>
    <w:p w14:paraId="54DD0D7F" w14:textId="77777777" w:rsidR="00E97281" w:rsidRPr="00E97281" w:rsidRDefault="00E97281" w:rsidP="00E97281">
      <w:pPr>
        <w:pStyle w:val="CSParai"/>
        <w:tabs>
          <w:tab w:val="left" w:pos="1701"/>
        </w:tabs>
      </w:pPr>
      <w:r w:rsidRPr="00E97281">
        <w:t>relate to the performance of the Contractor’s Activities (whether by the Contractor or a subcontractor), including labour, subcontracts, subcontractors, consultants, materials, equipment, resourcing, planning, progress, delay, inspection, examination, testing, compliance, approval, safety, risk, variations, claims, payment, cost and cost to complete;</w:t>
      </w:r>
    </w:p>
    <w:p w14:paraId="3F5B9E59" w14:textId="5BF6ECB2" w:rsidR="00E97281" w:rsidRPr="00E97281" w:rsidRDefault="00E97281" w:rsidP="00E97281">
      <w:pPr>
        <w:pStyle w:val="CSParai"/>
        <w:tabs>
          <w:tab w:val="left" w:pos="1701"/>
        </w:tabs>
      </w:pPr>
      <w:r w:rsidRPr="00E97281">
        <w:t xml:space="preserve">are required to demonstrate compliance with the matters referred to in clause </w:t>
      </w:r>
      <w:r w:rsidR="00907641">
        <w:t>3</w:t>
      </w:r>
      <w:r w:rsidRPr="00E97281">
        <w:t>7(a)(iv); and</w:t>
      </w:r>
    </w:p>
    <w:p w14:paraId="38D694AC" w14:textId="77777777" w:rsidR="00E97281" w:rsidRPr="00E97281" w:rsidRDefault="00E97281" w:rsidP="00E97281">
      <w:pPr>
        <w:pStyle w:val="CSParai"/>
        <w:tabs>
          <w:tab w:val="left" w:pos="1701"/>
        </w:tabs>
      </w:pPr>
      <w:r w:rsidRPr="00E97281">
        <w:t>are in a format or stored on any medium, including photographs, electronic files, telecommunications or social media.</w:t>
      </w:r>
    </w:p>
    <w:p w14:paraId="1B126A3F" w14:textId="6F888570" w:rsidR="00E97281" w:rsidRPr="00E97281" w:rsidRDefault="00E97281" w:rsidP="00E97281">
      <w:pPr>
        <w:pStyle w:val="CSParaa0"/>
      </w:pPr>
      <w:r w:rsidRPr="00E97281">
        <w:t xml:space="preserve">The records referred to in clause </w:t>
      </w:r>
      <w:r w:rsidR="00907641">
        <w:t>3</w:t>
      </w:r>
      <w:r w:rsidRPr="00E97281">
        <w:t>7(a) shall not be destroyed without the prior written approval of the Principal.</w:t>
      </w:r>
    </w:p>
    <w:p w14:paraId="2C82AB9C" w14:textId="65118739" w:rsidR="00E97281" w:rsidRPr="00E97281" w:rsidRDefault="00E97281" w:rsidP="00E97281">
      <w:pPr>
        <w:pStyle w:val="CSParaa0"/>
      </w:pPr>
      <w:bookmarkStart w:id="2064" w:name="_Ref133961793"/>
      <w:r w:rsidRPr="00E97281">
        <w:t xml:space="preserve">Subject to the Contractor’s right to claim legal professional privilege in respect of any record, which is hereby maintained, the Principal and the Contract Manager shall have the right to inspect and to copy at any time any record referred to in clause </w:t>
      </w:r>
      <w:r w:rsidR="00907641">
        <w:t>3</w:t>
      </w:r>
      <w:r w:rsidRPr="00E97281">
        <w:t xml:space="preserve">7(a). In the case of any records referred to in clause </w:t>
      </w:r>
      <w:r w:rsidR="00907641">
        <w:t>3</w:t>
      </w:r>
      <w:r w:rsidRPr="00E97281">
        <w:t>7(a) stored on a medium other than in writing, the Contractor shall make available forthwith upon request such facilities as may be necessary to enable a legible</w:t>
      </w:r>
      <w:r>
        <w:t>, operable</w:t>
      </w:r>
      <w:r w:rsidRPr="00E97281">
        <w:t xml:space="preserve"> reproduction thereof to be provided to the Principal</w:t>
      </w:r>
      <w:r>
        <w:t xml:space="preserve"> and to the Contract Manager</w:t>
      </w:r>
      <w:r w:rsidRPr="00E97281">
        <w:t>.</w:t>
      </w:r>
      <w:bookmarkEnd w:id="2064"/>
    </w:p>
    <w:p w14:paraId="2BFE4668" w14:textId="38E39521" w:rsidR="00E97281" w:rsidRPr="00E97281" w:rsidRDefault="00E97281" w:rsidP="00E97281">
      <w:pPr>
        <w:pStyle w:val="CSParaa0"/>
      </w:pPr>
      <w:r w:rsidRPr="00E97281">
        <w:t xml:space="preserve">Where a record referred to in clause </w:t>
      </w:r>
      <w:r w:rsidR="00907641">
        <w:t>3</w:t>
      </w:r>
      <w:r w:rsidRPr="00E97281">
        <w:t>7(a) is created, maintained, or stored by the Contractor or a subcontractor in an electronic format, it shall be provided to the Principal in its native, operable form or such other format as may be reasonably required by or acceptable to the Principal.</w:t>
      </w:r>
    </w:p>
    <w:p w14:paraId="54DFC93D" w14:textId="5B0E13DE" w:rsidR="00E97281" w:rsidRPr="00E97281" w:rsidRDefault="00E97281" w:rsidP="00E97281">
      <w:pPr>
        <w:pStyle w:val="CSParaa0"/>
      </w:pPr>
      <w:r w:rsidRPr="00E97281">
        <w:t xml:space="preserve">Where a record referred to in clause </w:t>
      </w:r>
      <w:r w:rsidR="00907641">
        <w:t>3</w:t>
      </w:r>
      <w:r w:rsidRPr="00E97281">
        <w:t>7(a) is stored on a medium licensed from a third party, where the Principal is a party to the communication, the Contractor must provide the Principal with a copy of such records in an external electronic storage device, readable on the Principal’s information technology system, or such other format as may be reasonably required by the Principal, each month during the Term.</w:t>
      </w:r>
    </w:p>
    <w:p w14:paraId="2838119D" w14:textId="6978E7F2" w:rsidR="00E97281" w:rsidRPr="00E97281" w:rsidRDefault="00E97281" w:rsidP="00E97281">
      <w:pPr>
        <w:pStyle w:val="CSParaa0"/>
      </w:pPr>
      <w:r w:rsidRPr="00E97281">
        <w:t xml:space="preserve">The Contractor shall comply in all respects with any request to inspect or copy records referred to in clause </w:t>
      </w:r>
      <w:r w:rsidR="00907641">
        <w:t>3</w:t>
      </w:r>
      <w:r w:rsidRPr="00E97281">
        <w:t xml:space="preserve">7(a), and shall not be entitled to refuse audit, inspection or copying of any record referred to in clause </w:t>
      </w:r>
      <w:r w:rsidR="00907641">
        <w:t>3</w:t>
      </w:r>
      <w:r w:rsidRPr="00E97281">
        <w:t>7(a) on any basis whatsoever other than on the basis that legal professional privilege attaches to the record.</w:t>
      </w:r>
    </w:p>
    <w:p w14:paraId="0A086F75" w14:textId="147EB852" w:rsidR="00E97281" w:rsidRPr="00E97281" w:rsidRDefault="00E97281" w:rsidP="00E97281">
      <w:pPr>
        <w:pStyle w:val="CSParaa0"/>
      </w:pPr>
      <w:r w:rsidRPr="00E97281">
        <w:lastRenderedPageBreak/>
        <w:t xml:space="preserve">Records accessed under clause </w:t>
      </w:r>
      <w:r w:rsidR="00907641">
        <w:t>3</w:t>
      </w:r>
      <w:r w:rsidRPr="00E97281">
        <w:t>7(d) may be used to assess the Contractor’s compliance with the Contract</w:t>
      </w:r>
      <w:r w:rsidR="000F7F79">
        <w:t xml:space="preserve"> and government policies including but not limited to</w:t>
      </w:r>
      <w:r w:rsidRPr="00E97281">
        <w:t xml:space="preserve"> the Supplier Code of Conduct.</w:t>
      </w:r>
    </w:p>
    <w:p w14:paraId="77AE02B9" w14:textId="64FE1958" w:rsidR="00827E83" w:rsidRPr="00E97281" w:rsidRDefault="00827E83" w:rsidP="00FF67A0">
      <w:pPr>
        <w:pStyle w:val="Heading3"/>
      </w:pPr>
      <w:bookmarkStart w:id="2065" w:name="_Toc225855128"/>
      <w:bookmarkEnd w:id="2061"/>
      <w:r w:rsidRPr="00E97281">
        <w:t>MISCELLANEOUS</w:t>
      </w:r>
      <w:bookmarkEnd w:id="2056"/>
      <w:bookmarkEnd w:id="2057"/>
      <w:bookmarkEnd w:id="2058"/>
      <w:bookmarkEnd w:id="2065"/>
    </w:p>
    <w:p w14:paraId="69AB61B9" w14:textId="53415C64" w:rsidR="00827E83" w:rsidRPr="00E97281" w:rsidRDefault="00827E83" w:rsidP="00223CE6">
      <w:pPr>
        <w:pStyle w:val="Heading6"/>
      </w:pPr>
      <w:bookmarkStart w:id="2066" w:name="_Toc135860907"/>
      <w:r w:rsidRPr="00E97281">
        <w:t xml:space="preserve">Waiver of </w:t>
      </w:r>
      <w:r w:rsidR="00743B88" w:rsidRPr="00E97281">
        <w:t>c</w:t>
      </w:r>
      <w:r w:rsidRPr="00E97281">
        <w:t>onditions</w:t>
      </w:r>
      <w:bookmarkEnd w:id="2066"/>
    </w:p>
    <w:p w14:paraId="6ED0F369" w14:textId="77777777" w:rsidR="00827E83" w:rsidRPr="00E97281" w:rsidRDefault="00827E83" w:rsidP="00BF58A6">
      <w:pPr>
        <w:pStyle w:val="CSParagraph"/>
      </w:pPr>
      <w:r w:rsidRPr="00E97281">
        <w:t>Except as provided at law or in equity or elsewhere in the Contract, none of the provisions of the Contract shall be varied, waived, discharged or released, except with the prior written consent of the parties.</w:t>
      </w:r>
    </w:p>
    <w:p w14:paraId="6116F0FD" w14:textId="5846E518" w:rsidR="00827E83" w:rsidRPr="00E97281" w:rsidRDefault="00827E83" w:rsidP="00223CE6">
      <w:pPr>
        <w:pStyle w:val="Heading6"/>
      </w:pPr>
      <w:bookmarkStart w:id="2067" w:name="_Toc135860908"/>
      <w:r w:rsidRPr="00E97281">
        <w:t>Governing Law</w:t>
      </w:r>
      <w:bookmarkEnd w:id="2067"/>
    </w:p>
    <w:p w14:paraId="4827FED7" w14:textId="59103F70" w:rsidR="00827E83" w:rsidRPr="00E97281" w:rsidRDefault="00827E83" w:rsidP="00BF58A6">
      <w:pPr>
        <w:pStyle w:val="CSParagraph"/>
      </w:pPr>
      <w:r w:rsidRPr="00E97281">
        <w:t>This Contract is governed by the laws of Queensland. The parties submit to the non-exclusive jurisdiction of the courts of Queensland.</w:t>
      </w:r>
    </w:p>
    <w:p w14:paraId="41684B48" w14:textId="77777777" w:rsidR="00827E83" w:rsidRPr="00E97281" w:rsidRDefault="00827E83" w:rsidP="00223CE6">
      <w:pPr>
        <w:pStyle w:val="Heading6"/>
      </w:pPr>
      <w:bookmarkStart w:id="2068" w:name="_Toc135860909"/>
      <w:r w:rsidRPr="00E97281">
        <w:t>Severability</w:t>
      </w:r>
      <w:bookmarkEnd w:id="2068"/>
    </w:p>
    <w:p w14:paraId="44C15C5C" w14:textId="0EA6AC48" w:rsidR="00827E83" w:rsidRPr="00E97281" w:rsidRDefault="00827E83" w:rsidP="0003351F">
      <w:pPr>
        <w:pStyle w:val="CSParagraph"/>
      </w:pPr>
      <w:r w:rsidRPr="00E97281">
        <w:t>If any part of the Contract is or becomes illegal, invalid or unenforceable, the legality, validity or enforceability of the remainder of the Contract will not be affected and the Contract will be read as if the part had been deleted.</w:t>
      </w:r>
    </w:p>
    <w:bookmarkEnd w:id="1719"/>
    <w:p w14:paraId="69AA8F88" w14:textId="2269F76E" w:rsidR="00B23E11" w:rsidRPr="00E97281" w:rsidRDefault="00B23E11" w:rsidP="00856FC0"/>
    <w:p w14:paraId="5F92F85F" w14:textId="77777777" w:rsidR="0020487D" w:rsidRPr="00E97281" w:rsidRDefault="0020487D" w:rsidP="00856FC0">
      <w:pPr>
        <w:sectPr w:rsidR="0020487D" w:rsidRPr="00E97281" w:rsidSect="00603219">
          <w:headerReference w:type="default" r:id="rId19"/>
          <w:pgSz w:w="11906" w:h="16838"/>
          <w:pgMar w:top="851" w:right="851" w:bottom="851" w:left="851" w:header="709" w:footer="482" w:gutter="0"/>
          <w:cols w:space="720"/>
          <w:docGrid w:linePitch="272"/>
        </w:sectPr>
      </w:pPr>
      <w:bookmarkStart w:id="2069" w:name="_Toc135860910"/>
    </w:p>
    <w:p w14:paraId="16F92686" w14:textId="3B16C0F2" w:rsidR="001D0ABC" w:rsidRPr="00E97281" w:rsidRDefault="00FD22A0" w:rsidP="00F92222">
      <w:pPr>
        <w:pStyle w:val="Heading2"/>
      </w:pPr>
      <w:bookmarkStart w:id="2070" w:name="_Toc161399061"/>
      <w:bookmarkStart w:id="2071" w:name="_Toc164350641"/>
      <w:bookmarkStart w:id="2072" w:name="_Toc225855129"/>
      <w:r w:rsidRPr="00E97281">
        <w:lastRenderedPageBreak/>
        <w:t>ANNEXURE</w:t>
      </w:r>
      <w:bookmarkEnd w:id="2069"/>
      <w:bookmarkEnd w:id="2070"/>
      <w:bookmarkEnd w:id="2071"/>
      <w:bookmarkEnd w:id="2072"/>
    </w:p>
    <w:tbl>
      <w:tblPr>
        <w:tblW w:w="5000" w:type="pct"/>
        <w:tblLayout w:type="fixed"/>
        <w:tblLook w:val="04A0" w:firstRow="1" w:lastRow="0" w:firstColumn="1" w:lastColumn="0" w:noHBand="0" w:noVBand="1"/>
      </w:tblPr>
      <w:tblGrid>
        <w:gridCol w:w="769"/>
        <w:gridCol w:w="4335"/>
        <w:gridCol w:w="5100"/>
      </w:tblGrid>
      <w:tr w:rsidR="003A59C5" w:rsidRPr="00E97281" w14:paraId="057A558B" w14:textId="77777777" w:rsidTr="003A59C5">
        <w:trPr>
          <w:trHeight w:val="333"/>
        </w:trPr>
        <w:tc>
          <w:tcPr>
            <w:tcW w:w="377" w:type="pct"/>
          </w:tcPr>
          <w:p w14:paraId="7B223B99" w14:textId="3B9FF9F6" w:rsidR="003A59C5" w:rsidRPr="00E97281" w:rsidRDefault="003A59C5" w:rsidP="003A59C5">
            <w:pPr>
              <w:ind w:left="567" w:hanging="567"/>
              <w:rPr>
                <w:szCs w:val="20"/>
              </w:rPr>
            </w:pPr>
            <w:r w:rsidRPr="00E97281">
              <w:t>Item</w:t>
            </w:r>
          </w:p>
        </w:tc>
        <w:tc>
          <w:tcPr>
            <w:tcW w:w="2124" w:type="pct"/>
          </w:tcPr>
          <w:p w14:paraId="6B5558BC" w14:textId="77777777" w:rsidR="003A59C5" w:rsidRPr="00E97281" w:rsidRDefault="003A59C5" w:rsidP="004B48E1">
            <w:pPr>
              <w:rPr>
                <w:bCs/>
              </w:rPr>
            </w:pPr>
          </w:p>
        </w:tc>
        <w:tc>
          <w:tcPr>
            <w:tcW w:w="2499" w:type="pct"/>
          </w:tcPr>
          <w:p w14:paraId="443A23C0" w14:textId="77777777" w:rsidR="003A59C5" w:rsidRPr="00E97281" w:rsidRDefault="003A59C5" w:rsidP="004B48E1"/>
        </w:tc>
      </w:tr>
      <w:tr w:rsidR="008D4465" w:rsidRPr="00E97281" w14:paraId="0167A9FF" w14:textId="77777777" w:rsidTr="003A59C5">
        <w:trPr>
          <w:trHeight w:val="333"/>
        </w:trPr>
        <w:tc>
          <w:tcPr>
            <w:tcW w:w="377" w:type="pct"/>
          </w:tcPr>
          <w:p w14:paraId="35BD15EC" w14:textId="77777777" w:rsidR="00FD22A0" w:rsidRPr="00E97281" w:rsidRDefault="00FD22A0" w:rsidP="00F21ECC">
            <w:pPr>
              <w:pStyle w:val="ListParagraph"/>
              <w:numPr>
                <w:ilvl w:val="0"/>
                <w:numId w:val="45"/>
              </w:numPr>
              <w:rPr>
                <w:szCs w:val="20"/>
              </w:rPr>
            </w:pPr>
            <w:bookmarkStart w:id="2073" w:name="_Ref135749700"/>
          </w:p>
        </w:tc>
        <w:bookmarkEnd w:id="2073"/>
        <w:tc>
          <w:tcPr>
            <w:tcW w:w="2124" w:type="pct"/>
          </w:tcPr>
          <w:p w14:paraId="17A4FE24" w14:textId="59AB5123" w:rsidR="00FD22A0" w:rsidRPr="00E97281" w:rsidRDefault="00FD22A0" w:rsidP="00F92222">
            <w:r w:rsidRPr="00E97281">
              <w:t>Principal</w:t>
            </w:r>
            <w:r w:rsidR="003A59C5" w:rsidRPr="00E97281">
              <w:t xml:space="preserve"> </w:t>
            </w:r>
            <w:r w:rsidRPr="00E97281">
              <w:t>(clause</w:t>
            </w:r>
            <w:r w:rsidR="003A59C5" w:rsidRPr="00E97281">
              <w:t> 1.1</w:t>
            </w:r>
            <w:r w:rsidRPr="00E97281">
              <w:t xml:space="preserve">) </w:t>
            </w:r>
          </w:p>
        </w:tc>
        <w:tc>
          <w:tcPr>
            <w:tcW w:w="2499" w:type="pct"/>
          </w:tcPr>
          <w:p w14:paraId="2FB65856" w14:textId="53FC43B1" w:rsidR="00FD22A0" w:rsidRPr="00E97281" w:rsidRDefault="00FD22A0" w:rsidP="00F92222">
            <w:pPr>
              <w:tabs>
                <w:tab w:val="left" w:leader="dot" w:pos="4850"/>
              </w:tabs>
            </w:pPr>
            <w:permStart w:id="1627873438" w:edGrp="everyone"/>
            <w:r w:rsidRPr="00E97281">
              <w:t xml:space="preserve">The State of Queensland through </w:t>
            </w:r>
            <w:r w:rsidR="00F92222" w:rsidRPr="00E97281">
              <w:tab/>
            </w:r>
            <w:r w:rsidR="00016DF1" w:rsidRPr="00E97281">
              <w:br/>
            </w:r>
            <w:r w:rsidR="00016DF1" w:rsidRPr="00907641">
              <w:rPr>
                <w:rStyle w:val="CSTextGuideChar"/>
              </w:rPr>
              <w:t>[GUIDE NOTE: Where the Principal is a Queensland Government department, retain the wording "The State of Queensland through" and insert the department or agency name thereafter.]</w:t>
            </w:r>
            <w:permEnd w:id="1627873438"/>
          </w:p>
        </w:tc>
      </w:tr>
      <w:tr w:rsidR="008D4465" w:rsidRPr="00E97281" w14:paraId="7D48CD25" w14:textId="77777777" w:rsidTr="003A59C5">
        <w:trPr>
          <w:trHeight w:val="333"/>
        </w:trPr>
        <w:tc>
          <w:tcPr>
            <w:tcW w:w="377" w:type="pct"/>
          </w:tcPr>
          <w:p w14:paraId="00F14B72" w14:textId="77777777" w:rsidR="00FD22A0" w:rsidRPr="00E97281" w:rsidRDefault="00FD22A0" w:rsidP="00F21ECC">
            <w:pPr>
              <w:pStyle w:val="ListParagraph"/>
              <w:numPr>
                <w:ilvl w:val="0"/>
                <w:numId w:val="45"/>
              </w:numPr>
              <w:rPr>
                <w:szCs w:val="20"/>
              </w:rPr>
            </w:pPr>
            <w:bookmarkStart w:id="2074" w:name="_Ref135831210"/>
          </w:p>
        </w:tc>
        <w:bookmarkEnd w:id="2074"/>
        <w:tc>
          <w:tcPr>
            <w:tcW w:w="2124" w:type="pct"/>
          </w:tcPr>
          <w:p w14:paraId="36DCDA80" w14:textId="37AD2BEB" w:rsidR="00FD22A0" w:rsidRPr="00E97281" w:rsidRDefault="00FD22A0" w:rsidP="004B48E1">
            <w:pPr>
              <w:rPr>
                <w:bCs/>
              </w:rPr>
            </w:pPr>
            <w:r w:rsidRPr="00E97281">
              <w:rPr>
                <w:bCs/>
              </w:rPr>
              <w:t>Principal</w:t>
            </w:r>
            <w:r w:rsidR="00D927B7" w:rsidRPr="00E97281">
              <w:rPr>
                <w:bCs/>
              </w:rPr>
              <w:t>’</w:t>
            </w:r>
            <w:r w:rsidRPr="00E97281">
              <w:rPr>
                <w:bCs/>
              </w:rPr>
              <w:t>s Address</w:t>
            </w:r>
          </w:p>
        </w:tc>
        <w:tc>
          <w:tcPr>
            <w:tcW w:w="2499" w:type="pct"/>
          </w:tcPr>
          <w:p w14:paraId="51B73A6A" w14:textId="64EF8193" w:rsidR="00FD22A0" w:rsidRPr="00E97281" w:rsidRDefault="005C28E6" w:rsidP="004B48E1">
            <w:permStart w:id="1793293212" w:edGrp="everyone"/>
            <w:r w:rsidRPr="00E97281">
              <w:t>As per Letter of Acceptance</w:t>
            </w:r>
            <w:permEnd w:id="1793293212"/>
          </w:p>
        </w:tc>
      </w:tr>
      <w:tr w:rsidR="008D4465" w:rsidRPr="00E97281" w14:paraId="19453532" w14:textId="77777777" w:rsidTr="003A59C5">
        <w:trPr>
          <w:trHeight w:val="333"/>
        </w:trPr>
        <w:tc>
          <w:tcPr>
            <w:tcW w:w="377" w:type="pct"/>
          </w:tcPr>
          <w:p w14:paraId="6CF30012" w14:textId="77777777" w:rsidR="00FD22A0" w:rsidRPr="00E97281" w:rsidRDefault="00FD22A0" w:rsidP="00F21ECC">
            <w:pPr>
              <w:pStyle w:val="ListParagraph"/>
              <w:numPr>
                <w:ilvl w:val="0"/>
                <w:numId w:val="45"/>
              </w:numPr>
              <w:rPr>
                <w:szCs w:val="20"/>
              </w:rPr>
            </w:pPr>
            <w:bookmarkStart w:id="2075" w:name="_Ref135837853"/>
          </w:p>
        </w:tc>
        <w:bookmarkEnd w:id="2075"/>
        <w:tc>
          <w:tcPr>
            <w:tcW w:w="2124" w:type="pct"/>
          </w:tcPr>
          <w:p w14:paraId="346A87E9" w14:textId="74563F08" w:rsidR="00FD22A0" w:rsidRPr="00E97281" w:rsidRDefault="00CA1DCD" w:rsidP="003A59C5">
            <w:r w:rsidRPr="00E97281">
              <w:rPr>
                <w:bCs/>
              </w:rPr>
              <w:t>Contract Manager</w:t>
            </w:r>
            <w:r w:rsidR="00FD22A0" w:rsidRPr="00E97281">
              <w:rPr>
                <w:bCs/>
              </w:rPr>
              <w:t xml:space="preserve"> </w:t>
            </w:r>
            <w:r w:rsidR="000D123A" w:rsidRPr="00E97281">
              <w:rPr>
                <w:bCs/>
              </w:rPr>
              <w:t>(clause</w:t>
            </w:r>
            <w:r w:rsidR="003A59C5" w:rsidRPr="00E97281">
              <w:t> 1.1</w:t>
            </w:r>
            <w:r w:rsidR="000D123A" w:rsidRPr="00E97281">
              <w:rPr>
                <w:bCs/>
              </w:rPr>
              <w:t>)</w:t>
            </w:r>
          </w:p>
        </w:tc>
        <w:tc>
          <w:tcPr>
            <w:tcW w:w="2499" w:type="pct"/>
          </w:tcPr>
          <w:p w14:paraId="75ECD21A" w14:textId="55D8F6AF" w:rsidR="00FD22A0" w:rsidRPr="00E97281" w:rsidRDefault="005C28E6" w:rsidP="005C28E6">
            <w:permStart w:id="1969512613" w:edGrp="everyone"/>
            <w:r w:rsidRPr="00E97281">
              <w:t>As per Letter of Acceptance</w:t>
            </w:r>
            <w:permEnd w:id="1969512613"/>
          </w:p>
        </w:tc>
      </w:tr>
      <w:tr w:rsidR="008D4465" w:rsidRPr="00E97281" w14:paraId="0E6E0801" w14:textId="77777777" w:rsidTr="003A59C5">
        <w:trPr>
          <w:trHeight w:val="333"/>
        </w:trPr>
        <w:tc>
          <w:tcPr>
            <w:tcW w:w="377" w:type="pct"/>
          </w:tcPr>
          <w:p w14:paraId="0F167B7C" w14:textId="77777777" w:rsidR="00FD22A0" w:rsidRPr="00E97281" w:rsidRDefault="00FD22A0" w:rsidP="00F21ECC">
            <w:pPr>
              <w:pStyle w:val="ListParagraph"/>
              <w:numPr>
                <w:ilvl w:val="0"/>
                <w:numId w:val="45"/>
              </w:numPr>
              <w:rPr>
                <w:szCs w:val="20"/>
              </w:rPr>
            </w:pPr>
            <w:bookmarkStart w:id="2076" w:name="_Ref135831217"/>
          </w:p>
        </w:tc>
        <w:bookmarkEnd w:id="2076"/>
        <w:tc>
          <w:tcPr>
            <w:tcW w:w="2124" w:type="pct"/>
          </w:tcPr>
          <w:p w14:paraId="51E872BD" w14:textId="3EECE5A6" w:rsidR="00FD22A0" w:rsidRPr="00E97281" w:rsidRDefault="00CA1DCD" w:rsidP="004B48E1">
            <w:pPr>
              <w:rPr>
                <w:bCs/>
              </w:rPr>
            </w:pPr>
            <w:r w:rsidRPr="00E97281">
              <w:rPr>
                <w:bCs/>
              </w:rPr>
              <w:t>Contract Manager</w:t>
            </w:r>
            <w:r w:rsidR="00D927B7" w:rsidRPr="00E97281">
              <w:rPr>
                <w:bCs/>
              </w:rPr>
              <w:t>’</w:t>
            </w:r>
            <w:r w:rsidR="00FD22A0" w:rsidRPr="00E97281">
              <w:rPr>
                <w:bCs/>
              </w:rPr>
              <w:t>s Address</w:t>
            </w:r>
          </w:p>
        </w:tc>
        <w:tc>
          <w:tcPr>
            <w:tcW w:w="2499" w:type="pct"/>
          </w:tcPr>
          <w:p w14:paraId="5D8690CE" w14:textId="234EF10B" w:rsidR="00FD22A0" w:rsidRPr="00E97281" w:rsidRDefault="005C28E6" w:rsidP="004B48E1">
            <w:pPr>
              <w:rPr>
                <w:b/>
                <w:bCs/>
              </w:rPr>
            </w:pPr>
            <w:permStart w:id="1430485348" w:edGrp="everyone"/>
            <w:r w:rsidRPr="00E97281">
              <w:t>As per Letter of Acceptance</w:t>
            </w:r>
            <w:permEnd w:id="1430485348"/>
          </w:p>
        </w:tc>
      </w:tr>
      <w:tr w:rsidR="008D4465" w:rsidRPr="00E97281" w14:paraId="1171C8E4" w14:textId="77777777" w:rsidTr="003A59C5">
        <w:trPr>
          <w:trHeight w:val="333"/>
        </w:trPr>
        <w:tc>
          <w:tcPr>
            <w:tcW w:w="377" w:type="pct"/>
          </w:tcPr>
          <w:p w14:paraId="45ED0C2F" w14:textId="77777777" w:rsidR="00FD22A0" w:rsidRPr="00E97281" w:rsidRDefault="00FD22A0" w:rsidP="00F21ECC">
            <w:pPr>
              <w:pStyle w:val="ListParagraph"/>
              <w:numPr>
                <w:ilvl w:val="0"/>
                <w:numId w:val="45"/>
              </w:numPr>
              <w:rPr>
                <w:szCs w:val="20"/>
              </w:rPr>
            </w:pPr>
            <w:bookmarkStart w:id="2077" w:name="_Ref135821550"/>
          </w:p>
        </w:tc>
        <w:bookmarkEnd w:id="2077"/>
        <w:tc>
          <w:tcPr>
            <w:tcW w:w="2124" w:type="pct"/>
          </w:tcPr>
          <w:p w14:paraId="42B7BD1E" w14:textId="48A93AAE" w:rsidR="00FD22A0" w:rsidRPr="00E97281" w:rsidRDefault="00FD22A0" w:rsidP="003A59C5">
            <w:r w:rsidRPr="00E97281">
              <w:t>Establishment Period</w:t>
            </w:r>
            <w:r w:rsidR="003A59C5" w:rsidRPr="00E97281">
              <w:t xml:space="preserve"> </w:t>
            </w:r>
            <w:r w:rsidR="000D123A" w:rsidRPr="00E97281">
              <w:rPr>
                <w:bCs/>
              </w:rPr>
              <w:t>(clause</w:t>
            </w:r>
            <w:r w:rsidR="003A59C5" w:rsidRPr="00E97281">
              <w:t> 1.1</w:t>
            </w:r>
            <w:r w:rsidR="000D123A" w:rsidRPr="00E97281">
              <w:rPr>
                <w:bCs/>
              </w:rPr>
              <w:t>)</w:t>
            </w:r>
          </w:p>
        </w:tc>
        <w:tc>
          <w:tcPr>
            <w:tcW w:w="2499" w:type="pct"/>
          </w:tcPr>
          <w:p w14:paraId="6648DCF2" w14:textId="46055C1B" w:rsidR="00FD22A0" w:rsidRPr="00E97281" w:rsidRDefault="005C28E6" w:rsidP="00F12CE5">
            <w:pPr>
              <w:tabs>
                <w:tab w:val="left" w:leader="dot" w:pos="1588"/>
              </w:tabs>
            </w:pPr>
            <w:permStart w:id="1558076167" w:edGrp="everyone"/>
            <w:r w:rsidRPr="00E97281">
              <w:tab/>
            </w:r>
            <w:permEnd w:id="1558076167"/>
            <w:r w:rsidR="003C5DB4">
              <w:t xml:space="preserve"> w</w:t>
            </w:r>
            <w:r w:rsidR="00FD22A0" w:rsidRPr="00E97281">
              <w:t>eeks</w:t>
            </w:r>
          </w:p>
          <w:p w14:paraId="1DDF0FE7" w14:textId="6BE83920" w:rsidR="00021719" w:rsidRPr="00E97281" w:rsidRDefault="00BC688E" w:rsidP="005C28E6">
            <w:pPr>
              <w:pStyle w:val="CSTextGuide"/>
            </w:pPr>
            <w:permStart w:id="1516916326" w:edGrp="everyone"/>
            <w:r w:rsidRPr="00907641">
              <w:t>[GUIDE NOTE</w:t>
            </w:r>
            <w:r w:rsidR="00021719" w:rsidRPr="00907641">
              <w:t>: Period stated to align with Establishment Works under the Maintenance Brief. Period is expressed as an amount of week, commencing on the date of acceptance of the tender.</w:t>
            </w:r>
            <w:r w:rsidRPr="00907641">
              <w:t>]</w:t>
            </w:r>
            <w:permEnd w:id="1516916326"/>
          </w:p>
        </w:tc>
      </w:tr>
      <w:tr w:rsidR="008D4465" w:rsidRPr="00E97281" w14:paraId="2986A0F9" w14:textId="77777777" w:rsidTr="003A59C5">
        <w:trPr>
          <w:trHeight w:val="333"/>
        </w:trPr>
        <w:tc>
          <w:tcPr>
            <w:tcW w:w="377" w:type="pct"/>
          </w:tcPr>
          <w:p w14:paraId="5534A09A" w14:textId="77777777" w:rsidR="00FD22A0" w:rsidRPr="00E97281" w:rsidRDefault="00FD22A0" w:rsidP="00F21ECC">
            <w:pPr>
              <w:pStyle w:val="ListParagraph"/>
              <w:numPr>
                <w:ilvl w:val="0"/>
                <w:numId w:val="45"/>
              </w:numPr>
              <w:rPr>
                <w:szCs w:val="20"/>
              </w:rPr>
            </w:pPr>
            <w:bookmarkStart w:id="2078" w:name="_Ref135821934"/>
          </w:p>
        </w:tc>
        <w:bookmarkEnd w:id="2078"/>
        <w:tc>
          <w:tcPr>
            <w:tcW w:w="2124" w:type="pct"/>
          </w:tcPr>
          <w:p w14:paraId="6FF6C5BC" w14:textId="681DA852" w:rsidR="00FD22A0" w:rsidRPr="00E97281" w:rsidRDefault="00FD22A0" w:rsidP="003A59C5">
            <w:r w:rsidRPr="00E97281">
              <w:t>Facility Operator</w:t>
            </w:r>
            <w:r w:rsidR="003A59C5" w:rsidRPr="00E97281">
              <w:t xml:space="preserve"> </w:t>
            </w:r>
            <w:r w:rsidR="000D123A" w:rsidRPr="00E97281">
              <w:rPr>
                <w:bCs/>
              </w:rPr>
              <w:t>(clause</w:t>
            </w:r>
            <w:r w:rsidR="003A59C5" w:rsidRPr="00E97281">
              <w:t> 1.1</w:t>
            </w:r>
            <w:r w:rsidR="000D123A" w:rsidRPr="00E97281">
              <w:rPr>
                <w:bCs/>
              </w:rPr>
              <w:t>)</w:t>
            </w:r>
          </w:p>
        </w:tc>
        <w:tc>
          <w:tcPr>
            <w:tcW w:w="2499" w:type="pct"/>
          </w:tcPr>
          <w:p w14:paraId="690CC24B" w14:textId="632226C0" w:rsidR="00FD22A0" w:rsidRPr="00E97281" w:rsidRDefault="005C28E6" w:rsidP="005C28E6">
            <w:pPr>
              <w:tabs>
                <w:tab w:val="left" w:leader="dot" w:pos="4886"/>
              </w:tabs>
            </w:pPr>
            <w:permStart w:id="1882668785" w:edGrp="everyone"/>
            <w:r w:rsidRPr="00E97281">
              <w:tab/>
            </w:r>
            <w:permEnd w:id="1882668785"/>
          </w:p>
        </w:tc>
      </w:tr>
      <w:tr w:rsidR="008D4465" w:rsidRPr="00E97281" w14:paraId="4EE11254" w14:textId="77777777" w:rsidTr="003A59C5">
        <w:trPr>
          <w:trHeight w:val="333"/>
        </w:trPr>
        <w:tc>
          <w:tcPr>
            <w:tcW w:w="377" w:type="pct"/>
          </w:tcPr>
          <w:p w14:paraId="7C9B4CF7" w14:textId="77777777" w:rsidR="009E1C76" w:rsidRPr="00E97281" w:rsidRDefault="009E1C76" w:rsidP="00F21ECC">
            <w:pPr>
              <w:pStyle w:val="ListParagraph"/>
              <w:numPr>
                <w:ilvl w:val="0"/>
                <w:numId w:val="45"/>
              </w:numPr>
              <w:rPr>
                <w:szCs w:val="20"/>
              </w:rPr>
            </w:pPr>
            <w:bookmarkStart w:id="2079" w:name="_Ref135821973"/>
          </w:p>
        </w:tc>
        <w:bookmarkEnd w:id="2079"/>
        <w:tc>
          <w:tcPr>
            <w:tcW w:w="2124" w:type="pct"/>
          </w:tcPr>
          <w:p w14:paraId="6CE4A40D" w14:textId="1D0FBA15" w:rsidR="009E1C76" w:rsidRPr="00E97281" w:rsidRDefault="009E1C76" w:rsidP="003A59C5">
            <w:r w:rsidRPr="00E97281">
              <w:t>Handover Period</w:t>
            </w:r>
            <w:r w:rsidR="003A59C5" w:rsidRPr="00E97281">
              <w:t xml:space="preserve"> </w:t>
            </w:r>
            <w:r w:rsidR="000D123A" w:rsidRPr="00E97281">
              <w:rPr>
                <w:bCs/>
              </w:rPr>
              <w:t>(clause</w:t>
            </w:r>
            <w:r w:rsidR="003A59C5" w:rsidRPr="00E97281">
              <w:t> 1.1</w:t>
            </w:r>
            <w:r w:rsidR="000D123A" w:rsidRPr="00E97281">
              <w:rPr>
                <w:bCs/>
              </w:rPr>
              <w:t>)</w:t>
            </w:r>
          </w:p>
        </w:tc>
        <w:tc>
          <w:tcPr>
            <w:tcW w:w="2499" w:type="pct"/>
          </w:tcPr>
          <w:p w14:paraId="6BD68C94" w14:textId="72B61529" w:rsidR="003A3095" w:rsidRPr="00E97281" w:rsidRDefault="005C28E6" w:rsidP="00F12CE5">
            <w:pPr>
              <w:tabs>
                <w:tab w:val="left" w:leader="dot" w:pos="1588"/>
              </w:tabs>
            </w:pPr>
            <w:permStart w:id="2093157983" w:edGrp="everyone"/>
            <w:r w:rsidRPr="00E97281">
              <w:tab/>
            </w:r>
            <w:r w:rsidR="00183012" w:rsidRPr="00E97281">
              <w:t>prior to the Expiry Date</w:t>
            </w:r>
            <w:r w:rsidR="00453D97" w:rsidRPr="00E97281">
              <w:rPr>
                <w:color w:val="FF0000"/>
              </w:rPr>
              <w:t>*</w:t>
            </w:r>
            <w:r w:rsidRPr="00E97281">
              <w:t xml:space="preserve"> </w:t>
            </w:r>
            <w:r w:rsidRPr="00E97281">
              <w:rPr>
                <w:color w:val="FF0000"/>
              </w:rPr>
              <w:t xml:space="preserve">/ </w:t>
            </w:r>
            <w:r w:rsidR="003A3095" w:rsidRPr="00E97281">
              <w:t>There is no Handover Period</w:t>
            </w:r>
            <w:r w:rsidR="00453D97" w:rsidRPr="00E97281">
              <w:rPr>
                <w:color w:val="FF0000"/>
              </w:rPr>
              <w:t>*</w:t>
            </w:r>
            <w:r w:rsidR="007E7D26" w:rsidRPr="00E97281">
              <w:t xml:space="preserve"> </w:t>
            </w:r>
            <w:r w:rsidR="0006692E" w:rsidRPr="00E97281">
              <w:rPr>
                <w:rStyle w:val="CSTextGuideChar"/>
              </w:rPr>
              <w:t>(</w:t>
            </w:r>
            <w:r w:rsidRPr="00E97281">
              <w:rPr>
                <w:rStyle w:val="CSTextGuideChar"/>
              </w:rPr>
              <w:t>*</w:t>
            </w:r>
            <w:r w:rsidR="00F12CE5" w:rsidRPr="00E97281">
              <w:rPr>
                <w:rStyle w:val="CSTextGuideChar"/>
              </w:rPr>
              <w:t>D</w:t>
            </w:r>
            <w:r w:rsidR="007E7D26" w:rsidRPr="00E97281">
              <w:rPr>
                <w:rStyle w:val="CSTextGuideChar"/>
              </w:rPr>
              <w:t>elete on</w:t>
            </w:r>
            <w:r w:rsidR="0006692E" w:rsidRPr="00E97281">
              <w:rPr>
                <w:rStyle w:val="CSTextGuideChar"/>
              </w:rPr>
              <w:t>e)</w:t>
            </w:r>
          </w:p>
          <w:p w14:paraId="1A767E89" w14:textId="714D451F" w:rsidR="00021719" w:rsidRPr="00E97281" w:rsidRDefault="005C28E6" w:rsidP="005C28E6">
            <w:pPr>
              <w:pStyle w:val="CSTextGuide"/>
            </w:pPr>
            <w:r w:rsidRPr="00907641">
              <w:t>[</w:t>
            </w:r>
            <w:r w:rsidR="00BC688E" w:rsidRPr="00907641">
              <w:t>GUIDE NOTE</w:t>
            </w:r>
            <w:r w:rsidR="003A3095" w:rsidRPr="00907641">
              <w:t>: Handover Period should align with the Handover Works under the Maintenance Brief.</w:t>
            </w:r>
            <w:r w:rsidRPr="00907641">
              <w:t>]</w:t>
            </w:r>
            <w:permEnd w:id="2093157983"/>
          </w:p>
        </w:tc>
      </w:tr>
      <w:tr w:rsidR="008D4465" w:rsidRPr="00E97281" w14:paraId="491FD689" w14:textId="77777777" w:rsidTr="003A59C5">
        <w:trPr>
          <w:trHeight w:val="333"/>
        </w:trPr>
        <w:tc>
          <w:tcPr>
            <w:tcW w:w="377" w:type="pct"/>
          </w:tcPr>
          <w:p w14:paraId="2CDA2F40" w14:textId="77777777" w:rsidR="00FD22A0" w:rsidRPr="00E97281" w:rsidRDefault="00FD22A0" w:rsidP="00F21ECC">
            <w:pPr>
              <w:pStyle w:val="ListParagraph"/>
              <w:numPr>
                <w:ilvl w:val="0"/>
                <w:numId w:val="45"/>
              </w:numPr>
              <w:rPr>
                <w:szCs w:val="20"/>
              </w:rPr>
            </w:pPr>
            <w:bookmarkStart w:id="2080" w:name="_Ref135822008"/>
          </w:p>
        </w:tc>
        <w:bookmarkEnd w:id="2080"/>
        <w:tc>
          <w:tcPr>
            <w:tcW w:w="2124" w:type="pct"/>
          </w:tcPr>
          <w:p w14:paraId="1F7BAC05" w14:textId="286886FC" w:rsidR="00FD22A0" w:rsidRPr="00E97281" w:rsidRDefault="00FD22A0" w:rsidP="003A59C5">
            <w:r w:rsidRPr="00E97281">
              <w:t>Initial Expiry Date</w:t>
            </w:r>
            <w:r w:rsidR="003A59C5" w:rsidRPr="00E97281">
              <w:t xml:space="preserve"> </w:t>
            </w:r>
            <w:r w:rsidR="000D123A" w:rsidRPr="00E97281">
              <w:rPr>
                <w:bCs/>
              </w:rPr>
              <w:t>(clause</w:t>
            </w:r>
            <w:r w:rsidR="003A59C5" w:rsidRPr="00E97281">
              <w:t> 1.1</w:t>
            </w:r>
            <w:r w:rsidR="000D123A" w:rsidRPr="00E97281">
              <w:rPr>
                <w:bCs/>
              </w:rPr>
              <w:t>)</w:t>
            </w:r>
          </w:p>
        </w:tc>
        <w:tc>
          <w:tcPr>
            <w:tcW w:w="2499" w:type="pct"/>
          </w:tcPr>
          <w:p w14:paraId="6682F5E2" w14:textId="7D72B62D" w:rsidR="00FD22A0" w:rsidRPr="00E97281" w:rsidRDefault="005C28E6" w:rsidP="005C28E6">
            <w:pPr>
              <w:tabs>
                <w:tab w:val="left" w:leader="dot" w:pos="4855"/>
              </w:tabs>
            </w:pPr>
            <w:permStart w:id="1384924676" w:edGrp="everyone"/>
            <w:r w:rsidRPr="00E97281">
              <w:tab/>
            </w:r>
            <w:permEnd w:id="1384924676"/>
          </w:p>
        </w:tc>
      </w:tr>
      <w:tr w:rsidR="008D4465" w:rsidRPr="00E97281" w14:paraId="29C539F4" w14:textId="77777777" w:rsidTr="003A59C5">
        <w:trPr>
          <w:trHeight w:val="162"/>
        </w:trPr>
        <w:tc>
          <w:tcPr>
            <w:tcW w:w="377" w:type="pct"/>
          </w:tcPr>
          <w:p w14:paraId="0C0A7814" w14:textId="77777777" w:rsidR="006D4E2F" w:rsidRPr="00E97281" w:rsidRDefault="006D4E2F" w:rsidP="00F21ECC">
            <w:pPr>
              <w:pStyle w:val="ListParagraph"/>
              <w:numPr>
                <w:ilvl w:val="0"/>
                <w:numId w:val="45"/>
              </w:numPr>
              <w:rPr>
                <w:szCs w:val="20"/>
              </w:rPr>
            </w:pPr>
            <w:bookmarkStart w:id="2081" w:name="_Ref135838510"/>
          </w:p>
        </w:tc>
        <w:bookmarkEnd w:id="2081"/>
        <w:tc>
          <w:tcPr>
            <w:tcW w:w="2124" w:type="pct"/>
          </w:tcPr>
          <w:p w14:paraId="08AD3D1C" w14:textId="5C56B1A0" w:rsidR="006D4E2F" w:rsidRPr="00E97281" w:rsidRDefault="006D4E2F" w:rsidP="003A59C5">
            <w:r w:rsidRPr="00E97281">
              <w:t>Selected Subcontractor</w:t>
            </w:r>
            <w:r w:rsidR="003A59C5" w:rsidRPr="00E97281">
              <w:t xml:space="preserve"> </w:t>
            </w:r>
            <w:r w:rsidRPr="00E97281">
              <w:rPr>
                <w:bCs/>
              </w:rPr>
              <w:t>(clause</w:t>
            </w:r>
            <w:r w:rsidR="003A59C5" w:rsidRPr="00E97281">
              <w:t> 1.1</w:t>
            </w:r>
            <w:r w:rsidRPr="00E97281">
              <w:rPr>
                <w:bCs/>
              </w:rPr>
              <w:t>)</w:t>
            </w:r>
          </w:p>
        </w:tc>
        <w:tc>
          <w:tcPr>
            <w:tcW w:w="2499" w:type="pct"/>
          </w:tcPr>
          <w:tbl>
            <w:tblPr>
              <w:tblStyle w:val="TableGrid"/>
              <w:tblpPr w:leftFromText="180" w:rightFromText="180" w:horzAnchor="margin" w:tblpY="584"/>
              <w:tblOverlap w:val="never"/>
              <w:tblW w:w="0" w:type="auto"/>
              <w:tblLayout w:type="fixed"/>
              <w:tblLook w:val="04A0" w:firstRow="1" w:lastRow="0" w:firstColumn="1" w:lastColumn="0" w:noHBand="0" w:noVBand="1"/>
            </w:tblPr>
            <w:tblGrid>
              <w:gridCol w:w="2576"/>
              <w:gridCol w:w="2239"/>
            </w:tblGrid>
            <w:tr w:rsidR="00671C9A" w:rsidRPr="00E97281" w14:paraId="75F5D5BA" w14:textId="77777777" w:rsidTr="00FD7A78">
              <w:tc>
                <w:tcPr>
                  <w:tcW w:w="2576" w:type="dxa"/>
                </w:tcPr>
                <w:p w14:paraId="1F404813" w14:textId="0723A82B" w:rsidR="00671C9A" w:rsidRPr="00E97281" w:rsidRDefault="00671C9A" w:rsidP="004B48E1">
                  <w:pPr>
                    <w:rPr>
                      <w:b/>
                      <w:bCs/>
                    </w:rPr>
                  </w:pPr>
                  <w:permStart w:id="1312849880" w:edGrp="everyone"/>
                  <w:r w:rsidRPr="00E97281">
                    <w:rPr>
                      <w:b/>
                      <w:bCs/>
                    </w:rPr>
                    <w:t>Selected Subcontractor</w:t>
                  </w:r>
                </w:p>
              </w:tc>
              <w:tc>
                <w:tcPr>
                  <w:tcW w:w="2239" w:type="dxa"/>
                </w:tcPr>
                <w:p w14:paraId="0019B9B4" w14:textId="30B3CD11" w:rsidR="00671C9A" w:rsidRPr="00E97281" w:rsidRDefault="00671C9A" w:rsidP="004B48E1">
                  <w:pPr>
                    <w:rPr>
                      <w:b/>
                      <w:bCs/>
                    </w:rPr>
                  </w:pPr>
                  <w:r w:rsidRPr="00E97281">
                    <w:rPr>
                      <w:b/>
                      <w:bCs/>
                    </w:rPr>
                    <w:t>Activity</w:t>
                  </w:r>
                </w:p>
              </w:tc>
            </w:tr>
            <w:tr w:rsidR="00671C9A" w:rsidRPr="00E97281" w14:paraId="3A303C5E" w14:textId="77777777" w:rsidTr="00FD7A78">
              <w:trPr>
                <w:trHeight w:val="344"/>
              </w:trPr>
              <w:tc>
                <w:tcPr>
                  <w:tcW w:w="2576" w:type="dxa"/>
                </w:tcPr>
                <w:p w14:paraId="73152845" w14:textId="1334B486" w:rsidR="00671C9A" w:rsidRPr="00E97281" w:rsidRDefault="00FD7A78" w:rsidP="00FD7A78">
                  <w:pPr>
                    <w:tabs>
                      <w:tab w:val="left" w:leader="dot" w:pos="2294"/>
                    </w:tabs>
                  </w:pPr>
                  <w:r w:rsidRPr="00E97281">
                    <w:tab/>
                  </w:r>
                </w:p>
              </w:tc>
              <w:tc>
                <w:tcPr>
                  <w:tcW w:w="2239" w:type="dxa"/>
                </w:tcPr>
                <w:p w14:paraId="0DB6D5AE" w14:textId="7DBBA1C9" w:rsidR="00671C9A" w:rsidRPr="00E97281" w:rsidRDefault="00FD7A78" w:rsidP="00FD7A78">
                  <w:pPr>
                    <w:tabs>
                      <w:tab w:val="left" w:leader="dot" w:pos="1851"/>
                    </w:tabs>
                  </w:pPr>
                  <w:r w:rsidRPr="00E97281">
                    <w:tab/>
                  </w:r>
                </w:p>
              </w:tc>
            </w:tr>
          </w:tbl>
          <w:p w14:paraId="4B360E74" w14:textId="2AD59F56" w:rsidR="006D4E2F" w:rsidRPr="00E97281" w:rsidRDefault="00021719" w:rsidP="004B48E1">
            <w:r w:rsidRPr="00E97281">
              <w:t>Applicable</w:t>
            </w:r>
            <w:r w:rsidR="00453D97" w:rsidRPr="00E97281">
              <w:rPr>
                <w:color w:val="FF0000"/>
              </w:rPr>
              <w:t>*</w:t>
            </w:r>
            <w:r w:rsidRPr="00E97281">
              <w:t xml:space="preserve"> </w:t>
            </w:r>
            <w:r w:rsidR="005C28E6" w:rsidRPr="00E97281">
              <w:rPr>
                <w:color w:val="FF0000"/>
              </w:rPr>
              <w:t xml:space="preserve">/ </w:t>
            </w:r>
            <w:r w:rsidRPr="00E97281">
              <w:t>Not Applicable</w:t>
            </w:r>
            <w:r w:rsidR="00453D97" w:rsidRPr="00E97281">
              <w:rPr>
                <w:color w:val="FF0000"/>
              </w:rPr>
              <w:t>*</w:t>
            </w:r>
            <w:r w:rsidRPr="00E97281">
              <w:t xml:space="preserve"> </w:t>
            </w:r>
            <w:r w:rsidR="0006692E" w:rsidRPr="00E97281">
              <w:rPr>
                <w:rStyle w:val="CSTextGuideChar"/>
              </w:rPr>
              <w:t>(</w:t>
            </w:r>
            <w:r w:rsidR="00F12CE5" w:rsidRPr="00E97281">
              <w:rPr>
                <w:rStyle w:val="CSTextGuideChar"/>
              </w:rPr>
              <w:t>*D</w:t>
            </w:r>
            <w:r w:rsidRPr="00E97281">
              <w:rPr>
                <w:rStyle w:val="CSTextGuideChar"/>
              </w:rPr>
              <w:t>elete one</w:t>
            </w:r>
            <w:r w:rsidR="0006692E" w:rsidRPr="00E97281">
              <w:rPr>
                <w:rStyle w:val="CSTextGuideChar"/>
              </w:rPr>
              <w:t>)</w:t>
            </w:r>
          </w:p>
          <w:p w14:paraId="790E043B" w14:textId="478F60A6" w:rsidR="00021719" w:rsidRPr="00E97281" w:rsidRDefault="00BC688E" w:rsidP="005C28E6">
            <w:pPr>
              <w:pStyle w:val="CSTextGuide"/>
            </w:pPr>
            <w:r w:rsidRPr="00907641">
              <w:t>[GUIDE NOTE</w:t>
            </w:r>
            <w:r w:rsidR="00021719" w:rsidRPr="00907641">
              <w:t>: Insert details if there are selected subcontractors, remove table if not.</w:t>
            </w:r>
            <w:r w:rsidRPr="00907641">
              <w:t>]</w:t>
            </w:r>
            <w:permEnd w:id="1312849880"/>
          </w:p>
        </w:tc>
      </w:tr>
      <w:tr w:rsidR="008D4465" w:rsidRPr="00E97281" w14:paraId="5F73CA97" w14:textId="77777777" w:rsidTr="003A59C5">
        <w:trPr>
          <w:trHeight w:val="333"/>
        </w:trPr>
        <w:tc>
          <w:tcPr>
            <w:tcW w:w="377" w:type="pct"/>
          </w:tcPr>
          <w:p w14:paraId="23DBDD17" w14:textId="77777777" w:rsidR="00FD22A0" w:rsidRPr="00E97281" w:rsidRDefault="00FD22A0" w:rsidP="00F21ECC">
            <w:pPr>
              <w:pStyle w:val="ListParagraph"/>
              <w:numPr>
                <w:ilvl w:val="0"/>
                <w:numId w:val="45"/>
              </w:numPr>
              <w:rPr>
                <w:szCs w:val="20"/>
              </w:rPr>
            </w:pPr>
            <w:bookmarkStart w:id="2082" w:name="_Ref135822059"/>
          </w:p>
        </w:tc>
        <w:bookmarkEnd w:id="2082"/>
        <w:tc>
          <w:tcPr>
            <w:tcW w:w="2124" w:type="pct"/>
          </w:tcPr>
          <w:p w14:paraId="35B00C41" w14:textId="3F8CF82E" w:rsidR="00FD22A0" w:rsidRPr="00E97281" w:rsidRDefault="00FD22A0" w:rsidP="003A59C5">
            <w:r w:rsidRPr="00E97281">
              <w:t xml:space="preserve">Outgoing Contractor </w:t>
            </w:r>
            <w:r w:rsidR="000D123A" w:rsidRPr="00E97281">
              <w:rPr>
                <w:bCs/>
              </w:rPr>
              <w:t>(clause</w:t>
            </w:r>
            <w:r w:rsidR="003A59C5" w:rsidRPr="00E97281">
              <w:t> 1.1</w:t>
            </w:r>
            <w:r w:rsidR="000D123A" w:rsidRPr="00E97281">
              <w:rPr>
                <w:bCs/>
              </w:rPr>
              <w:t>)</w:t>
            </w:r>
          </w:p>
        </w:tc>
        <w:tc>
          <w:tcPr>
            <w:tcW w:w="2499" w:type="pct"/>
          </w:tcPr>
          <w:p w14:paraId="3DD2EA50" w14:textId="4DBD436D" w:rsidR="00FD22A0" w:rsidRPr="00E97281" w:rsidRDefault="00F12CE5" w:rsidP="00F12CE5">
            <w:pPr>
              <w:tabs>
                <w:tab w:val="left" w:leader="dot" w:pos="1588"/>
              </w:tabs>
            </w:pPr>
            <w:permStart w:id="1922645992" w:edGrp="everyone"/>
            <w:r w:rsidRPr="00E97281">
              <w:rPr>
                <w:color w:val="FF0000"/>
              </w:rPr>
              <w:t>*</w:t>
            </w:r>
            <w:r w:rsidRPr="00E97281">
              <w:tab/>
              <w:t xml:space="preserve"> </w:t>
            </w:r>
            <w:r w:rsidRPr="00E97281">
              <w:rPr>
                <w:color w:val="FF0000"/>
              </w:rPr>
              <w:t>/ *</w:t>
            </w:r>
            <w:r w:rsidR="0050190C" w:rsidRPr="00E97281">
              <w:t>Not Applicable</w:t>
            </w:r>
            <w:r w:rsidR="007519A6" w:rsidRPr="00E97281">
              <w:t xml:space="preserve"> </w:t>
            </w:r>
            <w:r w:rsidR="007519A6" w:rsidRPr="00E97281">
              <w:rPr>
                <w:rStyle w:val="CSTextGuideChar"/>
              </w:rPr>
              <w:t>(</w:t>
            </w:r>
            <w:r w:rsidRPr="00E97281">
              <w:rPr>
                <w:rStyle w:val="CSTextGuideChar"/>
              </w:rPr>
              <w:t>*D</w:t>
            </w:r>
            <w:r w:rsidR="007519A6" w:rsidRPr="00E97281">
              <w:rPr>
                <w:rStyle w:val="CSTextGuideChar"/>
              </w:rPr>
              <w:t>elete one)</w:t>
            </w:r>
            <w:permEnd w:id="1922645992"/>
          </w:p>
        </w:tc>
      </w:tr>
      <w:tr w:rsidR="008D4465" w:rsidRPr="00E97281" w14:paraId="41A62F7F" w14:textId="77777777" w:rsidTr="003A59C5">
        <w:trPr>
          <w:trHeight w:val="333"/>
        </w:trPr>
        <w:tc>
          <w:tcPr>
            <w:tcW w:w="377" w:type="pct"/>
          </w:tcPr>
          <w:p w14:paraId="147F29C9" w14:textId="77777777" w:rsidR="00FD22A0" w:rsidRPr="00E97281" w:rsidRDefault="00FD22A0" w:rsidP="00F21ECC">
            <w:pPr>
              <w:pStyle w:val="ListParagraph"/>
              <w:numPr>
                <w:ilvl w:val="0"/>
                <w:numId w:val="45"/>
              </w:numPr>
              <w:rPr>
                <w:szCs w:val="20"/>
              </w:rPr>
            </w:pPr>
            <w:bookmarkStart w:id="2083" w:name="_Ref135838851"/>
          </w:p>
        </w:tc>
        <w:bookmarkEnd w:id="2083"/>
        <w:tc>
          <w:tcPr>
            <w:tcW w:w="2124" w:type="pct"/>
          </w:tcPr>
          <w:p w14:paraId="67FB9205" w14:textId="1A0E3E4C" w:rsidR="00FD22A0" w:rsidRPr="00E97281" w:rsidRDefault="00FD22A0" w:rsidP="003A59C5">
            <w:pPr>
              <w:rPr>
                <w:bCs/>
              </w:rPr>
            </w:pPr>
            <w:r w:rsidRPr="00E97281">
              <w:rPr>
                <w:bCs/>
              </w:rPr>
              <w:t>Payments (clause</w:t>
            </w:r>
            <w:r w:rsidR="003A59C5" w:rsidRPr="00E97281">
              <w:rPr>
                <w:bCs/>
              </w:rPr>
              <w:t> 1.2(c)(v))</w:t>
            </w:r>
          </w:p>
        </w:tc>
        <w:tc>
          <w:tcPr>
            <w:tcW w:w="2499" w:type="pct"/>
          </w:tcPr>
          <w:p w14:paraId="391DA741" w14:textId="77777777" w:rsidR="00FD22A0" w:rsidRPr="00E97281" w:rsidRDefault="00FD22A0" w:rsidP="004B48E1">
            <w:r w:rsidRPr="00E97281">
              <w:t>Payments under the contract shall be made in Australian currency at Brisbane, Queensland</w:t>
            </w:r>
          </w:p>
        </w:tc>
      </w:tr>
      <w:tr w:rsidR="008D4465" w:rsidRPr="00E97281" w14:paraId="081A7473" w14:textId="77777777" w:rsidTr="003A59C5">
        <w:trPr>
          <w:trHeight w:val="333"/>
        </w:trPr>
        <w:tc>
          <w:tcPr>
            <w:tcW w:w="377" w:type="pct"/>
          </w:tcPr>
          <w:p w14:paraId="12804C7A" w14:textId="77777777" w:rsidR="00B23E11" w:rsidRPr="00E97281" w:rsidRDefault="00B23E11" w:rsidP="00F21ECC">
            <w:pPr>
              <w:pStyle w:val="ListParagraph"/>
              <w:numPr>
                <w:ilvl w:val="0"/>
                <w:numId w:val="45"/>
              </w:numPr>
              <w:rPr>
                <w:szCs w:val="20"/>
              </w:rPr>
            </w:pPr>
            <w:bookmarkStart w:id="2084" w:name="_Ref135848811"/>
          </w:p>
        </w:tc>
        <w:bookmarkEnd w:id="2084"/>
        <w:tc>
          <w:tcPr>
            <w:tcW w:w="2124" w:type="pct"/>
          </w:tcPr>
          <w:p w14:paraId="5F028E22" w14:textId="0DDBDE5F" w:rsidR="00B23E11" w:rsidRPr="00E97281" w:rsidRDefault="00B23E11" w:rsidP="003A59C5">
            <w:pPr>
              <w:rPr>
                <w:bCs/>
              </w:rPr>
            </w:pPr>
            <w:r w:rsidRPr="00E97281">
              <w:rPr>
                <w:bCs/>
              </w:rPr>
              <w:t>First Notice Period</w:t>
            </w:r>
            <w:r w:rsidR="003A59C5" w:rsidRPr="00E97281">
              <w:rPr>
                <w:bCs/>
              </w:rPr>
              <w:t xml:space="preserve"> </w:t>
            </w:r>
            <w:r w:rsidRPr="00E97281">
              <w:rPr>
                <w:bCs/>
              </w:rPr>
              <w:t>(clause</w:t>
            </w:r>
            <w:r w:rsidR="003A59C5" w:rsidRPr="00E97281">
              <w:t> 3.1</w:t>
            </w:r>
            <w:r w:rsidRPr="00E97281">
              <w:rPr>
                <w:bCs/>
              </w:rPr>
              <w:t>)</w:t>
            </w:r>
          </w:p>
        </w:tc>
        <w:tc>
          <w:tcPr>
            <w:tcW w:w="2499" w:type="pct"/>
          </w:tcPr>
          <w:p w14:paraId="00138679" w14:textId="08FF8806" w:rsidR="00B23E11" w:rsidRPr="00E97281" w:rsidRDefault="00F12CE5" w:rsidP="00F12CE5">
            <w:pPr>
              <w:tabs>
                <w:tab w:val="left" w:leader="dot" w:pos="1588"/>
              </w:tabs>
            </w:pPr>
            <w:permStart w:id="381779763" w:edGrp="everyone"/>
            <w:r w:rsidRPr="00E97281">
              <w:tab/>
            </w:r>
            <w:permEnd w:id="381779763"/>
            <w:r w:rsidR="003C5DB4">
              <w:t xml:space="preserve"> p</w:t>
            </w:r>
            <w:r w:rsidR="0050190C" w:rsidRPr="00E97281">
              <w:t>rior to</w:t>
            </w:r>
            <w:r w:rsidR="00B23E11" w:rsidRPr="00E97281">
              <w:t xml:space="preserve"> the Initial Expiry Date</w:t>
            </w:r>
          </w:p>
        </w:tc>
      </w:tr>
      <w:tr w:rsidR="008D4465" w:rsidRPr="00E97281" w14:paraId="79021641" w14:textId="77777777" w:rsidTr="003A59C5">
        <w:trPr>
          <w:trHeight w:val="333"/>
        </w:trPr>
        <w:tc>
          <w:tcPr>
            <w:tcW w:w="377" w:type="pct"/>
          </w:tcPr>
          <w:p w14:paraId="1A45ECF2" w14:textId="77777777" w:rsidR="00B23E11" w:rsidRPr="00E97281" w:rsidRDefault="00B23E11" w:rsidP="00F21ECC">
            <w:pPr>
              <w:pStyle w:val="ListParagraph"/>
              <w:numPr>
                <w:ilvl w:val="0"/>
                <w:numId w:val="45"/>
              </w:numPr>
              <w:rPr>
                <w:szCs w:val="20"/>
              </w:rPr>
            </w:pPr>
            <w:bookmarkStart w:id="2085" w:name="_Ref135848824"/>
          </w:p>
        </w:tc>
        <w:bookmarkEnd w:id="2085"/>
        <w:tc>
          <w:tcPr>
            <w:tcW w:w="2124" w:type="pct"/>
          </w:tcPr>
          <w:p w14:paraId="079FC54D" w14:textId="5426A8D8" w:rsidR="00B23E11" w:rsidRPr="00E97281" w:rsidRDefault="00B23E11" w:rsidP="003A59C5">
            <w:pPr>
              <w:rPr>
                <w:bCs/>
              </w:rPr>
            </w:pPr>
            <w:r w:rsidRPr="00E97281">
              <w:rPr>
                <w:bCs/>
              </w:rPr>
              <w:t>Option Term Period</w:t>
            </w:r>
            <w:r w:rsidR="003A59C5" w:rsidRPr="00E97281">
              <w:rPr>
                <w:bCs/>
              </w:rPr>
              <w:t xml:space="preserve"> </w:t>
            </w:r>
            <w:r w:rsidRPr="00E97281">
              <w:rPr>
                <w:bCs/>
              </w:rPr>
              <w:t>(clause</w:t>
            </w:r>
            <w:r w:rsidR="003A59C5" w:rsidRPr="00E97281">
              <w:t> 3.1(a)</w:t>
            </w:r>
            <w:r w:rsidRPr="00E97281">
              <w:rPr>
                <w:bCs/>
              </w:rPr>
              <w:fldChar w:fldCharType="begin"/>
            </w:r>
            <w:r w:rsidRPr="00E97281">
              <w:rPr>
                <w:bCs/>
              </w:rPr>
              <w:instrText xml:space="preserve"> REF _Ref133654253 \w \h </w:instrText>
            </w:r>
            <w:r w:rsidR="003A59C5" w:rsidRPr="00E97281">
              <w:rPr>
                <w:bCs/>
              </w:rPr>
              <w:instrText xml:space="preserve"> \* MERGEFORMAT </w:instrText>
            </w:r>
            <w:r w:rsidRPr="00E97281">
              <w:rPr>
                <w:bCs/>
              </w:rPr>
            </w:r>
            <w:r w:rsidRPr="00E97281">
              <w:rPr>
                <w:bCs/>
              </w:rPr>
              <w:fldChar w:fldCharType="separate"/>
            </w:r>
            <w:r w:rsidRPr="00E97281">
              <w:rPr>
                <w:bCs/>
              </w:rPr>
              <w:fldChar w:fldCharType="end"/>
            </w:r>
            <w:r w:rsidRPr="00E97281">
              <w:rPr>
                <w:bCs/>
              </w:rPr>
              <w:t>)</w:t>
            </w:r>
          </w:p>
        </w:tc>
        <w:tc>
          <w:tcPr>
            <w:tcW w:w="2499" w:type="pct"/>
          </w:tcPr>
          <w:p w14:paraId="57F12E87" w14:textId="42FE4C41" w:rsidR="00B23E11" w:rsidRPr="00E97281" w:rsidRDefault="00F12CE5" w:rsidP="00F12CE5">
            <w:pPr>
              <w:tabs>
                <w:tab w:val="left" w:leader="dot" w:pos="1588"/>
              </w:tabs>
            </w:pPr>
            <w:permStart w:id="1433931505" w:edGrp="everyone"/>
            <w:r w:rsidRPr="00E97281">
              <w:tab/>
            </w:r>
            <w:permEnd w:id="1433931505"/>
            <w:r w:rsidR="003C5DB4">
              <w:t xml:space="preserve"> f</w:t>
            </w:r>
            <w:r w:rsidR="00B23E11" w:rsidRPr="00E97281">
              <w:t>rom the Initial Expiry Date</w:t>
            </w:r>
          </w:p>
          <w:p w14:paraId="1760D618" w14:textId="341395FA" w:rsidR="00F12CE5" w:rsidRPr="00907641" w:rsidRDefault="00F12CE5" w:rsidP="00F12CE5">
            <w:pPr>
              <w:pStyle w:val="CSTextGuide"/>
            </w:pPr>
            <w:permStart w:id="1121265164" w:edGrp="everyone"/>
            <w:r w:rsidRPr="00907641">
              <w:t>[</w:t>
            </w:r>
            <w:r w:rsidR="00BC688E" w:rsidRPr="00907641">
              <w:t>GUIDE NOTE</w:t>
            </w:r>
            <w:r w:rsidRPr="00907641">
              <w:t>: insert maximum length of option term]</w:t>
            </w:r>
            <w:permEnd w:id="1121265164"/>
          </w:p>
        </w:tc>
      </w:tr>
      <w:tr w:rsidR="008D4465" w:rsidRPr="00E97281" w14:paraId="65C69BD1" w14:textId="77777777" w:rsidTr="003A59C5">
        <w:trPr>
          <w:trHeight w:val="333"/>
        </w:trPr>
        <w:tc>
          <w:tcPr>
            <w:tcW w:w="377" w:type="pct"/>
          </w:tcPr>
          <w:p w14:paraId="601CBD03" w14:textId="77777777" w:rsidR="00B23E11" w:rsidRPr="00E97281" w:rsidRDefault="00B23E11" w:rsidP="00F21ECC">
            <w:pPr>
              <w:pStyle w:val="ListParagraph"/>
              <w:numPr>
                <w:ilvl w:val="0"/>
                <w:numId w:val="45"/>
              </w:numPr>
              <w:rPr>
                <w:szCs w:val="20"/>
              </w:rPr>
            </w:pPr>
            <w:bookmarkStart w:id="2086" w:name="_Ref135848834"/>
          </w:p>
        </w:tc>
        <w:bookmarkEnd w:id="2086"/>
        <w:tc>
          <w:tcPr>
            <w:tcW w:w="2124" w:type="pct"/>
          </w:tcPr>
          <w:p w14:paraId="498C109A" w14:textId="6BF31784" w:rsidR="00B23E11" w:rsidRPr="00E97281" w:rsidRDefault="00B23E11" w:rsidP="003A59C5">
            <w:pPr>
              <w:keepNext/>
              <w:keepLines/>
              <w:rPr>
                <w:bCs/>
              </w:rPr>
            </w:pPr>
            <w:r w:rsidRPr="00E97281">
              <w:rPr>
                <w:bCs/>
              </w:rPr>
              <w:t>Contractor’s Submission (clause</w:t>
            </w:r>
            <w:r w:rsidR="003A59C5" w:rsidRPr="00E97281">
              <w:t> </w:t>
            </w:r>
            <w:r w:rsidR="003A59C5" w:rsidRPr="00E97281">
              <w:rPr>
                <w:bCs/>
              </w:rPr>
              <w:t>3.2(a)</w:t>
            </w:r>
            <w:r w:rsidRPr="00E97281">
              <w:rPr>
                <w:bCs/>
              </w:rPr>
              <w:t>)</w:t>
            </w:r>
          </w:p>
        </w:tc>
        <w:tc>
          <w:tcPr>
            <w:tcW w:w="2499" w:type="pct"/>
          </w:tcPr>
          <w:p w14:paraId="1D65CF18" w14:textId="0CE7FA94" w:rsidR="00B23E11" w:rsidRPr="00E97281" w:rsidRDefault="00F12CE5" w:rsidP="00F12CE5">
            <w:pPr>
              <w:keepNext/>
              <w:keepLines/>
              <w:tabs>
                <w:tab w:val="left" w:leader="dot" w:pos="1588"/>
              </w:tabs>
            </w:pPr>
            <w:permStart w:id="457057095" w:edGrp="everyone"/>
            <w:r w:rsidRPr="00E97281">
              <w:tab/>
            </w:r>
            <w:permEnd w:id="457057095"/>
            <w:r w:rsidR="00B23E11" w:rsidRPr="00E97281">
              <w:t xml:space="preserve"> Business Days after receipt of a notice from the Principal under clause</w:t>
            </w:r>
            <w:r w:rsidR="00BB2000" w:rsidRPr="00E97281">
              <w:t> 3.1</w:t>
            </w:r>
          </w:p>
        </w:tc>
      </w:tr>
      <w:tr w:rsidR="008D4465" w:rsidRPr="00E97281" w14:paraId="27D0A37A" w14:textId="77777777" w:rsidTr="003A59C5">
        <w:trPr>
          <w:trHeight w:val="333"/>
        </w:trPr>
        <w:tc>
          <w:tcPr>
            <w:tcW w:w="377" w:type="pct"/>
          </w:tcPr>
          <w:p w14:paraId="0F548170" w14:textId="77777777" w:rsidR="00B23E11" w:rsidRPr="00E97281" w:rsidRDefault="00B23E11" w:rsidP="00F21ECC">
            <w:pPr>
              <w:pStyle w:val="ListParagraph"/>
              <w:numPr>
                <w:ilvl w:val="0"/>
                <w:numId w:val="45"/>
              </w:numPr>
              <w:rPr>
                <w:szCs w:val="20"/>
              </w:rPr>
            </w:pPr>
            <w:bookmarkStart w:id="2087" w:name="_Ref135848842"/>
          </w:p>
        </w:tc>
        <w:bookmarkEnd w:id="2087"/>
        <w:tc>
          <w:tcPr>
            <w:tcW w:w="2124" w:type="pct"/>
          </w:tcPr>
          <w:p w14:paraId="37F6575E" w14:textId="21CF18C9" w:rsidR="00B23E11" w:rsidRPr="00E97281" w:rsidRDefault="00B23E11" w:rsidP="003A59C5">
            <w:pPr>
              <w:rPr>
                <w:bCs/>
              </w:rPr>
            </w:pPr>
            <w:r w:rsidRPr="00E97281">
              <w:rPr>
                <w:bCs/>
              </w:rPr>
              <w:t>Notice of Option Acceptance</w:t>
            </w:r>
            <w:r w:rsidR="003A59C5" w:rsidRPr="00E97281">
              <w:rPr>
                <w:bCs/>
              </w:rPr>
              <w:t xml:space="preserve"> </w:t>
            </w:r>
            <w:r w:rsidRPr="00E97281">
              <w:rPr>
                <w:bCs/>
              </w:rPr>
              <w:t>(clause</w:t>
            </w:r>
            <w:r w:rsidR="003A59C5" w:rsidRPr="00E97281">
              <w:t> 3.3</w:t>
            </w:r>
            <w:r w:rsidRPr="00E97281">
              <w:rPr>
                <w:bCs/>
              </w:rPr>
              <w:t>)</w:t>
            </w:r>
          </w:p>
        </w:tc>
        <w:tc>
          <w:tcPr>
            <w:tcW w:w="2499" w:type="pct"/>
          </w:tcPr>
          <w:p w14:paraId="0082750A" w14:textId="0C7F4B1C" w:rsidR="00B23E11" w:rsidRPr="00E97281" w:rsidRDefault="00F12CE5" w:rsidP="00F12CE5">
            <w:pPr>
              <w:tabs>
                <w:tab w:val="left" w:leader="dot" w:pos="1588"/>
              </w:tabs>
            </w:pPr>
            <w:permStart w:id="2099252447" w:edGrp="everyone"/>
            <w:r w:rsidRPr="00E97281">
              <w:tab/>
            </w:r>
            <w:permEnd w:id="2099252447"/>
            <w:r w:rsidRPr="00E97281">
              <w:t xml:space="preserve"> </w:t>
            </w:r>
            <w:r w:rsidR="00B23E11" w:rsidRPr="00E97281">
              <w:t>Business Days after receipt of the Contractor’s proposal submitted under clause</w:t>
            </w:r>
            <w:r w:rsidR="00BB2000" w:rsidRPr="00E97281">
              <w:t> 3.2(a)</w:t>
            </w:r>
          </w:p>
        </w:tc>
      </w:tr>
      <w:tr w:rsidR="008D4465" w:rsidRPr="00E97281" w14:paraId="41B4E641" w14:textId="77777777" w:rsidTr="003A59C5">
        <w:trPr>
          <w:trHeight w:val="333"/>
        </w:trPr>
        <w:tc>
          <w:tcPr>
            <w:tcW w:w="377" w:type="pct"/>
          </w:tcPr>
          <w:p w14:paraId="7674C4C1" w14:textId="77777777" w:rsidR="00B23E11" w:rsidRPr="00E97281" w:rsidRDefault="00B23E11" w:rsidP="00F21ECC">
            <w:pPr>
              <w:pStyle w:val="ListParagraph"/>
              <w:numPr>
                <w:ilvl w:val="0"/>
                <w:numId w:val="45"/>
              </w:numPr>
              <w:rPr>
                <w:szCs w:val="20"/>
              </w:rPr>
            </w:pPr>
            <w:bookmarkStart w:id="2088" w:name="_Ref135848891"/>
          </w:p>
        </w:tc>
        <w:bookmarkEnd w:id="2088"/>
        <w:tc>
          <w:tcPr>
            <w:tcW w:w="2124" w:type="pct"/>
          </w:tcPr>
          <w:p w14:paraId="78AD14C6" w14:textId="11C924E8" w:rsidR="00B23E11" w:rsidRPr="00E97281" w:rsidRDefault="00B23E11" w:rsidP="003A59C5">
            <w:pPr>
              <w:rPr>
                <w:bCs/>
              </w:rPr>
            </w:pPr>
            <w:r w:rsidRPr="00E97281">
              <w:t>Further notice required for Unplanned Maintenance Work</w:t>
            </w:r>
            <w:r w:rsidR="003A59C5" w:rsidRPr="00E97281">
              <w:t xml:space="preserve"> </w:t>
            </w:r>
            <w:r w:rsidRPr="00E97281">
              <w:t>(clause</w:t>
            </w:r>
            <w:r w:rsidR="003A59C5" w:rsidRPr="00E97281">
              <w:t> 10.1(b)</w:t>
            </w:r>
            <w:r w:rsidRPr="00E97281">
              <w:t>)</w:t>
            </w:r>
          </w:p>
        </w:tc>
        <w:tc>
          <w:tcPr>
            <w:tcW w:w="2499" w:type="pct"/>
          </w:tcPr>
          <w:p w14:paraId="123173B4" w14:textId="39C5E6FB" w:rsidR="00B23E11" w:rsidRPr="00E97281" w:rsidRDefault="00F12CE5" w:rsidP="00F12CE5">
            <w:pPr>
              <w:pStyle w:val="CSParaa0"/>
              <w:numPr>
                <w:ilvl w:val="0"/>
                <w:numId w:val="0"/>
              </w:numPr>
              <w:tabs>
                <w:tab w:val="left" w:leader="dot" w:pos="1588"/>
              </w:tabs>
              <w:rPr>
                <w:szCs w:val="20"/>
              </w:rPr>
            </w:pPr>
            <w:permStart w:id="135952441" w:edGrp="everyone"/>
            <w:r w:rsidRPr="00E97281">
              <w:rPr>
                <w:szCs w:val="20"/>
              </w:rPr>
              <w:tab/>
            </w:r>
            <w:permEnd w:id="135952441"/>
            <w:r w:rsidRPr="00E97281">
              <w:rPr>
                <w:szCs w:val="20"/>
              </w:rPr>
              <w:t xml:space="preserve"> </w:t>
            </w:r>
            <w:r w:rsidR="00B23E11" w:rsidRPr="00E97281">
              <w:rPr>
                <w:szCs w:val="20"/>
              </w:rPr>
              <w:t>Business Days</w:t>
            </w:r>
          </w:p>
          <w:p w14:paraId="2302E917" w14:textId="5FE7DEA3" w:rsidR="00B23E11" w:rsidRPr="00E97281" w:rsidRDefault="00F12CE5" w:rsidP="00F12CE5">
            <w:pPr>
              <w:pStyle w:val="CSTextInstruction"/>
            </w:pPr>
            <w:r w:rsidRPr="00E97281">
              <w:t>(</w:t>
            </w:r>
            <w:r w:rsidR="00B23E11" w:rsidRPr="00E97281">
              <w:t>If nothing is stated</w:t>
            </w:r>
            <w:r w:rsidRPr="00E97281">
              <w:t xml:space="preserve"> – </w:t>
            </w:r>
            <w:r w:rsidR="00B23E11" w:rsidRPr="00E97281">
              <w:t>14 Business Days.</w:t>
            </w:r>
            <w:r w:rsidRPr="00E97281">
              <w:t>)</w:t>
            </w:r>
          </w:p>
        </w:tc>
      </w:tr>
      <w:tr w:rsidR="008D4465" w:rsidRPr="00E97281" w14:paraId="399D82A5" w14:textId="77777777" w:rsidTr="003A59C5">
        <w:trPr>
          <w:trHeight w:val="333"/>
        </w:trPr>
        <w:tc>
          <w:tcPr>
            <w:tcW w:w="377" w:type="pct"/>
          </w:tcPr>
          <w:p w14:paraId="53F22FB7" w14:textId="77777777" w:rsidR="00B23E11" w:rsidRPr="00E97281" w:rsidRDefault="00B23E11" w:rsidP="00F21ECC">
            <w:pPr>
              <w:pStyle w:val="ListParagraph"/>
              <w:numPr>
                <w:ilvl w:val="0"/>
                <w:numId w:val="45"/>
              </w:numPr>
              <w:rPr>
                <w:szCs w:val="20"/>
              </w:rPr>
            </w:pPr>
            <w:bookmarkStart w:id="2089" w:name="_Ref135848934"/>
          </w:p>
        </w:tc>
        <w:bookmarkEnd w:id="2089"/>
        <w:tc>
          <w:tcPr>
            <w:tcW w:w="2124" w:type="pct"/>
          </w:tcPr>
          <w:p w14:paraId="0D1D7319" w14:textId="04A9031C" w:rsidR="00B23E11" w:rsidRPr="00E97281" w:rsidRDefault="00B23E11" w:rsidP="003A59C5">
            <w:pPr>
              <w:rPr>
                <w:bCs/>
              </w:rPr>
            </w:pPr>
            <w:r w:rsidRPr="00E97281">
              <w:t>Submission of SAMP period (clause</w:t>
            </w:r>
            <w:r w:rsidR="003A59C5" w:rsidRPr="00E97281">
              <w:t> 15.1</w:t>
            </w:r>
            <w:r w:rsidRPr="00E97281">
              <w:t>)</w:t>
            </w:r>
          </w:p>
        </w:tc>
        <w:tc>
          <w:tcPr>
            <w:tcW w:w="2499" w:type="pct"/>
          </w:tcPr>
          <w:p w14:paraId="4215282F" w14:textId="6B8B833A" w:rsidR="00B23E11" w:rsidRPr="00E97281" w:rsidRDefault="00F12CE5" w:rsidP="00F12CE5">
            <w:pPr>
              <w:tabs>
                <w:tab w:val="left" w:leader="dot" w:pos="1588"/>
              </w:tabs>
              <w:rPr>
                <w:rStyle w:val="CSTextGuideChar"/>
              </w:rPr>
            </w:pPr>
            <w:permStart w:id="30094455" w:edGrp="everyone"/>
            <w:r w:rsidRPr="00E97281">
              <w:tab/>
            </w:r>
            <w:r w:rsidR="00B23E11" w:rsidRPr="00E97281">
              <w:t>Business Days</w:t>
            </w:r>
            <w:r w:rsidR="00453D97" w:rsidRPr="00E97281">
              <w:rPr>
                <w:color w:val="FF0000"/>
              </w:rPr>
              <w:t xml:space="preserve">* / </w:t>
            </w:r>
            <w:r w:rsidR="0032531C" w:rsidRPr="00E97281">
              <w:t>Not Applicable</w:t>
            </w:r>
            <w:r w:rsidR="00453D97" w:rsidRPr="00E97281">
              <w:rPr>
                <w:color w:val="FF0000"/>
              </w:rPr>
              <w:t>*</w:t>
            </w:r>
            <w:r w:rsidR="007519A6" w:rsidRPr="00E97281">
              <w:t xml:space="preserve"> </w:t>
            </w:r>
            <w:r w:rsidR="007519A6" w:rsidRPr="00E97281">
              <w:rPr>
                <w:rStyle w:val="CSTextGuideChar"/>
              </w:rPr>
              <w:t>(</w:t>
            </w:r>
            <w:r w:rsidRPr="00E97281">
              <w:rPr>
                <w:rStyle w:val="CSTextGuideChar"/>
              </w:rPr>
              <w:t>*D</w:t>
            </w:r>
            <w:r w:rsidR="007519A6" w:rsidRPr="00E97281">
              <w:rPr>
                <w:rStyle w:val="CSTextGuideChar"/>
              </w:rPr>
              <w:t>elete one)</w:t>
            </w:r>
          </w:p>
          <w:p w14:paraId="3DD543F9" w14:textId="5B590B2B" w:rsidR="0032531C" w:rsidRPr="00E97281" w:rsidRDefault="00BC688E" w:rsidP="00F12CE5">
            <w:pPr>
              <w:pStyle w:val="CSTextGuide"/>
            </w:pPr>
            <w:r w:rsidRPr="00907641">
              <w:t>[GUIDE NOTE</w:t>
            </w:r>
            <w:r w:rsidR="0032531C" w:rsidRPr="00907641">
              <w:t>: For simple term maintenance contracts where there is no requirement from the Tenderer to tender back the SAMP, clause 15 would be not applicable.</w:t>
            </w:r>
            <w:r w:rsidRPr="00907641">
              <w:t>]</w:t>
            </w:r>
            <w:permEnd w:id="30094455"/>
          </w:p>
        </w:tc>
      </w:tr>
      <w:tr w:rsidR="008D4465" w:rsidRPr="00E97281" w14:paraId="6FBF9662" w14:textId="77777777" w:rsidTr="003A59C5">
        <w:trPr>
          <w:trHeight w:val="333"/>
        </w:trPr>
        <w:tc>
          <w:tcPr>
            <w:tcW w:w="377" w:type="pct"/>
          </w:tcPr>
          <w:p w14:paraId="6AA9CFF3" w14:textId="77777777" w:rsidR="00B23E11" w:rsidRPr="00E97281" w:rsidRDefault="00B23E11" w:rsidP="00F21ECC">
            <w:pPr>
              <w:pStyle w:val="ListParagraph"/>
              <w:numPr>
                <w:ilvl w:val="0"/>
                <w:numId w:val="45"/>
              </w:numPr>
              <w:rPr>
                <w:szCs w:val="20"/>
              </w:rPr>
            </w:pPr>
            <w:bookmarkStart w:id="2090" w:name="_Ref135848943"/>
          </w:p>
        </w:tc>
        <w:bookmarkEnd w:id="2090"/>
        <w:tc>
          <w:tcPr>
            <w:tcW w:w="2124" w:type="pct"/>
          </w:tcPr>
          <w:p w14:paraId="0F9B9F95" w14:textId="4A910DCA" w:rsidR="00B23E11" w:rsidRPr="00E97281" w:rsidRDefault="00B23E11" w:rsidP="003A59C5">
            <w:pPr>
              <w:rPr>
                <w:bCs/>
              </w:rPr>
            </w:pPr>
            <w:r w:rsidRPr="00E97281">
              <w:t>Approval of SAMP period</w:t>
            </w:r>
            <w:r w:rsidR="003A59C5" w:rsidRPr="00E97281">
              <w:t xml:space="preserve"> </w:t>
            </w:r>
            <w:r w:rsidRPr="00E97281">
              <w:t>(clause</w:t>
            </w:r>
            <w:r w:rsidR="003A59C5" w:rsidRPr="00E97281">
              <w:t> 15.2(a)</w:t>
            </w:r>
            <w:r w:rsidRPr="00E97281">
              <w:t>)</w:t>
            </w:r>
          </w:p>
        </w:tc>
        <w:tc>
          <w:tcPr>
            <w:tcW w:w="2499" w:type="pct"/>
          </w:tcPr>
          <w:p w14:paraId="0EDABC88" w14:textId="20C322A3" w:rsidR="00B23E11" w:rsidRPr="00E97281" w:rsidRDefault="00F12CE5" w:rsidP="00E3736E">
            <w:pPr>
              <w:keepNext/>
              <w:tabs>
                <w:tab w:val="left" w:leader="dot" w:pos="1588"/>
              </w:tabs>
              <w:rPr>
                <w:bCs/>
              </w:rPr>
            </w:pPr>
            <w:permStart w:id="1021082983" w:edGrp="everyone"/>
            <w:r w:rsidRPr="00E97281">
              <w:tab/>
            </w:r>
            <w:permEnd w:id="1021082983"/>
            <w:r w:rsidR="003C5DB4">
              <w:t xml:space="preserve"> B</w:t>
            </w:r>
            <w:r w:rsidR="00B23E11" w:rsidRPr="00E97281">
              <w:t>usiness Days of the date of the Contractor’s submission of the SAMP under clause</w:t>
            </w:r>
            <w:r w:rsidR="00BB2000" w:rsidRPr="00E97281">
              <w:t> 15.1</w:t>
            </w:r>
            <w:r w:rsidR="00B23E11" w:rsidRPr="00E97281">
              <w:rPr>
                <w:bCs/>
              </w:rPr>
              <w:t>.</w:t>
            </w:r>
          </w:p>
          <w:p w14:paraId="6045C5BC" w14:textId="74059159" w:rsidR="00B23E11" w:rsidRPr="00E97281" w:rsidRDefault="00F12CE5" w:rsidP="00F12CE5">
            <w:pPr>
              <w:pStyle w:val="CSTextInstruction"/>
            </w:pPr>
            <w:r w:rsidRPr="00E97281">
              <w:t>(</w:t>
            </w:r>
            <w:r w:rsidR="00B23E11" w:rsidRPr="00E97281">
              <w:t>If nothing is stated</w:t>
            </w:r>
            <w:r w:rsidRPr="00E97281">
              <w:t xml:space="preserve"> – </w:t>
            </w:r>
            <w:r w:rsidR="00B23E11" w:rsidRPr="00E97281">
              <w:t xml:space="preserve">within </w:t>
            </w:r>
            <w:r w:rsidR="00771455" w:rsidRPr="00E97281">
              <w:t>20</w:t>
            </w:r>
            <w:r w:rsidR="00B23E11" w:rsidRPr="00E97281">
              <w:t xml:space="preserve"> Business Days of the date of the Contractor’s submission of the SAMP under claus</w:t>
            </w:r>
            <w:r w:rsidRPr="00E97281">
              <w:t>e 15.1</w:t>
            </w:r>
            <w:r w:rsidR="00B23E11" w:rsidRPr="00E97281">
              <w:t>.</w:t>
            </w:r>
            <w:r w:rsidRPr="00E97281">
              <w:t>)</w:t>
            </w:r>
          </w:p>
        </w:tc>
      </w:tr>
      <w:tr w:rsidR="008D4465" w:rsidRPr="00E97281" w14:paraId="6D255D94" w14:textId="77777777" w:rsidTr="003A59C5">
        <w:trPr>
          <w:trHeight w:val="333"/>
        </w:trPr>
        <w:tc>
          <w:tcPr>
            <w:tcW w:w="377" w:type="pct"/>
          </w:tcPr>
          <w:p w14:paraId="23F92CAF" w14:textId="77777777" w:rsidR="00B23E11" w:rsidRPr="00E97281" w:rsidRDefault="00B23E11" w:rsidP="00F21ECC">
            <w:pPr>
              <w:pStyle w:val="ListParagraph"/>
              <w:numPr>
                <w:ilvl w:val="0"/>
                <w:numId w:val="45"/>
              </w:numPr>
              <w:rPr>
                <w:szCs w:val="20"/>
              </w:rPr>
            </w:pPr>
            <w:bookmarkStart w:id="2091" w:name="_Ref135848953"/>
          </w:p>
        </w:tc>
        <w:bookmarkEnd w:id="2091"/>
        <w:tc>
          <w:tcPr>
            <w:tcW w:w="2124" w:type="pct"/>
          </w:tcPr>
          <w:p w14:paraId="2933EB73" w14:textId="4FB4A8B7" w:rsidR="00B23E11" w:rsidRPr="00E97281" w:rsidRDefault="00B23E11" w:rsidP="003A59C5">
            <w:pPr>
              <w:rPr>
                <w:bCs/>
              </w:rPr>
            </w:pPr>
            <w:r w:rsidRPr="00E97281">
              <w:t>Submission of AWP period</w:t>
            </w:r>
            <w:r w:rsidR="003A59C5" w:rsidRPr="00E97281">
              <w:t xml:space="preserve"> </w:t>
            </w:r>
            <w:r w:rsidRPr="00E97281">
              <w:t>(clause</w:t>
            </w:r>
            <w:r w:rsidR="003A59C5" w:rsidRPr="00E97281">
              <w:t> 15.3(a)</w:t>
            </w:r>
            <w:r w:rsidRPr="00E97281">
              <w:t>)</w:t>
            </w:r>
          </w:p>
        </w:tc>
        <w:tc>
          <w:tcPr>
            <w:tcW w:w="2499" w:type="pct"/>
          </w:tcPr>
          <w:p w14:paraId="05B71F4F" w14:textId="351A32B0" w:rsidR="00B23E11" w:rsidRPr="00E97281" w:rsidRDefault="00BB0F1B" w:rsidP="00BB0F1B">
            <w:pPr>
              <w:tabs>
                <w:tab w:val="left" w:leader="dot" w:pos="1588"/>
              </w:tabs>
            </w:pPr>
            <w:permStart w:id="1446381603" w:edGrp="everyone"/>
            <w:r w:rsidRPr="00E97281">
              <w:tab/>
            </w:r>
            <w:r w:rsidR="00B23E11" w:rsidRPr="00E97281">
              <w:t>Business Days</w:t>
            </w:r>
            <w:r w:rsidR="00453D97" w:rsidRPr="00E97281">
              <w:rPr>
                <w:color w:val="FF0000"/>
              </w:rPr>
              <w:t xml:space="preserve">* / </w:t>
            </w:r>
            <w:r w:rsidR="0032531C" w:rsidRPr="00E97281">
              <w:t>Not Applicable</w:t>
            </w:r>
            <w:r w:rsidR="00453D97" w:rsidRPr="00E97281">
              <w:rPr>
                <w:color w:val="FF0000"/>
              </w:rPr>
              <w:t>*</w:t>
            </w:r>
            <w:r w:rsidR="007519A6" w:rsidRPr="00E97281">
              <w:t xml:space="preserve"> </w:t>
            </w:r>
            <w:r w:rsidR="007519A6" w:rsidRPr="00E97281">
              <w:rPr>
                <w:rStyle w:val="CSTextGuideChar"/>
              </w:rPr>
              <w:t>(</w:t>
            </w:r>
            <w:r w:rsidRPr="00E97281">
              <w:rPr>
                <w:rStyle w:val="CSTextGuideChar"/>
              </w:rPr>
              <w:t>*D</w:t>
            </w:r>
            <w:r w:rsidR="007519A6" w:rsidRPr="00E97281">
              <w:rPr>
                <w:rStyle w:val="CSTextGuideChar"/>
              </w:rPr>
              <w:t>elete one)</w:t>
            </w:r>
          </w:p>
          <w:p w14:paraId="47DC6542" w14:textId="2E9DBE7E" w:rsidR="0032531C" w:rsidRPr="00E97281" w:rsidRDefault="00F12CE5" w:rsidP="00F12CE5">
            <w:pPr>
              <w:pStyle w:val="CSTextGuide"/>
              <w:rPr>
                <w:sz w:val="20"/>
              </w:rPr>
            </w:pPr>
            <w:r w:rsidRPr="00907641">
              <w:t>[</w:t>
            </w:r>
            <w:r w:rsidR="00BC688E" w:rsidRPr="00907641">
              <w:t>GUIDE NOTE</w:t>
            </w:r>
            <w:r w:rsidR="0032531C" w:rsidRPr="00907641">
              <w:t>: For simple term maintenance contracts where there is no requirement from the Tenderer to tender back the AWP, clause 15 would be not applicable.</w:t>
            </w:r>
            <w:r w:rsidRPr="00907641">
              <w:t>]</w:t>
            </w:r>
            <w:permEnd w:id="1446381603"/>
          </w:p>
        </w:tc>
      </w:tr>
      <w:tr w:rsidR="008D4465" w:rsidRPr="00E97281" w14:paraId="31985F75" w14:textId="77777777" w:rsidTr="003A59C5">
        <w:trPr>
          <w:trHeight w:val="333"/>
        </w:trPr>
        <w:tc>
          <w:tcPr>
            <w:tcW w:w="377" w:type="pct"/>
          </w:tcPr>
          <w:p w14:paraId="4D83F758" w14:textId="77777777" w:rsidR="00B23E11" w:rsidRPr="00E97281" w:rsidRDefault="00B23E11" w:rsidP="00F21ECC">
            <w:pPr>
              <w:pStyle w:val="ListParagraph"/>
              <w:numPr>
                <w:ilvl w:val="0"/>
                <w:numId w:val="45"/>
              </w:numPr>
              <w:rPr>
                <w:szCs w:val="20"/>
              </w:rPr>
            </w:pPr>
            <w:bookmarkStart w:id="2092" w:name="_Ref135848963"/>
          </w:p>
        </w:tc>
        <w:bookmarkEnd w:id="2092"/>
        <w:tc>
          <w:tcPr>
            <w:tcW w:w="2124" w:type="pct"/>
          </w:tcPr>
          <w:p w14:paraId="5AB4B91E" w14:textId="2B6443CB" w:rsidR="00B23E11" w:rsidRPr="00E97281" w:rsidRDefault="00B23E11" w:rsidP="003A59C5">
            <w:pPr>
              <w:rPr>
                <w:bCs/>
              </w:rPr>
            </w:pPr>
            <w:r w:rsidRPr="00E97281">
              <w:t>Approval of AWP period</w:t>
            </w:r>
            <w:r w:rsidR="003A59C5" w:rsidRPr="00E97281">
              <w:t xml:space="preserve"> </w:t>
            </w:r>
            <w:r w:rsidRPr="00E97281">
              <w:t>(clause</w:t>
            </w:r>
            <w:r w:rsidR="003A59C5" w:rsidRPr="00E97281">
              <w:t> 15.4(a)</w:t>
            </w:r>
            <w:r w:rsidRPr="00E97281">
              <w:t>)</w:t>
            </w:r>
          </w:p>
        </w:tc>
        <w:tc>
          <w:tcPr>
            <w:tcW w:w="2499" w:type="pct"/>
          </w:tcPr>
          <w:p w14:paraId="486592E3" w14:textId="05C02804" w:rsidR="00B23E11" w:rsidRPr="00E97281" w:rsidRDefault="00BB0F1B" w:rsidP="00BB0F1B">
            <w:pPr>
              <w:tabs>
                <w:tab w:val="left" w:leader="dot" w:pos="1588"/>
              </w:tabs>
            </w:pPr>
            <w:permStart w:id="1788498528" w:edGrp="everyone"/>
            <w:r w:rsidRPr="00E97281">
              <w:tab/>
            </w:r>
            <w:permEnd w:id="1788498528"/>
            <w:r w:rsidR="00B23E11" w:rsidRPr="00E97281">
              <w:t xml:space="preserve"> Business Days of the Contractor’s submission of the AWP under clause</w:t>
            </w:r>
            <w:r w:rsidR="00BB2000" w:rsidRPr="00E97281">
              <w:t> 15.3</w:t>
            </w:r>
          </w:p>
          <w:p w14:paraId="622E9F0B" w14:textId="1DE8B4EA" w:rsidR="00B23E11" w:rsidRPr="00E97281" w:rsidRDefault="00BB0F1B" w:rsidP="00BB0F1B">
            <w:pPr>
              <w:pStyle w:val="CSTextInstruction"/>
            </w:pPr>
            <w:r w:rsidRPr="00E97281">
              <w:t>(</w:t>
            </w:r>
            <w:r w:rsidR="00B23E11" w:rsidRPr="00E97281">
              <w:t>If nothing is stated</w:t>
            </w:r>
            <w:r w:rsidRPr="00E97281">
              <w:t xml:space="preserve"> – </w:t>
            </w:r>
            <w:r w:rsidR="00B23E11" w:rsidRPr="00E97281">
              <w:t xml:space="preserve">within </w:t>
            </w:r>
            <w:r w:rsidR="00771455" w:rsidRPr="00E97281">
              <w:t>2</w:t>
            </w:r>
            <w:r w:rsidR="00B23E11" w:rsidRPr="00E97281">
              <w:t>0 Business Days of the date of the Contractor’s submission of the AWP under clause</w:t>
            </w:r>
            <w:r w:rsidRPr="00E97281">
              <w:t xml:space="preserve"> 15.3</w:t>
            </w:r>
            <w:r w:rsidR="00B23E11" w:rsidRPr="00E97281">
              <w:t>.</w:t>
            </w:r>
            <w:r w:rsidRPr="00E97281">
              <w:t>)</w:t>
            </w:r>
          </w:p>
        </w:tc>
      </w:tr>
      <w:tr w:rsidR="008D4465" w:rsidRPr="00E97281" w14:paraId="1A48585E" w14:textId="77777777" w:rsidTr="003A59C5">
        <w:trPr>
          <w:trHeight w:val="333"/>
        </w:trPr>
        <w:tc>
          <w:tcPr>
            <w:tcW w:w="377" w:type="pct"/>
          </w:tcPr>
          <w:p w14:paraId="3D92EC03" w14:textId="77777777" w:rsidR="00B23E11" w:rsidRPr="00E97281" w:rsidRDefault="00B23E11" w:rsidP="00F21ECC">
            <w:pPr>
              <w:pStyle w:val="ListParagraph"/>
              <w:numPr>
                <w:ilvl w:val="0"/>
                <w:numId w:val="45"/>
              </w:numPr>
              <w:rPr>
                <w:szCs w:val="20"/>
              </w:rPr>
            </w:pPr>
            <w:bookmarkStart w:id="2093" w:name="_Ref135848981"/>
          </w:p>
        </w:tc>
        <w:bookmarkEnd w:id="2093"/>
        <w:tc>
          <w:tcPr>
            <w:tcW w:w="2124" w:type="pct"/>
          </w:tcPr>
          <w:p w14:paraId="48750721" w14:textId="56EBDA0D" w:rsidR="00B23E11" w:rsidRPr="00E97281" w:rsidRDefault="00B23E11" w:rsidP="003A59C5">
            <w:pPr>
              <w:rPr>
                <w:szCs w:val="28"/>
              </w:rPr>
            </w:pPr>
            <w:r w:rsidRPr="00E97281">
              <w:rPr>
                <w:szCs w:val="28"/>
              </w:rPr>
              <w:t>Asbestos and ACM</w:t>
            </w:r>
            <w:r w:rsidR="003A59C5" w:rsidRPr="00E97281">
              <w:rPr>
                <w:szCs w:val="28"/>
              </w:rPr>
              <w:t xml:space="preserve"> </w:t>
            </w:r>
            <w:r w:rsidRPr="00E97281">
              <w:rPr>
                <w:szCs w:val="28"/>
              </w:rPr>
              <w:t>(clause</w:t>
            </w:r>
            <w:r w:rsidR="003A59C5" w:rsidRPr="00E97281">
              <w:t> 16.3(a)</w:t>
            </w:r>
            <w:r w:rsidRPr="00E97281">
              <w:rPr>
                <w:szCs w:val="28"/>
              </w:rPr>
              <w:t>)</w:t>
            </w:r>
          </w:p>
        </w:tc>
        <w:tc>
          <w:tcPr>
            <w:tcW w:w="2499" w:type="pct"/>
          </w:tcPr>
          <w:p w14:paraId="08134E28" w14:textId="268113F9" w:rsidR="00B23E11" w:rsidRPr="00E97281" w:rsidRDefault="00B23E11" w:rsidP="00B23E11">
            <w:permStart w:id="93134435" w:edGrp="everyone"/>
            <w:r w:rsidRPr="00E97281">
              <w:t>Applicable</w:t>
            </w:r>
            <w:r w:rsidR="00453D97" w:rsidRPr="00E97281">
              <w:rPr>
                <w:color w:val="FF0000"/>
              </w:rPr>
              <w:t xml:space="preserve">* / </w:t>
            </w:r>
            <w:r w:rsidRPr="00E97281">
              <w:t>Not Applicable</w:t>
            </w:r>
            <w:r w:rsidR="00453D97" w:rsidRPr="00E97281">
              <w:rPr>
                <w:color w:val="FF0000"/>
              </w:rPr>
              <w:t>*</w:t>
            </w:r>
            <w:r w:rsidR="007519A6" w:rsidRPr="00E97281">
              <w:t xml:space="preserve"> </w:t>
            </w:r>
            <w:r w:rsidRPr="00E97281">
              <w:rPr>
                <w:rStyle w:val="CSTextGuideChar"/>
              </w:rPr>
              <w:t>(</w:t>
            </w:r>
            <w:r w:rsidR="00BB0F1B" w:rsidRPr="00E97281">
              <w:rPr>
                <w:rStyle w:val="CSTextGuideChar"/>
              </w:rPr>
              <w:t>*</w:t>
            </w:r>
            <w:r w:rsidR="00453D97" w:rsidRPr="00E97281">
              <w:rPr>
                <w:rStyle w:val="CSTextGuideChar"/>
              </w:rPr>
              <w:t>D</w:t>
            </w:r>
            <w:r w:rsidRPr="00E97281">
              <w:rPr>
                <w:rStyle w:val="CSTextGuideChar"/>
              </w:rPr>
              <w:t>elete one)</w:t>
            </w:r>
          </w:p>
          <w:p w14:paraId="4C9F673C" w14:textId="5A944D4D" w:rsidR="0032531C" w:rsidRPr="00E97281" w:rsidRDefault="00BB0F1B" w:rsidP="00BB0F1B">
            <w:pPr>
              <w:pStyle w:val="CSTextGuide"/>
            </w:pPr>
            <w:r w:rsidRPr="00907641">
              <w:t>[</w:t>
            </w:r>
            <w:r w:rsidR="00BC688E" w:rsidRPr="00907641">
              <w:t>GUIDE NOTE</w:t>
            </w:r>
            <w:r w:rsidR="0032531C" w:rsidRPr="00907641">
              <w:t xml:space="preserve">: </w:t>
            </w:r>
            <w:r w:rsidR="00CA1DCD" w:rsidRPr="00907641">
              <w:t>Contract Manager</w:t>
            </w:r>
            <w:r w:rsidR="0032531C" w:rsidRPr="00907641">
              <w:t xml:space="preserve"> to complete according to site.</w:t>
            </w:r>
            <w:r w:rsidRPr="00907641">
              <w:t>]</w:t>
            </w:r>
            <w:permEnd w:id="93134435"/>
          </w:p>
        </w:tc>
      </w:tr>
      <w:tr w:rsidR="008D4465" w:rsidRPr="00E97281" w14:paraId="183643C9" w14:textId="77777777" w:rsidTr="003A59C5">
        <w:trPr>
          <w:trHeight w:val="333"/>
        </w:trPr>
        <w:tc>
          <w:tcPr>
            <w:tcW w:w="377" w:type="pct"/>
          </w:tcPr>
          <w:p w14:paraId="6472D361" w14:textId="77777777" w:rsidR="00B23E11" w:rsidRPr="00E97281" w:rsidRDefault="00B23E11" w:rsidP="00F21ECC">
            <w:pPr>
              <w:pStyle w:val="ListParagraph"/>
              <w:numPr>
                <w:ilvl w:val="0"/>
                <w:numId w:val="45"/>
              </w:numPr>
              <w:rPr>
                <w:szCs w:val="20"/>
              </w:rPr>
            </w:pPr>
            <w:bookmarkStart w:id="2094" w:name="_Ref135848995"/>
          </w:p>
        </w:tc>
        <w:bookmarkEnd w:id="2094"/>
        <w:tc>
          <w:tcPr>
            <w:tcW w:w="2124" w:type="pct"/>
          </w:tcPr>
          <w:p w14:paraId="24242A26" w14:textId="203C96DE" w:rsidR="00B23E11" w:rsidRPr="00E97281" w:rsidRDefault="00B23E11" w:rsidP="003A59C5">
            <w:pPr>
              <w:rPr>
                <w:bCs/>
              </w:rPr>
            </w:pPr>
            <w:r w:rsidRPr="00E97281">
              <w:t>Occupational health and safety audit</w:t>
            </w:r>
            <w:r w:rsidR="003A59C5" w:rsidRPr="00E97281">
              <w:t xml:space="preserve"> </w:t>
            </w:r>
            <w:r w:rsidRPr="00E97281">
              <w:t>(clause</w:t>
            </w:r>
            <w:r w:rsidR="003A59C5" w:rsidRPr="00E97281">
              <w:t> 16.4(a)</w:t>
            </w:r>
            <w:r w:rsidRPr="00E97281">
              <w:t>)</w:t>
            </w:r>
          </w:p>
        </w:tc>
        <w:tc>
          <w:tcPr>
            <w:tcW w:w="2499" w:type="pct"/>
          </w:tcPr>
          <w:p w14:paraId="0D6A7B1F" w14:textId="4DA36FA4" w:rsidR="00B23E11" w:rsidRPr="00E97281" w:rsidRDefault="00B23E11" w:rsidP="007E7D26">
            <w:pPr>
              <w:pStyle w:val="CSParaa0"/>
              <w:numPr>
                <w:ilvl w:val="0"/>
                <w:numId w:val="0"/>
              </w:numPr>
              <w:rPr>
                <w:szCs w:val="20"/>
              </w:rPr>
            </w:pPr>
            <w:permStart w:id="1016666788" w:edGrp="everyone"/>
            <w:r w:rsidRPr="00E97281">
              <w:rPr>
                <w:szCs w:val="20"/>
              </w:rPr>
              <w:t>Is required</w:t>
            </w:r>
            <w:r w:rsidR="00453D97" w:rsidRPr="00E97281">
              <w:rPr>
                <w:color w:val="FF0000"/>
              </w:rPr>
              <w:t xml:space="preserve">* / </w:t>
            </w:r>
            <w:r w:rsidRPr="00E97281">
              <w:rPr>
                <w:szCs w:val="20"/>
              </w:rPr>
              <w:t>Is not required</w:t>
            </w:r>
            <w:r w:rsidR="00453D97" w:rsidRPr="00E97281">
              <w:rPr>
                <w:color w:val="FF0000"/>
              </w:rPr>
              <w:t>*</w:t>
            </w:r>
            <w:r w:rsidRPr="00E97281">
              <w:rPr>
                <w:szCs w:val="20"/>
              </w:rPr>
              <w:t xml:space="preserve"> </w:t>
            </w:r>
            <w:r w:rsidRPr="00E97281">
              <w:rPr>
                <w:rStyle w:val="CSTextGuideChar"/>
              </w:rPr>
              <w:t>(</w:t>
            </w:r>
            <w:r w:rsidR="00BB0F1B" w:rsidRPr="00E97281">
              <w:rPr>
                <w:rStyle w:val="CSTextGuideChar"/>
              </w:rPr>
              <w:t>*D</w:t>
            </w:r>
            <w:r w:rsidRPr="00E97281">
              <w:rPr>
                <w:rStyle w:val="CSTextGuideChar"/>
              </w:rPr>
              <w:t>elete one)</w:t>
            </w:r>
          </w:p>
          <w:permEnd w:id="1016666788"/>
          <w:p w14:paraId="77A77B8A" w14:textId="2598A6C0" w:rsidR="0032531C" w:rsidRPr="00E97281" w:rsidRDefault="00BB0F1B" w:rsidP="00BB0F1B">
            <w:pPr>
              <w:pStyle w:val="CSTextInstruction"/>
            </w:pPr>
            <w:r w:rsidRPr="00E97281">
              <w:t>(</w:t>
            </w:r>
            <w:r w:rsidR="00B23E11" w:rsidRPr="00E97281">
              <w:t>If nothing is stated, an occupational health and safety audit is not required.</w:t>
            </w:r>
            <w:r w:rsidRPr="00E97281">
              <w:t>)</w:t>
            </w:r>
          </w:p>
          <w:p w14:paraId="1A71BB97" w14:textId="56F4B3DC" w:rsidR="0032531C" w:rsidRPr="00907641" w:rsidRDefault="00BC688E" w:rsidP="00BB0F1B">
            <w:pPr>
              <w:pStyle w:val="CSTextGuide"/>
            </w:pPr>
            <w:permStart w:id="1010204601" w:edGrp="everyone"/>
            <w:r w:rsidRPr="00907641">
              <w:t>[GUIDE NOTE</w:t>
            </w:r>
            <w:r w:rsidR="007E7D26" w:rsidRPr="00907641">
              <w:t>:</w:t>
            </w:r>
            <w:r w:rsidR="0032531C" w:rsidRPr="00907641">
              <w:t xml:space="preserve"> Applicable unless the Contract Sum is less than $500,000 including GST, the construction period does not exceed 16 weeks, or the Contract is not a for a government building project, under the </w:t>
            </w:r>
            <w:r w:rsidR="00904C67" w:rsidRPr="00907641">
              <w:t>Building Policy</w:t>
            </w:r>
            <w:r w:rsidR="0032531C" w:rsidRPr="00907641">
              <w:t xml:space="preserve"> Framework.]</w:t>
            </w:r>
            <w:permEnd w:id="1010204601"/>
          </w:p>
        </w:tc>
      </w:tr>
      <w:tr w:rsidR="008D4465" w:rsidRPr="00E97281" w14:paraId="6EA0662D" w14:textId="77777777" w:rsidTr="003A59C5">
        <w:trPr>
          <w:trHeight w:val="333"/>
        </w:trPr>
        <w:tc>
          <w:tcPr>
            <w:tcW w:w="377" w:type="pct"/>
          </w:tcPr>
          <w:p w14:paraId="74D324C6" w14:textId="77777777" w:rsidR="00B23E11" w:rsidRPr="00E97281" w:rsidRDefault="00B23E11" w:rsidP="00F21ECC">
            <w:pPr>
              <w:pStyle w:val="ListParagraph"/>
              <w:numPr>
                <w:ilvl w:val="0"/>
                <w:numId w:val="45"/>
              </w:numPr>
              <w:rPr>
                <w:szCs w:val="20"/>
              </w:rPr>
            </w:pPr>
            <w:bookmarkStart w:id="2095" w:name="_Ref135849163"/>
          </w:p>
        </w:tc>
        <w:bookmarkEnd w:id="2095"/>
        <w:tc>
          <w:tcPr>
            <w:tcW w:w="2124" w:type="pct"/>
          </w:tcPr>
          <w:p w14:paraId="6336A6F4" w14:textId="2A7F47D3" w:rsidR="00B23E11" w:rsidRPr="00E97281" w:rsidRDefault="00491277" w:rsidP="003A59C5">
            <w:pPr>
              <w:rPr>
                <w:bCs/>
              </w:rPr>
            </w:pPr>
            <w:r w:rsidRPr="00E97281">
              <w:t>P</w:t>
            </w:r>
            <w:r w:rsidR="00B775BF" w:rsidRPr="00E97281">
              <w:t>eriod for the development and delivery of the Handover Work Management Plan</w:t>
            </w:r>
            <w:r w:rsidR="003A59C5" w:rsidRPr="00E97281">
              <w:t xml:space="preserve"> </w:t>
            </w:r>
            <w:r w:rsidR="00B23E11" w:rsidRPr="00E97281">
              <w:t>(clause</w:t>
            </w:r>
            <w:r w:rsidR="003A59C5" w:rsidRPr="00E97281">
              <w:t> 19.2(a)</w:t>
            </w:r>
            <w:r w:rsidR="00B23E11" w:rsidRPr="00E97281">
              <w:t>)</w:t>
            </w:r>
          </w:p>
        </w:tc>
        <w:tc>
          <w:tcPr>
            <w:tcW w:w="2499" w:type="pct"/>
          </w:tcPr>
          <w:p w14:paraId="62EF3B85" w14:textId="295864D4" w:rsidR="00B23E11" w:rsidRPr="00E97281" w:rsidRDefault="00BB0F1B" w:rsidP="00BB0F1B">
            <w:pPr>
              <w:tabs>
                <w:tab w:val="left" w:leader="dot" w:pos="4855"/>
              </w:tabs>
            </w:pPr>
            <w:permStart w:id="1732649571" w:edGrp="everyone"/>
            <w:r w:rsidRPr="00E97281">
              <w:tab/>
            </w:r>
          </w:p>
          <w:permEnd w:id="1732649571"/>
          <w:p w14:paraId="42AFD58D" w14:textId="0005F5E4" w:rsidR="00B23E11" w:rsidRPr="00E97281" w:rsidRDefault="00BB0F1B" w:rsidP="00BB0F1B">
            <w:pPr>
              <w:pStyle w:val="CSTextInstruction"/>
            </w:pPr>
            <w:r w:rsidRPr="00E97281">
              <w:t>(</w:t>
            </w:r>
            <w:r w:rsidR="00B23E11" w:rsidRPr="00E97281">
              <w:t>If nothing is stated, 40 Business Days of the Date of Acceptance of Tender</w:t>
            </w:r>
            <w:r w:rsidRPr="00E97281">
              <w:t>)</w:t>
            </w:r>
          </w:p>
        </w:tc>
      </w:tr>
      <w:tr w:rsidR="008D4465" w:rsidRPr="00E97281" w14:paraId="6D61E477" w14:textId="77777777" w:rsidTr="003A59C5">
        <w:trPr>
          <w:trHeight w:val="333"/>
        </w:trPr>
        <w:tc>
          <w:tcPr>
            <w:tcW w:w="377" w:type="pct"/>
          </w:tcPr>
          <w:p w14:paraId="1A7CB207" w14:textId="77777777" w:rsidR="00B23E11" w:rsidRPr="00E97281" w:rsidRDefault="00B23E11" w:rsidP="00F21ECC">
            <w:pPr>
              <w:pStyle w:val="ListParagraph"/>
              <w:numPr>
                <w:ilvl w:val="0"/>
                <w:numId w:val="45"/>
              </w:numPr>
              <w:rPr>
                <w:szCs w:val="20"/>
              </w:rPr>
            </w:pPr>
            <w:bookmarkStart w:id="2096" w:name="_Ref135849173"/>
          </w:p>
        </w:tc>
        <w:bookmarkEnd w:id="2096"/>
        <w:tc>
          <w:tcPr>
            <w:tcW w:w="2124" w:type="pct"/>
          </w:tcPr>
          <w:p w14:paraId="3CC67CC0" w14:textId="0AC2D0DF" w:rsidR="00B23E11" w:rsidRPr="00E97281" w:rsidRDefault="00491277" w:rsidP="003A59C5">
            <w:pPr>
              <w:rPr>
                <w:bCs/>
              </w:rPr>
            </w:pPr>
            <w:r w:rsidRPr="00E97281">
              <w:rPr>
                <w:szCs w:val="22"/>
              </w:rPr>
              <w:t>P</w:t>
            </w:r>
            <w:r w:rsidR="00B23E11" w:rsidRPr="00E97281">
              <w:rPr>
                <w:szCs w:val="22"/>
              </w:rPr>
              <w:t>eriod for the review and update of the Handover Work Management Plan</w:t>
            </w:r>
            <w:r w:rsidR="003A59C5" w:rsidRPr="00E97281">
              <w:rPr>
                <w:szCs w:val="22"/>
              </w:rPr>
              <w:t xml:space="preserve"> </w:t>
            </w:r>
            <w:r w:rsidR="00B23E11" w:rsidRPr="00E97281">
              <w:rPr>
                <w:szCs w:val="22"/>
              </w:rPr>
              <w:t>(clause</w:t>
            </w:r>
            <w:r w:rsidR="003A59C5" w:rsidRPr="00E97281">
              <w:t> 19.2(b)</w:t>
            </w:r>
            <w:r w:rsidR="00B23E11" w:rsidRPr="00E97281">
              <w:rPr>
                <w:szCs w:val="22"/>
              </w:rPr>
              <w:t>)</w:t>
            </w:r>
          </w:p>
        </w:tc>
        <w:tc>
          <w:tcPr>
            <w:tcW w:w="2499" w:type="pct"/>
          </w:tcPr>
          <w:p w14:paraId="58A6A019" w14:textId="0B58BD45" w:rsidR="00BB0F1B" w:rsidRPr="00E97281" w:rsidRDefault="00BB0F1B" w:rsidP="00BB0F1B">
            <w:pPr>
              <w:tabs>
                <w:tab w:val="left" w:leader="dot" w:pos="4886"/>
              </w:tabs>
            </w:pPr>
            <w:permStart w:id="139670000" w:edGrp="everyone"/>
            <w:r w:rsidRPr="00E97281">
              <w:tab/>
            </w:r>
          </w:p>
          <w:permEnd w:id="139670000"/>
          <w:p w14:paraId="25ACB329" w14:textId="044FA54D" w:rsidR="00B23E11" w:rsidRPr="00E97281" w:rsidRDefault="00BB0F1B" w:rsidP="00BB0F1B">
            <w:pPr>
              <w:pStyle w:val="CSTextInstruction"/>
            </w:pPr>
            <w:r w:rsidRPr="00E97281">
              <w:t>(</w:t>
            </w:r>
            <w:r w:rsidR="00B23E11" w:rsidRPr="00E97281">
              <w:t>If nothing is stated, 30 Business Days prior to the end of each year of the Term.</w:t>
            </w:r>
            <w:r w:rsidRPr="00E97281">
              <w:t>)</w:t>
            </w:r>
          </w:p>
        </w:tc>
      </w:tr>
      <w:tr w:rsidR="008D4465" w:rsidRPr="00E97281" w14:paraId="70C0ED20" w14:textId="77777777" w:rsidTr="003A59C5">
        <w:trPr>
          <w:trHeight w:val="333"/>
        </w:trPr>
        <w:tc>
          <w:tcPr>
            <w:tcW w:w="377" w:type="pct"/>
          </w:tcPr>
          <w:p w14:paraId="5F868863" w14:textId="77777777" w:rsidR="00B23E11" w:rsidRPr="00E97281" w:rsidRDefault="00B23E11" w:rsidP="00F21ECC">
            <w:pPr>
              <w:pStyle w:val="ListParagraph"/>
              <w:numPr>
                <w:ilvl w:val="0"/>
                <w:numId w:val="45"/>
              </w:numPr>
              <w:rPr>
                <w:szCs w:val="20"/>
              </w:rPr>
            </w:pPr>
            <w:bookmarkStart w:id="2097" w:name="_Ref135849047"/>
          </w:p>
        </w:tc>
        <w:bookmarkEnd w:id="2097"/>
        <w:tc>
          <w:tcPr>
            <w:tcW w:w="2124" w:type="pct"/>
          </w:tcPr>
          <w:p w14:paraId="472B322E" w14:textId="7ED6C7C1" w:rsidR="00B23E11" w:rsidRPr="00E97281" w:rsidRDefault="00B23E11" w:rsidP="003A59C5">
            <w:pPr>
              <w:rPr>
                <w:bCs/>
              </w:rPr>
            </w:pPr>
            <w:r w:rsidRPr="00E97281">
              <w:t>Amount of Public Liability Insurance</w:t>
            </w:r>
            <w:r w:rsidR="00BB0F1B" w:rsidRPr="00E97281">
              <w:t xml:space="preserve"> shall not be less than</w:t>
            </w:r>
            <w:r w:rsidR="003A59C5" w:rsidRPr="00E97281">
              <w:t xml:space="preserve"> </w:t>
            </w:r>
            <w:r w:rsidRPr="00E97281">
              <w:t>(clause</w:t>
            </w:r>
            <w:r w:rsidR="003A59C5" w:rsidRPr="00E97281">
              <w:t> 22.1(c)</w:t>
            </w:r>
            <w:r w:rsidRPr="00E97281">
              <w:t>)</w:t>
            </w:r>
          </w:p>
        </w:tc>
        <w:tc>
          <w:tcPr>
            <w:tcW w:w="2499" w:type="pct"/>
          </w:tcPr>
          <w:p w14:paraId="0E9DD8A0" w14:textId="10BA396B" w:rsidR="00B23E11" w:rsidRPr="00E97281" w:rsidRDefault="00BB0F1B" w:rsidP="00BB0F1B">
            <w:pPr>
              <w:tabs>
                <w:tab w:val="left" w:leader="dot" w:pos="4855"/>
              </w:tabs>
            </w:pPr>
            <w:permStart w:id="672617605" w:edGrp="everyone"/>
            <w:r w:rsidRPr="00E97281">
              <w:tab/>
            </w:r>
          </w:p>
          <w:p w14:paraId="5F30DDFC" w14:textId="4C3CA130" w:rsidR="0032531C" w:rsidRPr="00E97281" w:rsidRDefault="00BC688E" w:rsidP="00BB0F1B">
            <w:pPr>
              <w:pStyle w:val="CSTextGuide"/>
            </w:pPr>
            <w:r w:rsidRPr="00907641">
              <w:t>[GUIDE NOTE</w:t>
            </w:r>
            <w:r w:rsidR="0032531C" w:rsidRPr="00907641">
              <w:t>: The amount of insurance required should be based on a risk assessment for the consultancy</w:t>
            </w:r>
            <w:r w:rsidR="007E7D26" w:rsidRPr="00907641">
              <w:t>.</w:t>
            </w:r>
            <w:r w:rsidRPr="00907641">
              <w:t>]</w:t>
            </w:r>
            <w:permEnd w:id="672617605"/>
          </w:p>
        </w:tc>
      </w:tr>
      <w:tr w:rsidR="008D4465" w:rsidRPr="00E97281" w14:paraId="64EDF1BB" w14:textId="77777777" w:rsidTr="003A59C5">
        <w:trPr>
          <w:trHeight w:val="333"/>
        </w:trPr>
        <w:tc>
          <w:tcPr>
            <w:tcW w:w="377" w:type="pct"/>
          </w:tcPr>
          <w:p w14:paraId="3455EA00" w14:textId="77777777" w:rsidR="00B23E11" w:rsidRPr="00E97281" w:rsidRDefault="00B23E11" w:rsidP="00F21ECC">
            <w:pPr>
              <w:pStyle w:val="ListParagraph"/>
              <w:numPr>
                <w:ilvl w:val="0"/>
                <w:numId w:val="45"/>
              </w:numPr>
              <w:rPr>
                <w:szCs w:val="20"/>
              </w:rPr>
            </w:pPr>
            <w:bookmarkStart w:id="2098" w:name="_Ref135849069"/>
          </w:p>
        </w:tc>
        <w:bookmarkEnd w:id="2098"/>
        <w:tc>
          <w:tcPr>
            <w:tcW w:w="2124" w:type="pct"/>
          </w:tcPr>
          <w:p w14:paraId="5EFEC1C3" w14:textId="6A4434D5" w:rsidR="00B23E11" w:rsidRPr="00E97281" w:rsidRDefault="00B23E11" w:rsidP="003A59C5">
            <w:pPr>
              <w:rPr>
                <w:bCs/>
              </w:rPr>
            </w:pPr>
            <w:r w:rsidRPr="00E97281">
              <w:t>Times for Payment Claims</w:t>
            </w:r>
            <w:r w:rsidR="003A59C5" w:rsidRPr="00E97281">
              <w:t xml:space="preserve"> </w:t>
            </w:r>
            <w:r w:rsidRPr="00E97281">
              <w:t>(clause</w:t>
            </w:r>
            <w:r w:rsidR="003A59C5" w:rsidRPr="00E97281">
              <w:t> 23.2(a)</w:t>
            </w:r>
            <w:r w:rsidRPr="00E97281">
              <w:t>)</w:t>
            </w:r>
          </w:p>
        </w:tc>
        <w:tc>
          <w:tcPr>
            <w:tcW w:w="2499" w:type="pct"/>
          </w:tcPr>
          <w:p w14:paraId="6E1CCE88" w14:textId="77777777" w:rsidR="00BB0F1B" w:rsidRPr="00E97281" w:rsidRDefault="00BB0F1B" w:rsidP="00BB0F1B">
            <w:pPr>
              <w:tabs>
                <w:tab w:val="left" w:leader="dot" w:pos="4855"/>
              </w:tabs>
            </w:pPr>
            <w:permStart w:id="2094624955" w:edGrp="everyone"/>
            <w:r w:rsidRPr="00E97281">
              <w:tab/>
            </w:r>
            <w:permEnd w:id="2094624955"/>
          </w:p>
          <w:p w14:paraId="6E5C45C8" w14:textId="622C3236" w:rsidR="00B23E11" w:rsidRPr="00E97281" w:rsidRDefault="00BB0F1B" w:rsidP="00BB0F1B">
            <w:pPr>
              <w:pStyle w:val="CSTextInstruction"/>
              <w:rPr>
                <w:sz w:val="20"/>
              </w:rPr>
            </w:pPr>
            <w:r w:rsidRPr="00E97281">
              <w:t>(If nothing stated – Monthly)</w:t>
            </w:r>
          </w:p>
        </w:tc>
      </w:tr>
      <w:tr w:rsidR="008D4465" w:rsidRPr="00E97281" w14:paraId="431F4AB2" w14:textId="77777777" w:rsidTr="003A59C5">
        <w:trPr>
          <w:trHeight w:val="333"/>
        </w:trPr>
        <w:tc>
          <w:tcPr>
            <w:tcW w:w="377" w:type="pct"/>
          </w:tcPr>
          <w:p w14:paraId="175F7850" w14:textId="77777777" w:rsidR="00B23E11" w:rsidRPr="00E97281" w:rsidRDefault="00B23E11" w:rsidP="00F21ECC">
            <w:pPr>
              <w:pStyle w:val="ListParagraph"/>
              <w:numPr>
                <w:ilvl w:val="0"/>
                <w:numId w:val="45"/>
              </w:numPr>
              <w:rPr>
                <w:szCs w:val="20"/>
              </w:rPr>
            </w:pPr>
            <w:bookmarkStart w:id="2099" w:name="_Ref135849083"/>
          </w:p>
        </w:tc>
        <w:bookmarkEnd w:id="2099"/>
        <w:tc>
          <w:tcPr>
            <w:tcW w:w="2124" w:type="pct"/>
          </w:tcPr>
          <w:p w14:paraId="449765AF" w14:textId="66EF31F8" w:rsidR="00B23E11" w:rsidRPr="00E97281" w:rsidRDefault="00B23E11" w:rsidP="003A59C5">
            <w:pPr>
              <w:keepNext/>
              <w:keepLines/>
              <w:rPr>
                <w:bCs/>
              </w:rPr>
            </w:pPr>
            <w:r w:rsidRPr="00E97281">
              <w:t>Interest rate</w:t>
            </w:r>
            <w:r w:rsidR="003A59C5" w:rsidRPr="00E97281">
              <w:t xml:space="preserve"> </w:t>
            </w:r>
            <w:r w:rsidRPr="00E97281">
              <w:t>(clause</w:t>
            </w:r>
            <w:r w:rsidR="003A59C5" w:rsidRPr="00E97281">
              <w:t> 23.7(a)</w:t>
            </w:r>
            <w:r w:rsidRPr="00E97281">
              <w:t>)</w:t>
            </w:r>
          </w:p>
        </w:tc>
        <w:tc>
          <w:tcPr>
            <w:tcW w:w="2499" w:type="pct"/>
          </w:tcPr>
          <w:p w14:paraId="7F24D57E" w14:textId="5E34BA2B" w:rsidR="00B23E11" w:rsidRPr="00E97281" w:rsidRDefault="00B23E11" w:rsidP="00B23E11">
            <w:r w:rsidRPr="00E97281">
              <w:t>90 day bank bill rate</w:t>
            </w:r>
          </w:p>
        </w:tc>
      </w:tr>
      <w:tr w:rsidR="008D4465" w:rsidRPr="00E97281" w14:paraId="7E5BDA35" w14:textId="77777777" w:rsidTr="003A59C5">
        <w:trPr>
          <w:trHeight w:val="333"/>
        </w:trPr>
        <w:tc>
          <w:tcPr>
            <w:tcW w:w="377" w:type="pct"/>
          </w:tcPr>
          <w:p w14:paraId="22815553" w14:textId="77777777" w:rsidR="00B23E11" w:rsidRPr="00E97281" w:rsidRDefault="00B23E11" w:rsidP="00F21ECC">
            <w:pPr>
              <w:pStyle w:val="ListParagraph"/>
              <w:numPr>
                <w:ilvl w:val="0"/>
                <w:numId w:val="45"/>
              </w:numPr>
              <w:rPr>
                <w:szCs w:val="20"/>
              </w:rPr>
            </w:pPr>
            <w:bookmarkStart w:id="2100" w:name="_Ref135849108"/>
          </w:p>
        </w:tc>
        <w:bookmarkEnd w:id="2100"/>
        <w:tc>
          <w:tcPr>
            <w:tcW w:w="2124" w:type="pct"/>
          </w:tcPr>
          <w:p w14:paraId="56B30FA4" w14:textId="20030C6B" w:rsidR="00B23E11" w:rsidRPr="00E97281" w:rsidRDefault="00B23E11" w:rsidP="003A59C5">
            <w:pPr>
              <w:rPr>
                <w:bCs/>
              </w:rPr>
            </w:pPr>
            <w:r w:rsidRPr="00E97281">
              <w:rPr>
                <w:szCs w:val="22"/>
              </w:rPr>
              <w:t>Statutory Requirements to be satisfied on or behalf of the Principal</w:t>
            </w:r>
            <w:r w:rsidR="003A59C5" w:rsidRPr="00E97281">
              <w:rPr>
                <w:szCs w:val="22"/>
              </w:rPr>
              <w:t xml:space="preserve"> </w:t>
            </w:r>
            <w:r w:rsidRPr="00E97281">
              <w:rPr>
                <w:szCs w:val="22"/>
              </w:rPr>
              <w:t>(clause</w:t>
            </w:r>
            <w:r w:rsidR="003A59C5" w:rsidRPr="00E97281">
              <w:t> 26.1(a)</w:t>
            </w:r>
            <w:r w:rsidRPr="00E97281">
              <w:rPr>
                <w:szCs w:val="22"/>
              </w:rPr>
              <w:t>)</w:t>
            </w:r>
          </w:p>
        </w:tc>
        <w:tc>
          <w:tcPr>
            <w:tcW w:w="2499" w:type="pct"/>
          </w:tcPr>
          <w:p w14:paraId="2E6BF327" w14:textId="4287406B" w:rsidR="00B23E11" w:rsidRPr="00E97281" w:rsidRDefault="00453D97" w:rsidP="00453D97">
            <w:pPr>
              <w:tabs>
                <w:tab w:val="left" w:leader="dot" w:pos="1588"/>
              </w:tabs>
            </w:pPr>
            <w:permStart w:id="764217011" w:edGrp="everyone"/>
            <w:r w:rsidRPr="00E97281">
              <w:tab/>
            </w:r>
            <w:r w:rsidRPr="00E97281">
              <w:rPr>
                <w:color w:val="FF0000"/>
              </w:rPr>
              <w:t>* /</w:t>
            </w:r>
            <w:r w:rsidR="0032531C" w:rsidRPr="00E97281">
              <w:t xml:space="preserve"> Not Applicable</w:t>
            </w:r>
            <w:r w:rsidRPr="00E97281">
              <w:rPr>
                <w:color w:val="FF0000"/>
              </w:rPr>
              <w:t>*</w:t>
            </w:r>
            <w:r w:rsidR="007519A6" w:rsidRPr="00E97281">
              <w:t xml:space="preserve"> </w:t>
            </w:r>
            <w:r w:rsidR="007519A6" w:rsidRPr="00E97281">
              <w:rPr>
                <w:rStyle w:val="CSTextGuideChar"/>
              </w:rPr>
              <w:t>(</w:t>
            </w:r>
            <w:r w:rsidRPr="00E97281">
              <w:rPr>
                <w:rStyle w:val="CSTextGuideChar"/>
              </w:rPr>
              <w:t>*De</w:t>
            </w:r>
            <w:r w:rsidR="007519A6" w:rsidRPr="00E97281">
              <w:rPr>
                <w:rStyle w:val="CSTextGuideChar"/>
              </w:rPr>
              <w:t>lete one)</w:t>
            </w:r>
            <w:permEnd w:id="764217011"/>
          </w:p>
        </w:tc>
      </w:tr>
      <w:tr w:rsidR="008D4465" w:rsidRPr="00E97281" w14:paraId="1EA387D3" w14:textId="77777777" w:rsidTr="003A59C5">
        <w:trPr>
          <w:trHeight w:val="333"/>
        </w:trPr>
        <w:tc>
          <w:tcPr>
            <w:tcW w:w="377" w:type="pct"/>
          </w:tcPr>
          <w:p w14:paraId="0AEAEA13" w14:textId="77777777" w:rsidR="00B23E11" w:rsidRPr="00E97281" w:rsidRDefault="00B23E11" w:rsidP="00F21ECC">
            <w:pPr>
              <w:pStyle w:val="ListParagraph"/>
              <w:numPr>
                <w:ilvl w:val="0"/>
                <w:numId w:val="45"/>
              </w:numPr>
              <w:rPr>
                <w:szCs w:val="20"/>
              </w:rPr>
            </w:pPr>
            <w:bookmarkStart w:id="2101" w:name="_Ref135848690"/>
          </w:p>
        </w:tc>
        <w:bookmarkEnd w:id="2101"/>
        <w:tc>
          <w:tcPr>
            <w:tcW w:w="2124" w:type="pct"/>
          </w:tcPr>
          <w:p w14:paraId="7122A321" w14:textId="147C61F7" w:rsidR="00B23E11" w:rsidRPr="00E97281" w:rsidRDefault="00B23E11" w:rsidP="003A59C5">
            <w:pPr>
              <w:rPr>
                <w:bCs/>
              </w:rPr>
            </w:pPr>
            <w:r w:rsidRPr="00E97281">
              <w:rPr>
                <w:bCs/>
              </w:rPr>
              <w:t>Queensland Charter for Local Content</w:t>
            </w:r>
            <w:r w:rsidR="003A59C5" w:rsidRPr="00E97281">
              <w:rPr>
                <w:bCs/>
              </w:rPr>
              <w:t xml:space="preserve"> </w:t>
            </w:r>
            <w:r w:rsidRPr="00E97281">
              <w:rPr>
                <w:bCs/>
              </w:rPr>
              <w:t>(clause</w:t>
            </w:r>
            <w:r w:rsidR="003A59C5" w:rsidRPr="00E97281">
              <w:t> 30.</w:t>
            </w:r>
            <w:r w:rsidR="00127DDA">
              <w:t>1</w:t>
            </w:r>
            <w:r w:rsidRPr="00E97281">
              <w:rPr>
                <w:bCs/>
              </w:rPr>
              <w:t>)</w:t>
            </w:r>
          </w:p>
        </w:tc>
        <w:tc>
          <w:tcPr>
            <w:tcW w:w="2499" w:type="pct"/>
          </w:tcPr>
          <w:p w14:paraId="58D92D16" w14:textId="35F0FD07" w:rsidR="00B23E11" w:rsidRPr="00E97281" w:rsidRDefault="00B23E11" w:rsidP="00B23E11">
            <w:permStart w:id="907952556" w:edGrp="everyone"/>
            <w:r w:rsidRPr="00E97281">
              <w:t>Applicable</w:t>
            </w:r>
            <w:r w:rsidR="00453D97" w:rsidRPr="00E97281">
              <w:rPr>
                <w:color w:val="FF0000"/>
              </w:rPr>
              <w:t>* /</w:t>
            </w:r>
            <w:r w:rsidRPr="00E97281">
              <w:t xml:space="preserve"> Not Applicable</w:t>
            </w:r>
            <w:r w:rsidR="00453D97" w:rsidRPr="00E97281">
              <w:rPr>
                <w:color w:val="FF0000"/>
              </w:rPr>
              <w:t>*</w:t>
            </w:r>
            <w:r w:rsidRPr="00E97281">
              <w:t xml:space="preserve"> </w:t>
            </w:r>
            <w:r w:rsidR="00453D97" w:rsidRPr="00E97281">
              <w:rPr>
                <w:rStyle w:val="CSTextGuideChar"/>
              </w:rPr>
              <w:t>(*Delete one)</w:t>
            </w:r>
            <w:permEnd w:id="907952556"/>
          </w:p>
        </w:tc>
      </w:tr>
      <w:tr w:rsidR="008D4465" w:rsidRPr="00E97281" w14:paraId="675C3E66" w14:textId="77777777" w:rsidTr="003A59C5">
        <w:trPr>
          <w:trHeight w:val="333"/>
        </w:trPr>
        <w:tc>
          <w:tcPr>
            <w:tcW w:w="377" w:type="pct"/>
          </w:tcPr>
          <w:p w14:paraId="0904A145" w14:textId="77777777" w:rsidR="00B23E11" w:rsidRPr="00E97281" w:rsidRDefault="00B23E11" w:rsidP="00F21ECC">
            <w:pPr>
              <w:pStyle w:val="ListParagraph"/>
              <w:numPr>
                <w:ilvl w:val="0"/>
                <w:numId w:val="45"/>
              </w:numPr>
              <w:rPr>
                <w:szCs w:val="20"/>
              </w:rPr>
            </w:pPr>
            <w:bookmarkStart w:id="2102" w:name="_Ref135848714"/>
          </w:p>
        </w:tc>
        <w:bookmarkEnd w:id="2102"/>
        <w:tc>
          <w:tcPr>
            <w:tcW w:w="2124" w:type="pct"/>
          </w:tcPr>
          <w:p w14:paraId="11AB8A05" w14:textId="4B7ABDA7" w:rsidR="00B23E11" w:rsidRPr="00E97281" w:rsidRDefault="00B23E11" w:rsidP="003A59C5">
            <w:pPr>
              <w:rPr>
                <w:bCs/>
              </w:rPr>
            </w:pPr>
            <w:r w:rsidRPr="00E97281">
              <w:t>The failure to give access to the Facility which shall be a substantial breach</w:t>
            </w:r>
            <w:r w:rsidR="003A59C5" w:rsidRPr="00E97281">
              <w:t xml:space="preserve"> </w:t>
            </w:r>
            <w:r w:rsidRPr="00E97281">
              <w:t>(clause</w:t>
            </w:r>
            <w:r w:rsidR="003A59C5" w:rsidRPr="00E97281">
              <w:t> 33.6(b)(i)</w:t>
            </w:r>
            <w:r w:rsidRPr="00E97281">
              <w:t>)</w:t>
            </w:r>
          </w:p>
        </w:tc>
        <w:tc>
          <w:tcPr>
            <w:tcW w:w="2499" w:type="pct"/>
          </w:tcPr>
          <w:p w14:paraId="7CDA8CE6" w14:textId="5F71265B" w:rsidR="00B23E11" w:rsidRPr="00E97281" w:rsidRDefault="003C0FB7" w:rsidP="00B23E11">
            <w:r w:rsidRPr="00E97281">
              <w:t>13 weeks</w:t>
            </w:r>
            <w:r w:rsidR="00B23E11" w:rsidRPr="00E97281">
              <w:t xml:space="preserve"> </w:t>
            </w:r>
          </w:p>
        </w:tc>
      </w:tr>
      <w:tr w:rsidR="008D4465" w:rsidRPr="00E97281" w14:paraId="57309A52" w14:textId="77777777" w:rsidTr="003A59C5">
        <w:trPr>
          <w:trHeight w:val="333"/>
        </w:trPr>
        <w:tc>
          <w:tcPr>
            <w:tcW w:w="377" w:type="pct"/>
          </w:tcPr>
          <w:p w14:paraId="58D2D028" w14:textId="77777777" w:rsidR="00B23E11" w:rsidRPr="00E97281" w:rsidRDefault="00B23E11" w:rsidP="00F21ECC">
            <w:pPr>
              <w:pStyle w:val="ListParagraph"/>
              <w:numPr>
                <w:ilvl w:val="0"/>
                <w:numId w:val="45"/>
              </w:numPr>
              <w:rPr>
                <w:szCs w:val="20"/>
              </w:rPr>
            </w:pPr>
            <w:bookmarkStart w:id="2103" w:name="_Ref135848742"/>
          </w:p>
        </w:tc>
        <w:bookmarkEnd w:id="2103"/>
        <w:tc>
          <w:tcPr>
            <w:tcW w:w="2124" w:type="pct"/>
          </w:tcPr>
          <w:p w14:paraId="2A886719" w14:textId="137DE5C0" w:rsidR="00B23E11" w:rsidRPr="00E97281" w:rsidRDefault="00B23E11" w:rsidP="003A59C5">
            <w:pPr>
              <w:rPr>
                <w:bCs/>
              </w:rPr>
            </w:pPr>
            <w:r w:rsidRPr="00E97281">
              <w:t>The person to nominate an arbitrator</w:t>
            </w:r>
            <w:r w:rsidR="003A59C5" w:rsidRPr="00E97281">
              <w:t xml:space="preserve"> </w:t>
            </w:r>
            <w:r w:rsidRPr="00E97281">
              <w:t>(clause</w:t>
            </w:r>
            <w:r w:rsidR="003A59C5" w:rsidRPr="00E97281">
              <w:t> 35.5(d)</w:t>
            </w:r>
            <w:r w:rsidRPr="00E97281">
              <w:t>)</w:t>
            </w:r>
          </w:p>
        </w:tc>
        <w:tc>
          <w:tcPr>
            <w:tcW w:w="2499" w:type="pct"/>
          </w:tcPr>
          <w:p w14:paraId="4DE7F862" w14:textId="5FAB84C3" w:rsidR="00B23E11" w:rsidRPr="00E97281" w:rsidRDefault="00B23E11" w:rsidP="00B23E11">
            <w:r w:rsidRPr="00E97281">
              <w:t xml:space="preserve">The </w:t>
            </w:r>
            <w:r w:rsidR="00CD2300" w:rsidRPr="00E97281">
              <w:t>Chair</w:t>
            </w:r>
            <w:r w:rsidRPr="00E97281">
              <w:t xml:space="preserve"> of the Resolution Institute</w:t>
            </w:r>
          </w:p>
        </w:tc>
      </w:tr>
      <w:tr w:rsidR="008D4465" w:rsidRPr="00E97281" w14:paraId="68F266B6" w14:textId="77777777" w:rsidTr="003A59C5">
        <w:trPr>
          <w:trHeight w:val="333"/>
        </w:trPr>
        <w:tc>
          <w:tcPr>
            <w:tcW w:w="377" w:type="pct"/>
          </w:tcPr>
          <w:p w14:paraId="7E9D2A01" w14:textId="77777777" w:rsidR="00B23E11" w:rsidRPr="00E97281" w:rsidRDefault="00B23E11" w:rsidP="00F21ECC">
            <w:pPr>
              <w:pStyle w:val="ListParagraph"/>
              <w:numPr>
                <w:ilvl w:val="0"/>
                <w:numId w:val="45"/>
              </w:numPr>
              <w:rPr>
                <w:szCs w:val="20"/>
              </w:rPr>
            </w:pPr>
            <w:bookmarkStart w:id="2104" w:name="_Ref135848751"/>
          </w:p>
        </w:tc>
        <w:bookmarkEnd w:id="2104"/>
        <w:tc>
          <w:tcPr>
            <w:tcW w:w="2124" w:type="pct"/>
          </w:tcPr>
          <w:p w14:paraId="6E616FFB" w14:textId="304885C6" w:rsidR="00B23E11" w:rsidRPr="00E97281" w:rsidRDefault="00B23E11" w:rsidP="003A59C5">
            <w:pPr>
              <w:rPr>
                <w:bCs/>
              </w:rPr>
            </w:pPr>
            <w:r w:rsidRPr="00E97281">
              <w:t>Rules of arbitration (clause</w:t>
            </w:r>
            <w:r w:rsidR="003A59C5" w:rsidRPr="00E97281">
              <w:t> 35.5(e)</w:t>
            </w:r>
            <w:r w:rsidRPr="00E97281">
              <w:t>)</w:t>
            </w:r>
          </w:p>
        </w:tc>
        <w:tc>
          <w:tcPr>
            <w:tcW w:w="2499" w:type="pct"/>
          </w:tcPr>
          <w:p w14:paraId="2B11E7B2" w14:textId="441DC11E" w:rsidR="00B23E11" w:rsidRPr="00E97281" w:rsidRDefault="00B23E11" w:rsidP="00B23E11">
            <w:r w:rsidRPr="00E97281">
              <w:t>The Resolution Institute Arbitration Rules</w:t>
            </w:r>
          </w:p>
        </w:tc>
      </w:tr>
    </w:tbl>
    <w:p w14:paraId="0B785BD4" w14:textId="1D8055EE" w:rsidR="00C737FC" w:rsidRPr="00E97281" w:rsidRDefault="00C737FC" w:rsidP="00856FC0">
      <w:bookmarkStart w:id="2105" w:name="_Toc122076315"/>
      <w:bookmarkStart w:id="2106" w:name="_Hlk5615227"/>
    </w:p>
    <w:p w14:paraId="31E08315" w14:textId="77777777" w:rsidR="0020487D" w:rsidRPr="00E97281" w:rsidRDefault="0020487D" w:rsidP="00856FC0">
      <w:pPr>
        <w:sectPr w:rsidR="0020487D" w:rsidRPr="00E97281" w:rsidSect="00E3736E">
          <w:headerReference w:type="default" r:id="rId20"/>
          <w:headerReference w:type="first" r:id="rId21"/>
          <w:footerReference w:type="first" r:id="rId22"/>
          <w:pgSz w:w="11906" w:h="16838"/>
          <w:pgMar w:top="851" w:right="851" w:bottom="851" w:left="851" w:header="709" w:footer="482" w:gutter="0"/>
          <w:cols w:space="720"/>
          <w:docGrid w:linePitch="272"/>
        </w:sectPr>
      </w:pPr>
    </w:p>
    <w:p w14:paraId="64CF4371" w14:textId="40A998B4" w:rsidR="00C737FC" w:rsidRPr="00E97281" w:rsidRDefault="00C737FC" w:rsidP="0076239C">
      <w:pPr>
        <w:pStyle w:val="Heading2"/>
      </w:pPr>
      <w:bookmarkStart w:id="2107" w:name="_Toc161399062"/>
      <w:bookmarkStart w:id="2108" w:name="_Toc164350642"/>
      <w:bookmarkStart w:id="2109" w:name="_Toc225855130"/>
      <w:r w:rsidRPr="00E97281">
        <w:lastRenderedPageBreak/>
        <w:t>SCHEDULES</w:t>
      </w:r>
      <w:bookmarkEnd w:id="2105"/>
      <w:bookmarkEnd w:id="2106"/>
      <w:bookmarkEnd w:id="2107"/>
      <w:bookmarkEnd w:id="2108"/>
      <w:bookmarkEnd w:id="2109"/>
    </w:p>
    <w:p w14:paraId="1BA0C3A2" w14:textId="31E44761" w:rsidR="00264EBD" w:rsidRPr="00E97281" w:rsidRDefault="008868EE" w:rsidP="0076239C">
      <w:pPr>
        <w:pStyle w:val="CSHeading31"/>
        <w:rPr>
          <w:caps/>
        </w:rPr>
      </w:pPr>
      <w:bookmarkStart w:id="2110" w:name="_Toc161399063"/>
      <w:bookmarkStart w:id="2111" w:name="_Toc164350643"/>
      <w:bookmarkStart w:id="2112" w:name="_Toc225855131"/>
      <w:r w:rsidRPr="00E97281">
        <w:t>SCHEDULE 1 – REQUEST FOR APPROVAL TO SUBCONTRACT</w:t>
      </w:r>
      <w:bookmarkEnd w:id="2110"/>
      <w:bookmarkEnd w:id="2111"/>
      <w:bookmarkEnd w:id="2112"/>
    </w:p>
    <w:p w14:paraId="017DDF6C" w14:textId="36F18658" w:rsidR="00264EBD" w:rsidRPr="00E97281" w:rsidRDefault="002118D6" w:rsidP="0076239C">
      <w:pPr>
        <w:pStyle w:val="Heading4"/>
      </w:pPr>
      <w:r w:rsidRPr="00E97281">
        <w:t>C</w:t>
      </w:r>
      <w:r w:rsidR="00264EBD" w:rsidRPr="00E97281">
        <w:t xml:space="preserve">lause </w:t>
      </w:r>
      <w:r w:rsidR="008F0858" w:rsidRPr="00E97281">
        <w:t>7.2</w:t>
      </w:r>
    </w:p>
    <w:tbl>
      <w:tblPr>
        <w:tblStyle w:val="TableGrid11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05"/>
        <w:gridCol w:w="436"/>
        <w:gridCol w:w="705"/>
        <w:gridCol w:w="1000"/>
        <w:gridCol w:w="1707"/>
        <w:gridCol w:w="34"/>
        <w:gridCol w:w="1817"/>
        <w:gridCol w:w="3400"/>
      </w:tblGrid>
      <w:tr w:rsidR="00264EBD" w:rsidRPr="00E97281" w14:paraId="4BE3E042" w14:textId="77777777" w:rsidTr="00264EBD">
        <w:trPr>
          <w:trHeight w:val="56"/>
        </w:trPr>
        <w:tc>
          <w:tcPr>
            <w:tcW w:w="763" w:type="pct"/>
            <w:gridSpan w:val="2"/>
            <w:hideMark/>
          </w:tcPr>
          <w:p w14:paraId="54F0D3E0" w14:textId="77777777" w:rsidR="00264EBD" w:rsidRPr="00E97281" w:rsidRDefault="00264EBD" w:rsidP="00907641">
            <w:bookmarkStart w:id="2113" w:name="_Hlk64890879"/>
            <w:bookmarkStart w:id="2114" w:name="_Hlk69300777"/>
            <w:bookmarkStart w:id="2115" w:name="_Hlk69300721"/>
            <w:r w:rsidRPr="00E97281">
              <w:t>Contract Name:</w:t>
            </w:r>
          </w:p>
        </w:tc>
        <w:tc>
          <w:tcPr>
            <w:tcW w:w="4237" w:type="pct"/>
            <w:gridSpan w:val="6"/>
            <w:hideMark/>
          </w:tcPr>
          <w:p w14:paraId="35FD2792" w14:textId="77777777" w:rsidR="00264EBD" w:rsidRPr="00E97281" w:rsidRDefault="00264EBD" w:rsidP="00907641">
            <w:pPr>
              <w:tabs>
                <w:tab w:val="left" w:leader="dot" w:pos="8499"/>
              </w:tabs>
            </w:pPr>
            <w:permStart w:id="1060584813" w:edGrp="everyone"/>
            <w:r w:rsidRPr="00E97281">
              <w:tab/>
            </w:r>
            <w:permEnd w:id="1060584813"/>
          </w:p>
        </w:tc>
      </w:tr>
      <w:tr w:rsidR="00264EBD" w:rsidRPr="00E97281" w14:paraId="6A5001C9" w14:textId="77777777" w:rsidTr="00264EBD">
        <w:trPr>
          <w:trHeight w:val="291"/>
        </w:trPr>
        <w:tc>
          <w:tcPr>
            <w:tcW w:w="763" w:type="pct"/>
            <w:gridSpan w:val="2"/>
            <w:hideMark/>
          </w:tcPr>
          <w:p w14:paraId="001F241D" w14:textId="77777777" w:rsidR="00264EBD" w:rsidRPr="00E97281" w:rsidRDefault="00264EBD" w:rsidP="00907641">
            <w:r w:rsidRPr="00E97281">
              <w:t>Project Number:</w:t>
            </w:r>
          </w:p>
        </w:tc>
        <w:tc>
          <w:tcPr>
            <w:tcW w:w="4237" w:type="pct"/>
            <w:gridSpan w:val="6"/>
            <w:hideMark/>
          </w:tcPr>
          <w:p w14:paraId="45B921BC" w14:textId="77777777" w:rsidR="00264EBD" w:rsidRPr="00E97281" w:rsidRDefault="00264EBD" w:rsidP="00907641">
            <w:pPr>
              <w:tabs>
                <w:tab w:val="left" w:leader="dot" w:pos="8499"/>
              </w:tabs>
            </w:pPr>
            <w:permStart w:id="31484361" w:edGrp="everyone"/>
            <w:r w:rsidRPr="00E97281">
              <w:tab/>
            </w:r>
            <w:permEnd w:id="31484361"/>
          </w:p>
        </w:tc>
        <w:bookmarkEnd w:id="2113"/>
      </w:tr>
      <w:tr w:rsidR="00264EBD" w:rsidRPr="00E97281" w14:paraId="28494F7E" w14:textId="77777777" w:rsidTr="00264EBD">
        <w:tc>
          <w:tcPr>
            <w:tcW w:w="5000" w:type="pct"/>
            <w:gridSpan w:val="8"/>
            <w:hideMark/>
          </w:tcPr>
          <w:p w14:paraId="1A61781A" w14:textId="0072FE7E" w:rsidR="00264EBD" w:rsidRPr="00E97281" w:rsidRDefault="00264EBD" w:rsidP="00907641">
            <w:pPr>
              <w:tabs>
                <w:tab w:val="left" w:leader="dot" w:pos="10187"/>
              </w:tabs>
            </w:pPr>
            <w:bookmarkStart w:id="2116" w:name="_Hlk63677041"/>
            <w:r w:rsidRPr="00E97281">
              <w:t xml:space="preserve">Pursuant to clause </w:t>
            </w:r>
            <w:r w:rsidR="008F0858" w:rsidRPr="00E97281">
              <w:t>7.2(</w:t>
            </w:r>
            <w:r w:rsidR="00907641">
              <w:t>d</w:t>
            </w:r>
            <w:r w:rsidR="008F0858" w:rsidRPr="00E97281">
              <w:t>)</w:t>
            </w:r>
            <w:r w:rsidRPr="00E97281">
              <w:t xml:space="preserve"> of the Conditions of Contract for Maintenance Work I request approval </w:t>
            </w:r>
            <w:bookmarkEnd w:id="2116"/>
            <w:r w:rsidRPr="00E97281">
              <w:t>to enter into a subcontract for the following part of the works under the Contract:</w:t>
            </w:r>
            <w:permStart w:id="1476466284" w:edGrp="everyone"/>
            <w:r w:rsidRPr="00E97281">
              <w:tab/>
            </w:r>
            <w:r w:rsidRPr="00E97281">
              <w:tab/>
            </w:r>
            <w:permEnd w:id="1476466284"/>
          </w:p>
        </w:tc>
      </w:tr>
      <w:tr w:rsidR="00264EBD" w:rsidRPr="00E97281" w14:paraId="71F762EF" w14:textId="77777777" w:rsidTr="00264EBD">
        <w:trPr>
          <w:trHeight w:val="56"/>
        </w:trPr>
        <w:tc>
          <w:tcPr>
            <w:tcW w:w="1108" w:type="pct"/>
            <w:gridSpan w:val="3"/>
            <w:hideMark/>
          </w:tcPr>
          <w:p w14:paraId="1F7B6AA5" w14:textId="77777777" w:rsidR="00264EBD" w:rsidRPr="00E97281" w:rsidRDefault="00264EBD" w:rsidP="00907641">
            <w:bookmarkStart w:id="2117" w:name="_Hlk64890990"/>
            <w:r w:rsidRPr="00E97281">
              <w:t>Proposed subcontractor:</w:t>
            </w:r>
          </w:p>
        </w:tc>
        <w:tc>
          <w:tcPr>
            <w:tcW w:w="3892" w:type="pct"/>
            <w:gridSpan w:val="5"/>
            <w:hideMark/>
          </w:tcPr>
          <w:p w14:paraId="5CB6F58F" w14:textId="77777777" w:rsidR="00264EBD" w:rsidRPr="00E97281" w:rsidRDefault="00264EBD" w:rsidP="00907641">
            <w:pPr>
              <w:tabs>
                <w:tab w:val="left" w:leader="dot" w:pos="7948"/>
              </w:tabs>
            </w:pPr>
            <w:permStart w:id="2030661512" w:edGrp="everyone"/>
            <w:r w:rsidRPr="00E97281">
              <w:tab/>
            </w:r>
            <w:permEnd w:id="2030661512"/>
          </w:p>
        </w:tc>
      </w:tr>
      <w:tr w:rsidR="00264EBD" w:rsidRPr="00E97281" w14:paraId="72C5F64D" w14:textId="77777777" w:rsidTr="00264EBD">
        <w:tc>
          <w:tcPr>
            <w:tcW w:w="549" w:type="pct"/>
            <w:hideMark/>
          </w:tcPr>
          <w:p w14:paraId="3A9B71EC" w14:textId="77777777" w:rsidR="00264EBD" w:rsidRPr="00E97281" w:rsidRDefault="00264EBD" w:rsidP="00907641">
            <w:r w:rsidRPr="00E97281">
              <w:t>ACN:</w:t>
            </w:r>
          </w:p>
        </w:tc>
        <w:tc>
          <w:tcPr>
            <w:tcW w:w="1883" w:type="pct"/>
            <w:gridSpan w:val="4"/>
            <w:hideMark/>
          </w:tcPr>
          <w:p w14:paraId="786E3163" w14:textId="77777777" w:rsidR="00264EBD" w:rsidRPr="00E97281" w:rsidRDefault="00264EBD" w:rsidP="00907641">
            <w:pPr>
              <w:tabs>
                <w:tab w:val="left" w:leader="dot" w:pos="2994"/>
              </w:tabs>
            </w:pPr>
            <w:permStart w:id="1510480806" w:edGrp="everyone"/>
            <w:r w:rsidRPr="00E97281">
              <w:tab/>
            </w:r>
            <w:permEnd w:id="1510480806"/>
          </w:p>
        </w:tc>
        <w:tc>
          <w:tcPr>
            <w:tcW w:w="905" w:type="pct"/>
            <w:gridSpan w:val="2"/>
            <w:hideMark/>
          </w:tcPr>
          <w:p w14:paraId="3669AE2F" w14:textId="77777777" w:rsidR="00264EBD" w:rsidRPr="00E97281" w:rsidRDefault="00264EBD" w:rsidP="00907641">
            <w:r w:rsidRPr="00E97281">
              <w:t>ABN:</w:t>
            </w:r>
          </w:p>
        </w:tc>
        <w:tc>
          <w:tcPr>
            <w:tcW w:w="1663" w:type="pct"/>
            <w:hideMark/>
          </w:tcPr>
          <w:p w14:paraId="0F4C076F" w14:textId="77777777" w:rsidR="00264EBD" w:rsidRPr="00E97281" w:rsidRDefault="00264EBD" w:rsidP="00907641">
            <w:pPr>
              <w:tabs>
                <w:tab w:val="left" w:leader="dot" w:pos="3398"/>
              </w:tabs>
            </w:pPr>
            <w:permStart w:id="78854147" w:edGrp="everyone"/>
            <w:r w:rsidRPr="00E97281">
              <w:tab/>
            </w:r>
            <w:permEnd w:id="78854147"/>
          </w:p>
        </w:tc>
      </w:tr>
      <w:tr w:rsidR="00264EBD" w:rsidRPr="00E97281" w14:paraId="433291AB" w14:textId="77777777" w:rsidTr="00264EBD">
        <w:trPr>
          <w:trHeight w:val="176"/>
        </w:trPr>
        <w:tc>
          <w:tcPr>
            <w:tcW w:w="549" w:type="pct"/>
            <w:hideMark/>
          </w:tcPr>
          <w:p w14:paraId="2F86E508" w14:textId="77777777" w:rsidR="00264EBD" w:rsidRPr="00E97281" w:rsidRDefault="00264EBD" w:rsidP="00907641">
            <w:r w:rsidRPr="00E97281">
              <w:t>Address:</w:t>
            </w:r>
          </w:p>
        </w:tc>
        <w:tc>
          <w:tcPr>
            <w:tcW w:w="4451" w:type="pct"/>
            <w:gridSpan w:val="7"/>
            <w:hideMark/>
          </w:tcPr>
          <w:p w14:paraId="650D1D86" w14:textId="77777777" w:rsidR="00264EBD" w:rsidRPr="00E97281" w:rsidRDefault="00264EBD" w:rsidP="00907641">
            <w:pPr>
              <w:tabs>
                <w:tab w:val="left" w:leader="dot" w:pos="9089"/>
              </w:tabs>
            </w:pPr>
            <w:permStart w:id="2119180706" w:edGrp="everyone"/>
            <w:r w:rsidRPr="00E97281">
              <w:tab/>
            </w:r>
            <w:permEnd w:id="2119180706"/>
          </w:p>
        </w:tc>
      </w:tr>
      <w:tr w:rsidR="00264EBD" w:rsidRPr="00E97281" w14:paraId="57AC5D5A" w14:textId="77777777" w:rsidTr="00264EBD">
        <w:trPr>
          <w:trHeight w:val="176"/>
        </w:trPr>
        <w:tc>
          <w:tcPr>
            <w:tcW w:w="549" w:type="pct"/>
            <w:hideMark/>
          </w:tcPr>
          <w:p w14:paraId="060B2DDB" w14:textId="77777777" w:rsidR="00264EBD" w:rsidRPr="00E97281" w:rsidRDefault="00264EBD" w:rsidP="00907641">
            <w:r w:rsidRPr="00E97281">
              <w:t>Licence No:</w:t>
            </w:r>
          </w:p>
        </w:tc>
        <w:tc>
          <w:tcPr>
            <w:tcW w:w="1899" w:type="pct"/>
            <w:gridSpan w:val="5"/>
            <w:hideMark/>
          </w:tcPr>
          <w:p w14:paraId="75EAF123" w14:textId="77777777" w:rsidR="00264EBD" w:rsidRPr="00E97281" w:rsidRDefault="00264EBD" w:rsidP="00907641">
            <w:pPr>
              <w:tabs>
                <w:tab w:val="left" w:leader="dot" w:pos="3014"/>
              </w:tabs>
            </w:pPr>
            <w:permStart w:id="221193765" w:edGrp="everyone"/>
            <w:r w:rsidRPr="00E97281">
              <w:tab/>
            </w:r>
            <w:permEnd w:id="221193765"/>
          </w:p>
        </w:tc>
        <w:tc>
          <w:tcPr>
            <w:tcW w:w="889" w:type="pct"/>
            <w:hideMark/>
          </w:tcPr>
          <w:p w14:paraId="5131CFF6" w14:textId="77777777" w:rsidR="00264EBD" w:rsidRPr="00E97281" w:rsidRDefault="00264EBD" w:rsidP="00907641">
            <w:r w:rsidRPr="00E97281">
              <w:t>Category:</w:t>
            </w:r>
          </w:p>
        </w:tc>
        <w:tc>
          <w:tcPr>
            <w:tcW w:w="1663" w:type="pct"/>
            <w:hideMark/>
          </w:tcPr>
          <w:p w14:paraId="7F040121" w14:textId="77777777" w:rsidR="00264EBD" w:rsidRPr="00E97281" w:rsidRDefault="00264EBD" w:rsidP="00907641">
            <w:pPr>
              <w:tabs>
                <w:tab w:val="left" w:leader="dot" w:pos="3398"/>
              </w:tabs>
            </w:pPr>
            <w:permStart w:id="1232108750" w:edGrp="everyone"/>
            <w:r w:rsidRPr="00E97281">
              <w:tab/>
            </w:r>
            <w:permEnd w:id="1232108750"/>
          </w:p>
        </w:tc>
      </w:tr>
      <w:tr w:rsidR="00264EBD" w:rsidRPr="00E97281" w14:paraId="49D6A6AF" w14:textId="77777777" w:rsidTr="00264EBD">
        <w:trPr>
          <w:trHeight w:val="176"/>
        </w:trPr>
        <w:tc>
          <w:tcPr>
            <w:tcW w:w="549" w:type="pct"/>
            <w:hideMark/>
          </w:tcPr>
          <w:p w14:paraId="0A862409" w14:textId="77777777" w:rsidR="00264EBD" w:rsidRPr="00E97281" w:rsidRDefault="00264EBD" w:rsidP="00907641">
            <w:r w:rsidRPr="00E97281">
              <w:t>Trade:</w:t>
            </w:r>
          </w:p>
        </w:tc>
        <w:tc>
          <w:tcPr>
            <w:tcW w:w="1899" w:type="pct"/>
            <w:gridSpan w:val="5"/>
            <w:hideMark/>
          </w:tcPr>
          <w:p w14:paraId="572114AE" w14:textId="77777777" w:rsidR="00264EBD" w:rsidRPr="00E97281" w:rsidRDefault="00264EBD" w:rsidP="00907641">
            <w:pPr>
              <w:tabs>
                <w:tab w:val="left" w:leader="dot" w:pos="3014"/>
              </w:tabs>
            </w:pPr>
            <w:permStart w:id="2002222905" w:edGrp="everyone"/>
            <w:r w:rsidRPr="00E97281">
              <w:tab/>
            </w:r>
            <w:permEnd w:id="2002222905"/>
          </w:p>
        </w:tc>
        <w:tc>
          <w:tcPr>
            <w:tcW w:w="889" w:type="pct"/>
            <w:hideMark/>
          </w:tcPr>
          <w:p w14:paraId="2B2345E2" w14:textId="77777777" w:rsidR="00264EBD" w:rsidRPr="00E97281" w:rsidRDefault="00264EBD" w:rsidP="00907641">
            <w:r w:rsidRPr="00E97281">
              <w:t>Restrictions (if any):</w:t>
            </w:r>
          </w:p>
        </w:tc>
        <w:tc>
          <w:tcPr>
            <w:tcW w:w="1663" w:type="pct"/>
            <w:hideMark/>
          </w:tcPr>
          <w:p w14:paraId="033CAD72" w14:textId="77777777" w:rsidR="00264EBD" w:rsidRPr="00E97281" w:rsidRDefault="00264EBD" w:rsidP="00907641">
            <w:pPr>
              <w:tabs>
                <w:tab w:val="left" w:leader="dot" w:pos="3398"/>
              </w:tabs>
            </w:pPr>
            <w:permStart w:id="1802442448" w:edGrp="everyone"/>
            <w:r w:rsidRPr="00E97281">
              <w:tab/>
            </w:r>
            <w:permEnd w:id="1802442448"/>
          </w:p>
        </w:tc>
      </w:tr>
      <w:tr w:rsidR="00264EBD" w:rsidRPr="00E97281" w14:paraId="6B4B0A53" w14:textId="77777777" w:rsidTr="00264EBD">
        <w:trPr>
          <w:trHeight w:val="225"/>
        </w:trPr>
        <w:tc>
          <w:tcPr>
            <w:tcW w:w="1597" w:type="pct"/>
            <w:gridSpan w:val="4"/>
            <w:hideMark/>
          </w:tcPr>
          <w:p w14:paraId="4AC5713A" w14:textId="77777777" w:rsidR="00264EBD" w:rsidRPr="00E97281" w:rsidRDefault="00264EBD" w:rsidP="00907641">
            <w:r w:rsidRPr="00E97281">
              <w:t>Total value of proposed subcontract:</w:t>
            </w:r>
          </w:p>
        </w:tc>
        <w:tc>
          <w:tcPr>
            <w:tcW w:w="3403" w:type="pct"/>
            <w:gridSpan w:val="4"/>
            <w:hideMark/>
          </w:tcPr>
          <w:p w14:paraId="13958CE6" w14:textId="77777777" w:rsidR="00264EBD" w:rsidRPr="00E97281" w:rsidRDefault="00264EBD" w:rsidP="00907641">
            <w:pPr>
              <w:tabs>
                <w:tab w:val="left" w:leader="dot" w:pos="6805"/>
              </w:tabs>
            </w:pPr>
            <w:r w:rsidRPr="00E97281">
              <w:t>$</w:t>
            </w:r>
            <w:permStart w:id="1613844153" w:edGrp="everyone"/>
            <w:r w:rsidRPr="00E97281">
              <w:tab/>
            </w:r>
            <w:permEnd w:id="1613844153"/>
          </w:p>
        </w:tc>
      </w:tr>
    </w:tbl>
    <w:p w14:paraId="689F4040" w14:textId="77777777" w:rsidR="00B4358E" w:rsidRPr="00E97281" w:rsidRDefault="00264EBD" w:rsidP="00907641">
      <w:pPr>
        <w:keepNext/>
      </w:pPr>
      <w:bookmarkStart w:id="2118" w:name="_Hlk106182692"/>
      <w:r w:rsidRPr="00E97281">
        <w:t>I confirm that</w:t>
      </w:r>
      <w:r w:rsidR="00B4358E" w:rsidRPr="00E97281">
        <w:t>:</w:t>
      </w:r>
    </w:p>
    <w:p w14:paraId="53002D7E" w14:textId="792DC358" w:rsidR="00264EBD" w:rsidRPr="00E97281" w:rsidRDefault="00264EBD" w:rsidP="00907641">
      <w:pPr>
        <w:numPr>
          <w:ilvl w:val="0"/>
          <w:numId w:val="11"/>
        </w:numPr>
        <w:spacing w:line="240" w:lineRule="auto"/>
        <w:ind w:left="425" w:hanging="425"/>
        <w:rPr>
          <w:rFonts w:cs="Arial"/>
          <w:szCs w:val="20"/>
        </w:rPr>
      </w:pPr>
      <w:r w:rsidRPr="00E97281">
        <w:rPr>
          <w:rFonts w:cs="Arial"/>
          <w:szCs w:val="20"/>
        </w:rPr>
        <w:t>the Contractor has complied with</w:t>
      </w:r>
      <w:r w:rsidR="00445C1F" w:rsidRPr="00AD104D">
        <w:rPr>
          <w:rFonts w:cs="Arial"/>
          <w:szCs w:val="20"/>
        </w:rPr>
        <w:t xml:space="preserve"> and will continue to comply with</w:t>
      </w:r>
      <w:r w:rsidRPr="00E97281">
        <w:rPr>
          <w:rFonts w:cs="Arial"/>
          <w:szCs w:val="20"/>
        </w:rPr>
        <w:t xml:space="preserve"> the requirements of clause </w:t>
      </w:r>
      <w:r w:rsidR="008F0858" w:rsidRPr="00E97281">
        <w:rPr>
          <w:rFonts w:cs="Arial"/>
          <w:szCs w:val="20"/>
        </w:rPr>
        <w:t>7.2</w:t>
      </w:r>
      <w:r w:rsidRPr="00E97281">
        <w:rPr>
          <w:rFonts w:cs="Arial"/>
          <w:szCs w:val="20"/>
        </w:rPr>
        <w:t xml:space="preserve"> of the Conditions of Contract </w:t>
      </w:r>
      <w:r w:rsidR="00445C1F" w:rsidRPr="00E97281">
        <w:rPr>
          <w:rFonts w:cs="Arial"/>
          <w:szCs w:val="20"/>
        </w:rPr>
        <w:t>when procuring and entering into the subcontract</w:t>
      </w:r>
      <w:r w:rsidRPr="00E97281">
        <w:rPr>
          <w:rFonts w:cs="Arial"/>
          <w:szCs w:val="20"/>
        </w:rPr>
        <w:t>;</w:t>
      </w:r>
      <w:r w:rsidR="00445C1F" w:rsidRPr="00E97281">
        <w:rPr>
          <w:rFonts w:cs="Arial"/>
          <w:szCs w:val="20"/>
        </w:rPr>
        <w:t xml:space="preserve"> and</w:t>
      </w:r>
    </w:p>
    <w:p w14:paraId="3FB96058" w14:textId="77777777" w:rsidR="00B4358E" w:rsidRPr="00E97281" w:rsidRDefault="00264EBD" w:rsidP="00907641">
      <w:pPr>
        <w:keepNext/>
        <w:numPr>
          <w:ilvl w:val="0"/>
          <w:numId w:val="11"/>
        </w:numPr>
        <w:spacing w:line="240" w:lineRule="auto"/>
        <w:ind w:left="425" w:hanging="425"/>
        <w:rPr>
          <w:rFonts w:cs="Arial"/>
          <w:szCs w:val="20"/>
        </w:rPr>
      </w:pPr>
      <w:r w:rsidRPr="00E97281">
        <w:rPr>
          <w:rFonts w:cs="Arial"/>
          <w:szCs w:val="20"/>
        </w:rPr>
        <w:t>the proposed subcontractor</w:t>
      </w:r>
      <w:r w:rsidR="00B4358E" w:rsidRPr="00E97281">
        <w:rPr>
          <w:rFonts w:cs="Arial"/>
          <w:szCs w:val="20"/>
        </w:rPr>
        <w:t>:</w:t>
      </w:r>
    </w:p>
    <w:p w14:paraId="33C4826B" w14:textId="77777777" w:rsidR="00264EBD" w:rsidRPr="00E97281" w:rsidRDefault="00264EBD" w:rsidP="00907641">
      <w:pPr>
        <w:numPr>
          <w:ilvl w:val="1"/>
          <w:numId w:val="11"/>
        </w:numPr>
        <w:ind w:left="850"/>
        <w:rPr>
          <w:rFonts w:cs="Arial"/>
          <w:szCs w:val="20"/>
        </w:rPr>
      </w:pPr>
      <w:r w:rsidRPr="00E97281">
        <w:rPr>
          <w:rFonts w:cs="Arial"/>
          <w:szCs w:val="20"/>
        </w:rPr>
        <w:t xml:space="preserve">has been informed of the existence of the </w:t>
      </w:r>
      <w:r w:rsidRPr="00E97281">
        <w:rPr>
          <w:rFonts w:cs="Arial"/>
          <w:i/>
          <w:iCs/>
          <w:szCs w:val="20"/>
        </w:rPr>
        <w:t xml:space="preserve">Building Industry Fairness (Security of Payment) Act 2017 </w:t>
      </w:r>
      <w:r w:rsidRPr="00E97281">
        <w:rPr>
          <w:rFonts w:cs="Arial"/>
          <w:szCs w:val="20"/>
        </w:rPr>
        <w:t>(Qld) (BIF Act);</w:t>
      </w:r>
    </w:p>
    <w:p w14:paraId="773AF085" w14:textId="77777777" w:rsidR="00B4358E" w:rsidRPr="00E97281" w:rsidRDefault="00264EBD" w:rsidP="00907641">
      <w:pPr>
        <w:keepNext/>
        <w:numPr>
          <w:ilvl w:val="1"/>
          <w:numId w:val="11"/>
        </w:numPr>
        <w:ind w:left="850"/>
        <w:rPr>
          <w:rFonts w:cs="Arial"/>
          <w:szCs w:val="20"/>
        </w:rPr>
      </w:pPr>
      <w:bookmarkStart w:id="2119" w:name="_Hlk101865375"/>
      <w:r w:rsidRPr="00E97281">
        <w:rPr>
          <w:rFonts w:cs="Arial"/>
          <w:szCs w:val="20"/>
        </w:rPr>
        <w:t>either</w:t>
      </w:r>
      <w:r w:rsidR="00B4358E" w:rsidRPr="00E97281">
        <w:rPr>
          <w:rFonts w:cs="Arial"/>
          <w:szCs w:val="20"/>
        </w:rPr>
        <w:t>:</w:t>
      </w:r>
    </w:p>
    <w:p w14:paraId="65D07E70" w14:textId="611ED76A" w:rsidR="00264EBD" w:rsidRPr="00E97281" w:rsidRDefault="00264EBD" w:rsidP="00907641">
      <w:pPr>
        <w:numPr>
          <w:ilvl w:val="2"/>
          <w:numId w:val="11"/>
        </w:numPr>
        <w:ind w:left="1276" w:hanging="425"/>
        <w:rPr>
          <w:rFonts w:cs="Arial"/>
          <w:szCs w:val="20"/>
        </w:rPr>
      </w:pPr>
      <w:r w:rsidRPr="00E97281">
        <w:rPr>
          <w:rFonts w:cs="Arial"/>
          <w:szCs w:val="20"/>
        </w:rPr>
        <w:t xml:space="preserve">has a personal services business determination in effect from the Australian Taxation Office under the </w:t>
      </w:r>
      <w:r w:rsidRPr="00E97281">
        <w:rPr>
          <w:rFonts w:cs="Arial"/>
          <w:i/>
          <w:szCs w:val="20"/>
        </w:rPr>
        <w:t>Income Tax Assessment Act 1997</w:t>
      </w:r>
      <w:r w:rsidRPr="00E97281">
        <w:rPr>
          <w:rFonts w:cs="Arial"/>
          <w:szCs w:val="20"/>
        </w:rPr>
        <w:t xml:space="preserve"> (Cth); or</w:t>
      </w:r>
    </w:p>
    <w:p w14:paraId="08D6522B" w14:textId="77777777" w:rsidR="00B4358E" w:rsidRPr="00E97281" w:rsidRDefault="00264EBD" w:rsidP="00907641">
      <w:pPr>
        <w:keepNext/>
        <w:numPr>
          <w:ilvl w:val="2"/>
          <w:numId w:val="11"/>
        </w:numPr>
        <w:ind w:left="1276" w:hanging="425"/>
        <w:rPr>
          <w:rFonts w:cs="Arial"/>
          <w:szCs w:val="20"/>
        </w:rPr>
      </w:pPr>
      <w:r w:rsidRPr="00E97281">
        <w:rPr>
          <w:rFonts w:cs="Arial"/>
          <w:szCs w:val="20"/>
        </w:rPr>
        <w:t>in relation to the work to be performed under the subcontract</w:t>
      </w:r>
      <w:r w:rsidR="00B4358E" w:rsidRPr="00E97281">
        <w:rPr>
          <w:rFonts w:cs="Arial"/>
          <w:szCs w:val="20"/>
        </w:rPr>
        <w:t>:</w:t>
      </w:r>
    </w:p>
    <w:p w14:paraId="3DDD0FDB" w14:textId="2B2A178D" w:rsidR="00264EBD" w:rsidRPr="00E97281" w:rsidRDefault="00264EBD" w:rsidP="00907641">
      <w:pPr>
        <w:numPr>
          <w:ilvl w:val="3"/>
          <w:numId w:val="11"/>
        </w:numPr>
        <w:spacing w:line="240" w:lineRule="auto"/>
        <w:ind w:left="1559"/>
        <w:rPr>
          <w:rFonts w:cs="Arial"/>
          <w:szCs w:val="20"/>
        </w:rPr>
      </w:pPr>
      <w:r w:rsidRPr="00E97281">
        <w:rPr>
          <w:rFonts w:cs="Arial"/>
          <w:szCs w:val="20"/>
        </w:rPr>
        <w:t>will be paid to achieve a specified result or outcome;</w:t>
      </w:r>
    </w:p>
    <w:p w14:paraId="64B62CB5" w14:textId="77777777" w:rsidR="00264EBD" w:rsidRPr="00E97281" w:rsidRDefault="00264EBD" w:rsidP="00907641">
      <w:pPr>
        <w:numPr>
          <w:ilvl w:val="3"/>
          <w:numId w:val="11"/>
        </w:numPr>
        <w:spacing w:line="240" w:lineRule="auto"/>
        <w:ind w:left="1559"/>
        <w:rPr>
          <w:rFonts w:cs="Arial"/>
          <w:szCs w:val="20"/>
        </w:rPr>
      </w:pPr>
      <w:r w:rsidRPr="00E97281">
        <w:rPr>
          <w:rFonts w:cs="Arial"/>
          <w:szCs w:val="20"/>
        </w:rPr>
        <w:t>is required to supply the plant and equipment or tools of trade needed to perform the work; and</w:t>
      </w:r>
    </w:p>
    <w:p w14:paraId="3BDE0807" w14:textId="77777777" w:rsidR="00264EBD" w:rsidRPr="00E97281" w:rsidRDefault="00264EBD" w:rsidP="00907641">
      <w:pPr>
        <w:numPr>
          <w:ilvl w:val="3"/>
          <w:numId w:val="11"/>
        </w:numPr>
        <w:spacing w:line="240" w:lineRule="auto"/>
        <w:ind w:left="1559"/>
        <w:rPr>
          <w:rFonts w:cs="Arial"/>
          <w:szCs w:val="20"/>
        </w:rPr>
      </w:pPr>
      <w:r w:rsidRPr="00E97281">
        <w:rPr>
          <w:rFonts w:cs="Arial"/>
          <w:szCs w:val="20"/>
        </w:rPr>
        <w:t>will be liable for the cost of rectifying any defect in the work performed.</w:t>
      </w:r>
    </w:p>
    <w:bookmarkEnd w:id="2119"/>
    <w:p w14:paraId="4FE6BA13" w14:textId="77777777" w:rsidR="00264EBD" w:rsidRPr="00E97281" w:rsidRDefault="00264EBD" w:rsidP="00907641">
      <w:r w:rsidRPr="00E97281">
        <w:t>I warrant that if approval is granted, the subcontract will be entered into in accordance with the above.</w:t>
      </w:r>
    </w:p>
    <w:tbl>
      <w:tblPr>
        <w:tblStyle w:val="TableGrid11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1"/>
        <w:gridCol w:w="3843"/>
        <w:gridCol w:w="1273"/>
        <w:gridCol w:w="3967"/>
      </w:tblGrid>
      <w:tr w:rsidR="00264EBD" w:rsidRPr="00E97281" w14:paraId="59F42A16" w14:textId="77777777" w:rsidTr="00264EBD">
        <w:trPr>
          <w:trHeight w:val="66"/>
        </w:trPr>
        <w:tc>
          <w:tcPr>
            <w:tcW w:w="549" w:type="pct"/>
            <w:vMerge w:val="restart"/>
            <w:hideMark/>
          </w:tcPr>
          <w:p w14:paraId="617D5A52" w14:textId="77777777" w:rsidR="00264EBD" w:rsidRPr="00E97281" w:rsidRDefault="00264EBD" w:rsidP="00907641">
            <w:bookmarkStart w:id="2120" w:name="_Hlk63677512"/>
            <w:bookmarkEnd w:id="2117"/>
            <w:r w:rsidRPr="00E97281">
              <w:t>Signed</w:t>
            </w:r>
          </w:p>
        </w:tc>
        <w:tc>
          <w:tcPr>
            <w:tcW w:w="1883" w:type="pct"/>
            <w:hideMark/>
          </w:tcPr>
          <w:p w14:paraId="20FED974" w14:textId="77777777" w:rsidR="00264EBD" w:rsidRPr="00E97281" w:rsidRDefault="00264EBD" w:rsidP="00907641">
            <w:pPr>
              <w:tabs>
                <w:tab w:val="left" w:leader="dot" w:pos="3148"/>
              </w:tabs>
            </w:pPr>
            <w:permStart w:id="1022845916" w:edGrp="everyone"/>
            <w:r w:rsidRPr="00E97281">
              <w:tab/>
            </w:r>
            <w:permEnd w:id="1022845916"/>
          </w:p>
        </w:tc>
        <w:tc>
          <w:tcPr>
            <w:tcW w:w="624" w:type="pct"/>
            <w:vMerge w:val="restart"/>
            <w:hideMark/>
          </w:tcPr>
          <w:p w14:paraId="6BE8EC90" w14:textId="77777777" w:rsidR="00264EBD" w:rsidRPr="00E97281" w:rsidRDefault="00264EBD" w:rsidP="00907641">
            <w:pPr>
              <w:tabs>
                <w:tab w:val="left" w:leader="dot" w:pos="3148"/>
              </w:tabs>
            </w:pPr>
            <w:r w:rsidRPr="00E97281">
              <w:t>Date</w:t>
            </w:r>
          </w:p>
        </w:tc>
        <w:tc>
          <w:tcPr>
            <w:tcW w:w="1944" w:type="pct"/>
            <w:vMerge w:val="restart"/>
            <w:hideMark/>
          </w:tcPr>
          <w:p w14:paraId="61C83DB5" w14:textId="77777777" w:rsidR="00264EBD" w:rsidRPr="00E97281" w:rsidRDefault="00264EBD" w:rsidP="00907641">
            <w:pPr>
              <w:tabs>
                <w:tab w:val="left" w:leader="dot" w:pos="3148"/>
              </w:tabs>
            </w:pPr>
            <w:permStart w:id="338695446" w:edGrp="everyone"/>
            <w:r w:rsidRPr="00E97281">
              <w:t>…/…/……</w:t>
            </w:r>
            <w:permEnd w:id="338695446"/>
          </w:p>
        </w:tc>
      </w:tr>
      <w:tr w:rsidR="00264EBD" w:rsidRPr="00E97281" w14:paraId="5109BE5E" w14:textId="77777777" w:rsidTr="00264EBD">
        <w:trPr>
          <w:trHeight w:val="88"/>
        </w:trPr>
        <w:tc>
          <w:tcPr>
            <w:tcW w:w="0" w:type="auto"/>
            <w:vMerge/>
            <w:vAlign w:val="center"/>
            <w:hideMark/>
          </w:tcPr>
          <w:p w14:paraId="06FF65F6" w14:textId="77777777" w:rsidR="00264EBD" w:rsidRPr="00E97281" w:rsidRDefault="00264EBD" w:rsidP="001F05F9">
            <w:pPr>
              <w:spacing w:before="0" w:after="0" w:line="240" w:lineRule="auto"/>
            </w:pPr>
          </w:p>
        </w:tc>
        <w:tc>
          <w:tcPr>
            <w:tcW w:w="1883" w:type="pct"/>
            <w:hideMark/>
          </w:tcPr>
          <w:p w14:paraId="0EF74B4A" w14:textId="77777777" w:rsidR="00264EBD" w:rsidRPr="00E97281" w:rsidRDefault="00264EBD" w:rsidP="001F05F9">
            <w:pPr>
              <w:spacing w:before="0" w:after="0" w:line="240" w:lineRule="auto"/>
              <w:rPr>
                <w:i/>
                <w:sz w:val="13"/>
                <w:szCs w:val="13"/>
              </w:rPr>
            </w:pPr>
            <w:r w:rsidRPr="00E97281">
              <w:rPr>
                <w:i/>
                <w:sz w:val="13"/>
                <w:szCs w:val="13"/>
              </w:rPr>
              <w:t>Contractor</w:t>
            </w:r>
          </w:p>
        </w:tc>
        <w:tc>
          <w:tcPr>
            <w:tcW w:w="0" w:type="auto"/>
            <w:vMerge/>
            <w:vAlign w:val="center"/>
            <w:hideMark/>
          </w:tcPr>
          <w:p w14:paraId="400FFCD9" w14:textId="77777777" w:rsidR="00264EBD" w:rsidRPr="00E97281" w:rsidRDefault="00264EBD" w:rsidP="001F05F9">
            <w:pPr>
              <w:spacing w:before="0" w:after="0" w:line="240" w:lineRule="auto"/>
            </w:pPr>
          </w:p>
        </w:tc>
        <w:tc>
          <w:tcPr>
            <w:tcW w:w="0" w:type="auto"/>
            <w:vMerge/>
            <w:vAlign w:val="center"/>
            <w:hideMark/>
          </w:tcPr>
          <w:p w14:paraId="4063D5B1" w14:textId="77777777" w:rsidR="00264EBD" w:rsidRPr="00E97281" w:rsidRDefault="00264EBD" w:rsidP="001F05F9">
            <w:pPr>
              <w:spacing w:before="0" w:after="0" w:line="240" w:lineRule="auto"/>
            </w:pPr>
          </w:p>
        </w:tc>
      </w:tr>
    </w:tbl>
    <w:p w14:paraId="77A86D8D" w14:textId="77777777" w:rsidR="00856FC0" w:rsidRPr="00E97281" w:rsidRDefault="00856FC0" w:rsidP="00856FC0">
      <w:bookmarkStart w:id="2121" w:name="_Hlk69300931"/>
      <w:bookmarkStart w:id="2122" w:name="_Hlk43982960"/>
      <w:bookmarkEnd w:id="2114"/>
      <w:bookmarkEnd w:id="2115"/>
      <w:bookmarkEnd w:id="2118"/>
      <w:bookmarkEnd w:id="2120"/>
    </w:p>
    <w:bookmarkEnd w:id="2121"/>
    <w:bookmarkEnd w:id="2122"/>
    <w:p w14:paraId="183246E9" w14:textId="77777777" w:rsidR="00264EBD" w:rsidRPr="00E97281" w:rsidRDefault="00264EBD" w:rsidP="00856FC0">
      <w:pPr>
        <w:sectPr w:rsidR="00264EBD" w:rsidRPr="00E97281" w:rsidSect="00E3736E">
          <w:headerReference w:type="default" r:id="rId23"/>
          <w:headerReference w:type="first" r:id="rId24"/>
          <w:pgSz w:w="11906" w:h="16838"/>
          <w:pgMar w:top="851" w:right="851" w:bottom="851" w:left="851" w:header="709" w:footer="482" w:gutter="0"/>
          <w:cols w:space="720"/>
          <w:docGrid w:linePitch="272"/>
        </w:sectPr>
      </w:pPr>
    </w:p>
    <w:p w14:paraId="5BD7152F" w14:textId="2C06C181" w:rsidR="00264EBD" w:rsidRPr="00E97281" w:rsidRDefault="008868EE" w:rsidP="008D4465">
      <w:pPr>
        <w:pStyle w:val="CSHeading31"/>
        <w:pageBreakBefore/>
        <w:spacing w:before="0"/>
        <w:rPr>
          <w:caps/>
        </w:rPr>
      </w:pPr>
      <w:bookmarkStart w:id="2123" w:name="_Toc536198862"/>
      <w:bookmarkStart w:id="2124" w:name="_Toc122076323"/>
      <w:bookmarkStart w:id="2125" w:name="_Toc75160218"/>
      <w:bookmarkStart w:id="2126" w:name="_Toc135860914"/>
      <w:bookmarkStart w:id="2127" w:name="_Toc137043251"/>
      <w:bookmarkStart w:id="2128" w:name="_Toc138251491"/>
      <w:bookmarkStart w:id="2129" w:name="_Toc161399066"/>
      <w:bookmarkStart w:id="2130" w:name="_Toc164350646"/>
      <w:bookmarkStart w:id="2131" w:name="_Toc225855132"/>
      <w:r w:rsidRPr="00E97281">
        <w:lastRenderedPageBreak/>
        <w:t xml:space="preserve">SCHEDULE </w:t>
      </w:r>
      <w:r w:rsidR="00127DDA">
        <w:t>2</w:t>
      </w:r>
      <w:r w:rsidRPr="00E97281">
        <w:t xml:space="preserve"> – SITE PERSONNEL REGISTER</w:t>
      </w:r>
      <w:bookmarkEnd w:id="2123"/>
      <w:bookmarkEnd w:id="2124"/>
      <w:bookmarkEnd w:id="2125"/>
      <w:bookmarkEnd w:id="2126"/>
      <w:bookmarkEnd w:id="2127"/>
      <w:bookmarkEnd w:id="2128"/>
      <w:bookmarkEnd w:id="2129"/>
      <w:bookmarkEnd w:id="2130"/>
      <w:bookmarkEnd w:id="2131"/>
    </w:p>
    <w:p w14:paraId="6554A348" w14:textId="15189173" w:rsidR="00264EBD" w:rsidRPr="00E97281" w:rsidRDefault="002118D6" w:rsidP="00223CE6">
      <w:pPr>
        <w:pStyle w:val="Heading4"/>
      </w:pPr>
      <w:r w:rsidRPr="00E97281">
        <w:t>C</w:t>
      </w:r>
      <w:r w:rsidR="00264EBD" w:rsidRPr="00E97281">
        <w:t xml:space="preserve">lause </w:t>
      </w:r>
      <w:r w:rsidR="008F0858" w:rsidRPr="00E97281">
        <w:t>8.3</w:t>
      </w:r>
    </w:p>
    <w:tbl>
      <w:tblPr>
        <w:tblStyle w:val="TableGrid5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552"/>
        <w:gridCol w:w="5010"/>
        <w:gridCol w:w="2513"/>
        <w:gridCol w:w="5061"/>
      </w:tblGrid>
      <w:tr w:rsidR="00264EBD" w:rsidRPr="00E97281" w14:paraId="78DCA3DA" w14:textId="77777777" w:rsidTr="00264EBD">
        <w:tc>
          <w:tcPr>
            <w:tcW w:w="843" w:type="pct"/>
            <w:hideMark/>
          </w:tcPr>
          <w:p w14:paraId="7B0900FB" w14:textId="77777777" w:rsidR="00264EBD" w:rsidRPr="00E97281" w:rsidRDefault="00264EBD" w:rsidP="00264EBD">
            <w:permStart w:id="1658862951" w:edGrp="everyone" w:colFirst="1" w:colLast="1"/>
            <w:permStart w:id="1946617855" w:edGrp="everyone" w:colFirst="3" w:colLast="3"/>
            <w:r w:rsidRPr="00E97281">
              <w:t>Project Name:</w:t>
            </w:r>
          </w:p>
        </w:tc>
        <w:tc>
          <w:tcPr>
            <w:tcW w:w="1655" w:type="pct"/>
            <w:hideMark/>
          </w:tcPr>
          <w:p w14:paraId="237798BE" w14:textId="77777777" w:rsidR="00264EBD" w:rsidRPr="00E97281" w:rsidRDefault="00264EBD" w:rsidP="00264EBD">
            <w:pPr>
              <w:tabs>
                <w:tab w:val="left" w:leader="dot" w:pos="4786"/>
              </w:tabs>
            </w:pPr>
            <w:r w:rsidRPr="00E97281">
              <w:tab/>
            </w:r>
          </w:p>
        </w:tc>
        <w:tc>
          <w:tcPr>
            <w:tcW w:w="830" w:type="pct"/>
            <w:hideMark/>
          </w:tcPr>
          <w:p w14:paraId="3E2B78BB" w14:textId="77777777" w:rsidR="00264EBD" w:rsidRPr="00E97281" w:rsidRDefault="00264EBD" w:rsidP="00264EBD">
            <w:r w:rsidRPr="00E97281">
              <w:t>Project Location:</w:t>
            </w:r>
          </w:p>
        </w:tc>
        <w:tc>
          <w:tcPr>
            <w:tcW w:w="1672" w:type="pct"/>
            <w:hideMark/>
          </w:tcPr>
          <w:p w14:paraId="24C37141" w14:textId="77777777" w:rsidR="00264EBD" w:rsidRPr="00E97281" w:rsidRDefault="00264EBD" w:rsidP="00264EBD">
            <w:pPr>
              <w:tabs>
                <w:tab w:val="left" w:leader="dot" w:pos="4840"/>
              </w:tabs>
            </w:pPr>
            <w:r w:rsidRPr="00E97281">
              <w:tab/>
            </w:r>
          </w:p>
        </w:tc>
      </w:tr>
      <w:tr w:rsidR="00264EBD" w:rsidRPr="00E97281" w14:paraId="48A3EDA0" w14:textId="77777777" w:rsidTr="00264EBD">
        <w:tc>
          <w:tcPr>
            <w:tcW w:w="843" w:type="pct"/>
            <w:hideMark/>
          </w:tcPr>
          <w:p w14:paraId="4386C8D9" w14:textId="77777777" w:rsidR="00264EBD" w:rsidRPr="00E97281" w:rsidRDefault="00264EBD" w:rsidP="00264EBD">
            <w:permStart w:id="540704520" w:edGrp="everyone" w:colFirst="1" w:colLast="1"/>
            <w:permStart w:id="1096287269" w:edGrp="everyone" w:colFirst="3" w:colLast="3"/>
            <w:permEnd w:id="1658862951"/>
            <w:permEnd w:id="1946617855"/>
            <w:r w:rsidRPr="00E97281">
              <w:t>Contractor’s Name:</w:t>
            </w:r>
          </w:p>
        </w:tc>
        <w:tc>
          <w:tcPr>
            <w:tcW w:w="1655" w:type="pct"/>
            <w:hideMark/>
          </w:tcPr>
          <w:p w14:paraId="24D400FA" w14:textId="77777777" w:rsidR="00264EBD" w:rsidRPr="00E97281" w:rsidRDefault="00264EBD" w:rsidP="00264EBD">
            <w:pPr>
              <w:tabs>
                <w:tab w:val="left" w:leader="dot" w:pos="4786"/>
              </w:tabs>
            </w:pPr>
            <w:r w:rsidRPr="00E97281">
              <w:tab/>
            </w:r>
          </w:p>
        </w:tc>
        <w:tc>
          <w:tcPr>
            <w:tcW w:w="830" w:type="pct"/>
            <w:hideMark/>
          </w:tcPr>
          <w:p w14:paraId="74364FFB" w14:textId="77777777" w:rsidR="00264EBD" w:rsidRPr="00E97281" w:rsidRDefault="00264EBD" w:rsidP="00264EBD">
            <w:r w:rsidRPr="00E97281">
              <w:t>Project Registration Number:</w:t>
            </w:r>
          </w:p>
        </w:tc>
        <w:tc>
          <w:tcPr>
            <w:tcW w:w="1672" w:type="pct"/>
            <w:hideMark/>
          </w:tcPr>
          <w:p w14:paraId="62A7563B" w14:textId="77777777" w:rsidR="00264EBD" w:rsidRPr="00E97281" w:rsidRDefault="00264EBD" w:rsidP="00264EBD">
            <w:pPr>
              <w:tabs>
                <w:tab w:val="left" w:leader="dot" w:pos="4840"/>
              </w:tabs>
            </w:pPr>
            <w:r w:rsidRPr="00E97281">
              <w:tab/>
            </w:r>
          </w:p>
        </w:tc>
      </w:tr>
      <w:permEnd w:id="540704520"/>
      <w:permEnd w:id="1096287269"/>
    </w:tbl>
    <w:p w14:paraId="53DFE4F2" w14:textId="77777777" w:rsidR="00264EBD" w:rsidRPr="00E97281" w:rsidRDefault="00264EBD" w:rsidP="00264EBD"/>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1517"/>
        <w:gridCol w:w="2022"/>
        <w:gridCol w:w="2215"/>
        <w:gridCol w:w="1379"/>
        <w:gridCol w:w="1803"/>
        <w:gridCol w:w="1491"/>
        <w:gridCol w:w="1595"/>
        <w:gridCol w:w="1443"/>
        <w:gridCol w:w="1661"/>
      </w:tblGrid>
      <w:tr w:rsidR="00264EBD" w:rsidRPr="00E97281" w14:paraId="6C22AE58" w14:textId="77777777" w:rsidTr="00264EBD">
        <w:trPr>
          <w:jc w:val="center"/>
        </w:trPr>
        <w:tc>
          <w:tcPr>
            <w:tcW w:w="501" w:type="pct"/>
            <w:tcBorders>
              <w:top w:val="single" w:sz="4" w:space="0" w:color="auto"/>
              <w:left w:val="single" w:sz="4" w:space="0" w:color="auto"/>
              <w:bottom w:val="single" w:sz="4" w:space="0" w:color="auto"/>
              <w:right w:val="single" w:sz="4" w:space="0" w:color="auto"/>
            </w:tcBorders>
            <w:hideMark/>
          </w:tcPr>
          <w:p w14:paraId="4F5EFF3D" w14:textId="77777777" w:rsidR="00264EBD" w:rsidRPr="00E97281" w:rsidRDefault="00264EBD" w:rsidP="00264EBD">
            <w:pPr>
              <w:autoSpaceDE w:val="0"/>
              <w:autoSpaceDN w:val="0"/>
              <w:spacing w:before="20" w:after="20"/>
              <w:rPr>
                <w:szCs w:val="20"/>
              </w:rPr>
            </w:pPr>
            <w:r w:rsidRPr="00E97281">
              <w:rPr>
                <w:szCs w:val="20"/>
              </w:rPr>
              <w:t>Name</w:t>
            </w:r>
          </w:p>
        </w:tc>
        <w:tc>
          <w:tcPr>
            <w:tcW w:w="668" w:type="pct"/>
            <w:tcBorders>
              <w:top w:val="single" w:sz="4" w:space="0" w:color="auto"/>
              <w:left w:val="single" w:sz="4" w:space="0" w:color="auto"/>
              <w:bottom w:val="single" w:sz="4" w:space="0" w:color="auto"/>
              <w:right w:val="single" w:sz="4" w:space="0" w:color="auto"/>
            </w:tcBorders>
            <w:hideMark/>
          </w:tcPr>
          <w:p w14:paraId="0A72B383" w14:textId="77777777" w:rsidR="00264EBD" w:rsidRPr="00E97281" w:rsidRDefault="00264EBD" w:rsidP="00264EBD">
            <w:pPr>
              <w:autoSpaceDE w:val="0"/>
              <w:autoSpaceDN w:val="0"/>
              <w:spacing w:before="20" w:after="20"/>
              <w:rPr>
                <w:szCs w:val="20"/>
              </w:rPr>
            </w:pPr>
            <w:r w:rsidRPr="00E97281">
              <w:rPr>
                <w:szCs w:val="20"/>
              </w:rPr>
              <w:t>Is this person an owner/partner of an approved subcontractor/ sub subcontractor?</w:t>
            </w:r>
          </w:p>
          <w:p w14:paraId="6D5D4EBA" w14:textId="77777777" w:rsidR="00264EBD" w:rsidRPr="00E97281" w:rsidRDefault="00264EBD" w:rsidP="00264EBD">
            <w:pPr>
              <w:autoSpaceDE w:val="0"/>
              <w:autoSpaceDN w:val="0"/>
              <w:spacing w:before="20" w:after="20"/>
              <w:rPr>
                <w:szCs w:val="20"/>
              </w:rPr>
            </w:pPr>
            <w:r w:rsidRPr="00E97281">
              <w:rPr>
                <w:szCs w:val="20"/>
              </w:rPr>
              <w:t>Y or N</w:t>
            </w:r>
          </w:p>
          <w:p w14:paraId="2FA220DE" w14:textId="77777777" w:rsidR="00264EBD" w:rsidRPr="00E97281" w:rsidRDefault="00264EBD" w:rsidP="00264EBD">
            <w:pPr>
              <w:autoSpaceDE w:val="0"/>
              <w:autoSpaceDN w:val="0"/>
              <w:spacing w:before="20" w:after="20"/>
              <w:rPr>
                <w:szCs w:val="20"/>
              </w:rPr>
            </w:pPr>
            <w:r w:rsidRPr="00E97281">
              <w:rPr>
                <w:szCs w:val="20"/>
              </w:rPr>
              <w:t>(if N please complete the rest of the table as applicable)</w:t>
            </w:r>
          </w:p>
        </w:tc>
        <w:tc>
          <w:tcPr>
            <w:tcW w:w="732" w:type="pct"/>
            <w:tcBorders>
              <w:top w:val="single" w:sz="4" w:space="0" w:color="auto"/>
              <w:left w:val="single" w:sz="4" w:space="0" w:color="auto"/>
              <w:bottom w:val="single" w:sz="4" w:space="0" w:color="auto"/>
              <w:right w:val="single" w:sz="4" w:space="0" w:color="auto"/>
            </w:tcBorders>
            <w:hideMark/>
          </w:tcPr>
          <w:p w14:paraId="79D3C2AE" w14:textId="77777777" w:rsidR="00264EBD" w:rsidRPr="00E97281" w:rsidRDefault="00264EBD" w:rsidP="00264EBD">
            <w:pPr>
              <w:autoSpaceDE w:val="0"/>
              <w:autoSpaceDN w:val="0"/>
              <w:spacing w:before="20" w:after="20"/>
              <w:rPr>
                <w:szCs w:val="20"/>
              </w:rPr>
            </w:pPr>
            <w:r w:rsidRPr="00E97281">
              <w:rPr>
                <w:szCs w:val="20"/>
              </w:rPr>
              <w:t>Is this person remunerated in accordance with an award or industrial instrument?</w:t>
            </w:r>
          </w:p>
          <w:p w14:paraId="4BE08BD7" w14:textId="77777777" w:rsidR="00264EBD" w:rsidRPr="00E97281" w:rsidRDefault="00264EBD" w:rsidP="00264EBD">
            <w:pPr>
              <w:autoSpaceDE w:val="0"/>
              <w:autoSpaceDN w:val="0"/>
              <w:spacing w:before="20" w:after="20"/>
              <w:rPr>
                <w:szCs w:val="20"/>
              </w:rPr>
            </w:pPr>
            <w:r w:rsidRPr="00E97281">
              <w:rPr>
                <w:szCs w:val="20"/>
              </w:rPr>
              <w:t>Y or N</w:t>
            </w:r>
          </w:p>
          <w:p w14:paraId="0061900D" w14:textId="77777777" w:rsidR="00264EBD" w:rsidRPr="00E97281" w:rsidRDefault="00264EBD" w:rsidP="00264EBD">
            <w:pPr>
              <w:autoSpaceDE w:val="0"/>
              <w:autoSpaceDN w:val="0"/>
              <w:spacing w:before="20" w:after="20"/>
              <w:rPr>
                <w:szCs w:val="20"/>
              </w:rPr>
            </w:pPr>
            <w:r w:rsidRPr="00E97281">
              <w:rPr>
                <w:szCs w:val="20"/>
              </w:rPr>
              <w:t>(if Y please complete column (d) and (e) only; if N complete columns (e) to (i) only)</w:t>
            </w:r>
          </w:p>
        </w:tc>
        <w:tc>
          <w:tcPr>
            <w:tcW w:w="456" w:type="pct"/>
            <w:tcBorders>
              <w:top w:val="single" w:sz="4" w:space="0" w:color="auto"/>
              <w:left w:val="single" w:sz="4" w:space="0" w:color="auto"/>
              <w:bottom w:val="single" w:sz="4" w:space="0" w:color="auto"/>
              <w:right w:val="single" w:sz="4" w:space="0" w:color="auto"/>
            </w:tcBorders>
            <w:hideMark/>
          </w:tcPr>
          <w:p w14:paraId="39DFE723" w14:textId="77777777" w:rsidR="00264EBD" w:rsidRPr="00E97281" w:rsidRDefault="00264EBD" w:rsidP="00264EBD">
            <w:pPr>
              <w:autoSpaceDE w:val="0"/>
              <w:autoSpaceDN w:val="0"/>
              <w:spacing w:before="20" w:after="20"/>
              <w:rPr>
                <w:szCs w:val="20"/>
              </w:rPr>
            </w:pPr>
            <w:r w:rsidRPr="00E97281">
              <w:rPr>
                <w:szCs w:val="20"/>
              </w:rPr>
              <w:t>Name of award or industrial instrument?</w:t>
            </w:r>
          </w:p>
          <w:p w14:paraId="5DB30E32" w14:textId="77777777" w:rsidR="00264EBD" w:rsidRPr="00E97281" w:rsidRDefault="00264EBD" w:rsidP="00264EBD">
            <w:pPr>
              <w:autoSpaceDE w:val="0"/>
              <w:autoSpaceDN w:val="0"/>
              <w:spacing w:before="20" w:after="20"/>
              <w:rPr>
                <w:szCs w:val="20"/>
              </w:rPr>
            </w:pPr>
            <w:r w:rsidRPr="00E97281">
              <w:rPr>
                <w:szCs w:val="20"/>
              </w:rPr>
              <w:t>(if applicable)</w:t>
            </w:r>
          </w:p>
        </w:tc>
        <w:tc>
          <w:tcPr>
            <w:tcW w:w="596" w:type="pct"/>
            <w:tcBorders>
              <w:top w:val="single" w:sz="4" w:space="0" w:color="auto"/>
              <w:left w:val="single" w:sz="4" w:space="0" w:color="auto"/>
              <w:bottom w:val="single" w:sz="4" w:space="0" w:color="auto"/>
              <w:right w:val="single" w:sz="4" w:space="0" w:color="auto"/>
            </w:tcBorders>
            <w:hideMark/>
          </w:tcPr>
          <w:p w14:paraId="39346C48" w14:textId="77777777" w:rsidR="00264EBD" w:rsidRPr="00E97281" w:rsidRDefault="00264EBD" w:rsidP="00264EBD">
            <w:pPr>
              <w:autoSpaceDE w:val="0"/>
              <w:autoSpaceDN w:val="0"/>
              <w:spacing w:before="20" w:after="20"/>
              <w:rPr>
                <w:szCs w:val="20"/>
              </w:rPr>
            </w:pPr>
            <w:r w:rsidRPr="00E97281">
              <w:rPr>
                <w:szCs w:val="20"/>
              </w:rPr>
              <w:t>Name of this person’s Employer?</w:t>
            </w:r>
          </w:p>
        </w:tc>
        <w:tc>
          <w:tcPr>
            <w:tcW w:w="493" w:type="pct"/>
            <w:tcBorders>
              <w:top w:val="single" w:sz="4" w:space="0" w:color="auto"/>
              <w:left w:val="single" w:sz="4" w:space="0" w:color="auto"/>
              <w:bottom w:val="single" w:sz="4" w:space="0" w:color="auto"/>
              <w:right w:val="single" w:sz="4" w:space="0" w:color="auto"/>
            </w:tcBorders>
            <w:hideMark/>
          </w:tcPr>
          <w:p w14:paraId="2B2AD103" w14:textId="77777777" w:rsidR="00264EBD" w:rsidRPr="00E97281" w:rsidRDefault="00264EBD" w:rsidP="00264EBD">
            <w:pPr>
              <w:autoSpaceDE w:val="0"/>
              <w:autoSpaceDN w:val="0"/>
              <w:spacing w:before="20" w:after="20"/>
              <w:rPr>
                <w:szCs w:val="20"/>
              </w:rPr>
            </w:pPr>
            <w:r w:rsidRPr="00E97281">
              <w:rPr>
                <w:szCs w:val="20"/>
              </w:rPr>
              <w:t>Is a WorkCover premium paid in respect of this person?</w:t>
            </w:r>
          </w:p>
          <w:p w14:paraId="24A1252D" w14:textId="77777777" w:rsidR="00264EBD" w:rsidRPr="00E97281" w:rsidRDefault="00264EBD" w:rsidP="00264EBD">
            <w:pPr>
              <w:autoSpaceDE w:val="0"/>
              <w:autoSpaceDN w:val="0"/>
              <w:spacing w:before="20" w:after="20"/>
              <w:rPr>
                <w:szCs w:val="20"/>
              </w:rPr>
            </w:pPr>
            <w:r w:rsidRPr="00E97281">
              <w:rPr>
                <w:szCs w:val="20"/>
              </w:rPr>
              <w:t>Y or N</w:t>
            </w:r>
          </w:p>
        </w:tc>
        <w:tc>
          <w:tcPr>
            <w:tcW w:w="527" w:type="pct"/>
            <w:tcBorders>
              <w:top w:val="single" w:sz="4" w:space="0" w:color="auto"/>
              <w:left w:val="single" w:sz="4" w:space="0" w:color="auto"/>
              <w:bottom w:val="single" w:sz="4" w:space="0" w:color="auto"/>
              <w:right w:val="single" w:sz="4" w:space="0" w:color="auto"/>
            </w:tcBorders>
            <w:hideMark/>
          </w:tcPr>
          <w:p w14:paraId="551BF4F5" w14:textId="77777777" w:rsidR="00264EBD" w:rsidRPr="00E97281" w:rsidRDefault="00264EBD" w:rsidP="00264EBD">
            <w:pPr>
              <w:autoSpaceDE w:val="0"/>
              <w:autoSpaceDN w:val="0"/>
              <w:spacing w:before="20" w:after="20"/>
              <w:rPr>
                <w:szCs w:val="20"/>
              </w:rPr>
            </w:pPr>
            <w:r w:rsidRPr="00E97281">
              <w:rPr>
                <w:szCs w:val="20"/>
              </w:rPr>
              <w:t>Are superannuation contributions made in respect of this person?</w:t>
            </w:r>
          </w:p>
          <w:p w14:paraId="2C912B07" w14:textId="77777777" w:rsidR="00264EBD" w:rsidRPr="00E97281" w:rsidRDefault="00264EBD" w:rsidP="00264EBD">
            <w:pPr>
              <w:autoSpaceDE w:val="0"/>
              <w:autoSpaceDN w:val="0"/>
              <w:spacing w:before="20" w:after="20"/>
              <w:rPr>
                <w:szCs w:val="20"/>
              </w:rPr>
            </w:pPr>
            <w:r w:rsidRPr="00E97281">
              <w:rPr>
                <w:szCs w:val="20"/>
              </w:rPr>
              <w:t>Y or N</w:t>
            </w:r>
          </w:p>
        </w:tc>
        <w:tc>
          <w:tcPr>
            <w:tcW w:w="477" w:type="pct"/>
            <w:tcBorders>
              <w:top w:val="single" w:sz="4" w:space="0" w:color="auto"/>
              <w:left w:val="single" w:sz="4" w:space="0" w:color="auto"/>
              <w:bottom w:val="single" w:sz="4" w:space="0" w:color="auto"/>
              <w:right w:val="single" w:sz="4" w:space="0" w:color="auto"/>
            </w:tcBorders>
            <w:hideMark/>
          </w:tcPr>
          <w:p w14:paraId="582C8515" w14:textId="77777777" w:rsidR="00264EBD" w:rsidRPr="00E97281" w:rsidRDefault="00264EBD" w:rsidP="00264EBD">
            <w:pPr>
              <w:autoSpaceDE w:val="0"/>
              <w:autoSpaceDN w:val="0"/>
              <w:spacing w:before="20" w:after="20"/>
              <w:rPr>
                <w:szCs w:val="20"/>
              </w:rPr>
            </w:pPr>
            <w:r w:rsidRPr="00E97281">
              <w:rPr>
                <w:szCs w:val="20"/>
              </w:rPr>
              <w:t>Is tax withheld from payments made to this person?</w:t>
            </w:r>
          </w:p>
          <w:p w14:paraId="3EFA52CB" w14:textId="77777777" w:rsidR="00264EBD" w:rsidRPr="00E97281" w:rsidRDefault="00264EBD" w:rsidP="00264EBD">
            <w:pPr>
              <w:autoSpaceDE w:val="0"/>
              <w:autoSpaceDN w:val="0"/>
              <w:spacing w:before="20" w:after="20"/>
              <w:rPr>
                <w:szCs w:val="20"/>
              </w:rPr>
            </w:pPr>
            <w:r w:rsidRPr="00E97281">
              <w:rPr>
                <w:szCs w:val="20"/>
              </w:rPr>
              <w:t>Y or N</w:t>
            </w:r>
          </w:p>
        </w:tc>
        <w:tc>
          <w:tcPr>
            <w:tcW w:w="549" w:type="pct"/>
            <w:tcBorders>
              <w:top w:val="single" w:sz="4" w:space="0" w:color="auto"/>
              <w:left w:val="single" w:sz="4" w:space="0" w:color="auto"/>
              <w:bottom w:val="single" w:sz="4" w:space="0" w:color="auto"/>
              <w:right w:val="single" w:sz="4" w:space="0" w:color="auto"/>
            </w:tcBorders>
            <w:hideMark/>
          </w:tcPr>
          <w:p w14:paraId="2446F942" w14:textId="77777777" w:rsidR="00264EBD" w:rsidRPr="00E97281" w:rsidRDefault="00264EBD" w:rsidP="00264EBD">
            <w:pPr>
              <w:autoSpaceDE w:val="0"/>
              <w:autoSpaceDN w:val="0"/>
              <w:spacing w:before="20" w:after="20"/>
              <w:rPr>
                <w:szCs w:val="20"/>
              </w:rPr>
            </w:pPr>
            <w:r w:rsidRPr="00E97281">
              <w:rPr>
                <w:szCs w:val="20"/>
              </w:rPr>
              <w:t>Is Payroll tax paid in respect of this person where applicable?</w:t>
            </w:r>
          </w:p>
          <w:p w14:paraId="51D525B4" w14:textId="77777777" w:rsidR="00264EBD" w:rsidRPr="00E97281" w:rsidRDefault="00264EBD" w:rsidP="00264EBD">
            <w:pPr>
              <w:autoSpaceDE w:val="0"/>
              <w:autoSpaceDN w:val="0"/>
              <w:spacing w:before="20" w:after="20"/>
              <w:rPr>
                <w:szCs w:val="20"/>
              </w:rPr>
            </w:pPr>
            <w:r w:rsidRPr="00E97281">
              <w:rPr>
                <w:szCs w:val="20"/>
              </w:rPr>
              <w:t>Y or N</w:t>
            </w:r>
          </w:p>
          <w:p w14:paraId="7914443A" w14:textId="77777777" w:rsidR="00264EBD" w:rsidRPr="00E97281" w:rsidRDefault="00264EBD" w:rsidP="00264EBD">
            <w:pPr>
              <w:autoSpaceDE w:val="0"/>
              <w:autoSpaceDN w:val="0"/>
              <w:spacing w:before="20" w:after="20"/>
              <w:rPr>
                <w:szCs w:val="20"/>
              </w:rPr>
            </w:pPr>
            <w:r w:rsidRPr="00E97281">
              <w:rPr>
                <w:szCs w:val="20"/>
              </w:rPr>
              <w:t>or</w:t>
            </w:r>
          </w:p>
          <w:p w14:paraId="198A5D1C" w14:textId="77777777" w:rsidR="00264EBD" w:rsidRPr="00E97281" w:rsidRDefault="00264EBD" w:rsidP="00264EBD">
            <w:pPr>
              <w:autoSpaceDE w:val="0"/>
              <w:autoSpaceDN w:val="0"/>
              <w:spacing w:before="20" w:after="20"/>
              <w:rPr>
                <w:szCs w:val="20"/>
              </w:rPr>
            </w:pPr>
            <w:r w:rsidRPr="00E97281">
              <w:rPr>
                <w:szCs w:val="20"/>
              </w:rPr>
              <w:t>N/A</w:t>
            </w:r>
          </w:p>
        </w:tc>
      </w:tr>
      <w:tr w:rsidR="00264EBD" w:rsidRPr="00E97281" w14:paraId="1320E67F" w14:textId="77777777" w:rsidTr="00264EBD">
        <w:trPr>
          <w:jc w:val="center"/>
        </w:trPr>
        <w:tc>
          <w:tcPr>
            <w:tcW w:w="501" w:type="pct"/>
            <w:tcBorders>
              <w:top w:val="single" w:sz="4" w:space="0" w:color="auto"/>
              <w:left w:val="single" w:sz="4" w:space="0" w:color="auto"/>
              <w:bottom w:val="single" w:sz="4" w:space="0" w:color="auto"/>
              <w:right w:val="single" w:sz="4" w:space="0" w:color="auto"/>
            </w:tcBorders>
            <w:hideMark/>
          </w:tcPr>
          <w:p w14:paraId="0987687F" w14:textId="77777777" w:rsidR="00264EBD" w:rsidRPr="00E97281" w:rsidRDefault="00264EBD" w:rsidP="00264EBD">
            <w:pPr>
              <w:autoSpaceDE w:val="0"/>
              <w:autoSpaceDN w:val="0"/>
              <w:spacing w:before="20" w:after="20"/>
              <w:rPr>
                <w:szCs w:val="20"/>
              </w:rPr>
            </w:pPr>
            <w:r w:rsidRPr="00E97281">
              <w:rPr>
                <w:szCs w:val="20"/>
              </w:rPr>
              <w:t>(a)</w:t>
            </w:r>
          </w:p>
        </w:tc>
        <w:tc>
          <w:tcPr>
            <w:tcW w:w="668" w:type="pct"/>
            <w:tcBorders>
              <w:top w:val="single" w:sz="4" w:space="0" w:color="auto"/>
              <w:left w:val="single" w:sz="4" w:space="0" w:color="auto"/>
              <w:bottom w:val="single" w:sz="4" w:space="0" w:color="auto"/>
              <w:right w:val="single" w:sz="4" w:space="0" w:color="auto"/>
            </w:tcBorders>
            <w:hideMark/>
          </w:tcPr>
          <w:p w14:paraId="2AC093CC" w14:textId="77777777" w:rsidR="00264EBD" w:rsidRPr="00E97281" w:rsidRDefault="00264EBD" w:rsidP="00264EBD">
            <w:pPr>
              <w:autoSpaceDE w:val="0"/>
              <w:autoSpaceDN w:val="0"/>
              <w:spacing w:before="20" w:after="20"/>
              <w:rPr>
                <w:szCs w:val="20"/>
              </w:rPr>
            </w:pPr>
            <w:r w:rsidRPr="00E97281">
              <w:rPr>
                <w:szCs w:val="20"/>
              </w:rPr>
              <w:t>(b)</w:t>
            </w:r>
          </w:p>
        </w:tc>
        <w:tc>
          <w:tcPr>
            <w:tcW w:w="732" w:type="pct"/>
            <w:tcBorders>
              <w:top w:val="single" w:sz="4" w:space="0" w:color="auto"/>
              <w:left w:val="single" w:sz="4" w:space="0" w:color="auto"/>
              <w:bottom w:val="single" w:sz="4" w:space="0" w:color="auto"/>
              <w:right w:val="single" w:sz="4" w:space="0" w:color="auto"/>
            </w:tcBorders>
            <w:hideMark/>
          </w:tcPr>
          <w:p w14:paraId="38F2D3C6" w14:textId="77777777" w:rsidR="00264EBD" w:rsidRPr="00E97281" w:rsidRDefault="00264EBD" w:rsidP="00264EBD">
            <w:pPr>
              <w:autoSpaceDE w:val="0"/>
              <w:autoSpaceDN w:val="0"/>
              <w:spacing w:before="20" w:after="20"/>
              <w:rPr>
                <w:szCs w:val="20"/>
              </w:rPr>
            </w:pPr>
            <w:r w:rsidRPr="00E97281">
              <w:rPr>
                <w:szCs w:val="20"/>
              </w:rPr>
              <w:t>(c)</w:t>
            </w:r>
          </w:p>
        </w:tc>
        <w:tc>
          <w:tcPr>
            <w:tcW w:w="456" w:type="pct"/>
            <w:tcBorders>
              <w:top w:val="single" w:sz="4" w:space="0" w:color="auto"/>
              <w:left w:val="single" w:sz="4" w:space="0" w:color="auto"/>
              <w:bottom w:val="single" w:sz="4" w:space="0" w:color="auto"/>
              <w:right w:val="single" w:sz="4" w:space="0" w:color="auto"/>
            </w:tcBorders>
            <w:hideMark/>
          </w:tcPr>
          <w:p w14:paraId="56B32487" w14:textId="77777777" w:rsidR="00264EBD" w:rsidRPr="00E97281" w:rsidRDefault="00264EBD" w:rsidP="00264EBD">
            <w:pPr>
              <w:autoSpaceDE w:val="0"/>
              <w:autoSpaceDN w:val="0"/>
              <w:spacing w:before="20" w:after="20"/>
              <w:rPr>
                <w:szCs w:val="20"/>
              </w:rPr>
            </w:pPr>
            <w:r w:rsidRPr="00E97281">
              <w:rPr>
                <w:szCs w:val="20"/>
              </w:rPr>
              <w:t>(d)</w:t>
            </w:r>
          </w:p>
        </w:tc>
        <w:tc>
          <w:tcPr>
            <w:tcW w:w="596" w:type="pct"/>
            <w:tcBorders>
              <w:top w:val="single" w:sz="4" w:space="0" w:color="auto"/>
              <w:left w:val="single" w:sz="4" w:space="0" w:color="auto"/>
              <w:bottom w:val="single" w:sz="4" w:space="0" w:color="auto"/>
              <w:right w:val="single" w:sz="4" w:space="0" w:color="auto"/>
            </w:tcBorders>
            <w:hideMark/>
          </w:tcPr>
          <w:p w14:paraId="318D2177" w14:textId="77777777" w:rsidR="00264EBD" w:rsidRPr="00E97281" w:rsidRDefault="00264EBD" w:rsidP="00264EBD">
            <w:pPr>
              <w:autoSpaceDE w:val="0"/>
              <w:autoSpaceDN w:val="0"/>
              <w:spacing w:before="20" w:after="20"/>
              <w:rPr>
                <w:szCs w:val="20"/>
              </w:rPr>
            </w:pPr>
            <w:r w:rsidRPr="00E97281">
              <w:rPr>
                <w:szCs w:val="20"/>
              </w:rPr>
              <w:t>(e)</w:t>
            </w:r>
          </w:p>
        </w:tc>
        <w:tc>
          <w:tcPr>
            <w:tcW w:w="493" w:type="pct"/>
            <w:tcBorders>
              <w:top w:val="single" w:sz="4" w:space="0" w:color="auto"/>
              <w:left w:val="single" w:sz="4" w:space="0" w:color="auto"/>
              <w:bottom w:val="single" w:sz="4" w:space="0" w:color="auto"/>
              <w:right w:val="single" w:sz="4" w:space="0" w:color="auto"/>
            </w:tcBorders>
            <w:hideMark/>
          </w:tcPr>
          <w:p w14:paraId="0E49A494" w14:textId="77777777" w:rsidR="00264EBD" w:rsidRPr="00E97281" w:rsidRDefault="00264EBD" w:rsidP="00264EBD">
            <w:pPr>
              <w:autoSpaceDE w:val="0"/>
              <w:autoSpaceDN w:val="0"/>
              <w:spacing w:before="20" w:after="20"/>
              <w:rPr>
                <w:szCs w:val="20"/>
              </w:rPr>
            </w:pPr>
            <w:r w:rsidRPr="00E97281">
              <w:rPr>
                <w:szCs w:val="20"/>
              </w:rPr>
              <w:t>(f)</w:t>
            </w:r>
          </w:p>
        </w:tc>
        <w:tc>
          <w:tcPr>
            <w:tcW w:w="527" w:type="pct"/>
            <w:tcBorders>
              <w:top w:val="single" w:sz="4" w:space="0" w:color="auto"/>
              <w:left w:val="single" w:sz="4" w:space="0" w:color="auto"/>
              <w:bottom w:val="single" w:sz="4" w:space="0" w:color="auto"/>
              <w:right w:val="single" w:sz="4" w:space="0" w:color="auto"/>
            </w:tcBorders>
            <w:hideMark/>
          </w:tcPr>
          <w:p w14:paraId="3A3B8D25" w14:textId="77777777" w:rsidR="00264EBD" w:rsidRPr="00E97281" w:rsidRDefault="00264EBD" w:rsidP="00264EBD">
            <w:pPr>
              <w:autoSpaceDE w:val="0"/>
              <w:autoSpaceDN w:val="0"/>
              <w:spacing w:before="20" w:after="20"/>
              <w:rPr>
                <w:szCs w:val="20"/>
              </w:rPr>
            </w:pPr>
            <w:r w:rsidRPr="00E97281">
              <w:rPr>
                <w:szCs w:val="20"/>
              </w:rPr>
              <w:t>(g)</w:t>
            </w:r>
          </w:p>
        </w:tc>
        <w:tc>
          <w:tcPr>
            <w:tcW w:w="477" w:type="pct"/>
            <w:tcBorders>
              <w:top w:val="single" w:sz="4" w:space="0" w:color="auto"/>
              <w:left w:val="single" w:sz="4" w:space="0" w:color="auto"/>
              <w:bottom w:val="single" w:sz="4" w:space="0" w:color="auto"/>
              <w:right w:val="single" w:sz="4" w:space="0" w:color="auto"/>
            </w:tcBorders>
            <w:hideMark/>
          </w:tcPr>
          <w:p w14:paraId="19A293F1" w14:textId="77777777" w:rsidR="00264EBD" w:rsidRPr="00E97281" w:rsidRDefault="00264EBD" w:rsidP="00264EBD">
            <w:pPr>
              <w:autoSpaceDE w:val="0"/>
              <w:autoSpaceDN w:val="0"/>
              <w:spacing w:before="20" w:after="20"/>
              <w:rPr>
                <w:szCs w:val="20"/>
              </w:rPr>
            </w:pPr>
            <w:r w:rsidRPr="00E97281">
              <w:rPr>
                <w:szCs w:val="20"/>
              </w:rPr>
              <w:t>(h)</w:t>
            </w:r>
          </w:p>
        </w:tc>
        <w:tc>
          <w:tcPr>
            <w:tcW w:w="549" w:type="pct"/>
            <w:tcBorders>
              <w:top w:val="single" w:sz="4" w:space="0" w:color="auto"/>
              <w:left w:val="single" w:sz="4" w:space="0" w:color="auto"/>
              <w:bottom w:val="single" w:sz="4" w:space="0" w:color="auto"/>
              <w:right w:val="single" w:sz="4" w:space="0" w:color="auto"/>
            </w:tcBorders>
            <w:hideMark/>
          </w:tcPr>
          <w:p w14:paraId="0D1253AE" w14:textId="77777777" w:rsidR="00264EBD" w:rsidRPr="00E97281" w:rsidRDefault="00264EBD" w:rsidP="00264EBD">
            <w:pPr>
              <w:autoSpaceDE w:val="0"/>
              <w:autoSpaceDN w:val="0"/>
              <w:spacing w:before="20" w:after="20"/>
              <w:rPr>
                <w:szCs w:val="20"/>
              </w:rPr>
            </w:pPr>
            <w:r w:rsidRPr="00E97281">
              <w:rPr>
                <w:szCs w:val="20"/>
              </w:rPr>
              <w:t>(i)</w:t>
            </w:r>
          </w:p>
        </w:tc>
      </w:tr>
      <w:tr w:rsidR="00264EBD" w:rsidRPr="00E97281" w14:paraId="7F11245B" w14:textId="77777777" w:rsidTr="00264EBD">
        <w:trPr>
          <w:trHeight w:val="678"/>
          <w:jc w:val="center"/>
        </w:trPr>
        <w:tc>
          <w:tcPr>
            <w:tcW w:w="501" w:type="pct"/>
            <w:tcBorders>
              <w:top w:val="single" w:sz="4" w:space="0" w:color="auto"/>
              <w:left w:val="single" w:sz="4" w:space="0" w:color="auto"/>
              <w:bottom w:val="single" w:sz="4" w:space="0" w:color="auto"/>
              <w:right w:val="single" w:sz="4" w:space="0" w:color="auto"/>
            </w:tcBorders>
          </w:tcPr>
          <w:p w14:paraId="70375706" w14:textId="77777777" w:rsidR="00264EBD" w:rsidRPr="00E97281" w:rsidRDefault="00264EBD" w:rsidP="00264EBD">
            <w:pPr>
              <w:autoSpaceDE w:val="0"/>
              <w:autoSpaceDN w:val="0"/>
              <w:spacing w:before="40" w:after="40"/>
              <w:rPr>
                <w:szCs w:val="20"/>
              </w:rPr>
            </w:pPr>
            <w:permStart w:id="1472403646" w:edGrp="everyone"/>
          </w:p>
        </w:tc>
        <w:tc>
          <w:tcPr>
            <w:tcW w:w="668" w:type="pct"/>
            <w:tcBorders>
              <w:top w:val="single" w:sz="4" w:space="0" w:color="auto"/>
              <w:left w:val="single" w:sz="4" w:space="0" w:color="auto"/>
              <w:bottom w:val="single" w:sz="4" w:space="0" w:color="auto"/>
              <w:right w:val="single" w:sz="4" w:space="0" w:color="auto"/>
            </w:tcBorders>
          </w:tcPr>
          <w:p w14:paraId="16126690" w14:textId="77777777" w:rsidR="00264EBD" w:rsidRPr="00E97281" w:rsidRDefault="00264EBD" w:rsidP="00264EBD">
            <w:pPr>
              <w:autoSpaceDE w:val="0"/>
              <w:autoSpaceDN w:val="0"/>
              <w:spacing w:before="40" w:after="40"/>
              <w:rPr>
                <w:szCs w:val="20"/>
              </w:rPr>
            </w:pPr>
          </w:p>
        </w:tc>
        <w:tc>
          <w:tcPr>
            <w:tcW w:w="732" w:type="pct"/>
            <w:tcBorders>
              <w:top w:val="single" w:sz="4" w:space="0" w:color="auto"/>
              <w:left w:val="single" w:sz="4" w:space="0" w:color="auto"/>
              <w:bottom w:val="single" w:sz="4" w:space="0" w:color="auto"/>
              <w:right w:val="single" w:sz="4" w:space="0" w:color="auto"/>
            </w:tcBorders>
          </w:tcPr>
          <w:p w14:paraId="5AF54CA5" w14:textId="77777777" w:rsidR="00264EBD" w:rsidRPr="00E97281" w:rsidRDefault="00264EBD" w:rsidP="00264EBD">
            <w:pPr>
              <w:autoSpaceDE w:val="0"/>
              <w:autoSpaceDN w:val="0"/>
              <w:spacing w:before="40" w:after="40"/>
              <w:rPr>
                <w:szCs w:val="20"/>
              </w:rPr>
            </w:pPr>
          </w:p>
        </w:tc>
        <w:tc>
          <w:tcPr>
            <w:tcW w:w="456" w:type="pct"/>
            <w:tcBorders>
              <w:top w:val="single" w:sz="4" w:space="0" w:color="auto"/>
              <w:left w:val="single" w:sz="4" w:space="0" w:color="auto"/>
              <w:bottom w:val="single" w:sz="4" w:space="0" w:color="auto"/>
              <w:right w:val="single" w:sz="4" w:space="0" w:color="auto"/>
            </w:tcBorders>
          </w:tcPr>
          <w:p w14:paraId="0F8A47D6" w14:textId="77777777" w:rsidR="00264EBD" w:rsidRPr="00E97281" w:rsidRDefault="00264EBD" w:rsidP="00264EBD">
            <w:pPr>
              <w:autoSpaceDE w:val="0"/>
              <w:autoSpaceDN w:val="0"/>
              <w:spacing w:before="40" w:after="40"/>
              <w:rPr>
                <w:szCs w:val="20"/>
              </w:rPr>
            </w:pPr>
          </w:p>
        </w:tc>
        <w:tc>
          <w:tcPr>
            <w:tcW w:w="596" w:type="pct"/>
            <w:tcBorders>
              <w:top w:val="single" w:sz="4" w:space="0" w:color="auto"/>
              <w:left w:val="single" w:sz="4" w:space="0" w:color="auto"/>
              <w:bottom w:val="single" w:sz="4" w:space="0" w:color="auto"/>
              <w:right w:val="single" w:sz="4" w:space="0" w:color="auto"/>
            </w:tcBorders>
          </w:tcPr>
          <w:p w14:paraId="46F293D0" w14:textId="77777777" w:rsidR="00264EBD" w:rsidRPr="00E97281" w:rsidRDefault="00264EBD" w:rsidP="00264EBD">
            <w:pPr>
              <w:autoSpaceDE w:val="0"/>
              <w:autoSpaceDN w:val="0"/>
              <w:spacing w:before="40" w:after="40"/>
              <w:rPr>
                <w:szCs w:val="20"/>
              </w:rPr>
            </w:pPr>
          </w:p>
        </w:tc>
        <w:tc>
          <w:tcPr>
            <w:tcW w:w="493" w:type="pct"/>
            <w:tcBorders>
              <w:top w:val="single" w:sz="4" w:space="0" w:color="auto"/>
              <w:left w:val="single" w:sz="4" w:space="0" w:color="auto"/>
              <w:bottom w:val="single" w:sz="4" w:space="0" w:color="auto"/>
              <w:right w:val="single" w:sz="4" w:space="0" w:color="auto"/>
            </w:tcBorders>
          </w:tcPr>
          <w:p w14:paraId="631D7FCE" w14:textId="77777777" w:rsidR="00264EBD" w:rsidRPr="00E97281" w:rsidRDefault="00264EBD" w:rsidP="00264EBD">
            <w:pPr>
              <w:autoSpaceDE w:val="0"/>
              <w:autoSpaceDN w:val="0"/>
              <w:spacing w:before="40" w:after="40"/>
              <w:rPr>
                <w:szCs w:val="20"/>
              </w:rPr>
            </w:pPr>
          </w:p>
        </w:tc>
        <w:tc>
          <w:tcPr>
            <w:tcW w:w="527" w:type="pct"/>
            <w:tcBorders>
              <w:top w:val="single" w:sz="4" w:space="0" w:color="auto"/>
              <w:left w:val="single" w:sz="4" w:space="0" w:color="auto"/>
              <w:bottom w:val="single" w:sz="4" w:space="0" w:color="auto"/>
              <w:right w:val="single" w:sz="4" w:space="0" w:color="auto"/>
            </w:tcBorders>
          </w:tcPr>
          <w:p w14:paraId="7DBCFB97" w14:textId="77777777" w:rsidR="00264EBD" w:rsidRPr="00E97281" w:rsidRDefault="00264EBD" w:rsidP="00264EBD">
            <w:pPr>
              <w:autoSpaceDE w:val="0"/>
              <w:autoSpaceDN w:val="0"/>
              <w:spacing w:before="40" w:after="40"/>
              <w:rPr>
                <w:szCs w:val="20"/>
              </w:rPr>
            </w:pPr>
          </w:p>
        </w:tc>
        <w:tc>
          <w:tcPr>
            <w:tcW w:w="477" w:type="pct"/>
            <w:tcBorders>
              <w:top w:val="single" w:sz="4" w:space="0" w:color="auto"/>
              <w:left w:val="single" w:sz="4" w:space="0" w:color="auto"/>
              <w:bottom w:val="single" w:sz="4" w:space="0" w:color="auto"/>
              <w:right w:val="single" w:sz="4" w:space="0" w:color="auto"/>
            </w:tcBorders>
          </w:tcPr>
          <w:p w14:paraId="560CD66D" w14:textId="77777777" w:rsidR="00264EBD" w:rsidRPr="00E97281" w:rsidRDefault="00264EBD" w:rsidP="00264EBD">
            <w:pPr>
              <w:autoSpaceDE w:val="0"/>
              <w:autoSpaceDN w:val="0"/>
              <w:spacing w:before="40" w:after="40"/>
              <w:rPr>
                <w:szCs w:val="20"/>
              </w:rPr>
            </w:pPr>
          </w:p>
        </w:tc>
        <w:tc>
          <w:tcPr>
            <w:tcW w:w="549" w:type="pct"/>
            <w:tcBorders>
              <w:top w:val="single" w:sz="4" w:space="0" w:color="auto"/>
              <w:left w:val="single" w:sz="4" w:space="0" w:color="auto"/>
              <w:bottom w:val="single" w:sz="4" w:space="0" w:color="auto"/>
              <w:right w:val="single" w:sz="4" w:space="0" w:color="auto"/>
            </w:tcBorders>
          </w:tcPr>
          <w:p w14:paraId="458AF621" w14:textId="77777777" w:rsidR="00264EBD" w:rsidRPr="00E97281" w:rsidRDefault="00264EBD" w:rsidP="00264EBD">
            <w:pPr>
              <w:autoSpaceDE w:val="0"/>
              <w:autoSpaceDN w:val="0"/>
              <w:spacing w:before="40" w:after="40"/>
              <w:rPr>
                <w:szCs w:val="20"/>
              </w:rPr>
            </w:pPr>
          </w:p>
        </w:tc>
      </w:tr>
    </w:tbl>
    <w:permEnd w:id="1472403646"/>
    <w:p w14:paraId="4FACA521" w14:textId="77777777" w:rsidR="00264EBD" w:rsidRPr="00E97281" w:rsidRDefault="00264EBD" w:rsidP="00264EBD">
      <w:pPr>
        <w:ind w:left="720" w:hanging="720"/>
      </w:pPr>
      <w:r w:rsidRPr="00E97281">
        <w:t>Note:</w:t>
      </w:r>
      <w:r w:rsidRPr="00E97281">
        <w:tab/>
        <w:t xml:space="preserve">If the answer to the question in column (b) is NO, the individual concerned will be considered to be a “worker” as that term is defined in the </w:t>
      </w:r>
      <w:r w:rsidRPr="00E97281">
        <w:rPr>
          <w:i/>
        </w:rPr>
        <w:t>Work Health and Safety Act 2011</w:t>
      </w:r>
      <w:r w:rsidRPr="00E97281">
        <w:t xml:space="preserve"> (Qld) and the </w:t>
      </w:r>
      <w:r w:rsidRPr="00E97281">
        <w:rPr>
          <w:i/>
        </w:rPr>
        <w:t>Workers’ Compensation and Rehabilitation Act 2003</w:t>
      </w:r>
      <w:r w:rsidRPr="00E97281">
        <w:t xml:space="preserve"> (Qld) unless evidence can be provided to the contrary.</w:t>
      </w:r>
    </w:p>
    <w:p w14:paraId="1D9E490B" w14:textId="77777777" w:rsidR="00264EBD" w:rsidRPr="00E97281" w:rsidRDefault="00264EBD" w:rsidP="00856FC0"/>
    <w:p w14:paraId="2D47B663" w14:textId="77777777" w:rsidR="00856FC0" w:rsidRPr="00E97281" w:rsidRDefault="00856FC0" w:rsidP="00856FC0">
      <w:pPr>
        <w:sectPr w:rsidR="00856FC0" w:rsidRPr="00E97281" w:rsidSect="00E3736E">
          <w:pgSz w:w="16838" w:h="11906" w:orient="landscape"/>
          <w:pgMar w:top="851" w:right="851" w:bottom="851" w:left="851" w:header="709" w:footer="482" w:gutter="0"/>
          <w:cols w:space="720"/>
        </w:sectPr>
      </w:pPr>
    </w:p>
    <w:p w14:paraId="332CADD0" w14:textId="3C840438" w:rsidR="00264EBD" w:rsidRPr="00E97281" w:rsidRDefault="008868EE" w:rsidP="008D4465">
      <w:pPr>
        <w:pStyle w:val="CSHeading31"/>
        <w:pageBreakBefore/>
      </w:pPr>
      <w:bookmarkStart w:id="2132" w:name="_Toc536198863"/>
      <w:bookmarkStart w:id="2133" w:name="_Toc122076324"/>
      <w:bookmarkStart w:id="2134" w:name="_Toc75160219"/>
      <w:bookmarkStart w:id="2135" w:name="_Toc135860915"/>
      <w:bookmarkStart w:id="2136" w:name="_Toc137043252"/>
      <w:bookmarkStart w:id="2137" w:name="_Toc138251492"/>
      <w:bookmarkStart w:id="2138" w:name="_Toc161399067"/>
      <w:bookmarkStart w:id="2139" w:name="_Toc164350647"/>
      <w:bookmarkStart w:id="2140" w:name="_Toc225855133"/>
      <w:r w:rsidRPr="00E97281">
        <w:lastRenderedPageBreak/>
        <w:t xml:space="preserve">SCHEDULE </w:t>
      </w:r>
      <w:r w:rsidR="00127DDA">
        <w:t>2</w:t>
      </w:r>
      <w:r w:rsidRPr="00E97281">
        <w:t xml:space="preserve"> (CONT’D) – SITE PERSONNEL REGISTER SUMMARY</w:t>
      </w:r>
      <w:bookmarkEnd w:id="2132"/>
      <w:bookmarkEnd w:id="2133"/>
      <w:bookmarkEnd w:id="2134"/>
      <w:bookmarkEnd w:id="2135"/>
      <w:bookmarkEnd w:id="2136"/>
      <w:bookmarkEnd w:id="2137"/>
      <w:bookmarkEnd w:id="2138"/>
      <w:bookmarkEnd w:id="2139"/>
      <w:bookmarkEnd w:id="2140"/>
    </w:p>
    <w:p w14:paraId="5414C0BB" w14:textId="3CFBB7D7" w:rsidR="00264EBD" w:rsidRPr="00E97281" w:rsidRDefault="002118D6" w:rsidP="00223CE6">
      <w:pPr>
        <w:pStyle w:val="Heading4"/>
      </w:pPr>
      <w:r w:rsidRPr="00E97281">
        <w:t>C</w:t>
      </w:r>
      <w:r w:rsidR="00264EBD" w:rsidRPr="00E97281">
        <w:t xml:space="preserve">lause </w:t>
      </w:r>
      <w:r w:rsidR="008F0858" w:rsidRPr="00E97281">
        <w:t>8.3</w:t>
      </w:r>
    </w:p>
    <w:tbl>
      <w:tblPr>
        <w:tblW w:w="5000" w:type="pct"/>
        <w:tblCellMar>
          <w:right w:w="0" w:type="dxa"/>
        </w:tblCellMar>
        <w:tblLook w:val="04A0" w:firstRow="1" w:lastRow="0" w:firstColumn="1" w:lastColumn="0" w:noHBand="0" w:noVBand="1"/>
      </w:tblPr>
      <w:tblGrid>
        <w:gridCol w:w="1388"/>
        <w:gridCol w:w="3373"/>
        <w:gridCol w:w="1547"/>
        <w:gridCol w:w="3896"/>
      </w:tblGrid>
      <w:tr w:rsidR="00264EBD" w:rsidRPr="00E97281" w14:paraId="5AD3FF69" w14:textId="77777777" w:rsidTr="00264EBD">
        <w:tc>
          <w:tcPr>
            <w:tcW w:w="680" w:type="pct"/>
            <w:tcMar>
              <w:top w:w="0" w:type="dxa"/>
              <w:left w:w="0" w:type="dxa"/>
              <w:bottom w:w="0" w:type="dxa"/>
              <w:right w:w="0" w:type="dxa"/>
            </w:tcMar>
            <w:hideMark/>
          </w:tcPr>
          <w:p w14:paraId="3B329A4E" w14:textId="77777777" w:rsidR="00264EBD" w:rsidRPr="00E97281" w:rsidRDefault="00264EBD" w:rsidP="00264EBD">
            <w:pPr>
              <w:autoSpaceDE w:val="0"/>
              <w:autoSpaceDN w:val="0"/>
              <w:rPr>
                <w:lang w:eastAsia="en-AU"/>
              </w:rPr>
            </w:pPr>
            <w:permStart w:id="1358832230" w:edGrp="everyone" w:colFirst="1" w:colLast="1"/>
            <w:permStart w:id="476540098" w:edGrp="everyone" w:colFirst="3" w:colLast="3"/>
            <w:r w:rsidRPr="00E97281">
              <w:rPr>
                <w:lang w:eastAsia="en-AU"/>
              </w:rPr>
              <w:t>Project Name:</w:t>
            </w:r>
          </w:p>
        </w:tc>
        <w:tc>
          <w:tcPr>
            <w:tcW w:w="1653" w:type="pct"/>
            <w:tcMar>
              <w:top w:w="0" w:type="dxa"/>
              <w:left w:w="0" w:type="dxa"/>
              <w:bottom w:w="0" w:type="dxa"/>
              <w:right w:w="0" w:type="dxa"/>
            </w:tcMar>
            <w:hideMark/>
          </w:tcPr>
          <w:p w14:paraId="1F566A0B" w14:textId="77777777" w:rsidR="00264EBD" w:rsidRPr="00E97281" w:rsidRDefault="00264EBD" w:rsidP="00264EBD">
            <w:pPr>
              <w:tabs>
                <w:tab w:val="left" w:leader="dot" w:pos="3289"/>
              </w:tabs>
              <w:autoSpaceDE w:val="0"/>
              <w:autoSpaceDN w:val="0"/>
              <w:rPr>
                <w:lang w:eastAsia="en-AU"/>
              </w:rPr>
            </w:pPr>
            <w:r w:rsidRPr="00E97281">
              <w:rPr>
                <w:lang w:eastAsia="en-AU"/>
              </w:rPr>
              <w:tab/>
            </w:r>
          </w:p>
        </w:tc>
        <w:tc>
          <w:tcPr>
            <w:tcW w:w="758" w:type="pct"/>
            <w:tcMar>
              <w:top w:w="0" w:type="dxa"/>
              <w:left w:w="0" w:type="dxa"/>
              <w:bottom w:w="0" w:type="dxa"/>
              <w:right w:w="0" w:type="dxa"/>
            </w:tcMar>
            <w:hideMark/>
          </w:tcPr>
          <w:p w14:paraId="512EFB51" w14:textId="77777777" w:rsidR="00264EBD" w:rsidRPr="00E97281" w:rsidRDefault="00264EBD" w:rsidP="00264EBD">
            <w:pPr>
              <w:autoSpaceDE w:val="0"/>
              <w:autoSpaceDN w:val="0"/>
              <w:rPr>
                <w:lang w:eastAsia="en-AU"/>
              </w:rPr>
            </w:pPr>
            <w:r w:rsidRPr="00E97281">
              <w:rPr>
                <w:lang w:eastAsia="en-AU"/>
              </w:rPr>
              <w:t>Project Location:</w:t>
            </w:r>
          </w:p>
        </w:tc>
        <w:tc>
          <w:tcPr>
            <w:tcW w:w="1909" w:type="pct"/>
            <w:tcMar>
              <w:top w:w="0" w:type="dxa"/>
              <w:left w:w="0" w:type="dxa"/>
              <w:bottom w:w="0" w:type="dxa"/>
              <w:right w:w="0" w:type="dxa"/>
            </w:tcMar>
            <w:hideMark/>
          </w:tcPr>
          <w:p w14:paraId="126C2BAB" w14:textId="77777777" w:rsidR="00264EBD" w:rsidRPr="00E97281" w:rsidRDefault="00264EBD" w:rsidP="00264EBD">
            <w:pPr>
              <w:tabs>
                <w:tab w:val="left" w:leader="dot" w:pos="3612"/>
              </w:tabs>
              <w:autoSpaceDE w:val="0"/>
              <w:autoSpaceDN w:val="0"/>
              <w:rPr>
                <w:lang w:eastAsia="en-AU"/>
              </w:rPr>
            </w:pPr>
            <w:r w:rsidRPr="00E97281">
              <w:rPr>
                <w:lang w:eastAsia="en-AU"/>
              </w:rPr>
              <w:tab/>
            </w:r>
          </w:p>
        </w:tc>
      </w:tr>
      <w:tr w:rsidR="00264EBD" w:rsidRPr="00E97281" w14:paraId="330899A7" w14:textId="77777777" w:rsidTr="00264EBD">
        <w:tc>
          <w:tcPr>
            <w:tcW w:w="680" w:type="pct"/>
            <w:tcMar>
              <w:top w:w="0" w:type="dxa"/>
              <w:left w:w="0" w:type="dxa"/>
              <w:bottom w:w="0" w:type="dxa"/>
              <w:right w:w="0" w:type="dxa"/>
            </w:tcMar>
            <w:hideMark/>
          </w:tcPr>
          <w:p w14:paraId="11FA3324" w14:textId="77777777" w:rsidR="00264EBD" w:rsidRPr="00E97281" w:rsidRDefault="00264EBD" w:rsidP="00264EBD">
            <w:pPr>
              <w:autoSpaceDE w:val="0"/>
              <w:autoSpaceDN w:val="0"/>
              <w:rPr>
                <w:lang w:eastAsia="en-AU"/>
              </w:rPr>
            </w:pPr>
            <w:permStart w:id="1273758724" w:edGrp="everyone" w:colFirst="1" w:colLast="1"/>
            <w:permStart w:id="1842766049" w:edGrp="everyone" w:colFirst="3" w:colLast="3"/>
            <w:permEnd w:id="1358832230"/>
            <w:permEnd w:id="476540098"/>
            <w:r w:rsidRPr="00E97281">
              <w:rPr>
                <w:lang w:eastAsia="en-AU"/>
              </w:rPr>
              <w:t>Contractor’s Name:</w:t>
            </w:r>
          </w:p>
        </w:tc>
        <w:tc>
          <w:tcPr>
            <w:tcW w:w="1653" w:type="pct"/>
            <w:tcMar>
              <w:top w:w="0" w:type="dxa"/>
              <w:left w:w="0" w:type="dxa"/>
              <w:bottom w:w="0" w:type="dxa"/>
              <w:right w:w="0" w:type="dxa"/>
            </w:tcMar>
            <w:hideMark/>
          </w:tcPr>
          <w:p w14:paraId="4688B74E" w14:textId="77777777" w:rsidR="00264EBD" w:rsidRPr="00E97281" w:rsidRDefault="00264EBD" w:rsidP="00264EBD">
            <w:pPr>
              <w:tabs>
                <w:tab w:val="left" w:leader="dot" w:pos="3289"/>
              </w:tabs>
              <w:autoSpaceDE w:val="0"/>
              <w:autoSpaceDN w:val="0"/>
              <w:rPr>
                <w:lang w:eastAsia="en-AU"/>
              </w:rPr>
            </w:pPr>
            <w:r w:rsidRPr="00E97281">
              <w:rPr>
                <w:lang w:eastAsia="en-AU"/>
              </w:rPr>
              <w:tab/>
            </w:r>
          </w:p>
        </w:tc>
        <w:tc>
          <w:tcPr>
            <w:tcW w:w="758" w:type="pct"/>
            <w:tcMar>
              <w:top w:w="0" w:type="dxa"/>
              <w:left w:w="0" w:type="dxa"/>
              <w:bottom w:w="0" w:type="dxa"/>
              <w:right w:w="0" w:type="dxa"/>
            </w:tcMar>
            <w:hideMark/>
          </w:tcPr>
          <w:p w14:paraId="05ED1344" w14:textId="77777777" w:rsidR="00264EBD" w:rsidRPr="00E97281" w:rsidRDefault="00264EBD" w:rsidP="00264EBD">
            <w:pPr>
              <w:autoSpaceDE w:val="0"/>
              <w:autoSpaceDN w:val="0"/>
              <w:rPr>
                <w:lang w:eastAsia="en-AU"/>
              </w:rPr>
            </w:pPr>
            <w:r w:rsidRPr="00E97281">
              <w:rPr>
                <w:lang w:eastAsia="en-AU"/>
              </w:rPr>
              <w:t>Project Registration Number:</w:t>
            </w:r>
          </w:p>
        </w:tc>
        <w:tc>
          <w:tcPr>
            <w:tcW w:w="1909" w:type="pct"/>
            <w:tcMar>
              <w:top w:w="0" w:type="dxa"/>
              <w:left w:w="0" w:type="dxa"/>
              <w:bottom w:w="0" w:type="dxa"/>
              <w:right w:w="0" w:type="dxa"/>
            </w:tcMar>
            <w:hideMark/>
          </w:tcPr>
          <w:p w14:paraId="7308C8B4" w14:textId="77777777" w:rsidR="00264EBD" w:rsidRPr="00E97281" w:rsidRDefault="00264EBD" w:rsidP="00264EBD">
            <w:pPr>
              <w:tabs>
                <w:tab w:val="left" w:leader="dot" w:pos="3612"/>
              </w:tabs>
              <w:autoSpaceDE w:val="0"/>
              <w:autoSpaceDN w:val="0"/>
              <w:rPr>
                <w:lang w:eastAsia="en-AU"/>
              </w:rPr>
            </w:pPr>
            <w:r w:rsidRPr="00E97281">
              <w:rPr>
                <w:lang w:eastAsia="en-AU"/>
              </w:rPr>
              <w:tab/>
            </w:r>
          </w:p>
        </w:tc>
      </w:tr>
      <w:permEnd w:id="1273758724"/>
      <w:permEnd w:id="1842766049"/>
    </w:tbl>
    <w:p w14:paraId="6BFB63AC" w14:textId="77777777" w:rsidR="00264EBD" w:rsidRPr="00E97281" w:rsidRDefault="00264EBD" w:rsidP="00264EBD"/>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8986"/>
        <w:gridCol w:w="1218"/>
      </w:tblGrid>
      <w:tr w:rsidR="00264EBD" w:rsidRPr="00E97281" w14:paraId="471786E1" w14:textId="77777777" w:rsidTr="00264EBD">
        <w:tc>
          <w:tcPr>
            <w:tcW w:w="4403" w:type="pct"/>
            <w:tcBorders>
              <w:top w:val="single" w:sz="4" w:space="0" w:color="auto"/>
              <w:left w:val="single" w:sz="4" w:space="0" w:color="auto"/>
              <w:bottom w:val="single" w:sz="4" w:space="0" w:color="auto"/>
              <w:right w:val="single" w:sz="4" w:space="0" w:color="auto"/>
            </w:tcBorders>
            <w:hideMark/>
          </w:tcPr>
          <w:p w14:paraId="262BACAE" w14:textId="77777777" w:rsidR="00264EBD" w:rsidRPr="00E97281" w:rsidRDefault="00264EBD" w:rsidP="00264EBD">
            <w:pPr>
              <w:autoSpaceDE w:val="0"/>
              <w:autoSpaceDN w:val="0"/>
              <w:rPr>
                <w:lang w:eastAsia="en-AU"/>
              </w:rPr>
            </w:pPr>
            <w:r w:rsidRPr="00E97281">
              <w:rPr>
                <w:lang w:eastAsia="en-AU"/>
              </w:rPr>
              <w:t>Response</w:t>
            </w:r>
          </w:p>
        </w:tc>
        <w:tc>
          <w:tcPr>
            <w:tcW w:w="597" w:type="pct"/>
            <w:tcBorders>
              <w:top w:val="single" w:sz="4" w:space="0" w:color="auto"/>
              <w:left w:val="single" w:sz="4" w:space="0" w:color="auto"/>
              <w:bottom w:val="single" w:sz="4" w:space="0" w:color="auto"/>
              <w:right w:val="single" w:sz="4" w:space="0" w:color="auto"/>
            </w:tcBorders>
            <w:hideMark/>
          </w:tcPr>
          <w:p w14:paraId="748C57F7" w14:textId="77777777" w:rsidR="00264EBD" w:rsidRPr="00E97281" w:rsidRDefault="00264EBD" w:rsidP="00264EBD">
            <w:pPr>
              <w:autoSpaceDE w:val="0"/>
              <w:autoSpaceDN w:val="0"/>
              <w:rPr>
                <w:lang w:eastAsia="en-AU"/>
              </w:rPr>
            </w:pPr>
            <w:r w:rsidRPr="00E97281">
              <w:rPr>
                <w:lang w:eastAsia="en-AU"/>
              </w:rPr>
              <w:t>Total</w:t>
            </w:r>
          </w:p>
        </w:tc>
      </w:tr>
      <w:tr w:rsidR="00264EBD" w:rsidRPr="00E97281" w14:paraId="1AA7511D" w14:textId="77777777" w:rsidTr="00264EBD">
        <w:tc>
          <w:tcPr>
            <w:tcW w:w="4403" w:type="pct"/>
            <w:tcBorders>
              <w:top w:val="single" w:sz="4" w:space="0" w:color="auto"/>
              <w:left w:val="single" w:sz="4" w:space="0" w:color="auto"/>
              <w:bottom w:val="single" w:sz="4" w:space="0" w:color="auto"/>
              <w:right w:val="single" w:sz="4" w:space="0" w:color="auto"/>
            </w:tcBorders>
            <w:hideMark/>
          </w:tcPr>
          <w:p w14:paraId="6C9E5228" w14:textId="77777777" w:rsidR="00264EBD" w:rsidRPr="00E97281" w:rsidRDefault="00264EBD" w:rsidP="00E04388">
            <w:pPr>
              <w:autoSpaceDE w:val="0"/>
              <w:autoSpaceDN w:val="0"/>
              <w:rPr>
                <w:rFonts w:cstheme="minorBidi"/>
                <w:sz w:val="22"/>
              </w:rPr>
            </w:pPr>
            <w:permStart w:id="202121728" w:edGrp="everyone" w:colFirst="1" w:colLast="1"/>
            <w:r w:rsidRPr="00E97281">
              <w:rPr>
                <w:rFonts w:cstheme="minorBidi"/>
                <w:sz w:val="22"/>
              </w:rPr>
              <w:t xml:space="preserve">Total number that responded </w:t>
            </w:r>
            <w:r w:rsidRPr="00E97281">
              <w:rPr>
                <w:rFonts w:cstheme="minorBidi"/>
                <w:b/>
                <w:bCs/>
                <w:sz w:val="22"/>
              </w:rPr>
              <w:t xml:space="preserve">Y </w:t>
            </w:r>
            <w:r w:rsidRPr="00E97281">
              <w:rPr>
                <w:rFonts w:cstheme="minorBidi"/>
                <w:sz w:val="22"/>
              </w:rPr>
              <w:t>to the question in column (b)?</w:t>
            </w:r>
          </w:p>
        </w:tc>
        <w:tc>
          <w:tcPr>
            <w:tcW w:w="597" w:type="pct"/>
            <w:tcBorders>
              <w:top w:val="single" w:sz="4" w:space="0" w:color="auto"/>
              <w:left w:val="single" w:sz="4" w:space="0" w:color="auto"/>
              <w:bottom w:val="single" w:sz="4" w:space="0" w:color="auto"/>
              <w:right w:val="single" w:sz="4" w:space="0" w:color="auto"/>
            </w:tcBorders>
          </w:tcPr>
          <w:p w14:paraId="10C2C25E" w14:textId="77777777" w:rsidR="00264EBD" w:rsidRPr="00E97281" w:rsidRDefault="00264EBD" w:rsidP="00264EBD">
            <w:pPr>
              <w:autoSpaceDE w:val="0"/>
              <w:autoSpaceDN w:val="0"/>
              <w:rPr>
                <w:lang w:eastAsia="en-AU"/>
              </w:rPr>
            </w:pPr>
          </w:p>
        </w:tc>
      </w:tr>
      <w:tr w:rsidR="00264EBD" w:rsidRPr="00E97281" w14:paraId="16CEF23A" w14:textId="77777777" w:rsidTr="00264EBD">
        <w:tc>
          <w:tcPr>
            <w:tcW w:w="4403" w:type="pct"/>
            <w:tcBorders>
              <w:top w:val="single" w:sz="4" w:space="0" w:color="auto"/>
              <w:left w:val="single" w:sz="4" w:space="0" w:color="auto"/>
              <w:bottom w:val="single" w:sz="4" w:space="0" w:color="auto"/>
              <w:right w:val="single" w:sz="4" w:space="0" w:color="auto"/>
            </w:tcBorders>
            <w:hideMark/>
          </w:tcPr>
          <w:p w14:paraId="1FDF8B85" w14:textId="77777777" w:rsidR="00264EBD" w:rsidRPr="00E97281" w:rsidRDefault="00264EBD" w:rsidP="00E04388">
            <w:pPr>
              <w:autoSpaceDE w:val="0"/>
              <w:autoSpaceDN w:val="0"/>
              <w:rPr>
                <w:rFonts w:cstheme="minorBidi"/>
                <w:sz w:val="22"/>
              </w:rPr>
            </w:pPr>
            <w:permStart w:id="1769111402" w:edGrp="everyone" w:colFirst="1" w:colLast="1"/>
            <w:permEnd w:id="202121728"/>
            <w:r w:rsidRPr="00E97281">
              <w:rPr>
                <w:rFonts w:cstheme="minorBidi"/>
                <w:sz w:val="22"/>
              </w:rPr>
              <w:t xml:space="preserve">Total number that responded </w:t>
            </w:r>
            <w:r w:rsidRPr="00E97281">
              <w:rPr>
                <w:rFonts w:cstheme="minorBidi"/>
                <w:b/>
                <w:bCs/>
                <w:sz w:val="22"/>
              </w:rPr>
              <w:t xml:space="preserve">N </w:t>
            </w:r>
            <w:r w:rsidRPr="00E97281">
              <w:rPr>
                <w:rFonts w:cstheme="minorBidi"/>
                <w:sz w:val="22"/>
              </w:rPr>
              <w:t xml:space="preserve">to the question in column (b) and </w:t>
            </w:r>
            <w:r w:rsidRPr="00E97281">
              <w:rPr>
                <w:rFonts w:cstheme="minorBidi"/>
                <w:b/>
                <w:bCs/>
                <w:sz w:val="22"/>
              </w:rPr>
              <w:t xml:space="preserve">Y </w:t>
            </w:r>
            <w:r w:rsidRPr="00E97281">
              <w:rPr>
                <w:rFonts w:cstheme="minorBidi"/>
                <w:sz w:val="22"/>
              </w:rPr>
              <w:t>to the question in column (c)?</w:t>
            </w:r>
          </w:p>
        </w:tc>
        <w:tc>
          <w:tcPr>
            <w:tcW w:w="597" w:type="pct"/>
            <w:tcBorders>
              <w:top w:val="single" w:sz="4" w:space="0" w:color="auto"/>
              <w:left w:val="single" w:sz="4" w:space="0" w:color="auto"/>
              <w:bottom w:val="single" w:sz="4" w:space="0" w:color="auto"/>
              <w:right w:val="single" w:sz="4" w:space="0" w:color="auto"/>
            </w:tcBorders>
          </w:tcPr>
          <w:p w14:paraId="5DF839D1" w14:textId="77777777" w:rsidR="00264EBD" w:rsidRPr="00E97281" w:rsidRDefault="00264EBD" w:rsidP="00264EBD">
            <w:pPr>
              <w:autoSpaceDE w:val="0"/>
              <w:autoSpaceDN w:val="0"/>
              <w:rPr>
                <w:lang w:eastAsia="en-AU"/>
              </w:rPr>
            </w:pPr>
          </w:p>
        </w:tc>
      </w:tr>
      <w:tr w:rsidR="00264EBD" w:rsidRPr="00E97281" w14:paraId="59D1BEAC" w14:textId="77777777" w:rsidTr="00264EBD">
        <w:tc>
          <w:tcPr>
            <w:tcW w:w="4403" w:type="pct"/>
            <w:tcBorders>
              <w:top w:val="single" w:sz="4" w:space="0" w:color="auto"/>
              <w:left w:val="single" w:sz="4" w:space="0" w:color="auto"/>
              <w:bottom w:val="single" w:sz="4" w:space="0" w:color="auto"/>
              <w:right w:val="single" w:sz="4" w:space="0" w:color="auto"/>
            </w:tcBorders>
            <w:hideMark/>
          </w:tcPr>
          <w:p w14:paraId="1C2F52BF" w14:textId="77777777" w:rsidR="00264EBD" w:rsidRPr="00E97281" w:rsidRDefault="00264EBD" w:rsidP="00E04388">
            <w:pPr>
              <w:autoSpaceDE w:val="0"/>
              <w:autoSpaceDN w:val="0"/>
              <w:rPr>
                <w:rFonts w:cstheme="minorBidi"/>
                <w:sz w:val="22"/>
              </w:rPr>
            </w:pPr>
            <w:permStart w:id="979649298" w:edGrp="everyone" w:colFirst="1" w:colLast="1"/>
            <w:permEnd w:id="1769111402"/>
            <w:r w:rsidRPr="00E97281">
              <w:rPr>
                <w:rFonts w:cstheme="minorBidi"/>
                <w:sz w:val="22"/>
              </w:rPr>
              <w:t xml:space="preserve">Total number that responded </w:t>
            </w:r>
            <w:r w:rsidRPr="00E97281">
              <w:rPr>
                <w:rFonts w:cstheme="minorBidi"/>
                <w:b/>
                <w:bCs/>
                <w:sz w:val="22"/>
              </w:rPr>
              <w:t xml:space="preserve">N </w:t>
            </w:r>
            <w:r w:rsidRPr="00E97281">
              <w:rPr>
                <w:rFonts w:cstheme="minorBidi"/>
                <w:sz w:val="22"/>
              </w:rPr>
              <w:t xml:space="preserve">to the question in column (b) and </w:t>
            </w:r>
            <w:r w:rsidRPr="00E97281">
              <w:rPr>
                <w:rFonts w:cstheme="minorBidi"/>
                <w:b/>
                <w:bCs/>
                <w:sz w:val="22"/>
              </w:rPr>
              <w:t xml:space="preserve">N </w:t>
            </w:r>
            <w:r w:rsidRPr="00E97281">
              <w:rPr>
                <w:rFonts w:cstheme="minorBidi"/>
                <w:sz w:val="22"/>
              </w:rPr>
              <w:t>to the question in column (c)?</w:t>
            </w:r>
          </w:p>
        </w:tc>
        <w:tc>
          <w:tcPr>
            <w:tcW w:w="597" w:type="pct"/>
            <w:tcBorders>
              <w:top w:val="single" w:sz="4" w:space="0" w:color="auto"/>
              <w:left w:val="single" w:sz="4" w:space="0" w:color="auto"/>
              <w:bottom w:val="single" w:sz="4" w:space="0" w:color="auto"/>
              <w:right w:val="single" w:sz="4" w:space="0" w:color="auto"/>
            </w:tcBorders>
          </w:tcPr>
          <w:p w14:paraId="5E861B4A" w14:textId="77777777" w:rsidR="00264EBD" w:rsidRPr="00E97281" w:rsidRDefault="00264EBD" w:rsidP="00264EBD">
            <w:pPr>
              <w:autoSpaceDE w:val="0"/>
              <w:autoSpaceDN w:val="0"/>
              <w:rPr>
                <w:lang w:eastAsia="en-AU"/>
              </w:rPr>
            </w:pPr>
          </w:p>
        </w:tc>
      </w:tr>
      <w:tr w:rsidR="00264EBD" w:rsidRPr="00E97281" w14:paraId="785D1F5F" w14:textId="77777777" w:rsidTr="00264EBD">
        <w:tc>
          <w:tcPr>
            <w:tcW w:w="4403" w:type="pct"/>
            <w:tcBorders>
              <w:top w:val="single" w:sz="4" w:space="0" w:color="auto"/>
              <w:left w:val="single" w:sz="4" w:space="0" w:color="auto"/>
              <w:bottom w:val="single" w:sz="4" w:space="0" w:color="auto"/>
              <w:right w:val="single" w:sz="4" w:space="0" w:color="auto"/>
            </w:tcBorders>
            <w:hideMark/>
          </w:tcPr>
          <w:p w14:paraId="5E8CAFB0" w14:textId="77777777" w:rsidR="00264EBD" w:rsidRPr="00E97281" w:rsidRDefault="00264EBD" w:rsidP="00E04388">
            <w:pPr>
              <w:autoSpaceDE w:val="0"/>
              <w:autoSpaceDN w:val="0"/>
              <w:rPr>
                <w:rFonts w:cstheme="minorBidi"/>
                <w:sz w:val="22"/>
              </w:rPr>
            </w:pPr>
            <w:permStart w:id="245651758" w:edGrp="everyone" w:colFirst="1" w:colLast="1"/>
            <w:permEnd w:id="979649298"/>
            <w:r w:rsidRPr="00E97281">
              <w:rPr>
                <w:rFonts w:cstheme="minorBidi"/>
                <w:sz w:val="22"/>
              </w:rPr>
              <w:t xml:space="preserve">Total number that responded </w:t>
            </w:r>
            <w:r w:rsidRPr="00E97281">
              <w:rPr>
                <w:rFonts w:cstheme="minorBidi"/>
                <w:b/>
                <w:bCs/>
                <w:sz w:val="22"/>
              </w:rPr>
              <w:t xml:space="preserve">N </w:t>
            </w:r>
            <w:r w:rsidRPr="00E97281">
              <w:rPr>
                <w:rFonts w:cstheme="minorBidi"/>
                <w:sz w:val="22"/>
              </w:rPr>
              <w:t>to the question in column (f)</w:t>
            </w:r>
          </w:p>
        </w:tc>
        <w:tc>
          <w:tcPr>
            <w:tcW w:w="597" w:type="pct"/>
            <w:tcBorders>
              <w:top w:val="single" w:sz="4" w:space="0" w:color="auto"/>
              <w:left w:val="single" w:sz="4" w:space="0" w:color="auto"/>
              <w:bottom w:val="single" w:sz="4" w:space="0" w:color="auto"/>
              <w:right w:val="single" w:sz="4" w:space="0" w:color="auto"/>
            </w:tcBorders>
          </w:tcPr>
          <w:p w14:paraId="563CDFA8" w14:textId="77777777" w:rsidR="00264EBD" w:rsidRPr="00E97281" w:rsidRDefault="00264EBD" w:rsidP="00264EBD">
            <w:pPr>
              <w:autoSpaceDE w:val="0"/>
              <w:autoSpaceDN w:val="0"/>
              <w:rPr>
                <w:lang w:eastAsia="en-AU"/>
              </w:rPr>
            </w:pPr>
          </w:p>
        </w:tc>
      </w:tr>
      <w:tr w:rsidR="00264EBD" w:rsidRPr="00E97281" w14:paraId="29126F06" w14:textId="77777777" w:rsidTr="00264EBD">
        <w:tc>
          <w:tcPr>
            <w:tcW w:w="4403" w:type="pct"/>
            <w:tcBorders>
              <w:top w:val="single" w:sz="4" w:space="0" w:color="auto"/>
              <w:left w:val="single" w:sz="4" w:space="0" w:color="auto"/>
              <w:bottom w:val="single" w:sz="4" w:space="0" w:color="auto"/>
              <w:right w:val="single" w:sz="4" w:space="0" w:color="auto"/>
            </w:tcBorders>
            <w:hideMark/>
          </w:tcPr>
          <w:p w14:paraId="27897C92" w14:textId="77777777" w:rsidR="00264EBD" w:rsidRPr="00E97281" w:rsidRDefault="00264EBD" w:rsidP="00E04388">
            <w:pPr>
              <w:autoSpaceDE w:val="0"/>
              <w:autoSpaceDN w:val="0"/>
              <w:rPr>
                <w:rFonts w:cstheme="minorBidi"/>
                <w:sz w:val="22"/>
              </w:rPr>
            </w:pPr>
            <w:permStart w:id="220412788" w:edGrp="everyone" w:colFirst="1" w:colLast="1"/>
            <w:permEnd w:id="245651758"/>
            <w:r w:rsidRPr="00E97281">
              <w:rPr>
                <w:rFonts w:cstheme="minorBidi"/>
                <w:sz w:val="22"/>
              </w:rPr>
              <w:t xml:space="preserve">Total number that responded </w:t>
            </w:r>
            <w:r w:rsidRPr="00E97281">
              <w:rPr>
                <w:rFonts w:cstheme="minorBidi"/>
                <w:b/>
                <w:bCs/>
                <w:sz w:val="22"/>
              </w:rPr>
              <w:t xml:space="preserve">N </w:t>
            </w:r>
            <w:r w:rsidRPr="00E97281">
              <w:rPr>
                <w:rFonts w:cstheme="minorBidi"/>
                <w:sz w:val="22"/>
              </w:rPr>
              <w:t>to the question in column (g)</w:t>
            </w:r>
          </w:p>
        </w:tc>
        <w:tc>
          <w:tcPr>
            <w:tcW w:w="597" w:type="pct"/>
            <w:tcBorders>
              <w:top w:val="single" w:sz="4" w:space="0" w:color="auto"/>
              <w:left w:val="single" w:sz="4" w:space="0" w:color="auto"/>
              <w:bottom w:val="single" w:sz="4" w:space="0" w:color="auto"/>
              <w:right w:val="single" w:sz="4" w:space="0" w:color="auto"/>
            </w:tcBorders>
          </w:tcPr>
          <w:p w14:paraId="607CA6A8" w14:textId="77777777" w:rsidR="00264EBD" w:rsidRPr="00E97281" w:rsidRDefault="00264EBD" w:rsidP="00264EBD">
            <w:pPr>
              <w:autoSpaceDE w:val="0"/>
              <w:autoSpaceDN w:val="0"/>
              <w:rPr>
                <w:lang w:eastAsia="en-AU"/>
              </w:rPr>
            </w:pPr>
          </w:p>
        </w:tc>
      </w:tr>
      <w:tr w:rsidR="00264EBD" w:rsidRPr="00E97281" w14:paraId="5CAD72B8" w14:textId="77777777" w:rsidTr="00264EBD">
        <w:tc>
          <w:tcPr>
            <w:tcW w:w="4403" w:type="pct"/>
            <w:tcBorders>
              <w:top w:val="single" w:sz="4" w:space="0" w:color="auto"/>
              <w:left w:val="single" w:sz="4" w:space="0" w:color="auto"/>
              <w:bottom w:val="single" w:sz="4" w:space="0" w:color="auto"/>
              <w:right w:val="single" w:sz="4" w:space="0" w:color="auto"/>
            </w:tcBorders>
            <w:hideMark/>
          </w:tcPr>
          <w:p w14:paraId="4339F38D" w14:textId="77777777" w:rsidR="00264EBD" w:rsidRPr="00E97281" w:rsidRDefault="00264EBD" w:rsidP="00E04388">
            <w:pPr>
              <w:autoSpaceDE w:val="0"/>
              <w:autoSpaceDN w:val="0"/>
              <w:rPr>
                <w:rFonts w:cstheme="minorBidi"/>
                <w:sz w:val="22"/>
              </w:rPr>
            </w:pPr>
            <w:permStart w:id="510411734" w:edGrp="everyone" w:colFirst="1" w:colLast="1"/>
            <w:permEnd w:id="220412788"/>
            <w:r w:rsidRPr="00E97281">
              <w:rPr>
                <w:rFonts w:cstheme="minorBidi"/>
                <w:sz w:val="22"/>
              </w:rPr>
              <w:t xml:space="preserve">Total number that responded </w:t>
            </w:r>
            <w:r w:rsidRPr="00E97281">
              <w:rPr>
                <w:rFonts w:cstheme="minorBidi"/>
                <w:b/>
                <w:bCs/>
                <w:sz w:val="22"/>
              </w:rPr>
              <w:t xml:space="preserve">N </w:t>
            </w:r>
            <w:r w:rsidRPr="00E97281">
              <w:rPr>
                <w:rFonts w:cstheme="minorBidi"/>
                <w:sz w:val="22"/>
              </w:rPr>
              <w:t>to the question in column (h)</w:t>
            </w:r>
          </w:p>
        </w:tc>
        <w:tc>
          <w:tcPr>
            <w:tcW w:w="597" w:type="pct"/>
            <w:tcBorders>
              <w:top w:val="single" w:sz="4" w:space="0" w:color="auto"/>
              <w:left w:val="single" w:sz="4" w:space="0" w:color="auto"/>
              <w:bottom w:val="single" w:sz="4" w:space="0" w:color="auto"/>
              <w:right w:val="single" w:sz="4" w:space="0" w:color="auto"/>
            </w:tcBorders>
          </w:tcPr>
          <w:p w14:paraId="21412ECF" w14:textId="77777777" w:rsidR="00264EBD" w:rsidRPr="00E97281" w:rsidRDefault="00264EBD" w:rsidP="00264EBD">
            <w:pPr>
              <w:autoSpaceDE w:val="0"/>
              <w:autoSpaceDN w:val="0"/>
              <w:rPr>
                <w:lang w:eastAsia="en-AU"/>
              </w:rPr>
            </w:pPr>
          </w:p>
        </w:tc>
      </w:tr>
      <w:tr w:rsidR="00264EBD" w:rsidRPr="00E97281" w14:paraId="2AB777EE" w14:textId="77777777" w:rsidTr="00264EBD">
        <w:tc>
          <w:tcPr>
            <w:tcW w:w="4403" w:type="pct"/>
            <w:tcBorders>
              <w:top w:val="single" w:sz="4" w:space="0" w:color="auto"/>
              <w:left w:val="single" w:sz="4" w:space="0" w:color="auto"/>
              <w:bottom w:val="single" w:sz="4" w:space="0" w:color="auto"/>
              <w:right w:val="single" w:sz="4" w:space="0" w:color="auto"/>
            </w:tcBorders>
            <w:hideMark/>
          </w:tcPr>
          <w:p w14:paraId="0516ED8A" w14:textId="77777777" w:rsidR="00264EBD" w:rsidRPr="00E97281" w:rsidRDefault="00264EBD" w:rsidP="00E04388">
            <w:pPr>
              <w:autoSpaceDE w:val="0"/>
              <w:autoSpaceDN w:val="0"/>
              <w:rPr>
                <w:rFonts w:cstheme="minorBidi"/>
                <w:sz w:val="22"/>
              </w:rPr>
            </w:pPr>
            <w:permStart w:id="563101563" w:edGrp="everyone" w:colFirst="1" w:colLast="1"/>
            <w:permEnd w:id="510411734"/>
            <w:r w:rsidRPr="00E97281">
              <w:rPr>
                <w:rFonts w:cstheme="minorBidi"/>
                <w:sz w:val="22"/>
              </w:rPr>
              <w:t xml:space="preserve">Total number that responded </w:t>
            </w:r>
            <w:r w:rsidRPr="00E97281">
              <w:rPr>
                <w:rFonts w:cstheme="minorBidi"/>
                <w:b/>
                <w:bCs/>
                <w:sz w:val="22"/>
              </w:rPr>
              <w:t xml:space="preserve">N </w:t>
            </w:r>
            <w:r w:rsidRPr="00E97281">
              <w:rPr>
                <w:rFonts w:cstheme="minorBidi"/>
                <w:sz w:val="22"/>
              </w:rPr>
              <w:t>to the question in column (i)</w:t>
            </w:r>
          </w:p>
        </w:tc>
        <w:tc>
          <w:tcPr>
            <w:tcW w:w="597" w:type="pct"/>
            <w:tcBorders>
              <w:top w:val="single" w:sz="4" w:space="0" w:color="auto"/>
              <w:left w:val="single" w:sz="4" w:space="0" w:color="auto"/>
              <w:bottom w:val="single" w:sz="4" w:space="0" w:color="auto"/>
              <w:right w:val="single" w:sz="4" w:space="0" w:color="auto"/>
            </w:tcBorders>
          </w:tcPr>
          <w:p w14:paraId="5BA381CD" w14:textId="77777777" w:rsidR="00264EBD" w:rsidRPr="00E97281" w:rsidRDefault="00264EBD" w:rsidP="00264EBD">
            <w:pPr>
              <w:autoSpaceDE w:val="0"/>
              <w:autoSpaceDN w:val="0"/>
              <w:rPr>
                <w:lang w:eastAsia="en-AU"/>
              </w:rPr>
            </w:pPr>
          </w:p>
        </w:tc>
      </w:tr>
      <w:permEnd w:id="563101563"/>
    </w:tbl>
    <w:p w14:paraId="5B80B2DC" w14:textId="77777777" w:rsidR="00264EBD" w:rsidRPr="00E97281" w:rsidRDefault="00264EBD" w:rsidP="00264EB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388"/>
        <w:gridCol w:w="8816"/>
      </w:tblGrid>
      <w:tr w:rsidR="00264EBD" w:rsidRPr="00E97281" w14:paraId="5A201E85" w14:textId="77777777" w:rsidTr="00264EBD">
        <w:trPr>
          <w:trHeight w:val="377"/>
        </w:trPr>
        <w:tc>
          <w:tcPr>
            <w:tcW w:w="680" w:type="pct"/>
            <w:tcBorders>
              <w:top w:val="nil"/>
              <w:left w:val="nil"/>
              <w:bottom w:val="nil"/>
              <w:right w:val="nil"/>
            </w:tcBorders>
            <w:tcMar>
              <w:top w:w="0" w:type="dxa"/>
              <w:left w:w="0" w:type="dxa"/>
              <w:bottom w:w="0" w:type="dxa"/>
              <w:right w:w="0" w:type="dxa"/>
            </w:tcMar>
            <w:hideMark/>
          </w:tcPr>
          <w:p w14:paraId="735A941C" w14:textId="77777777" w:rsidR="00264EBD" w:rsidRPr="00E97281" w:rsidRDefault="00264EBD" w:rsidP="00264EBD">
            <w:pPr>
              <w:autoSpaceDE w:val="0"/>
              <w:autoSpaceDN w:val="0"/>
              <w:ind w:left="567" w:hanging="567"/>
              <w:rPr>
                <w:lang w:eastAsia="en-AU"/>
              </w:rPr>
            </w:pPr>
            <w:r w:rsidRPr="00E97281">
              <w:t>Signed</w:t>
            </w:r>
          </w:p>
        </w:tc>
        <w:tc>
          <w:tcPr>
            <w:tcW w:w="4320" w:type="pct"/>
            <w:tcBorders>
              <w:top w:val="nil"/>
              <w:left w:val="nil"/>
              <w:bottom w:val="nil"/>
              <w:right w:val="nil"/>
            </w:tcBorders>
            <w:tcMar>
              <w:top w:w="0" w:type="dxa"/>
              <w:left w:w="0" w:type="dxa"/>
              <w:bottom w:w="0" w:type="dxa"/>
              <w:right w:w="0" w:type="dxa"/>
            </w:tcMar>
            <w:hideMark/>
          </w:tcPr>
          <w:p w14:paraId="74F0EF7A" w14:textId="77777777" w:rsidR="00264EBD" w:rsidRPr="00E97281" w:rsidRDefault="00264EBD" w:rsidP="00264EBD">
            <w:pPr>
              <w:tabs>
                <w:tab w:val="left" w:leader="dot" w:pos="3147"/>
              </w:tabs>
              <w:autoSpaceDE w:val="0"/>
              <w:autoSpaceDN w:val="0"/>
              <w:rPr>
                <w:lang w:eastAsia="en-AU"/>
              </w:rPr>
            </w:pPr>
            <w:permStart w:id="521019667" w:edGrp="everyone"/>
            <w:r w:rsidRPr="00E97281">
              <w:tab/>
            </w:r>
            <w:permEnd w:id="521019667"/>
          </w:p>
        </w:tc>
      </w:tr>
      <w:tr w:rsidR="00264EBD" w:rsidRPr="00E97281" w14:paraId="17F36739" w14:textId="77777777" w:rsidTr="00264EBD">
        <w:tc>
          <w:tcPr>
            <w:tcW w:w="680" w:type="pct"/>
            <w:tcBorders>
              <w:top w:val="nil"/>
              <w:left w:val="nil"/>
              <w:bottom w:val="nil"/>
              <w:right w:val="nil"/>
            </w:tcBorders>
            <w:tcMar>
              <w:top w:w="0" w:type="dxa"/>
              <w:left w:w="0" w:type="dxa"/>
              <w:bottom w:w="0" w:type="dxa"/>
              <w:right w:w="0" w:type="dxa"/>
            </w:tcMar>
            <w:hideMark/>
          </w:tcPr>
          <w:p w14:paraId="1D3FB042" w14:textId="77777777" w:rsidR="00264EBD" w:rsidRPr="00E97281" w:rsidRDefault="00264EBD" w:rsidP="00264EBD">
            <w:pPr>
              <w:autoSpaceDE w:val="0"/>
              <w:autoSpaceDN w:val="0"/>
              <w:ind w:left="567" w:hanging="567"/>
              <w:rPr>
                <w:lang w:eastAsia="en-AU"/>
              </w:rPr>
            </w:pPr>
            <w:r w:rsidRPr="00E97281">
              <w:t>Date</w:t>
            </w:r>
          </w:p>
        </w:tc>
        <w:tc>
          <w:tcPr>
            <w:tcW w:w="4320" w:type="pct"/>
            <w:tcBorders>
              <w:top w:val="nil"/>
              <w:left w:val="nil"/>
              <w:bottom w:val="nil"/>
              <w:right w:val="nil"/>
            </w:tcBorders>
            <w:tcMar>
              <w:top w:w="0" w:type="dxa"/>
              <w:left w:w="0" w:type="dxa"/>
              <w:bottom w:w="0" w:type="dxa"/>
              <w:right w:w="0" w:type="dxa"/>
            </w:tcMar>
            <w:hideMark/>
          </w:tcPr>
          <w:p w14:paraId="2F598295" w14:textId="77777777" w:rsidR="00264EBD" w:rsidRPr="00E97281" w:rsidRDefault="00264EBD" w:rsidP="00264EBD">
            <w:pPr>
              <w:autoSpaceDE w:val="0"/>
              <w:autoSpaceDN w:val="0"/>
              <w:rPr>
                <w:lang w:eastAsia="en-AU"/>
              </w:rPr>
            </w:pPr>
            <w:permStart w:id="89523279" w:edGrp="everyone"/>
            <w:r w:rsidRPr="00E97281">
              <w:t>…/…/……</w:t>
            </w:r>
            <w:permEnd w:id="89523279"/>
          </w:p>
        </w:tc>
      </w:tr>
    </w:tbl>
    <w:p w14:paraId="6FCBA80E" w14:textId="77777777" w:rsidR="00264EBD" w:rsidRPr="00E97281" w:rsidRDefault="00264EBD" w:rsidP="00856FC0">
      <w:r w:rsidRPr="00E97281">
        <w:br w:type="page"/>
      </w:r>
    </w:p>
    <w:p w14:paraId="72FB23AF" w14:textId="017FD8E1" w:rsidR="00264EBD" w:rsidRPr="00E97281" w:rsidRDefault="008868EE" w:rsidP="005A3654">
      <w:pPr>
        <w:pStyle w:val="CSHeading31"/>
        <w:rPr>
          <w:caps/>
        </w:rPr>
      </w:pPr>
      <w:bookmarkStart w:id="2141" w:name="_Toc122076325"/>
      <w:bookmarkStart w:id="2142" w:name="_Toc75160220"/>
      <w:bookmarkStart w:id="2143" w:name="_Ref135828800"/>
      <w:bookmarkStart w:id="2144" w:name="_Toc135860916"/>
      <w:bookmarkStart w:id="2145" w:name="_Toc137043253"/>
      <w:bookmarkStart w:id="2146" w:name="_Toc138251493"/>
      <w:bookmarkStart w:id="2147" w:name="_Toc161399068"/>
      <w:bookmarkStart w:id="2148" w:name="_Toc164350648"/>
      <w:bookmarkStart w:id="2149" w:name="_Toc225855134"/>
      <w:r w:rsidRPr="00E97281">
        <w:lastRenderedPageBreak/>
        <w:t xml:space="preserve">SCHEDULE </w:t>
      </w:r>
      <w:r w:rsidR="00127DDA">
        <w:t>3</w:t>
      </w:r>
      <w:r w:rsidRPr="00E97281">
        <w:t xml:space="preserve"> – STATUTORY DECLARATION BY CONTRACTOR</w:t>
      </w:r>
      <w:bookmarkEnd w:id="2141"/>
      <w:bookmarkEnd w:id="2142"/>
      <w:bookmarkEnd w:id="2143"/>
      <w:bookmarkEnd w:id="2144"/>
      <w:bookmarkEnd w:id="2145"/>
      <w:bookmarkEnd w:id="2146"/>
      <w:bookmarkEnd w:id="2147"/>
      <w:bookmarkEnd w:id="2148"/>
      <w:bookmarkEnd w:id="2149"/>
    </w:p>
    <w:p w14:paraId="2794E17E" w14:textId="441077D8" w:rsidR="00264EBD" w:rsidRPr="00E97281" w:rsidRDefault="002118D6" w:rsidP="00223CE6">
      <w:pPr>
        <w:pStyle w:val="Heading4"/>
      </w:pPr>
      <w:r w:rsidRPr="00E97281">
        <w:t>C</w:t>
      </w:r>
      <w:r w:rsidR="00264EBD" w:rsidRPr="00E97281">
        <w:t xml:space="preserve">lause </w:t>
      </w:r>
      <w:r w:rsidR="008F0858" w:rsidRPr="00E97281">
        <w:t>24.1</w:t>
      </w:r>
    </w:p>
    <w:p w14:paraId="159B6E6D" w14:textId="77777777" w:rsidR="00264EBD" w:rsidRPr="00E97281" w:rsidRDefault="00264EBD" w:rsidP="00264EBD">
      <w:pPr>
        <w:spacing w:before="260" w:after="180"/>
        <w:rPr>
          <w:i/>
        </w:rPr>
      </w:pPr>
      <w:r w:rsidRPr="00E97281">
        <w:rPr>
          <w:i/>
        </w:rPr>
        <w:t>Oaths Act 1867</w:t>
      </w:r>
    </w:p>
    <w:p w14:paraId="06E8024D" w14:textId="77777777" w:rsidR="00264EBD" w:rsidRPr="00E97281" w:rsidRDefault="00264EBD" w:rsidP="005A3654">
      <w:bookmarkStart w:id="2150" w:name="_Hlk110934911"/>
      <w:r w:rsidRPr="00E97281">
        <w:t>Queensland</w:t>
      </w:r>
    </w:p>
    <w:p w14:paraId="0DACE804" w14:textId="77777777" w:rsidR="00264EBD" w:rsidRPr="00E97281" w:rsidRDefault="00264EBD" w:rsidP="005A3654">
      <w:r w:rsidRPr="00E97281">
        <w:t>To Wit</w:t>
      </w:r>
    </w:p>
    <w:p w14:paraId="3D4DA317" w14:textId="77777777" w:rsidR="00264EBD" w:rsidRPr="00E97281" w:rsidRDefault="00264EBD" w:rsidP="00907641">
      <w:pPr>
        <w:tabs>
          <w:tab w:val="left" w:leader="dot" w:pos="4984"/>
          <w:tab w:val="left" w:leader="dot" w:pos="9946"/>
        </w:tabs>
        <w:spacing w:before="60"/>
        <w:rPr>
          <w:szCs w:val="20"/>
        </w:rPr>
      </w:pPr>
      <w:bookmarkStart w:id="2151" w:name="_Hlk110870060"/>
      <w:r w:rsidRPr="00E97281">
        <w:rPr>
          <w:szCs w:val="20"/>
        </w:rPr>
        <w:t xml:space="preserve">I, </w:t>
      </w:r>
      <w:permStart w:id="1162636406" w:edGrp="everyone"/>
      <w:r w:rsidRPr="00E97281">
        <w:rPr>
          <w:szCs w:val="20"/>
        </w:rPr>
        <w:tab/>
      </w:r>
      <w:permEnd w:id="1162636406"/>
      <w:r w:rsidRPr="00E97281">
        <w:rPr>
          <w:szCs w:val="20"/>
        </w:rPr>
        <w:t xml:space="preserve"> of </w:t>
      </w:r>
      <w:permStart w:id="1174682362" w:edGrp="everyone"/>
      <w:r w:rsidRPr="00E97281">
        <w:rPr>
          <w:szCs w:val="20"/>
        </w:rPr>
        <w:tab/>
      </w:r>
    </w:p>
    <w:p w14:paraId="667687B0" w14:textId="77777777" w:rsidR="00264EBD" w:rsidRPr="00E97281" w:rsidRDefault="00264EBD" w:rsidP="00907641">
      <w:pPr>
        <w:tabs>
          <w:tab w:val="left" w:leader="dot" w:pos="9946"/>
        </w:tabs>
        <w:spacing w:before="60"/>
        <w:rPr>
          <w:szCs w:val="20"/>
        </w:rPr>
      </w:pPr>
      <w:r w:rsidRPr="00E97281">
        <w:rPr>
          <w:szCs w:val="20"/>
        </w:rPr>
        <w:tab/>
      </w:r>
    </w:p>
    <w:permEnd w:id="1174682362"/>
    <w:p w14:paraId="6C405F13" w14:textId="77777777" w:rsidR="00264EBD" w:rsidRPr="00E97281" w:rsidRDefault="00264EBD" w:rsidP="00907641">
      <w:pPr>
        <w:tabs>
          <w:tab w:val="left" w:leader="dot" w:pos="9977"/>
        </w:tabs>
        <w:spacing w:before="60"/>
        <w:rPr>
          <w:szCs w:val="20"/>
        </w:rPr>
      </w:pPr>
      <w:r w:rsidRPr="00E97281">
        <w:rPr>
          <w:szCs w:val="20"/>
        </w:rPr>
        <w:t xml:space="preserve">in the State of Queensland, do solemnly and sincerely declare that, in relation to the Contract between </w:t>
      </w:r>
      <w:permStart w:id="259218584" w:edGrp="everyone"/>
      <w:r w:rsidRPr="00E97281">
        <w:rPr>
          <w:szCs w:val="20"/>
        </w:rPr>
        <w:t>the State of Queensland through</w:t>
      </w:r>
      <w:r w:rsidRPr="00E97281">
        <w:rPr>
          <w:szCs w:val="20"/>
        </w:rPr>
        <w:tab/>
      </w:r>
    </w:p>
    <w:p w14:paraId="7C8C4A91" w14:textId="63DA7D85" w:rsidR="00264EBD" w:rsidRPr="00E97281" w:rsidRDefault="00264EBD" w:rsidP="00907641">
      <w:pPr>
        <w:tabs>
          <w:tab w:val="left" w:leader="dot" w:pos="8115"/>
        </w:tabs>
        <w:spacing w:before="60"/>
        <w:rPr>
          <w:szCs w:val="20"/>
        </w:rPr>
      </w:pPr>
      <w:r w:rsidRPr="00E97281">
        <w:rPr>
          <w:szCs w:val="20"/>
        </w:rPr>
        <w:tab/>
      </w:r>
      <w:permEnd w:id="259218584"/>
      <w:r w:rsidRPr="00E97281">
        <w:rPr>
          <w:szCs w:val="20"/>
        </w:rPr>
        <w:t>(the “Principal”) and</w:t>
      </w:r>
    </w:p>
    <w:p w14:paraId="2D15A7D2" w14:textId="77777777" w:rsidR="00264EBD" w:rsidRPr="00E97281" w:rsidRDefault="00264EBD" w:rsidP="00907641">
      <w:pPr>
        <w:tabs>
          <w:tab w:val="left" w:leader="dot" w:pos="8106"/>
        </w:tabs>
        <w:spacing w:before="60"/>
        <w:rPr>
          <w:szCs w:val="20"/>
        </w:rPr>
      </w:pPr>
      <w:permStart w:id="396971964" w:edGrp="everyone"/>
      <w:r w:rsidRPr="00E97281">
        <w:rPr>
          <w:szCs w:val="20"/>
        </w:rPr>
        <w:tab/>
      </w:r>
      <w:permEnd w:id="396971964"/>
      <w:r w:rsidRPr="00E97281">
        <w:rPr>
          <w:szCs w:val="20"/>
        </w:rPr>
        <w:t>(the “Contractor”) for</w:t>
      </w:r>
    </w:p>
    <w:p w14:paraId="32D3E29B" w14:textId="77777777" w:rsidR="00264EBD" w:rsidRPr="00E97281" w:rsidRDefault="00264EBD" w:rsidP="00907641">
      <w:pPr>
        <w:tabs>
          <w:tab w:val="left" w:leader="dot" w:pos="8531"/>
        </w:tabs>
        <w:spacing w:before="60"/>
        <w:rPr>
          <w:szCs w:val="20"/>
        </w:rPr>
      </w:pPr>
      <w:permStart w:id="1817801528" w:edGrp="everyone"/>
      <w:r w:rsidRPr="00E97281">
        <w:rPr>
          <w:szCs w:val="20"/>
        </w:rPr>
        <w:tab/>
      </w:r>
      <w:permEnd w:id="1817801528"/>
      <w:r w:rsidRPr="00E97281">
        <w:rPr>
          <w:szCs w:val="20"/>
        </w:rPr>
        <w:t>(the “Contract”),</w:t>
      </w:r>
    </w:p>
    <w:p w14:paraId="05A91A72" w14:textId="77777777" w:rsidR="00264EBD" w:rsidRPr="00E97281" w:rsidRDefault="00264EBD" w:rsidP="00907641">
      <w:pPr>
        <w:pStyle w:val="CSList1"/>
        <w:numPr>
          <w:ilvl w:val="0"/>
          <w:numId w:val="30"/>
        </w:numPr>
        <w:spacing w:before="120"/>
      </w:pPr>
      <w:bookmarkStart w:id="2152" w:name="_Hlk69300999"/>
      <w:bookmarkEnd w:id="2150"/>
      <w:bookmarkEnd w:id="2151"/>
      <w:r w:rsidRPr="00E97281">
        <w:t xml:space="preserve">I hold the position of </w:t>
      </w:r>
      <w:permStart w:id="2048614809" w:edGrp="everyone"/>
      <w:r w:rsidRPr="00E97281">
        <w:t>………………………………………………</w:t>
      </w:r>
      <w:permEnd w:id="2048614809"/>
      <w:r w:rsidRPr="00E97281">
        <w:t>. I am in a position to know the facts contained herein and to bind the Contractor by the terms of this declaration, and I am duly authorised by the Contractor to make this declaration on its/their behalf;</w:t>
      </w:r>
    </w:p>
    <w:p w14:paraId="43683B7D" w14:textId="5DC7DE57" w:rsidR="00264EBD" w:rsidRPr="00E97281" w:rsidRDefault="00264EBD" w:rsidP="00907641">
      <w:pPr>
        <w:pStyle w:val="CSList1"/>
        <w:spacing w:before="120"/>
      </w:pPr>
      <w:bookmarkStart w:id="2153" w:name="_Hlk106283518"/>
      <w:r w:rsidRPr="00E97281">
        <w:t xml:space="preserve">this statutory declaration is made in support of the Contractor’s Payment Claim No. </w:t>
      </w:r>
      <w:permStart w:id="506419112" w:edGrp="everyone"/>
      <w:r w:rsidRPr="00E97281">
        <w:t>…</w:t>
      </w:r>
      <w:r w:rsidR="00995363">
        <w:t>…</w:t>
      </w:r>
      <w:permEnd w:id="506419112"/>
      <w:r w:rsidRPr="00E97281">
        <w:t xml:space="preserve"> (“Payment Claim”);</w:t>
      </w:r>
    </w:p>
    <w:p w14:paraId="0C746D05" w14:textId="0D935FD5" w:rsidR="00264EBD" w:rsidRPr="00E97281" w:rsidRDefault="00264EBD" w:rsidP="00907641">
      <w:pPr>
        <w:pStyle w:val="CSList1"/>
        <w:spacing w:before="120"/>
      </w:pPr>
      <w:r w:rsidRPr="00E97281">
        <w:t xml:space="preserve">all subcontractors and sub subcontractors performing work under the Contract have been engaged in accordance with clause </w:t>
      </w:r>
      <w:r w:rsidR="008F0858" w:rsidRPr="00E97281">
        <w:t>7.2</w:t>
      </w:r>
      <w:r w:rsidRPr="00E97281">
        <w:t xml:space="preserve"> of the Contract;</w:t>
      </w:r>
    </w:p>
    <w:p w14:paraId="7E440155" w14:textId="77777777" w:rsidR="00264EBD" w:rsidRPr="00E97281" w:rsidRDefault="00264EBD" w:rsidP="00907641">
      <w:pPr>
        <w:pStyle w:val="CSList1"/>
        <w:spacing w:before="120"/>
      </w:pPr>
      <w:r w:rsidRPr="00E97281">
        <w:t>all the Contractor’s workers who at any time have been engaged in connection with the Contractor's Activities by the Contractor have been paid, in accordance with the relevant award or industrial instrument, all moneys due and payable to them up to the date of submission of the Payment Claim;</w:t>
      </w:r>
    </w:p>
    <w:p w14:paraId="11F409E6" w14:textId="77777777" w:rsidR="00264EBD" w:rsidRPr="00E97281" w:rsidRDefault="00264EBD" w:rsidP="00907641">
      <w:pPr>
        <w:pStyle w:val="CSList1"/>
        <w:spacing w:before="120"/>
        <w:rPr>
          <w:sz w:val="22"/>
        </w:rPr>
      </w:pPr>
      <w:r w:rsidRPr="00E97281">
        <w:t>except for those subcontractors listed in the Schedule below (if any), all subcontractors of the Contractor in respect of the Contractor's Activities have been paid the full amount owed to them by the Contractor at the date of the Contractor’s submission of the Payment Claim. If no subcontractors are listed in the Schedule, all subcontractors of the Contractor in respect of the Contractor's Activities have been paid all amounts owed to them by the Contractor at the date of the Contractor’s submission of the Payment Claim</w:t>
      </w:r>
      <w:r w:rsidRPr="00E97281">
        <w:rPr>
          <w:sz w:val="22"/>
        </w:rPr>
        <w:t>;</w:t>
      </w:r>
    </w:p>
    <w:bookmarkEnd w:id="2153"/>
    <w:p w14:paraId="43B02BCF" w14:textId="726667D0" w:rsidR="00DE40FE" w:rsidRPr="00E97281" w:rsidRDefault="00264EBD" w:rsidP="00907641">
      <w:pPr>
        <w:spacing w:before="120"/>
        <w:rPr>
          <w:szCs w:val="20"/>
        </w:rPr>
      </w:pPr>
      <w:r w:rsidRPr="00E97281">
        <w:rPr>
          <w:szCs w:val="20"/>
        </w:rPr>
        <w:t xml:space="preserve">And I make this solemn declaration conscientiously believing the same to be true and by virtue of the provisions of the </w:t>
      </w:r>
      <w:r w:rsidRPr="00E97281">
        <w:rPr>
          <w:b/>
          <w:bCs/>
          <w:i/>
          <w:szCs w:val="20"/>
        </w:rPr>
        <w:t>Oaths Act 1867</w:t>
      </w:r>
      <w:r w:rsidRPr="00E97281">
        <w:rPr>
          <w:szCs w:val="20"/>
        </w:rPr>
        <w:t>.</w:t>
      </w:r>
    </w:p>
    <w:p w14:paraId="2FD2A56B" w14:textId="77777777" w:rsidR="00264EBD" w:rsidRPr="00E97281" w:rsidRDefault="00264EBD" w:rsidP="00907641">
      <w:pPr>
        <w:spacing w:before="120"/>
        <w:rPr>
          <w:szCs w:val="20"/>
        </w:rPr>
      </w:pPr>
      <w:bookmarkStart w:id="2154" w:name="_Hlk110948101"/>
      <w:bookmarkStart w:id="2155" w:name="_Hlk110869907"/>
      <w:bookmarkStart w:id="2156" w:name="_Hlk110870009"/>
      <w:r w:rsidRPr="00E97281">
        <w:rPr>
          <w:szCs w:val="20"/>
        </w:rPr>
        <w:t>I declare that the contents of this statutory declaration are true and correct. Where the contents of this declaration are based on information and belief, the contents are true to the best of my knowledge and I have stated the source of that information and grounds for the belief.</w:t>
      </w:r>
    </w:p>
    <w:p w14:paraId="3F20C9E5" w14:textId="77777777" w:rsidR="00264EBD" w:rsidRPr="00E97281" w:rsidRDefault="00264EBD" w:rsidP="00907641">
      <w:pPr>
        <w:spacing w:before="120"/>
        <w:rPr>
          <w:szCs w:val="20"/>
        </w:rPr>
      </w:pPr>
      <w:r w:rsidRPr="00E97281">
        <w:rPr>
          <w:szCs w:val="20"/>
        </w:rPr>
        <w:t xml:space="preserve">I understand that it is a criminal offence to provide a false matter in a declaration, for example, the offence of perjury under section 123 of the </w:t>
      </w:r>
      <w:r w:rsidRPr="00E97281">
        <w:rPr>
          <w:i/>
          <w:iCs/>
          <w:szCs w:val="20"/>
        </w:rPr>
        <w:t>Criminal Code Act 1899</w:t>
      </w:r>
      <w:r w:rsidRPr="00E97281">
        <w:rPr>
          <w:szCs w:val="20"/>
        </w:rPr>
        <w:t xml:space="preserve"> (Qld).</w:t>
      </w:r>
    </w:p>
    <w:p w14:paraId="3602D376" w14:textId="77777777" w:rsidR="005A3654" w:rsidRPr="00E97281" w:rsidRDefault="005A3654" w:rsidP="00907641">
      <w:pPr>
        <w:keepNext/>
        <w:spacing w:before="120"/>
      </w:pPr>
      <w:bookmarkStart w:id="2157" w:name="_Hlk164163551"/>
      <w:bookmarkStart w:id="2158" w:name="_Hlk110948118"/>
      <w:bookmarkStart w:id="2159" w:name="_Hlk64990698"/>
      <w:bookmarkEnd w:id="2152"/>
      <w:bookmarkEnd w:id="2154"/>
      <w:bookmarkEnd w:id="2155"/>
      <w:r w:rsidRPr="00E97281">
        <w:rPr>
          <w:b/>
          <w:bCs/>
        </w:rPr>
        <w:t>Signed and declared</w:t>
      </w:r>
      <w:r w:rsidRPr="00E97281">
        <w:t xml:space="preserve"> by:</w:t>
      </w:r>
    </w:p>
    <w:tbl>
      <w:tblPr>
        <w:tblW w:w="10233" w:type="dxa"/>
        <w:tblInd w:w="-5" w:type="dxa"/>
        <w:tblLayout w:type="fixed"/>
        <w:tblCellMar>
          <w:left w:w="0" w:type="dxa"/>
          <w:right w:w="0" w:type="dxa"/>
        </w:tblCellMar>
        <w:tblLook w:val="04A0" w:firstRow="1" w:lastRow="0" w:firstColumn="1" w:lastColumn="0" w:noHBand="0" w:noVBand="1"/>
      </w:tblPr>
      <w:tblGrid>
        <w:gridCol w:w="5116"/>
        <w:gridCol w:w="5117"/>
      </w:tblGrid>
      <w:tr w:rsidR="005A3654" w:rsidRPr="00E97281" w14:paraId="074AEEA8" w14:textId="77777777" w:rsidTr="00907641">
        <w:trPr>
          <w:trHeight w:val="106"/>
        </w:trPr>
        <w:tc>
          <w:tcPr>
            <w:tcW w:w="2500" w:type="pct"/>
          </w:tcPr>
          <w:p w14:paraId="25772658" w14:textId="77777777" w:rsidR="005A3654" w:rsidRPr="00E97281" w:rsidRDefault="005A3654" w:rsidP="00907641">
            <w:pPr>
              <w:keepNext/>
              <w:tabs>
                <w:tab w:val="left" w:leader="dot" w:pos="4843"/>
                <w:tab w:val="left" w:leader="dot" w:pos="9961"/>
              </w:tabs>
              <w:spacing w:before="120"/>
            </w:pPr>
            <w:permStart w:id="183778614" w:edGrp="everyone"/>
            <w:r w:rsidRPr="00E97281">
              <w:tab/>
            </w:r>
            <w:permEnd w:id="183778614"/>
          </w:p>
        </w:tc>
        <w:tc>
          <w:tcPr>
            <w:tcW w:w="2500" w:type="pct"/>
          </w:tcPr>
          <w:p w14:paraId="6706B497" w14:textId="77777777" w:rsidR="005A3654" w:rsidRPr="00E97281" w:rsidRDefault="005A3654" w:rsidP="00907641">
            <w:pPr>
              <w:keepNext/>
              <w:tabs>
                <w:tab w:val="left" w:leader="dot" w:pos="4956"/>
              </w:tabs>
              <w:spacing w:before="120"/>
            </w:pPr>
            <w:permStart w:id="688479041" w:edGrp="everyone"/>
            <w:r w:rsidRPr="00E97281">
              <w:tab/>
            </w:r>
            <w:permEnd w:id="688479041"/>
          </w:p>
        </w:tc>
      </w:tr>
      <w:tr w:rsidR="005A3654" w:rsidRPr="00E97281" w14:paraId="1BD36045" w14:textId="77777777" w:rsidTr="00907641">
        <w:trPr>
          <w:trHeight w:val="88"/>
        </w:trPr>
        <w:tc>
          <w:tcPr>
            <w:tcW w:w="2500" w:type="pct"/>
          </w:tcPr>
          <w:p w14:paraId="60B268CA" w14:textId="77777777" w:rsidR="005A3654" w:rsidRPr="00E97281" w:rsidRDefault="005A3654" w:rsidP="005A3654">
            <w:pPr>
              <w:pStyle w:val="CSTextInstruction"/>
              <w:keepNext/>
            </w:pPr>
            <w:r w:rsidRPr="00E97281">
              <w:t>Full name of declarant</w:t>
            </w:r>
          </w:p>
        </w:tc>
        <w:tc>
          <w:tcPr>
            <w:tcW w:w="2500" w:type="pct"/>
          </w:tcPr>
          <w:p w14:paraId="376AEB58" w14:textId="77777777" w:rsidR="005A3654" w:rsidRPr="00E97281" w:rsidRDefault="005A3654" w:rsidP="005A3654">
            <w:pPr>
              <w:pStyle w:val="CSTextInstruction"/>
              <w:keepNext/>
            </w:pPr>
            <w:r w:rsidRPr="00E97281">
              <w:t>Signature of declarant</w:t>
            </w:r>
          </w:p>
        </w:tc>
      </w:tr>
      <w:tr w:rsidR="005A3654" w:rsidRPr="00E97281" w14:paraId="29D14888" w14:textId="77777777" w:rsidTr="00907641">
        <w:trPr>
          <w:trHeight w:val="106"/>
        </w:trPr>
        <w:tc>
          <w:tcPr>
            <w:tcW w:w="2500" w:type="pct"/>
          </w:tcPr>
          <w:p w14:paraId="1720ED9E" w14:textId="77777777" w:rsidR="005A3654" w:rsidRPr="00E97281" w:rsidRDefault="005A3654" w:rsidP="00907641">
            <w:pPr>
              <w:keepNext/>
              <w:tabs>
                <w:tab w:val="left" w:leader="dot" w:pos="4843"/>
                <w:tab w:val="left" w:leader="dot" w:pos="9961"/>
              </w:tabs>
              <w:spacing w:before="120"/>
            </w:pPr>
            <w:permStart w:id="1450967114" w:edGrp="everyone"/>
            <w:r w:rsidRPr="00E97281">
              <w:tab/>
            </w:r>
            <w:permEnd w:id="1450967114"/>
          </w:p>
        </w:tc>
        <w:tc>
          <w:tcPr>
            <w:tcW w:w="2500" w:type="pct"/>
          </w:tcPr>
          <w:p w14:paraId="654882DD" w14:textId="77777777" w:rsidR="005A3654" w:rsidRPr="00E97281" w:rsidRDefault="005A3654" w:rsidP="00907641">
            <w:pPr>
              <w:tabs>
                <w:tab w:val="left" w:leader="dot" w:pos="4963"/>
              </w:tabs>
              <w:spacing w:before="120"/>
            </w:pPr>
            <w:permStart w:id="677780405" w:edGrp="everyone"/>
            <w:r w:rsidRPr="00E97281">
              <w:tab/>
            </w:r>
            <w:permEnd w:id="677780405"/>
          </w:p>
        </w:tc>
      </w:tr>
      <w:tr w:rsidR="005A3654" w:rsidRPr="00E97281" w14:paraId="40EDE2DA" w14:textId="77777777" w:rsidTr="00907641">
        <w:trPr>
          <w:trHeight w:val="106"/>
        </w:trPr>
        <w:tc>
          <w:tcPr>
            <w:tcW w:w="2500" w:type="pct"/>
          </w:tcPr>
          <w:p w14:paraId="5CD840A1" w14:textId="77777777" w:rsidR="005A3654" w:rsidRPr="00E97281" w:rsidDel="00CE0FA8" w:rsidRDefault="005A3654" w:rsidP="00B42288">
            <w:pPr>
              <w:pStyle w:val="CSTextInstruction"/>
            </w:pPr>
            <w:r w:rsidRPr="00E97281">
              <w:rPr>
                <w:lang w:eastAsia="en-AU"/>
              </w:rPr>
              <w:t>Place where</w:t>
            </w:r>
            <w:r w:rsidRPr="00E97281">
              <w:t xml:space="preserve"> declarant is located</w:t>
            </w:r>
          </w:p>
        </w:tc>
        <w:tc>
          <w:tcPr>
            <w:tcW w:w="2500" w:type="pct"/>
          </w:tcPr>
          <w:p w14:paraId="6F34354E" w14:textId="77777777" w:rsidR="005A3654" w:rsidRPr="00E97281" w:rsidRDefault="005A3654" w:rsidP="00B42288">
            <w:pPr>
              <w:pStyle w:val="CSTextInstruction"/>
            </w:pPr>
            <w:r w:rsidRPr="00E97281">
              <w:t>Date</w:t>
            </w:r>
          </w:p>
        </w:tc>
      </w:tr>
    </w:tbl>
    <w:p w14:paraId="0124A63B" w14:textId="77777777" w:rsidR="005A3654" w:rsidRPr="00E97281" w:rsidRDefault="005A3654" w:rsidP="005A3654">
      <w:r w:rsidRPr="00E97281">
        <w:t>In the presence of:</w:t>
      </w:r>
    </w:p>
    <w:tbl>
      <w:tblPr>
        <w:tblW w:w="10233" w:type="dxa"/>
        <w:tblInd w:w="-5" w:type="dxa"/>
        <w:tblLayout w:type="fixed"/>
        <w:tblCellMar>
          <w:left w:w="0" w:type="dxa"/>
          <w:right w:w="0" w:type="dxa"/>
        </w:tblCellMar>
        <w:tblLook w:val="04A0" w:firstRow="1" w:lastRow="0" w:firstColumn="1" w:lastColumn="0" w:noHBand="0" w:noVBand="1"/>
      </w:tblPr>
      <w:tblGrid>
        <w:gridCol w:w="5116"/>
        <w:gridCol w:w="5117"/>
      </w:tblGrid>
      <w:tr w:rsidR="005A3654" w:rsidRPr="00E97281" w14:paraId="352C7DDB" w14:textId="77777777" w:rsidTr="00907641">
        <w:trPr>
          <w:trHeight w:val="106"/>
        </w:trPr>
        <w:tc>
          <w:tcPr>
            <w:tcW w:w="2500" w:type="pct"/>
          </w:tcPr>
          <w:p w14:paraId="7609E186" w14:textId="77777777" w:rsidR="005A3654" w:rsidRPr="00E97281" w:rsidRDefault="005A3654" w:rsidP="00907641">
            <w:pPr>
              <w:tabs>
                <w:tab w:val="left" w:leader="dot" w:pos="4843"/>
                <w:tab w:val="left" w:leader="dot" w:pos="9961"/>
              </w:tabs>
              <w:spacing w:before="120"/>
            </w:pPr>
            <w:permStart w:id="1551832370" w:edGrp="everyone"/>
            <w:r w:rsidRPr="00E97281">
              <w:tab/>
            </w:r>
            <w:permEnd w:id="1551832370"/>
          </w:p>
        </w:tc>
        <w:tc>
          <w:tcPr>
            <w:tcW w:w="2500" w:type="pct"/>
          </w:tcPr>
          <w:p w14:paraId="741DC571" w14:textId="77777777" w:rsidR="005A3654" w:rsidRPr="00E97281" w:rsidRDefault="005A3654" w:rsidP="00907641">
            <w:pPr>
              <w:tabs>
                <w:tab w:val="left" w:leader="dot" w:pos="4956"/>
              </w:tabs>
              <w:spacing w:before="120"/>
            </w:pPr>
            <w:permStart w:id="187452320" w:edGrp="everyone"/>
            <w:r w:rsidRPr="00E97281">
              <w:tab/>
            </w:r>
            <w:permEnd w:id="187452320"/>
          </w:p>
        </w:tc>
      </w:tr>
      <w:tr w:rsidR="005A3654" w:rsidRPr="00E97281" w14:paraId="6A8DE845" w14:textId="77777777" w:rsidTr="00907641">
        <w:trPr>
          <w:trHeight w:val="88"/>
        </w:trPr>
        <w:tc>
          <w:tcPr>
            <w:tcW w:w="2500" w:type="pct"/>
          </w:tcPr>
          <w:p w14:paraId="06E51381" w14:textId="77777777" w:rsidR="005A3654" w:rsidRPr="00E97281" w:rsidRDefault="005A3654" w:rsidP="00B42288">
            <w:pPr>
              <w:pStyle w:val="CSTextInstruction"/>
            </w:pPr>
            <w:r w:rsidRPr="00E97281">
              <w:t>Full name of witness</w:t>
            </w:r>
          </w:p>
        </w:tc>
        <w:tc>
          <w:tcPr>
            <w:tcW w:w="2500" w:type="pct"/>
          </w:tcPr>
          <w:p w14:paraId="1D29E048" w14:textId="77777777" w:rsidR="005A3654" w:rsidRPr="00E97281" w:rsidRDefault="005A3654" w:rsidP="00B42288">
            <w:pPr>
              <w:pStyle w:val="CSTextInstruction"/>
            </w:pPr>
            <w:r w:rsidRPr="00E97281">
              <w:t>Signature of witness</w:t>
            </w:r>
          </w:p>
        </w:tc>
      </w:tr>
      <w:tr w:rsidR="005A3654" w:rsidRPr="00E97281" w14:paraId="58F39C8E" w14:textId="77777777" w:rsidTr="00907641">
        <w:trPr>
          <w:trHeight w:val="106"/>
        </w:trPr>
        <w:tc>
          <w:tcPr>
            <w:tcW w:w="2500" w:type="pct"/>
          </w:tcPr>
          <w:p w14:paraId="61148F28" w14:textId="77777777" w:rsidR="005A3654" w:rsidRPr="00E97281" w:rsidRDefault="005A3654" w:rsidP="00907641">
            <w:pPr>
              <w:tabs>
                <w:tab w:val="left" w:leader="dot" w:pos="4843"/>
                <w:tab w:val="left" w:leader="dot" w:pos="9961"/>
              </w:tabs>
              <w:spacing w:before="120"/>
            </w:pPr>
            <w:permStart w:id="1340819125" w:edGrp="everyone"/>
            <w:r w:rsidRPr="00E97281">
              <w:tab/>
            </w:r>
            <w:permEnd w:id="1340819125"/>
          </w:p>
        </w:tc>
        <w:tc>
          <w:tcPr>
            <w:tcW w:w="2500" w:type="pct"/>
          </w:tcPr>
          <w:p w14:paraId="6CC4E78A" w14:textId="77777777" w:rsidR="005A3654" w:rsidRPr="00E97281" w:rsidRDefault="005A3654" w:rsidP="00907641">
            <w:pPr>
              <w:tabs>
                <w:tab w:val="left" w:leader="dot" w:pos="4963"/>
              </w:tabs>
              <w:spacing w:before="120"/>
            </w:pPr>
            <w:permStart w:id="1657019856" w:edGrp="everyone"/>
            <w:r w:rsidRPr="00E97281">
              <w:tab/>
            </w:r>
            <w:permEnd w:id="1657019856"/>
          </w:p>
        </w:tc>
      </w:tr>
      <w:tr w:rsidR="005A3654" w:rsidRPr="00E97281" w14:paraId="36FAB6C8" w14:textId="77777777" w:rsidTr="00907641">
        <w:trPr>
          <w:trHeight w:val="91"/>
        </w:trPr>
        <w:tc>
          <w:tcPr>
            <w:tcW w:w="2500" w:type="pct"/>
          </w:tcPr>
          <w:p w14:paraId="14C9E481" w14:textId="77777777" w:rsidR="005A3654" w:rsidRPr="00E97281" w:rsidRDefault="005A3654" w:rsidP="00B42288">
            <w:pPr>
              <w:pStyle w:val="CSTextInstruction"/>
            </w:pPr>
            <w:r w:rsidRPr="00E97281">
              <w:t>Type of witness</w:t>
            </w:r>
          </w:p>
        </w:tc>
        <w:tc>
          <w:tcPr>
            <w:tcW w:w="2500" w:type="pct"/>
          </w:tcPr>
          <w:p w14:paraId="204FF870" w14:textId="77777777" w:rsidR="005A3654" w:rsidRPr="00E97281" w:rsidRDefault="005A3654" w:rsidP="00B42288">
            <w:pPr>
              <w:pStyle w:val="CSTextInstruction"/>
            </w:pPr>
            <w:r w:rsidRPr="00E97281">
              <w:t>Date</w:t>
            </w:r>
          </w:p>
        </w:tc>
      </w:tr>
      <w:tr w:rsidR="005A3654" w:rsidRPr="00E97281" w14:paraId="3729AE19" w14:textId="77777777" w:rsidTr="00907641">
        <w:trPr>
          <w:trHeight w:val="106"/>
        </w:trPr>
        <w:tc>
          <w:tcPr>
            <w:tcW w:w="2500" w:type="pct"/>
          </w:tcPr>
          <w:p w14:paraId="4B42E52E" w14:textId="77777777" w:rsidR="005A3654" w:rsidRPr="00E97281" w:rsidRDefault="005A3654" w:rsidP="00907641">
            <w:pPr>
              <w:tabs>
                <w:tab w:val="left" w:leader="dot" w:pos="4843"/>
                <w:tab w:val="left" w:leader="dot" w:pos="9961"/>
              </w:tabs>
              <w:spacing w:before="120"/>
            </w:pPr>
            <w:permStart w:id="1694842839" w:edGrp="everyone"/>
            <w:r w:rsidRPr="00E97281">
              <w:tab/>
            </w:r>
            <w:permEnd w:id="1694842839"/>
          </w:p>
        </w:tc>
        <w:tc>
          <w:tcPr>
            <w:tcW w:w="2500" w:type="pct"/>
          </w:tcPr>
          <w:p w14:paraId="605EFD56" w14:textId="77777777" w:rsidR="005A3654" w:rsidRPr="00E97281" w:rsidRDefault="005A3654" w:rsidP="00907641">
            <w:pPr>
              <w:tabs>
                <w:tab w:val="left" w:leader="dot" w:pos="4963"/>
              </w:tabs>
              <w:spacing w:before="120"/>
            </w:pPr>
          </w:p>
        </w:tc>
      </w:tr>
      <w:tr w:rsidR="005A3654" w:rsidRPr="00E97281" w14:paraId="33F267B5" w14:textId="77777777" w:rsidTr="00907641">
        <w:trPr>
          <w:trHeight w:val="106"/>
        </w:trPr>
        <w:tc>
          <w:tcPr>
            <w:tcW w:w="2500" w:type="pct"/>
          </w:tcPr>
          <w:p w14:paraId="5508D776" w14:textId="77777777" w:rsidR="005A3654" w:rsidRPr="00E97281" w:rsidRDefault="005A3654" w:rsidP="00B42288">
            <w:pPr>
              <w:pStyle w:val="CSTextInstruction"/>
            </w:pPr>
            <w:r w:rsidRPr="00E97281">
              <w:t>Name of law practice/ witness’s place of employment (cross out if not applicable)</w:t>
            </w:r>
          </w:p>
        </w:tc>
        <w:tc>
          <w:tcPr>
            <w:tcW w:w="2500" w:type="pct"/>
          </w:tcPr>
          <w:p w14:paraId="4F3EB6AA" w14:textId="77777777" w:rsidR="005A3654" w:rsidRPr="00E97281" w:rsidRDefault="005A3654" w:rsidP="00B42288">
            <w:pPr>
              <w:pStyle w:val="CSTextInstruction"/>
            </w:pPr>
          </w:p>
        </w:tc>
      </w:tr>
      <w:bookmarkEnd w:id="2157"/>
    </w:tbl>
    <w:p w14:paraId="7BEE02C7" w14:textId="77777777" w:rsidR="00264EBD" w:rsidRPr="00E97281" w:rsidRDefault="00264EBD" w:rsidP="00297D11">
      <w:pPr>
        <w:spacing w:before="0" w:after="0"/>
      </w:pPr>
      <w:r w:rsidRPr="00E97281">
        <w:br w:type="page"/>
      </w:r>
    </w:p>
    <w:p w14:paraId="74ED7617" w14:textId="77777777" w:rsidR="00264EBD" w:rsidRPr="00E97281" w:rsidRDefault="00264EBD" w:rsidP="00264EBD">
      <w:bookmarkStart w:id="2160" w:name="_Hlk64991151"/>
      <w:bookmarkStart w:id="2161" w:name="_Hlk64991512"/>
      <w:bookmarkStart w:id="2162" w:name="_Hlk65054704"/>
      <w:bookmarkEnd w:id="2156"/>
      <w:bookmarkEnd w:id="2158"/>
      <w:bookmarkEnd w:id="2159"/>
      <w:r w:rsidRPr="00E97281">
        <w:lastRenderedPageBreak/>
        <w:t xml:space="preserve">SUPPORTING STATEMENT </w:t>
      </w:r>
      <w:bookmarkEnd w:id="2160"/>
      <w:r w:rsidRPr="00E97281">
        <w:t>SCHEDULE</w:t>
      </w:r>
    </w:p>
    <w:p w14:paraId="54D83C7A" w14:textId="77777777" w:rsidR="00264EBD" w:rsidRPr="00E97281" w:rsidRDefault="00264EBD" w:rsidP="00264EBD">
      <w:pPr>
        <w:rPr>
          <w:lang w:eastAsia="en-AU"/>
        </w:rPr>
      </w:pPr>
      <w:r w:rsidRPr="00E97281">
        <w:rPr>
          <w:lang w:eastAsia="en-AU"/>
        </w:rPr>
        <w:t xml:space="preserve">Payment Claim No. </w:t>
      </w:r>
      <w:permStart w:id="641409420" w:edGrp="everyone"/>
      <w:r w:rsidRPr="00E97281">
        <w:rPr>
          <w:lang w:eastAsia="en-AU"/>
        </w:rPr>
        <w:t>…………….</w:t>
      </w:r>
      <w:permEnd w:id="641409420"/>
    </w:p>
    <w:p w14:paraId="0694F25C" w14:textId="77777777" w:rsidR="00264EBD" w:rsidRPr="00E97281" w:rsidRDefault="00264EBD" w:rsidP="00264EBD">
      <w:pPr>
        <w:rPr>
          <w:lang w:eastAsia="en-AU"/>
        </w:rPr>
      </w:pPr>
      <w:r w:rsidRPr="00E97281">
        <w:rPr>
          <w:lang w:eastAsia="en-AU"/>
        </w:rPr>
        <w:t>The following subcontractor(s) have not been paid the full amount that is owed to them by the Contractor at the date of the Contractor’s submission of the Payment Claim</w:t>
      </w:r>
    </w:p>
    <w:tbl>
      <w:tblPr>
        <w:tblStyle w:val="TableGrid6"/>
        <w:tblW w:w="0" w:type="auto"/>
        <w:tblInd w:w="0" w:type="dxa"/>
        <w:tblLook w:val="04A0" w:firstRow="1" w:lastRow="0" w:firstColumn="1" w:lastColumn="0" w:noHBand="0" w:noVBand="1"/>
      </w:tblPr>
      <w:tblGrid>
        <w:gridCol w:w="2038"/>
        <w:gridCol w:w="1359"/>
        <w:gridCol w:w="1985"/>
        <w:gridCol w:w="2410"/>
        <w:gridCol w:w="2402"/>
      </w:tblGrid>
      <w:tr w:rsidR="00264EBD" w:rsidRPr="00E97281" w14:paraId="25B6A2E7" w14:textId="77777777" w:rsidTr="00264EBD">
        <w:trPr>
          <w:trHeight w:val="832"/>
        </w:trPr>
        <w:tc>
          <w:tcPr>
            <w:tcW w:w="2038" w:type="dxa"/>
            <w:tcBorders>
              <w:top w:val="single" w:sz="4" w:space="0" w:color="auto"/>
              <w:left w:val="single" w:sz="4" w:space="0" w:color="auto"/>
              <w:bottom w:val="single" w:sz="4" w:space="0" w:color="auto"/>
              <w:right w:val="single" w:sz="4" w:space="0" w:color="auto"/>
            </w:tcBorders>
            <w:hideMark/>
          </w:tcPr>
          <w:p w14:paraId="1B226554" w14:textId="77777777" w:rsidR="00264EBD" w:rsidRPr="00E97281" w:rsidRDefault="00264EBD" w:rsidP="00264EBD">
            <w:pPr>
              <w:rPr>
                <w:b/>
                <w:bCs/>
                <w:sz w:val="16"/>
                <w:szCs w:val="20"/>
              </w:rPr>
            </w:pPr>
            <w:r w:rsidRPr="00E97281">
              <w:rPr>
                <w:b/>
                <w:bCs/>
                <w:sz w:val="16"/>
                <w:szCs w:val="20"/>
              </w:rPr>
              <w:t>Subcontractor Name</w:t>
            </w:r>
          </w:p>
        </w:tc>
        <w:tc>
          <w:tcPr>
            <w:tcW w:w="1359" w:type="dxa"/>
            <w:tcBorders>
              <w:top w:val="single" w:sz="4" w:space="0" w:color="auto"/>
              <w:left w:val="single" w:sz="4" w:space="0" w:color="auto"/>
              <w:bottom w:val="single" w:sz="4" w:space="0" w:color="auto"/>
              <w:right w:val="single" w:sz="4" w:space="0" w:color="auto"/>
            </w:tcBorders>
            <w:hideMark/>
          </w:tcPr>
          <w:p w14:paraId="1195F9F2" w14:textId="77777777" w:rsidR="00264EBD" w:rsidRPr="00E97281" w:rsidRDefault="00264EBD" w:rsidP="00264EBD">
            <w:pPr>
              <w:rPr>
                <w:b/>
                <w:bCs/>
                <w:sz w:val="16"/>
                <w:szCs w:val="20"/>
              </w:rPr>
            </w:pPr>
            <w:r w:rsidRPr="00E97281">
              <w:rPr>
                <w:b/>
                <w:bCs/>
                <w:sz w:val="16"/>
                <w:szCs w:val="20"/>
              </w:rPr>
              <w:t>Amount still unpaid</w:t>
            </w:r>
          </w:p>
        </w:tc>
        <w:tc>
          <w:tcPr>
            <w:tcW w:w="1985" w:type="dxa"/>
            <w:tcBorders>
              <w:top w:val="single" w:sz="4" w:space="0" w:color="auto"/>
              <w:left w:val="single" w:sz="4" w:space="0" w:color="auto"/>
              <w:bottom w:val="single" w:sz="4" w:space="0" w:color="auto"/>
              <w:right w:val="single" w:sz="4" w:space="0" w:color="auto"/>
            </w:tcBorders>
            <w:hideMark/>
          </w:tcPr>
          <w:p w14:paraId="41A275C2" w14:textId="77777777" w:rsidR="00264EBD" w:rsidRPr="00E97281" w:rsidRDefault="00264EBD" w:rsidP="00264EBD">
            <w:pPr>
              <w:rPr>
                <w:b/>
                <w:bCs/>
                <w:sz w:val="16"/>
                <w:szCs w:val="20"/>
              </w:rPr>
            </w:pPr>
            <w:r w:rsidRPr="00E97281">
              <w:rPr>
                <w:b/>
                <w:bCs/>
                <w:sz w:val="16"/>
                <w:szCs w:val="20"/>
              </w:rPr>
              <w:t>Details of the unpaid payment claim for the subcontractor</w:t>
            </w:r>
          </w:p>
        </w:tc>
        <w:tc>
          <w:tcPr>
            <w:tcW w:w="2410" w:type="dxa"/>
            <w:tcBorders>
              <w:top w:val="single" w:sz="4" w:space="0" w:color="auto"/>
              <w:left w:val="single" w:sz="4" w:space="0" w:color="auto"/>
              <w:bottom w:val="single" w:sz="4" w:space="0" w:color="auto"/>
              <w:right w:val="single" w:sz="4" w:space="0" w:color="auto"/>
            </w:tcBorders>
            <w:hideMark/>
          </w:tcPr>
          <w:p w14:paraId="108C59D6" w14:textId="77777777" w:rsidR="00264EBD" w:rsidRPr="00E97281" w:rsidRDefault="00264EBD" w:rsidP="00264EBD">
            <w:pPr>
              <w:rPr>
                <w:b/>
                <w:bCs/>
                <w:sz w:val="16"/>
                <w:szCs w:val="20"/>
              </w:rPr>
            </w:pPr>
            <w:r w:rsidRPr="00E97281">
              <w:rPr>
                <w:b/>
                <w:bCs/>
                <w:sz w:val="16"/>
                <w:szCs w:val="20"/>
              </w:rPr>
              <w:t>Date(s) the subcontractor carried out the construction work or supplied the related goods and services</w:t>
            </w:r>
          </w:p>
        </w:tc>
        <w:tc>
          <w:tcPr>
            <w:tcW w:w="2402" w:type="dxa"/>
            <w:tcBorders>
              <w:top w:val="single" w:sz="4" w:space="0" w:color="auto"/>
              <w:left w:val="single" w:sz="4" w:space="0" w:color="auto"/>
              <w:bottom w:val="single" w:sz="4" w:space="0" w:color="auto"/>
              <w:right w:val="single" w:sz="4" w:space="0" w:color="auto"/>
            </w:tcBorders>
            <w:hideMark/>
          </w:tcPr>
          <w:p w14:paraId="735F2FB8" w14:textId="77777777" w:rsidR="00264EBD" w:rsidRPr="00E97281" w:rsidRDefault="00264EBD" w:rsidP="00264EBD">
            <w:pPr>
              <w:rPr>
                <w:b/>
                <w:bCs/>
                <w:sz w:val="16"/>
                <w:szCs w:val="20"/>
              </w:rPr>
            </w:pPr>
            <w:r w:rsidRPr="00E97281">
              <w:rPr>
                <w:b/>
                <w:bCs/>
                <w:sz w:val="16"/>
                <w:szCs w:val="20"/>
              </w:rPr>
              <w:t>Reasons the amount owed to the subcontractor was not paid in full</w:t>
            </w:r>
          </w:p>
        </w:tc>
      </w:tr>
      <w:tr w:rsidR="00264EBD" w:rsidRPr="00E97281" w14:paraId="2CCDBBD7" w14:textId="77777777" w:rsidTr="00264EBD">
        <w:tc>
          <w:tcPr>
            <w:tcW w:w="2038" w:type="dxa"/>
            <w:tcBorders>
              <w:top w:val="single" w:sz="4" w:space="0" w:color="auto"/>
              <w:left w:val="single" w:sz="4" w:space="0" w:color="auto"/>
              <w:bottom w:val="single" w:sz="4" w:space="0" w:color="auto"/>
              <w:right w:val="single" w:sz="4" w:space="0" w:color="auto"/>
            </w:tcBorders>
          </w:tcPr>
          <w:p w14:paraId="6A943189" w14:textId="77777777" w:rsidR="00264EBD" w:rsidRPr="00E97281" w:rsidRDefault="00264EBD" w:rsidP="00264EBD">
            <w:pPr>
              <w:rPr>
                <w:lang w:eastAsia="en-AU"/>
              </w:rPr>
            </w:pPr>
            <w:permStart w:id="337799638" w:edGrp="everyone"/>
          </w:p>
        </w:tc>
        <w:tc>
          <w:tcPr>
            <w:tcW w:w="1359" w:type="dxa"/>
            <w:tcBorders>
              <w:top w:val="single" w:sz="4" w:space="0" w:color="auto"/>
              <w:left w:val="single" w:sz="4" w:space="0" w:color="auto"/>
              <w:bottom w:val="single" w:sz="4" w:space="0" w:color="auto"/>
              <w:right w:val="single" w:sz="4" w:space="0" w:color="auto"/>
            </w:tcBorders>
          </w:tcPr>
          <w:p w14:paraId="523D48C2" w14:textId="77777777" w:rsidR="00264EBD" w:rsidRPr="00E97281" w:rsidRDefault="00264EBD" w:rsidP="00264EBD">
            <w:pPr>
              <w:rPr>
                <w:lang w:eastAsia="en-AU"/>
              </w:rPr>
            </w:pPr>
          </w:p>
        </w:tc>
        <w:tc>
          <w:tcPr>
            <w:tcW w:w="1985" w:type="dxa"/>
            <w:tcBorders>
              <w:top w:val="single" w:sz="4" w:space="0" w:color="auto"/>
              <w:left w:val="single" w:sz="4" w:space="0" w:color="auto"/>
              <w:bottom w:val="single" w:sz="4" w:space="0" w:color="auto"/>
              <w:right w:val="single" w:sz="4" w:space="0" w:color="auto"/>
            </w:tcBorders>
          </w:tcPr>
          <w:p w14:paraId="141D1B36" w14:textId="77777777" w:rsidR="00264EBD" w:rsidRPr="00E97281" w:rsidRDefault="00264EBD" w:rsidP="00264EBD">
            <w:pPr>
              <w:rPr>
                <w:lang w:eastAsia="en-AU"/>
              </w:rPr>
            </w:pPr>
          </w:p>
        </w:tc>
        <w:tc>
          <w:tcPr>
            <w:tcW w:w="2410" w:type="dxa"/>
            <w:tcBorders>
              <w:top w:val="single" w:sz="4" w:space="0" w:color="auto"/>
              <w:left w:val="single" w:sz="4" w:space="0" w:color="auto"/>
              <w:bottom w:val="single" w:sz="4" w:space="0" w:color="auto"/>
              <w:right w:val="single" w:sz="4" w:space="0" w:color="auto"/>
            </w:tcBorders>
          </w:tcPr>
          <w:p w14:paraId="3BA9AD33" w14:textId="77777777" w:rsidR="00264EBD" w:rsidRPr="00E97281" w:rsidRDefault="00264EBD" w:rsidP="00264EBD">
            <w:pPr>
              <w:rPr>
                <w:lang w:eastAsia="en-AU"/>
              </w:rPr>
            </w:pPr>
          </w:p>
        </w:tc>
        <w:tc>
          <w:tcPr>
            <w:tcW w:w="2402" w:type="dxa"/>
            <w:tcBorders>
              <w:top w:val="single" w:sz="4" w:space="0" w:color="auto"/>
              <w:left w:val="single" w:sz="4" w:space="0" w:color="auto"/>
              <w:bottom w:val="single" w:sz="4" w:space="0" w:color="auto"/>
              <w:right w:val="single" w:sz="4" w:space="0" w:color="auto"/>
            </w:tcBorders>
          </w:tcPr>
          <w:p w14:paraId="77665B69" w14:textId="77777777" w:rsidR="00264EBD" w:rsidRPr="00E97281" w:rsidRDefault="00264EBD" w:rsidP="00264EBD">
            <w:pPr>
              <w:rPr>
                <w:lang w:eastAsia="en-AU"/>
              </w:rPr>
            </w:pPr>
          </w:p>
        </w:tc>
      </w:tr>
      <w:tr w:rsidR="00264EBD" w:rsidRPr="00E97281" w14:paraId="5332745E" w14:textId="77777777" w:rsidTr="00264EBD">
        <w:tc>
          <w:tcPr>
            <w:tcW w:w="2038" w:type="dxa"/>
            <w:tcBorders>
              <w:top w:val="single" w:sz="4" w:space="0" w:color="auto"/>
              <w:left w:val="single" w:sz="4" w:space="0" w:color="auto"/>
              <w:bottom w:val="single" w:sz="4" w:space="0" w:color="auto"/>
              <w:right w:val="single" w:sz="4" w:space="0" w:color="auto"/>
            </w:tcBorders>
          </w:tcPr>
          <w:p w14:paraId="6BABE1C6" w14:textId="77777777" w:rsidR="00264EBD" w:rsidRPr="00E97281" w:rsidRDefault="00264EBD" w:rsidP="00264EBD">
            <w:pPr>
              <w:rPr>
                <w:lang w:eastAsia="en-AU"/>
              </w:rPr>
            </w:pPr>
            <w:permStart w:id="1602686735" w:edGrp="everyone"/>
            <w:permEnd w:id="337799638"/>
          </w:p>
        </w:tc>
        <w:tc>
          <w:tcPr>
            <w:tcW w:w="1359" w:type="dxa"/>
            <w:tcBorders>
              <w:top w:val="single" w:sz="4" w:space="0" w:color="auto"/>
              <w:left w:val="single" w:sz="4" w:space="0" w:color="auto"/>
              <w:bottom w:val="single" w:sz="4" w:space="0" w:color="auto"/>
              <w:right w:val="single" w:sz="4" w:space="0" w:color="auto"/>
            </w:tcBorders>
          </w:tcPr>
          <w:p w14:paraId="3C014B63" w14:textId="77777777" w:rsidR="00264EBD" w:rsidRPr="00E97281" w:rsidRDefault="00264EBD" w:rsidP="00264EBD">
            <w:pPr>
              <w:rPr>
                <w:lang w:eastAsia="en-AU"/>
              </w:rPr>
            </w:pPr>
          </w:p>
        </w:tc>
        <w:tc>
          <w:tcPr>
            <w:tcW w:w="1985" w:type="dxa"/>
            <w:tcBorders>
              <w:top w:val="single" w:sz="4" w:space="0" w:color="auto"/>
              <w:left w:val="single" w:sz="4" w:space="0" w:color="auto"/>
              <w:bottom w:val="single" w:sz="4" w:space="0" w:color="auto"/>
              <w:right w:val="single" w:sz="4" w:space="0" w:color="auto"/>
            </w:tcBorders>
          </w:tcPr>
          <w:p w14:paraId="18B5E285" w14:textId="77777777" w:rsidR="00264EBD" w:rsidRPr="00E97281" w:rsidRDefault="00264EBD" w:rsidP="00264EBD">
            <w:pPr>
              <w:rPr>
                <w:lang w:eastAsia="en-AU"/>
              </w:rPr>
            </w:pPr>
          </w:p>
        </w:tc>
        <w:tc>
          <w:tcPr>
            <w:tcW w:w="2410" w:type="dxa"/>
            <w:tcBorders>
              <w:top w:val="single" w:sz="4" w:space="0" w:color="auto"/>
              <w:left w:val="single" w:sz="4" w:space="0" w:color="auto"/>
              <w:bottom w:val="single" w:sz="4" w:space="0" w:color="auto"/>
              <w:right w:val="single" w:sz="4" w:space="0" w:color="auto"/>
            </w:tcBorders>
          </w:tcPr>
          <w:p w14:paraId="14BFBBB8" w14:textId="77777777" w:rsidR="00264EBD" w:rsidRPr="00E97281" w:rsidRDefault="00264EBD" w:rsidP="00264EBD">
            <w:pPr>
              <w:rPr>
                <w:lang w:eastAsia="en-AU"/>
              </w:rPr>
            </w:pPr>
          </w:p>
        </w:tc>
        <w:tc>
          <w:tcPr>
            <w:tcW w:w="2402" w:type="dxa"/>
            <w:tcBorders>
              <w:top w:val="single" w:sz="4" w:space="0" w:color="auto"/>
              <w:left w:val="single" w:sz="4" w:space="0" w:color="auto"/>
              <w:bottom w:val="single" w:sz="4" w:space="0" w:color="auto"/>
              <w:right w:val="single" w:sz="4" w:space="0" w:color="auto"/>
            </w:tcBorders>
          </w:tcPr>
          <w:p w14:paraId="1A914C8D" w14:textId="77777777" w:rsidR="00264EBD" w:rsidRPr="00E97281" w:rsidRDefault="00264EBD" w:rsidP="00264EBD">
            <w:pPr>
              <w:rPr>
                <w:lang w:eastAsia="en-AU"/>
              </w:rPr>
            </w:pPr>
          </w:p>
        </w:tc>
      </w:tr>
      <w:tr w:rsidR="00264EBD" w:rsidRPr="00E97281" w14:paraId="0749414C" w14:textId="77777777" w:rsidTr="00264EBD">
        <w:tc>
          <w:tcPr>
            <w:tcW w:w="2038" w:type="dxa"/>
            <w:tcBorders>
              <w:top w:val="single" w:sz="4" w:space="0" w:color="auto"/>
              <w:left w:val="single" w:sz="4" w:space="0" w:color="auto"/>
              <w:bottom w:val="single" w:sz="4" w:space="0" w:color="auto"/>
              <w:right w:val="single" w:sz="4" w:space="0" w:color="auto"/>
            </w:tcBorders>
          </w:tcPr>
          <w:p w14:paraId="51A72E5D" w14:textId="77777777" w:rsidR="00264EBD" w:rsidRPr="00E97281" w:rsidRDefault="00264EBD" w:rsidP="00264EBD">
            <w:pPr>
              <w:rPr>
                <w:lang w:eastAsia="en-AU"/>
              </w:rPr>
            </w:pPr>
            <w:permStart w:id="1191119597" w:edGrp="everyone"/>
            <w:permEnd w:id="1602686735"/>
          </w:p>
        </w:tc>
        <w:tc>
          <w:tcPr>
            <w:tcW w:w="1359" w:type="dxa"/>
            <w:tcBorders>
              <w:top w:val="single" w:sz="4" w:space="0" w:color="auto"/>
              <w:left w:val="single" w:sz="4" w:space="0" w:color="auto"/>
              <w:bottom w:val="single" w:sz="4" w:space="0" w:color="auto"/>
              <w:right w:val="single" w:sz="4" w:space="0" w:color="auto"/>
            </w:tcBorders>
          </w:tcPr>
          <w:p w14:paraId="15AA7510" w14:textId="77777777" w:rsidR="00264EBD" w:rsidRPr="00E97281" w:rsidRDefault="00264EBD" w:rsidP="00264EBD">
            <w:pPr>
              <w:rPr>
                <w:lang w:eastAsia="en-AU"/>
              </w:rPr>
            </w:pPr>
          </w:p>
        </w:tc>
        <w:tc>
          <w:tcPr>
            <w:tcW w:w="1985" w:type="dxa"/>
            <w:tcBorders>
              <w:top w:val="single" w:sz="4" w:space="0" w:color="auto"/>
              <w:left w:val="single" w:sz="4" w:space="0" w:color="auto"/>
              <w:bottom w:val="single" w:sz="4" w:space="0" w:color="auto"/>
              <w:right w:val="single" w:sz="4" w:space="0" w:color="auto"/>
            </w:tcBorders>
          </w:tcPr>
          <w:p w14:paraId="4759A108" w14:textId="77777777" w:rsidR="00264EBD" w:rsidRPr="00E97281" w:rsidRDefault="00264EBD" w:rsidP="00264EBD">
            <w:pPr>
              <w:rPr>
                <w:lang w:eastAsia="en-AU"/>
              </w:rPr>
            </w:pPr>
          </w:p>
        </w:tc>
        <w:tc>
          <w:tcPr>
            <w:tcW w:w="2410" w:type="dxa"/>
            <w:tcBorders>
              <w:top w:val="single" w:sz="4" w:space="0" w:color="auto"/>
              <w:left w:val="single" w:sz="4" w:space="0" w:color="auto"/>
              <w:bottom w:val="single" w:sz="4" w:space="0" w:color="auto"/>
              <w:right w:val="single" w:sz="4" w:space="0" w:color="auto"/>
            </w:tcBorders>
          </w:tcPr>
          <w:p w14:paraId="54838EEA" w14:textId="77777777" w:rsidR="00264EBD" w:rsidRPr="00E97281" w:rsidRDefault="00264EBD" w:rsidP="00264EBD">
            <w:pPr>
              <w:rPr>
                <w:lang w:eastAsia="en-AU"/>
              </w:rPr>
            </w:pPr>
          </w:p>
        </w:tc>
        <w:tc>
          <w:tcPr>
            <w:tcW w:w="2402" w:type="dxa"/>
            <w:tcBorders>
              <w:top w:val="single" w:sz="4" w:space="0" w:color="auto"/>
              <w:left w:val="single" w:sz="4" w:space="0" w:color="auto"/>
              <w:bottom w:val="single" w:sz="4" w:space="0" w:color="auto"/>
              <w:right w:val="single" w:sz="4" w:space="0" w:color="auto"/>
            </w:tcBorders>
          </w:tcPr>
          <w:p w14:paraId="560E8D22" w14:textId="77777777" w:rsidR="00264EBD" w:rsidRPr="00E97281" w:rsidRDefault="00264EBD" w:rsidP="00264EBD">
            <w:pPr>
              <w:rPr>
                <w:lang w:eastAsia="en-AU"/>
              </w:rPr>
            </w:pPr>
          </w:p>
        </w:tc>
      </w:tr>
      <w:tr w:rsidR="00264EBD" w:rsidRPr="00E97281" w14:paraId="266E7D99" w14:textId="77777777" w:rsidTr="00264EBD">
        <w:tc>
          <w:tcPr>
            <w:tcW w:w="2038" w:type="dxa"/>
            <w:tcBorders>
              <w:top w:val="single" w:sz="4" w:space="0" w:color="auto"/>
              <w:left w:val="single" w:sz="4" w:space="0" w:color="auto"/>
              <w:bottom w:val="single" w:sz="4" w:space="0" w:color="auto"/>
              <w:right w:val="single" w:sz="4" w:space="0" w:color="auto"/>
            </w:tcBorders>
          </w:tcPr>
          <w:p w14:paraId="205AC253" w14:textId="77777777" w:rsidR="00264EBD" w:rsidRPr="00E97281" w:rsidRDefault="00264EBD" w:rsidP="00264EBD">
            <w:pPr>
              <w:rPr>
                <w:lang w:eastAsia="en-AU"/>
              </w:rPr>
            </w:pPr>
            <w:permStart w:id="710695585" w:edGrp="everyone"/>
            <w:permEnd w:id="1191119597"/>
          </w:p>
        </w:tc>
        <w:tc>
          <w:tcPr>
            <w:tcW w:w="1359" w:type="dxa"/>
            <w:tcBorders>
              <w:top w:val="single" w:sz="4" w:space="0" w:color="auto"/>
              <w:left w:val="single" w:sz="4" w:space="0" w:color="auto"/>
              <w:bottom w:val="single" w:sz="4" w:space="0" w:color="auto"/>
              <w:right w:val="single" w:sz="4" w:space="0" w:color="auto"/>
            </w:tcBorders>
          </w:tcPr>
          <w:p w14:paraId="54DDA917" w14:textId="77777777" w:rsidR="00264EBD" w:rsidRPr="00E97281" w:rsidRDefault="00264EBD" w:rsidP="00264EBD">
            <w:pPr>
              <w:rPr>
                <w:lang w:eastAsia="en-AU"/>
              </w:rPr>
            </w:pPr>
          </w:p>
        </w:tc>
        <w:tc>
          <w:tcPr>
            <w:tcW w:w="1985" w:type="dxa"/>
            <w:tcBorders>
              <w:top w:val="single" w:sz="4" w:space="0" w:color="auto"/>
              <w:left w:val="single" w:sz="4" w:space="0" w:color="auto"/>
              <w:bottom w:val="single" w:sz="4" w:space="0" w:color="auto"/>
              <w:right w:val="single" w:sz="4" w:space="0" w:color="auto"/>
            </w:tcBorders>
          </w:tcPr>
          <w:p w14:paraId="56ACC75F" w14:textId="77777777" w:rsidR="00264EBD" w:rsidRPr="00E97281" w:rsidRDefault="00264EBD" w:rsidP="00264EBD">
            <w:pPr>
              <w:rPr>
                <w:lang w:eastAsia="en-AU"/>
              </w:rPr>
            </w:pPr>
          </w:p>
        </w:tc>
        <w:tc>
          <w:tcPr>
            <w:tcW w:w="2410" w:type="dxa"/>
            <w:tcBorders>
              <w:top w:val="single" w:sz="4" w:space="0" w:color="auto"/>
              <w:left w:val="single" w:sz="4" w:space="0" w:color="auto"/>
              <w:bottom w:val="single" w:sz="4" w:space="0" w:color="auto"/>
              <w:right w:val="single" w:sz="4" w:space="0" w:color="auto"/>
            </w:tcBorders>
          </w:tcPr>
          <w:p w14:paraId="3D69768E" w14:textId="77777777" w:rsidR="00264EBD" w:rsidRPr="00E97281" w:rsidRDefault="00264EBD" w:rsidP="00264EBD">
            <w:pPr>
              <w:rPr>
                <w:lang w:eastAsia="en-AU"/>
              </w:rPr>
            </w:pPr>
          </w:p>
        </w:tc>
        <w:tc>
          <w:tcPr>
            <w:tcW w:w="2402" w:type="dxa"/>
            <w:tcBorders>
              <w:top w:val="single" w:sz="4" w:space="0" w:color="auto"/>
              <w:left w:val="single" w:sz="4" w:space="0" w:color="auto"/>
              <w:bottom w:val="single" w:sz="4" w:space="0" w:color="auto"/>
              <w:right w:val="single" w:sz="4" w:space="0" w:color="auto"/>
            </w:tcBorders>
          </w:tcPr>
          <w:p w14:paraId="11F606C5" w14:textId="77777777" w:rsidR="00264EBD" w:rsidRPr="00E97281" w:rsidRDefault="00264EBD" w:rsidP="00264EBD">
            <w:pPr>
              <w:rPr>
                <w:lang w:eastAsia="en-AU"/>
              </w:rPr>
            </w:pPr>
          </w:p>
        </w:tc>
      </w:tr>
      <w:tr w:rsidR="00264EBD" w:rsidRPr="00E97281" w14:paraId="2B099738" w14:textId="77777777" w:rsidTr="00264EBD">
        <w:tc>
          <w:tcPr>
            <w:tcW w:w="2038" w:type="dxa"/>
            <w:tcBorders>
              <w:top w:val="single" w:sz="4" w:space="0" w:color="auto"/>
              <w:left w:val="single" w:sz="4" w:space="0" w:color="auto"/>
              <w:bottom w:val="single" w:sz="4" w:space="0" w:color="auto"/>
              <w:right w:val="single" w:sz="4" w:space="0" w:color="auto"/>
            </w:tcBorders>
          </w:tcPr>
          <w:p w14:paraId="77D51BBD" w14:textId="77777777" w:rsidR="00264EBD" w:rsidRPr="00E97281" w:rsidRDefault="00264EBD" w:rsidP="00264EBD">
            <w:pPr>
              <w:rPr>
                <w:lang w:eastAsia="en-AU"/>
              </w:rPr>
            </w:pPr>
            <w:permStart w:id="1710184649" w:edGrp="everyone"/>
            <w:permEnd w:id="710695585"/>
          </w:p>
        </w:tc>
        <w:tc>
          <w:tcPr>
            <w:tcW w:w="1359" w:type="dxa"/>
            <w:tcBorders>
              <w:top w:val="single" w:sz="4" w:space="0" w:color="auto"/>
              <w:left w:val="single" w:sz="4" w:space="0" w:color="auto"/>
              <w:bottom w:val="single" w:sz="4" w:space="0" w:color="auto"/>
              <w:right w:val="single" w:sz="4" w:space="0" w:color="auto"/>
            </w:tcBorders>
          </w:tcPr>
          <w:p w14:paraId="4596149A" w14:textId="77777777" w:rsidR="00264EBD" w:rsidRPr="00E97281" w:rsidRDefault="00264EBD" w:rsidP="00264EBD">
            <w:pPr>
              <w:rPr>
                <w:lang w:eastAsia="en-AU"/>
              </w:rPr>
            </w:pPr>
          </w:p>
        </w:tc>
        <w:tc>
          <w:tcPr>
            <w:tcW w:w="1985" w:type="dxa"/>
            <w:tcBorders>
              <w:top w:val="single" w:sz="4" w:space="0" w:color="auto"/>
              <w:left w:val="single" w:sz="4" w:space="0" w:color="auto"/>
              <w:bottom w:val="single" w:sz="4" w:space="0" w:color="auto"/>
              <w:right w:val="single" w:sz="4" w:space="0" w:color="auto"/>
            </w:tcBorders>
          </w:tcPr>
          <w:p w14:paraId="29A12400" w14:textId="77777777" w:rsidR="00264EBD" w:rsidRPr="00E97281" w:rsidRDefault="00264EBD" w:rsidP="00264EBD">
            <w:pPr>
              <w:rPr>
                <w:lang w:eastAsia="en-AU"/>
              </w:rPr>
            </w:pPr>
          </w:p>
        </w:tc>
        <w:tc>
          <w:tcPr>
            <w:tcW w:w="2410" w:type="dxa"/>
            <w:tcBorders>
              <w:top w:val="single" w:sz="4" w:space="0" w:color="auto"/>
              <w:left w:val="single" w:sz="4" w:space="0" w:color="auto"/>
              <w:bottom w:val="single" w:sz="4" w:space="0" w:color="auto"/>
              <w:right w:val="single" w:sz="4" w:space="0" w:color="auto"/>
            </w:tcBorders>
          </w:tcPr>
          <w:p w14:paraId="25EED57D" w14:textId="77777777" w:rsidR="00264EBD" w:rsidRPr="00E97281" w:rsidRDefault="00264EBD" w:rsidP="00264EBD">
            <w:pPr>
              <w:rPr>
                <w:lang w:eastAsia="en-AU"/>
              </w:rPr>
            </w:pPr>
          </w:p>
        </w:tc>
        <w:tc>
          <w:tcPr>
            <w:tcW w:w="2402" w:type="dxa"/>
            <w:tcBorders>
              <w:top w:val="single" w:sz="4" w:space="0" w:color="auto"/>
              <w:left w:val="single" w:sz="4" w:space="0" w:color="auto"/>
              <w:bottom w:val="single" w:sz="4" w:space="0" w:color="auto"/>
              <w:right w:val="single" w:sz="4" w:space="0" w:color="auto"/>
            </w:tcBorders>
          </w:tcPr>
          <w:p w14:paraId="5680ECCF" w14:textId="77777777" w:rsidR="00264EBD" w:rsidRPr="00E97281" w:rsidRDefault="00264EBD" w:rsidP="00264EBD">
            <w:pPr>
              <w:rPr>
                <w:lang w:eastAsia="en-AU"/>
              </w:rPr>
            </w:pPr>
          </w:p>
        </w:tc>
      </w:tr>
      <w:tr w:rsidR="00264EBD" w:rsidRPr="00E97281" w14:paraId="2CCB0459" w14:textId="77777777" w:rsidTr="00264EBD">
        <w:tc>
          <w:tcPr>
            <w:tcW w:w="2038" w:type="dxa"/>
            <w:tcBorders>
              <w:top w:val="single" w:sz="4" w:space="0" w:color="auto"/>
              <w:left w:val="single" w:sz="4" w:space="0" w:color="auto"/>
              <w:bottom w:val="single" w:sz="4" w:space="0" w:color="auto"/>
              <w:right w:val="single" w:sz="4" w:space="0" w:color="auto"/>
            </w:tcBorders>
          </w:tcPr>
          <w:p w14:paraId="29FB06E7" w14:textId="77777777" w:rsidR="00264EBD" w:rsidRPr="00E97281" w:rsidRDefault="00264EBD" w:rsidP="00264EBD">
            <w:pPr>
              <w:rPr>
                <w:lang w:eastAsia="en-AU"/>
              </w:rPr>
            </w:pPr>
            <w:permStart w:id="1350581477" w:edGrp="everyone"/>
            <w:permEnd w:id="1710184649"/>
          </w:p>
        </w:tc>
        <w:tc>
          <w:tcPr>
            <w:tcW w:w="1359" w:type="dxa"/>
            <w:tcBorders>
              <w:top w:val="single" w:sz="4" w:space="0" w:color="auto"/>
              <w:left w:val="single" w:sz="4" w:space="0" w:color="auto"/>
              <w:bottom w:val="single" w:sz="4" w:space="0" w:color="auto"/>
              <w:right w:val="single" w:sz="4" w:space="0" w:color="auto"/>
            </w:tcBorders>
          </w:tcPr>
          <w:p w14:paraId="1E44914E" w14:textId="77777777" w:rsidR="00264EBD" w:rsidRPr="00E97281" w:rsidRDefault="00264EBD" w:rsidP="00264EBD">
            <w:pPr>
              <w:rPr>
                <w:lang w:eastAsia="en-AU"/>
              </w:rPr>
            </w:pPr>
          </w:p>
        </w:tc>
        <w:tc>
          <w:tcPr>
            <w:tcW w:w="1985" w:type="dxa"/>
            <w:tcBorders>
              <w:top w:val="single" w:sz="4" w:space="0" w:color="auto"/>
              <w:left w:val="single" w:sz="4" w:space="0" w:color="auto"/>
              <w:bottom w:val="single" w:sz="4" w:space="0" w:color="auto"/>
              <w:right w:val="single" w:sz="4" w:space="0" w:color="auto"/>
            </w:tcBorders>
          </w:tcPr>
          <w:p w14:paraId="47871874" w14:textId="77777777" w:rsidR="00264EBD" w:rsidRPr="00E97281" w:rsidRDefault="00264EBD" w:rsidP="00264EBD">
            <w:pPr>
              <w:rPr>
                <w:lang w:eastAsia="en-AU"/>
              </w:rPr>
            </w:pPr>
          </w:p>
        </w:tc>
        <w:tc>
          <w:tcPr>
            <w:tcW w:w="2410" w:type="dxa"/>
            <w:tcBorders>
              <w:top w:val="single" w:sz="4" w:space="0" w:color="auto"/>
              <w:left w:val="single" w:sz="4" w:space="0" w:color="auto"/>
              <w:bottom w:val="single" w:sz="4" w:space="0" w:color="auto"/>
              <w:right w:val="single" w:sz="4" w:space="0" w:color="auto"/>
            </w:tcBorders>
          </w:tcPr>
          <w:p w14:paraId="24C2000C" w14:textId="77777777" w:rsidR="00264EBD" w:rsidRPr="00E97281" w:rsidRDefault="00264EBD" w:rsidP="00264EBD">
            <w:pPr>
              <w:rPr>
                <w:lang w:eastAsia="en-AU"/>
              </w:rPr>
            </w:pPr>
          </w:p>
        </w:tc>
        <w:tc>
          <w:tcPr>
            <w:tcW w:w="2402" w:type="dxa"/>
            <w:tcBorders>
              <w:top w:val="single" w:sz="4" w:space="0" w:color="auto"/>
              <w:left w:val="single" w:sz="4" w:space="0" w:color="auto"/>
              <w:bottom w:val="single" w:sz="4" w:space="0" w:color="auto"/>
              <w:right w:val="single" w:sz="4" w:space="0" w:color="auto"/>
            </w:tcBorders>
          </w:tcPr>
          <w:p w14:paraId="41888109" w14:textId="77777777" w:rsidR="00264EBD" w:rsidRPr="00E97281" w:rsidRDefault="00264EBD" w:rsidP="00264EBD">
            <w:pPr>
              <w:rPr>
                <w:lang w:eastAsia="en-AU"/>
              </w:rPr>
            </w:pPr>
          </w:p>
        </w:tc>
      </w:tr>
      <w:tr w:rsidR="00264EBD" w:rsidRPr="00E97281" w14:paraId="3B964279" w14:textId="77777777" w:rsidTr="00264EBD">
        <w:tc>
          <w:tcPr>
            <w:tcW w:w="2038" w:type="dxa"/>
            <w:tcBorders>
              <w:top w:val="single" w:sz="4" w:space="0" w:color="auto"/>
              <w:left w:val="single" w:sz="4" w:space="0" w:color="auto"/>
              <w:bottom w:val="single" w:sz="4" w:space="0" w:color="auto"/>
              <w:right w:val="single" w:sz="4" w:space="0" w:color="auto"/>
            </w:tcBorders>
          </w:tcPr>
          <w:p w14:paraId="03728827" w14:textId="77777777" w:rsidR="00264EBD" w:rsidRPr="00E97281" w:rsidRDefault="00264EBD" w:rsidP="00264EBD">
            <w:pPr>
              <w:rPr>
                <w:lang w:eastAsia="en-AU"/>
              </w:rPr>
            </w:pPr>
            <w:permStart w:id="116093689" w:edGrp="everyone"/>
            <w:permEnd w:id="1350581477"/>
          </w:p>
        </w:tc>
        <w:tc>
          <w:tcPr>
            <w:tcW w:w="1359" w:type="dxa"/>
            <w:tcBorders>
              <w:top w:val="single" w:sz="4" w:space="0" w:color="auto"/>
              <w:left w:val="single" w:sz="4" w:space="0" w:color="auto"/>
              <w:bottom w:val="single" w:sz="4" w:space="0" w:color="auto"/>
              <w:right w:val="single" w:sz="4" w:space="0" w:color="auto"/>
            </w:tcBorders>
          </w:tcPr>
          <w:p w14:paraId="5BDDEE06" w14:textId="77777777" w:rsidR="00264EBD" w:rsidRPr="00E97281" w:rsidRDefault="00264EBD" w:rsidP="00264EBD">
            <w:pPr>
              <w:rPr>
                <w:lang w:eastAsia="en-AU"/>
              </w:rPr>
            </w:pPr>
          </w:p>
        </w:tc>
        <w:tc>
          <w:tcPr>
            <w:tcW w:w="1985" w:type="dxa"/>
            <w:tcBorders>
              <w:top w:val="single" w:sz="4" w:space="0" w:color="auto"/>
              <w:left w:val="single" w:sz="4" w:space="0" w:color="auto"/>
              <w:bottom w:val="single" w:sz="4" w:space="0" w:color="auto"/>
              <w:right w:val="single" w:sz="4" w:space="0" w:color="auto"/>
            </w:tcBorders>
          </w:tcPr>
          <w:p w14:paraId="6C013C4F" w14:textId="77777777" w:rsidR="00264EBD" w:rsidRPr="00E97281" w:rsidRDefault="00264EBD" w:rsidP="00264EBD">
            <w:pPr>
              <w:rPr>
                <w:lang w:eastAsia="en-AU"/>
              </w:rPr>
            </w:pPr>
          </w:p>
        </w:tc>
        <w:tc>
          <w:tcPr>
            <w:tcW w:w="2410" w:type="dxa"/>
            <w:tcBorders>
              <w:top w:val="single" w:sz="4" w:space="0" w:color="auto"/>
              <w:left w:val="single" w:sz="4" w:space="0" w:color="auto"/>
              <w:bottom w:val="single" w:sz="4" w:space="0" w:color="auto"/>
              <w:right w:val="single" w:sz="4" w:space="0" w:color="auto"/>
            </w:tcBorders>
          </w:tcPr>
          <w:p w14:paraId="0673A4A1" w14:textId="77777777" w:rsidR="00264EBD" w:rsidRPr="00E97281" w:rsidRDefault="00264EBD" w:rsidP="00264EBD">
            <w:pPr>
              <w:rPr>
                <w:lang w:eastAsia="en-AU"/>
              </w:rPr>
            </w:pPr>
          </w:p>
        </w:tc>
        <w:tc>
          <w:tcPr>
            <w:tcW w:w="2402" w:type="dxa"/>
            <w:tcBorders>
              <w:top w:val="single" w:sz="4" w:space="0" w:color="auto"/>
              <w:left w:val="single" w:sz="4" w:space="0" w:color="auto"/>
              <w:bottom w:val="single" w:sz="4" w:space="0" w:color="auto"/>
              <w:right w:val="single" w:sz="4" w:space="0" w:color="auto"/>
            </w:tcBorders>
          </w:tcPr>
          <w:p w14:paraId="1D7F66C5" w14:textId="77777777" w:rsidR="00264EBD" w:rsidRPr="00E97281" w:rsidRDefault="00264EBD" w:rsidP="00264EBD">
            <w:pPr>
              <w:rPr>
                <w:lang w:eastAsia="en-AU"/>
              </w:rPr>
            </w:pPr>
          </w:p>
        </w:tc>
      </w:tr>
      <w:tr w:rsidR="00264EBD" w:rsidRPr="00E97281" w14:paraId="73709731" w14:textId="77777777" w:rsidTr="00264EBD">
        <w:tc>
          <w:tcPr>
            <w:tcW w:w="2038" w:type="dxa"/>
            <w:tcBorders>
              <w:top w:val="single" w:sz="4" w:space="0" w:color="auto"/>
              <w:left w:val="single" w:sz="4" w:space="0" w:color="auto"/>
              <w:bottom w:val="single" w:sz="4" w:space="0" w:color="auto"/>
              <w:right w:val="single" w:sz="4" w:space="0" w:color="auto"/>
            </w:tcBorders>
          </w:tcPr>
          <w:p w14:paraId="0E80EA8F" w14:textId="77777777" w:rsidR="00264EBD" w:rsidRPr="00E97281" w:rsidRDefault="00264EBD" w:rsidP="00264EBD">
            <w:pPr>
              <w:rPr>
                <w:lang w:eastAsia="en-AU"/>
              </w:rPr>
            </w:pPr>
            <w:permStart w:id="1942819613" w:edGrp="everyone"/>
            <w:permEnd w:id="116093689"/>
          </w:p>
        </w:tc>
        <w:tc>
          <w:tcPr>
            <w:tcW w:w="1359" w:type="dxa"/>
            <w:tcBorders>
              <w:top w:val="single" w:sz="4" w:space="0" w:color="auto"/>
              <w:left w:val="single" w:sz="4" w:space="0" w:color="auto"/>
              <w:bottom w:val="single" w:sz="4" w:space="0" w:color="auto"/>
              <w:right w:val="single" w:sz="4" w:space="0" w:color="auto"/>
            </w:tcBorders>
          </w:tcPr>
          <w:p w14:paraId="02B3382F" w14:textId="77777777" w:rsidR="00264EBD" w:rsidRPr="00E97281" w:rsidRDefault="00264EBD" w:rsidP="00264EBD">
            <w:pPr>
              <w:rPr>
                <w:lang w:eastAsia="en-AU"/>
              </w:rPr>
            </w:pPr>
          </w:p>
        </w:tc>
        <w:tc>
          <w:tcPr>
            <w:tcW w:w="1985" w:type="dxa"/>
            <w:tcBorders>
              <w:top w:val="single" w:sz="4" w:space="0" w:color="auto"/>
              <w:left w:val="single" w:sz="4" w:space="0" w:color="auto"/>
              <w:bottom w:val="single" w:sz="4" w:space="0" w:color="auto"/>
              <w:right w:val="single" w:sz="4" w:space="0" w:color="auto"/>
            </w:tcBorders>
          </w:tcPr>
          <w:p w14:paraId="307F1A73" w14:textId="77777777" w:rsidR="00264EBD" w:rsidRPr="00E97281" w:rsidRDefault="00264EBD" w:rsidP="00264EBD">
            <w:pPr>
              <w:rPr>
                <w:lang w:eastAsia="en-AU"/>
              </w:rPr>
            </w:pPr>
          </w:p>
        </w:tc>
        <w:tc>
          <w:tcPr>
            <w:tcW w:w="2410" w:type="dxa"/>
            <w:tcBorders>
              <w:top w:val="single" w:sz="4" w:space="0" w:color="auto"/>
              <w:left w:val="single" w:sz="4" w:space="0" w:color="auto"/>
              <w:bottom w:val="single" w:sz="4" w:space="0" w:color="auto"/>
              <w:right w:val="single" w:sz="4" w:space="0" w:color="auto"/>
            </w:tcBorders>
          </w:tcPr>
          <w:p w14:paraId="17266A2D" w14:textId="77777777" w:rsidR="00264EBD" w:rsidRPr="00E97281" w:rsidRDefault="00264EBD" w:rsidP="00264EBD">
            <w:pPr>
              <w:rPr>
                <w:lang w:eastAsia="en-AU"/>
              </w:rPr>
            </w:pPr>
          </w:p>
        </w:tc>
        <w:tc>
          <w:tcPr>
            <w:tcW w:w="2402" w:type="dxa"/>
            <w:tcBorders>
              <w:top w:val="single" w:sz="4" w:space="0" w:color="auto"/>
              <w:left w:val="single" w:sz="4" w:space="0" w:color="auto"/>
              <w:bottom w:val="single" w:sz="4" w:space="0" w:color="auto"/>
              <w:right w:val="single" w:sz="4" w:space="0" w:color="auto"/>
            </w:tcBorders>
          </w:tcPr>
          <w:p w14:paraId="37C3F3E6" w14:textId="77777777" w:rsidR="00264EBD" w:rsidRPr="00E97281" w:rsidRDefault="00264EBD" w:rsidP="00264EBD">
            <w:pPr>
              <w:rPr>
                <w:lang w:eastAsia="en-AU"/>
              </w:rPr>
            </w:pPr>
          </w:p>
        </w:tc>
      </w:tr>
      <w:tr w:rsidR="00264EBD" w:rsidRPr="00E97281" w14:paraId="7212A65F" w14:textId="77777777" w:rsidTr="00264EBD">
        <w:tc>
          <w:tcPr>
            <w:tcW w:w="2038" w:type="dxa"/>
            <w:tcBorders>
              <w:top w:val="single" w:sz="4" w:space="0" w:color="auto"/>
              <w:left w:val="single" w:sz="4" w:space="0" w:color="auto"/>
              <w:bottom w:val="single" w:sz="4" w:space="0" w:color="auto"/>
              <w:right w:val="single" w:sz="4" w:space="0" w:color="auto"/>
            </w:tcBorders>
          </w:tcPr>
          <w:p w14:paraId="41652E6F" w14:textId="77777777" w:rsidR="00264EBD" w:rsidRPr="00E97281" w:rsidRDefault="00264EBD" w:rsidP="00264EBD">
            <w:pPr>
              <w:rPr>
                <w:lang w:eastAsia="en-AU"/>
              </w:rPr>
            </w:pPr>
            <w:permStart w:id="1411794013" w:edGrp="everyone"/>
            <w:permEnd w:id="1942819613"/>
          </w:p>
        </w:tc>
        <w:tc>
          <w:tcPr>
            <w:tcW w:w="1359" w:type="dxa"/>
            <w:tcBorders>
              <w:top w:val="single" w:sz="4" w:space="0" w:color="auto"/>
              <w:left w:val="single" w:sz="4" w:space="0" w:color="auto"/>
              <w:bottom w:val="single" w:sz="4" w:space="0" w:color="auto"/>
              <w:right w:val="single" w:sz="4" w:space="0" w:color="auto"/>
            </w:tcBorders>
          </w:tcPr>
          <w:p w14:paraId="61B32712" w14:textId="77777777" w:rsidR="00264EBD" w:rsidRPr="00E97281" w:rsidRDefault="00264EBD" w:rsidP="00264EBD">
            <w:pPr>
              <w:rPr>
                <w:lang w:eastAsia="en-AU"/>
              </w:rPr>
            </w:pPr>
          </w:p>
        </w:tc>
        <w:tc>
          <w:tcPr>
            <w:tcW w:w="1985" w:type="dxa"/>
            <w:tcBorders>
              <w:top w:val="single" w:sz="4" w:space="0" w:color="auto"/>
              <w:left w:val="single" w:sz="4" w:space="0" w:color="auto"/>
              <w:bottom w:val="single" w:sz="4" w:space="0" w:color="auto"/>
              <w:right w:val="single" w:sz="4" w:space="0" w:color="auto"/>
            </w:tcBorders>
          </w:tcPr>
          <w:p w14:paraId="30EEDA12" w14:textId="77777777" w:rsidR="00264EBD" w:rsidRPr="00E97281" w:rsidRDefault="00264EBD" w:rsidP="00264EBD">
            <w:pPr>
              <w:rPr>
                <w:lang w:eastAsia="en-AU"/>
              </w:rPr>
            </w:pPr>
          </w:p>
        </w:tc>
        <w:tc>
          <w:tcPr>
            <w:tcW w:w="2410" w:type="dxa"/>
            <w:tcBorders>
              <w:top w:val="single" w:sz="4" w:space="0" w:color="auto"/>
              <w:left w:val="single" w:sz="4" w:space="0" w:color="auto"/>
              <w:bottom w:val="single" w:sz="4" w:space="0" w:color="auto"/>
              <w:right w:val="single" w:sz="4" w:space="0" w:color="auto"/>
            </w:tcBorders>
          </w:tcPr>
          <w:p w14:paraId="5630BA08" w14:textId="77777777" w:rsidR="00264EBD" w:rsidRPr="00E97281" w:rsidRDefault="00264EBD" w:rsidP="00264EBD">
            <w:pPr>
              <w:rPr>
                <w:lang w:eastAsia="en-AU"/>
              </w:rPr>
            </w:pPr>
          </w:p>
        </w:tc>
        <w:tc>
          <w:tcPr>
            <w:tcW w:w="2402" w:type="dxa"/>
            <w:tcBorders>
              <w:top w:val="single" w:sz="4" w:space="0" w:color="auto"/>
              <w:left w:val="single" w:sz="4" w:space="0" w:color="auto"/>
              <w:bottom w:val="single" w:sz="4" w:space="0" w:color="auto"/>
              <w:right w:val="single" w:sz="4" w:space="0" w:color="auto"/>
            </w:tcBorders>
          </w:tcPr>
          <w:p w14:paraId="265DA86A" w14:textId="77777777" w:rsidR="00264EBD" w:rsidRPr="00E97281" w:rsidRDefault="00264EBD" w:rsidP="00264EBD">
            <w:pPr>
              <w:rPr>
                <w:lang w:eastAsia="en-AU"/>
              </w:rPr>
            </w:pPr>
          </w:p>
        </w:tc>
      </w:tr>
      <w:tr w:rsidR="00264EBD" w:rsidRPr="00E97281" w14:paraId="3A42F5E5" w14:textId="77777777" w:rsidTr="00264EBD">
        <w:tc>
          <w:tcPr>
            <w:tcW w:w="2038" w:type="dxa"/>
            <w:tcBorders>
              <w:top w:val="single" w:sz="4" w:space="0" w:color="auto"/>
              <w:left w:val="single" w:sz="4" w:space="0" w:color="auto"/>
              <w:bottom w:val="single" w:sz="4" w:space="0" w:color="auto"/>
              <w:right w:val="single" w:sz="4" w:space="0" w:color="auto"/>
            </w:tcBorders>
          </w:tcPr>
          <w:p w14:paraId="50858FBC" w14:textId="77777777" w:rsidR="00264EBD" w:rsidRPr="00E97281" w:rsidRDefault="00264EBD" w:rsidP="00264EBD">
            <w:pPr>
              <w:rPr>
                <w:lang w:eastAsia="en-AU"/>
              </w:rPr>
            </w:pPr>
            <w:permStart w:id="1311469140" w:edGrp="everyone"/>
            <w:permEnd w:id="1411794013"/>
          </w:p>
        </w:tc>
        <w:tc>
          <w:tcPr>
            <w:tcW w:w="1359" w:type="dxa"/>
            <w:tcBorders>
              <w:top w:val="single" w:sz="4" w:space="0" w:color="auto"/>
              <w:left w:val="single" w:sz="4" w:space="0" w:color="auto"/>
              <w:bottom w:val="single" w:sz="4" w:space="0" w:color="auto"/>
              <w:right w:val="single" w:sz="4" w:space="0" w:color="auto"/>
            </w:tcBorders>
          </w:tcPr>
          <w:p w14:paraId="2EE7F7A4" w14:textId="77777777" w:rsidR="00264EBD" w:rsidRPr="00E97281" w:rsidRDefault="00264EBD" w:rsidP="00264EBD">
            <w:pPr>
              <w:rPr>
                <w:lang w:eastAsia="en-AU"/>
              </w:rPr>
            </w:pPr>
          </w:p>
        </w:tc>
        <w:tc>
          <w:tcPr>
            <w:tcW w:w="1985" w:type="dxa"/>
            <w:tcBorders>
              <w:top w:val="single" w:sz="4" w:space="0" w:color="auto"/>
              <w:left w:val="single" w:sz="4" w:space="0" w:color="auto"/>
              <w:bottom w:val="single" w:sz="4" w:space="0" w:color="auto"/>
              <w:right w:val="single" w:sz="4" w:space="0" w:color="auto"/>
            </w:tcBorders>
          </w:tcPr>
          <w:p w14:paraId="141407FA" w14:textId="77777777" w:rsidR="00264EBD" w:rsidRPr="00E97281" w:rsidRDefault="00264EBD" w:rsidP="00264EBD">
            <w:pPr>
              <w:rPr>
                <w:lang w:eastAsia="en-AU"/>
              </w:rPr>
            </w:pPr>
          </w:p>
        </w:tc>
        <w:tc>
          <w:tcPr>
            <w:tcW w:w="2410" w:type="dxa"/>
            <w:tcBorders>
              <w:top w:val="single" w:sz="4" w:space="0" w:color="auto"/>
              <w:left w:val="single" w:sz="4" w:space="0" w:color="auto"/>
              <w:bottom w:val="single" w:sz="4" w:space="0" w:color="auto"/>
              <w:right w:val="single" w:sz="4" w:space="0" w:color="auto"/>
            </w:tcBorders>
          </w:tcPr>
          <w:p w14:paraId="5F82BA8A" w14:textId="77777777" w:rsidR="00264EBD" w:rsidRPr="00E97281" w:rsidRDefault="00264EBD" w:rsidP="00264EBD">
            <w:pPr>
              <w:rPr>
                <w:lang w:eastAsia="en-AU"/>
              </w:rPr>
            </w:pPr>
          </w:p>
        </w:tc>
        <w:tc>
          <w:tcPr>
            <w:tcW w:w="2402" w:type="dxa"/>
            <w:tcBorders>
              <w:top w:val="single" w:sz="4" w:space="0" w:color="auto"/>
              <w:left w:val="single" w:sz="4" w:space="0" w:color="auto"/>
              <w:bottom w:val="single" w:sz="4" w:space="0" w:color="auto"/>
              <w:right w:val="single" w:sz="4" w:space="0" w:color="auto"/>
            </w:tcBorders>
          </w:tcPr>
          <w:p w14:paraId="353B2D3B" w14:textId="77777777" w:rsidR="00264EBD" w:rsidRPr="00E97281" w:rsidRDefault="00264EBD" w:rsidP="00264EBD">
            <w:pPr>
              <w:rPr>
                <w:lang w:eastAsia="en-AU"/>
              </w:rPr>
            </w:pPr>
          </w:p>
        </w:tc>
      </w:tr>
      <w:tr w:rsidR="00264EBD" w:rsidRPr="00E97281" w14:paraId="2D09BF12" w14:textId="77777777" w:rsidTr="00264EBD">
        <w:tc>
          <w:tcPr>
            <w:tcW w:w="2038" w:type="dxa"/>
            <w:tcBorders>
              <w:top w:val="single" w:sz="4" w:space="0" w:color="auto"/>
              <w:left w:val="single" w:sz="4" w:space="0" w:color="auto"/>
              <w:bottom w:val="single" w:sz="4" w:space="0" w:color="auto"/>
              <w:right w:val="single" w:sz="4" w:space="0" w:color="auto"/>
            </w:tcBorders>
          </w:tcPr>
          <w:p w14:paraId="35E01447" w14:textId="77777777" w:rsidR="00264EBD" w:rsidRPr="00E97281" w:rsidRDefault="00264EBD" w:rsidP="00264EBD">
            <w:pPr>
              <w:rPr>
                <w:lang w:eastAsia="en-AU"/>
              </w:rPr>
            </w:pPr>
            <w:permStart w:id="767851088" w:edGrp="everyone"/>
            <w:permEnd w:id="1311469140"/>
          </w:p>
        </w:tc>
        <w:tc>
          <w:tcPr>
            <w:tcW w:w="1359" w:type="dxa"/>
            <w:tcBorders>
              <w:top w:val="single" w:sz="4" w:space="0" w:color="auto"/>
              <w:left w:val="single" w:sz="4" w:space="0" w:color="auto"/>
              <w:bottom w:val="single" w:sz="4" w:space="0" w:color="auto"/>
              <w:right w:val="single" w:sz="4" w:space="0" w:color="auto"/>
            </w:tcBorders>
          </w:tcPr>
          <w:p w14:paraId="7076C992" w14:textId="77777777" w:rsidR="00264EBD" w:rsidRPr="00E97281" w:rsidRDefault="00264EBD" w:rsidP="00264EBD">
            <w:pPr>
              <w:rPr>
                <w:lang w:eastAsia="en-AU"/>
              </w:rPr>
            </w:pPr>
          </w:p>
        </w:tc>
        <w:tc>
          <w:tcPr>
            <w:tcW w:w="1985" w:type="dxa"/>
            <w:tcBorders>
              <w:top w:val="single" w:sz="4" w:space="0" w:color="auto"/>
              <w:left w:val="single" w:sz="4" w:space="0" w:color="auto"/>
              <w:bottom w:val="single" w:sz="4" w:space="0" w:color="auto"/>
              <w:right w:val="single" w:sz="4" w:space="0" w:color="auto"/>
            </w:tcBorders>
          </w:tcPr>
          <w:p w14:paraId="181FE7D1" w14:textId="77777777" w:rsidR="00264EBD" w:rsidRPr="00E97281" w:rsidRDefault="00264EBD" w:rsidP="00264EBD">
            <w:pPr>
              <w:rPr>
                <w:lang w:eastAsia="en-AU"/>
              </w:rPr>
            </w:pPr>
          </w:p>
        </w:tc>
        <w:tc>
          <w:tcPr>
            <w:tcW w:w="2410" w:type="dxa"/>
            <w:tcBorders>
              <w:top w:val="single" w:sz="4" w:space="0" w:color="auto"/>
              <w:left w:val="single" w:sz="4" w:space="0" w:color="auto"/>
              <w:bottom w:val="single" w:sz="4" w:space="0" w:color="auto"/>
              <w:right w:val="single" w:sz="4" w:space="0" w:color="auto"/>
            </w:tcBorders>
          </w:tcPr>
          <w:p w14:paraId="1B0D077B" w14:textId="77777777" w:rsidR="00264EBD" w:rsidRPr="00E97281" w:rsidRDefault="00264EBD" w:rsidP="00264EBD">
            <w:pPr>
              <w:rPr>
                <w:lang w:eastAsia="en-AU"/>
              </w:rPr>
            </w:pPr>
          </w:p>
        </w:tc>
        <w:tc>
          <w:tcPr>
            <w:tcW w:w="2402" w:type="dxa"/>
            <w:tcBorders>
              <w:top w:val="single" w:sz="4" w:space="0" w:color="auto"/>
              <w:left w:val="single" w:sz="4" w:space="0" w:color="auto"/>
              <w:bottom w:val="single" w:sz="4" w:space="0" w:color="auto"/>
              <w:right w:val="single" w:sz="4" w:space="0" w:color="auto"/>
            </w:tcBorders>
          </w:tcPr>
          <w:p w14:paraId="5DE4C942" w14:textId="77777777" w:rsidR="00264EBD" w:rsidRPr="00E97281" w:rsidRDefault="00264EBD" w:rsidP="00264EBD">
            <w:pPr>
              <w:rPr>
                <w:lang w:eastAsia="en-AU"/>
              </w:rPr>
            </w:pPr>
          </w:p>
        </w:tc>
      </w:tr>
      <w:tr w:rsidR="00264EBD" w:rsidRPr="00E97281" w14:paraId="389856EF" w14:textId="77777777" w:rsidTr="00264EBD">
        <w:tc>
          <w:tcPr>
            <w:tcW w:w="2038" w:type="dxa"/>
            <w:tcBorders>
              <w:top w:val="single" w:sz="4" w:space="0" w:color="auto"/>
              <w:left w:val="single" w:sz="4" w:space="0" w:color="auto"/>
              <w:bottom w:val="single" w:sz="4" w:space="0" w:color="auto"/>
              <w:right w:val="single" w:sz="4" w:space="0" w:color="auto"/>
            </w:tcBorders>
          </w:tcPr>
          <w:p w14:paraId="69F3E410" w14:textId="77777777" w:rsidR="00264EBD" w:rsidRPr="00E97281" w:rsidRDefault="00264EBD" w:rsidP="00264EBD">
            <w:pPr>
              <w:rPr>
                <w:lang w:eastAsia="en-AU"/>
              </w:rPr>
            </w:pPr>
            <w:permStart w:id="635007918" w:edGrp="everyone"/>
            <w:permEnd w:id="767851088"/>
          </w:p>
        </w:tc>
        <w:tc>
          <w:tcPr>
            <w:tcW w:w="1359" w:type="dxa"/>
            <w:tcBorders>
              <w:top w:val="single" w:sz="4" w:space="0" w:color="auto"/>
              <w:left w:val="single" w:sz="4" w:space="0" w:color="auto"/>
              <w:bottom w:val="single" w:sz="4" w:space="0" w:color="auto"/>
              <w:right w:val="single" w:sz="4" w:space="0" w:color="auto"/>
            </w:tcBorders>
          </w:tcPr>
          <w:p w14:paraId="4C812170" w14:textId="77777777" w:rsidR="00264EBD" w:rsidRPr="00E97281" w:rsidRDefault="00264EBD" w:rsidP="00264EBD">
            <w:pPr>
              <w:rPr>
                <w:lang w:eastAsia="en-AU"/>
              </w:rPr>
            </w:pPr>
          </w:p>
        </w:tc>
        <w:tc>
          <w:tcPr>
            <w:tcW w:w="1985" w:type="dxa"/>
            <w:tcBorders>
              <w:top w:val="single" w:sz="4" w:space="0" w:color="auto"/>
              <w:left w:val="single" w:sz="4" w:space="0" w:color="auto"/>
              <w:bottom w:val="single" w:sz="4" w:space="0" w:color="auto"/>
              <w:right w:val="single" w:sz="4" w:space="0" w:color="auto"/>
            </w:tcBorders>
          </w:tcPr>
          <w:p w14:paraId="10ECA78C" w14:textId="77777777" w:rsidR="00264EBD" w:rsidRPr="00E97281" w:rsidRDefault="00264EBD" w:rsidP="00264EBD">
            <w:pPr>
              <w:rPr>
                <w:lang w:eastAsia="en-AU"/>
              </w:rPr>
            </w:pPr>
          </w:p>
        </w:tc>
        <w:tc>
          <w:tcPr>
            <w:tcW w:w="2410" w:type="dxa"/>
            <w:tcBorders>
              <w:top w:val="single" w:sz="4" w:space="0" w:color="auto"/>
              <w:left w:val="single" w:sz="4" w:space="0" w:color="auto"/>
              <w:bottom w:val="single" w:sz="4" w:space="0" w:color="auto"/>
              <w:right w:val="single" w:sz="4" w:space="0" w:color="auto"/>
            </w:tcBorders>
          </w:tcPr>
          <w:p w14:paraId="61E461E0" w14:textId="77777777" w:rsidR="00264EBD" w:rsidRPr="00E97281" w:rsidRDefault="00264EBD" w:rsidP="00264EBD">
            <w:pPr>
              <w:rPr>
                <w:lang w:eastAsia="en-AU"/>
              </w:rPr>
            </w:pPr>
          </w:p>
        </w:tc>
        <w:tc>
          <w:tcPr>
            <w:tcW w:w="2402" w:type="dxa"/>
            <w:tcBorders>
              <w:top w:val="single" w:sz="4" w:space="0" w:color="auto"/>
              <w:left w:val="single" w:sz="4" w:space="0" w:color="auto"/>
              <w:bottom w:val="single" w:sz="4" w:space="0" w:color="auto"/>
              <w:right w:val="single" w:sz="4" w:space="0" w:color="auto"/>
            </w:tcBorders>
          </w:tcPr>
          <w:p w14:paraId="118BBB2D" w14:textId="77777777" w:rsidR="00264EBD" w:rsidRPr="00E97281" w:rsidRDefault="00264EBD" w:rsidP="00264EBD">
            <w:pPr>
              <w:rPr>
                <w:lang w:eastAsia="en-AU"/>
              </w:rPr>
            </w:pPr>
          </w:p>
        </w:tc>
      </w:tr>
      <w:tr w:rsidR="00264EBD" w:rsidRPr="00E97281" w14:paraId="7C4EB854" w14:textId="77777777" w:rsidTr="00264EBD">
        <w:tc>
          <w:tcPr>
            <w:tcW w:w="2038" w:type="dxa"/>
            <w:tcBorders>
              <w:top w:val="single" w:sz="4" w:space="0" w:color="auto"/>
              <w:left w:val="single" w:sz="4" w:space="0" w:color="auto"/>
              <w:bottom w:val="single" w:sz="4" w:space="0" w:color="auto"/>
              <w:right w:val="single" w:sz="4" w:space="0" w:color="auto"/>
            </w:tcBorders>
          </w:tcPr>
          <w:p w14:paraId="474BE165" w14:textId="77777777" w:rsidR="00264EBD" w:rsidRPr="00E97281" w:rsidRDefault="00264EBD" w:rsidP="00264EBD">
            <w:pPr>
              <w:rPr>
                <w:lang w:eastAsia="en-AU"/>
              </w:rPr>
            </w:pPr>
            <w:permStart w:id="101786048" w:edGrp="everyone"/>
            <w:permEnd w:id="635007918"/>
          </w:p>
        </w:tc>
        <w:tc>
          <w:tcPr>
            <w:tcW w:w="1359" w:type="dxa"/>
            <w:tcBorders>
              <w:top w:val="single" w:sz="4" w:space="0" w:color="auto"/>
              <w:left w:val="single" w:sz="4" w:space="0" w:color="auto"/>
              <w:bottom w:val="single" w:sz="4" w:space="0" w:color="auto"/>
              <w:right w:val="single" w:sz="4" w:space="0" w:color="auto"/>
            </w:tcBorders>
          </w:tcPr>
          <w:p w14:paraId="4512BFF9" w14:textId="77777777" w:rsidR="00264EBD" w:rsidRPr="00E97281" w:rsidRDefault="00264EBD" w:rsidP="00264EBD">
            <w:pPr>
              <w:rPr>
                <w:lang w:eastAsia="en-AU"/>
              </w:rPr>
            </w:pPr>
          </w:p>
        </w:tc>
        <w:tc>
          <w:tcPr>
            <w:tcW w:w="1985" w:type="dxa"/>
            <w:tcBorders>
              <w:top w:val="single" w:sz="4" w:space="0" w:color="auto"/>
              <w:left w:val="single" w:sz="4" w:space="0" w:color="auto"/>
              <w:bottom w:val="single" w:sz="4" w:space="0" w:color="auto"/>
              <w:right w:val="single" w:sz="4" w:space="0" w:color="auto"/>
            </w:tcBorders>
          </w:tcPr>
          <w:p w14:paraId="7B5B9CF4" w14:textId="77777777" w:rsidR="00264EBD" w:rsidRPr="00E97281" w:rsidRDefault="00264EBD" w:rsidP="00264EBD">
            <w:pPr>
              <w:rPr>
                <w:lang w:eastAsia="en-AU"/>
              </w:rPr>
            </w:pPr>
          </w:p>
        </w:tc>
        <w:tc>
          <w:tcPr>
            <w:tcW w:w="2410" w:type="dxa"/>
            <w:tcBorders>
              <w:top w:val="single" w:sz="4" w:space="0" w:color="auto"/>
              <w:left w:val="single" w:sz="4" w:space="0" w:color="auto"/>
              <w:bottom w:val="single" w:sz="4" w:space="0" w:color="auto"/>
              <w:right w:val="single" w:sz="4" w:space="0" w:color="auto"/>
            </w:tcBorders>
          </w:tcPr>
          <w:p w14:paraId="04A13342" w14:textId="77777777" w:rsidR="00264EBD" w:rsidRPr="00E97281" w:rsidRDefault="00264EBD" w:rsidP="00264EBD">
            <w:pPr>
              <w:rPr>
                <w:lang w:eastAsia="en-AU"/>
              </w:rPr>
            </w:pPr>
          </w:p>
        </w:tc>
        <w:tc>
          <w:tcPr>
            <w:tcW w:w="2402" w:type="dxa"/>
            <w:tcBorders>
              <w:top w:val="single" w:sz="4" w:space="0" w:color="auto"/>
              <w:left w:val="single" w:sz="4" w:space="0" w:color="auto"/>
              <w:bottom w:val="single" w:sz="4" w:space="0" w:color="auto"/>
              <w:right w:val="single" w:sz="4" w:space="0" w:color="auto"/>
            </w:tcBorders>
          </w:tcPr>
          <w:p w14:paraId="37380CC5" w14:textId="77777777" w:rsidR="00264EBD" w:rsidRPr="00E97281" w:rsidRDefault="00264EBD" w:rsidP="00264EBD">
            <w:pPr>
              <w:rPr>
                <w:lang w:eastAsia="en-AU"/>
              </w:rPr>
            </w:pPr>
          </w:p>
        </w:tc>
      </w:tr>
      <w:tr w:rsidR="00264EBD" w:rsidRPr="00E97281" w14:paraId="586A36A4" w14:textId="77777777" w:rsidTr="00264EBD">
        <w:tc>
          <w:tcPr>
            <w:tcW w:w="2038" w:type="dxa"/>
            <w:tcBorders>
              <w:top w:val="single" w:sz="4" w:space="0" w:color="auto"/>
              <w:left w:val="single" w:sz="4" w:space="0" w:color="auto"/>
              <w:bottom w:val="single" w:sz="4" w:space="0" w:color="auto"/>
              <w:right w:val="single" w:sz="4" w:space="0" w:color="auto"/>
            </w:tcBorders>
          </w:tcPr>
          <w:p w14:paraId="73027BC1" w14:textId="77777777" w:rsidR="00264EBD" w:rsidRPr="00E97281" w:rsidRDefault="00264EBD" w:rsidP="00264EBD">
            <w:pPr>
              <w:rPr>
                <w:lang w:eastAsia="en-AU"/>
              </w:rPr>
            </w:pPr>
            <w:permStart w:id="1237744076" w:edGrp="everyone"/>
            <w:permEnd w:id="101786048"/>
          </w:p>
        </w:tc>
        <w:tc>
          <w:tcPr>
            <w:tcW w:w="1359" w:type="dxa"/>
            <w:tcBorders>
              <w:top w:val="single" w:sz="4" w:space="0" w:color="auto"/>
              <w:left w:val="single" w:sz="4" w:space="0" w:color="auto"/>
              <w:bottom w:val="single" w:sz="4" w:space="0" w:color="auto"/>
              <w:right w:val="single" w:sz="4" w:space="0" w:color="auto"/>
            </w:tcBorders>
          </w:tcPr>
          <w:p w14:paraId="41528417" w14:textId="77777777" w:rsidR="00264EBD" w:rsidRPr="00E97281" w:rsidRDefault="00264EBD" w:rsidP="00264EBD">
            <w:pPr>
              <w:rPr>
                <w:lang w:eastAsia="en-AU"/>
              </w:rPr>
            </w:pPr>
          </w:p>
        </w:tc>
        <w:tc>
          <w:tcPr>
            <w:tcW w:w="1985" w:type="dxa"/>
            <w:tcBorders>
              <w:top w:val="single" w:sz="4" w:space="0" w:color="auto"/>
              <w:left w:val="single" w:sz="4" w:space="0" w:color="auto"/>
              <w:bottom w:val="single" w:sz="4" w:space="0" w:color="auto"/>
              <w:right w:val="single" w:sz="4" w:space="0" w:color="auto"/>
            </w:tcBorders>
          </w:tcPr>
          <w:p w14:paraId="15A22C44" w14:textId="77777777" w:rsidR="00264EBD" w:rsidRPr="00E97281" w:rsidRDefault="00264EBD" w:rsidP="00264EBD">
            <w:pPr>
              <w:rPr>
                <w:lang w:eastAsia="en-AU"/>
              </w:rPr>
            </w:pPr>
          </w:p>
        </w:tc>
        <w:tc>
          <w:tcPr>
            <w:tcW w:w="2410" w:type="dxa"/>
            <w:tcBorders>
              <w:top w:val="single" w:sz="4" w:space="0" w:color="auto"/>
              <w:left w:val="single" w:sz="4" w:space="0" w:color="auto"/>
              <w:bottom w:val="single" w:sz="4" w:space="0" w:color="auto"/>
              <w:right w:val="single" w:sz="4" w:space="0" w:color="auto"/>
            </w:tcBorders>
          </w:tcPr>
          <w:p w14:paraId="0988F23D" w14:textId="77777777" w:rsidR="00264EBD" w:rsidRPr="00E97281" w:rsidRDefault="00264EBD" w:rsidP="00264EBD">
            <w:pPr>
              <w:rPr>
                <w:lang w:eastAsia="en-AU"/>
              </w:rPr>
            </w:pPr>
          </w:p>
        </w:tc>
        <w:tc>
          <w:tcPr>
            <w:tcW w:w="2402" w:type="dxa"/>
            <w:tcBorders>
              <w:top w:val="single" w:sz="4" w:space="0" w:color="auto"/>
              <w:left w:val="single" w:sz="4" w:space="0" w:color="auto"/>
              <w:bottom w:val="single" w:sz="4" w:space="0" w:color="auto"/>
              <w:right w:val="single" w:sz="4" w:space="0" w:color="auto"/>
            </w:tcBorders>
          </w:tcPr>
          <w:p w14:paraId="65C1D737" w14:textId="77777777" w:rsidR="00264EBD" w:rsidRPr="00E97281" w:rsidRDefault="00264EBD" w:rsidP="00264EBD">
            <w:pPr>
              <w:rPr>
                <w:lang w:eastAsia="en-AU"/>
              </w:rPr>
            </w:pPr>
          </w:p>
        </w:tc>
      </w:tr>
      <w:tr w:rsidR="00264EBD" w:rsidRPr="00E97281" w14:paraId="5BBEA65F" w14:textId="77777777" w:rsidTr="00264EBD">
        <w:tc>
          <w:tcPr>
            <w:tcW w:w="2038" w:type="dxa"/>
            <w:tcBorders>
              <w:top w:val="single" w:sz="4" w:space="0" w:color="auto"/>
              <w:left w:val="single" w:sz="4" w:space="0" w:color="auto"/>
              <w:bottom w:val="single" w:sz="4" w:space="0" w:color="auto"/>
              <w:right w:val="single" w:sz="4" w:space="0" w:color="auto"/>
            </w:tcBorders>
          </w:tcPr>
          <w:p w14:paraId="7DBF0D5D" w14:textId="77777777" w:rsidR="00264EBD" w:rsidRPr="00E97281" w:rsidRDefault="00264EBD" w:rsidP="00264EBD">
            <w:pPr>
              <w:rPr>
                <w:lang w:eastAsia="en-AU"/>
              </w:rPr>
            </w:pPr>
            <w:permStart w:id="264137508" w:edGrp="everyone"/>
            <w:permEnd w:id="1237744076"/>
          </w:p>
        </w:tc>
        <w:tc>
          <w:tcPr>
            <w:tcW w:w="1359" w:type="dxa"/>
            <w:tcBorders>
              <w:top w:val="single" w:sz="4" w:space="0" w:color="auto"/>
              <w:left w:val="single" w:sz="4" w:space="0" w:color="auto"/>
              <w:bottom w:val="single" w:sz="4" w:space="0" w:color="auto"/>
              <w:right w:val="single" w:sz="4" w:space="0" w:color="auto"/>
            </w:tcBorders>
          </w:tcPr>
          <w:p w14:paraId="2570962F" w14:textId="77777777" w:rsidR="00264EBD" w:rsidRPr="00E97281" w:rsidRDefault="00264EBD" w:rsidP="00264EBD">
            <w:pPr>
              <w:rPr>
                <w:lang w:eastAsia="en-AU"/>
              </w:rPr>
            </w:pPr>
          </w:p>
        </w:tc>
        <w:tc>
          <w:tcPr>
            <w:tcW w:w="1985" w:type="dxa"/>
            <w:tcBorders>
              <w:top w:val="single" w:sz="4" w:space="0" w:color="auto"/>
              <w:left w:val="single" w:sz="4" w:space="0" w:color="auto"/>
              <w:bottom w:val="single" w:sz="4" w:space="0" w:color="auto"/>
              <w:right w:val="single" w:sz="4" w:space="0" w:color="auto"/>
            </w:tcBorders>
          </w:tcPr>
          <w:p w14:paraId="6B3E440A" w14:textId="77777777" w:rsidR="00264EBD" w:rsidRPr="00E97281" w:rsidRDefault="00264EBD" w:rsidP="00264EBD">
            <w:pPr>
              <w:rPr>
                <w:lang w:eastAsia="en-AU"/>
              </w:rPr>
            </w:pPr>
          </w:p>
        </w:tc>
        <w:tc>
          <w:tcPr>
            <w:tcW w:w="2410" w:type="dxa"/>
            <w:tcBorders>
              <w:top w:val="single" w:sz="4" w:space="0" w:color="auto"/>
              <w:left w:val="single" w:sz="4" w:space="0" w:color="auto"/>
              <w:bottom w:val="single" w:sz="4" w:space="0" w:color="auto"/>
              <w:right w:val="single" w:sz="4" w:space="0" w:color="auto"/>
            </w:tcBorders>
          </w:tcPr>
          <w:p w14:paraId="4EC531F6" w14:textId="77777777" w:rsidR="00264EBD" w:rsidRPr="00E97281" w:rsidRDefault="00264EBD" w:rsidP="00264EBD">
            <w:pPr>
              <w:rPr>
                <w:lang w:eastAsia="en-AU"/>
              </w:rPr>
            </w:pPr>
          </w:p>
        </w:tc>
        <w:tc>
          <w:tcPr>
            <w:tcW w:w="2402" w:type="dxa"/>
            <w:tcBorders>
              <w:top w:val="single" w:sz="4" w:space="0" w:color="auto"/>
              <w:left w:val="single" w:sz="4" w:space="0" w:color="auto"/>
              <w:bottom w:val="single" w:sz="4" w:space="0" w:color="auto"/>
              <w:right w:val="single" w:sz="4" w:space="0" w:color="auto"/>
            </w:tcBorders>
          </w:tcPr>
          <w:p w14:paraId="7E1A8DCB" w14:textId="77777777" w:rsidR="00264EBD" w:rsidRPr="00E97281" w:rsidRDefault="00264EBD" w:rsidP="00264EBD">
            <w:pPr>
              <w:rPr>
                <w:lang w:eastAsia="en-AU"/>
              </w:rPr>
            </w:pPr>
          </w:p>
        </w:tc>
      </w:tr>
      <w:bookmarkEnd w:id="2161"/>
      <w:permEnd w:id="264137508"/>
    </w:tbl>
    <w:p w14:paraId="224E0830" w14:textId="77777777" w:rsidR="00264EBD" w:rsidRPr="00E97281" w:rsidRDefault="00264EBD" w:rsidP="00856FC0">
      <w:r w:rsidRPr="00E97281">
        <w:br w:type="page"/>
      </w:r>
    </w:p>
    <w:p w14:paraId="269CF141" w14:textId="4E1E4F10" w:rsidR="00264EBD" w:rsidRPr="00E97281" w:rsidRDefault="002118D6" w:rsidP="008D4465">
      <w:pPr>
        <w:pStyle w:val="CSHeading31"/>
        <w:pageBreakBefore/>
        <w:rPr>
          <w:caps/>
        </w:rPr>
      </w:pPr>
      <w:bookmarkStart w:id="2163" w:name="_Toc122076326"/>
      <w:bookmarkStart w:id="2164" w:name="_Toc75160221"/>
      <w:bookmarkStart w:id="2165" w:name="_Ref135844201"/>
      <w:bookmarkStart w:id="2166" w:name="_Toc135860917"/>
      <w:bookmarkStart w:id="2167" w:name="_Toc137043254"/>
      <w:bookmarkStart w:id="2168" w:name="_Toc138251494"/>
      <w:bookmarkStart w:id="2169" w:name="_Toc161399069"/>
      <w:bookmarkStart w:id="2170" w:name="_Toc164350649"/>
      <w:bookmarkStart w:id="2171" w:name="_Hlk137042397"/>
      <w:bookmarkStart w:id="2172" w:name="_Toc225855135"/>
      <w:bookmarkEnd w:id="2162"/>
      <w:r w:rsidRPr="00E97281">
        <w:lastRenderedPageBreak/>
        <w:t xml:space="preserve">SCHEDULE </w:t>
      </w:r>
      <w:r w:rsidR="00127DDA">
        <w:t>4</w:t>
      </w:r>
      <w:r w:rsidRPr="00E97281">
        <w:t xml:space="preserve"> – STATUTORY DECLARATION BY SUBCONTRACTOR</w:t>
      </w:r>
      <w:bookmarkEnd w:id="2163"/>
      <w:bookmarkEnd w:id="2164"/>
      <w:bookmarkEnd w:id="2165"/>
      <w:bookmarkEnd w:id="2166"/>
      <w:bookmarkEnd w:id="2167"/>
      <w:bookmarkEnd w:id="2168"/>
      <w:bookmarkEnd w:id="2169"/>
      <w:bookmarkEnd w:id="2170"/>
      <w:bookmarkEnd w:id="2172"/>
    </w:p>
    <w:bookmarkEnd w:id="2171"/>
    <w:p w14:paraId="6DE01FF4" w14:textId="13D38550" w:rsidR="00264EBD" w:rsidRPr="00E97281" w:rsidRDefault="00187C23" w:rsidP="00223CE6">
      <w:pPr>
        <w:pStyle w:val="Heading4"/>
      </w:pPr>
      <w:r w:rsidRPr="00E97281">
        <w:t>C</w:t>
      </w:r>
      <w:r w:rsidR="00264EBD" w:rsidRPr="00E97281">
        <w:t xml:space="preserve">lause </w:t>
      </w:r>
      <w:r w:rsidR="008F0858" w:rsidRPr="00E97281">
        <w:t>24.1</w:t>
      </w:r>
    </w:p>
    <w:p w14:paraId="4A36CF92" w14:textId="77777777" w:rsidR="00264EBD" w:rsidRPr="00E97281" w:rsidRDefault="00264EBD" w:rsidP="00264EBD">
      <w:pPr>
        <w:spacing w:before="240" w:after="160"/>
        <w:rPr>
          <w:i/>
        </w:rPr>
      </w:pPr>
      <w:r w:rsidRPr="00E97281">
        <w:rPr>
          <w:i/>
        </w:rPr>
        <w:t>Oaths Act 1867</w:t>
      </w:r>
    </w:p>
    <w:p w14:paraId="33C5FEAA" w14:textId="77777777" w:rsidR="00264EBD" w:rsidRPr="00E97281" w:rsidRDefault="00264EBD" w:rsidP="00264EBD">
      <w:pPr>
        <w:spacing w:before="20" w:after="20"/>
        <w:rPr>
          <w:szCs w:val="20"/>
        </w:rPr>
      </w:pPr>
      <w:r w:rsidRPr="00E97281">
        <w:rPr>
          <w:szCs w:val="20"/>
        </w:rPr>
        <w:t>Queensland</w:t>
      </w:r>
    </w:p>
    <w:p w14:paraId="4DC78571" w14:textId="77777777" w:rsidR="00264EBD" w:rsidRPr="00E97281" w:rsidRDefault="00264EBD" w:rsidP="003C5DB4">
      <w:pPr>
        <w:spacing w:before="20" w:after="120"/>
        <w:rPr>
          <w:szCs w:val="20"/>
        </w:rPr>
      </w:pPr>
      <w:r w:rsidRPr="00E97281">
        <w:rPr>
          <w:szCs w:val="20"/>
        </w:rPr>
        <w:t>To Wit</w:t>
      </w:r>
    </w:p>
    <w:p w14:paraId="7A57170A" w14:textId="77777777" w:rsidR="00264EBD" w:rsidRPr="00E97281" w:rsidRDefault="00264EBD" w:rsidP="003C5DB4">
      <w:pPr>
        <w:tabs>
          <w:tab w:val="left" w:leader="dot" w:pos="4984"/>
          <w:tab w:val="left" w:leader="dot" w:pos="9946"/>
        </w:tabs>
        <w:spacing w:before="120"/>
        <w:rPr>
          <w:szCs w:val="20"/>
        </w:rPr>
      </w:pPr>
      <w:bookmarkStart w:id="2173" w:name="_Hlk110937419"/>
      <w:r w:rsidRPr="00E97281">
        <w:rPr>
          <w:szCs w:val="20"/>
        </w:rPr>
        <w:t xml:space="preserve">I, </w:t>
      </w:r>
      <w:permStart w:id="1299980398" w:edGrp="everyone"/>
      <w:r w:rsidRPr="00E97281">
        <w:rPr>
          <w:szCs w:val="20"/>
        </w:rPr>
        <w:tab/>
      </w:r>
      <w:permEnd w:id="1299980398"/>
      <w:r w:rsidRPr="00E97281">
        <w:rPr>
          <w:szCs w:val="20"/>
        </w:rPr>
        <w:t xml:space="preserve"> of </w:t>
      </w:r>
      <w:permStart w:id="1461212627" w:edGrp="everyone"/>
      <w:r w:rsidRPr="00E97281">
        <w:rPr>
          <w:szCs w:val="20"/>
        </w:rPr>
        <w:tab/>
      </w:r>
    </w:p>
    <w:p w14:paraId="7A1BD669" w14:textId="77777777" w:rsidR="00264EBD" w:rsidRPr="00E97281" w:rsidRDefault="00264EBD" w:rsidP="003C5DB4">
      <w:pPr>
        <w:tabs>
          <w:tab w:val="left" w:leader="dot" w:pos="9946"/>
        </w:tabs>
        <w:spacing w:before="120"/>
        <w:rPr>
          <w:szCs w:val="20"/>
        </w:rPr>
      </w:pPr>
      <w:r w:rsidRPr="00E97281">
        <w:rPr>
          <w:szCs w:val="20"/>
        </w:rPr>
        <w:tab/>
      </w:r>
    </w:p>
    <w:permEnd w:id="1461212627"/>
    <w:p w14:paraId="18FD7D0C" w14:textId="77777777" w:rsidR="00264EBD" w:rsidRPr="00E97281" w:rsidRDefault="00264EBD" w:rsidP="003C5DB4">
      <w:pPr>
        <w:tabs>
          <w:tab w:val="left" w:leader="dot" w:pos="9977"/>
        </w:tabs>
        <w:spacing w:before="120"/>
        <w:rPr>
          <w:szCs w:val="20"/>
        </w:rPr>
      </w:pPr>
      <w:r w:rsidRPr="00E97281">
        <w:rPr>
          <w:szCs w:val="20"/>
        </w:rPr>
        <w:t xml:space="preserve">in the State of Queensland, do solemnly and sincerely declare that, in relation to the Contract between </w:t>
      </w:r>
      <w:permStart w:id="910390554" w:edGrp="everyone"/>
      <w:r w:rsidRPr="00E97281">
        <w:rPr>
          <w:szCs w:val="20"/>
        </w:rPr>
        <w:t>the State of Queensland through</w:t>
      </w:r>
      <w:r w:rsidRPr="00E97281">
        <w:rPr>
          <w:szCs w:val="20"/>
        </w:rPr>
        <w:tab/>
      </w:r>
    </w:p>
    <w:p w14:paraId="4FB2F56C" w14:textId="4FDECAE5" w:rsidR="00264EBD" w:rsidRPr="00E97281" w:rsidRDefault="00264EBD" w:rsidP="003C5DB4">
      <w:pPr>
        <w:tabs>
          <w:tab w:val="left" w:leader="dot" w:pos="8115"/>
        </w:tabs>
        <w:spacing w:before="120"/>
        <w:rPr>
          <w:szCs w:val="20"/>
        </w:rPr>
      </w:pPr>
      <w:r w:rsidRPr="00E97281">
        <w:rPr>
          <w:szCs w:val="20"/>
        </w:rPr>
        <w:tab/>
      </w:r>
      <w:permEnd w:id="910390554"/>
      <w:r w:rsidRPr="00E97281">
        <w:rPr>
          <w:szCs w:val="20"/>
        </w:rPr>
        <w:t>(the “Principal”) and</w:t>
      </w:r>
    </w:p>
    <w:p w14:paraId="1F7E15B1" w14:textId="77777777" w:rsidR="00264EBD" w:rsidRPr="00E97281" w:rsidRDefault="00264EBD" w:rsidP="003C5DB4">
      <w:pPr>
        <w:tabs>
          <w:tab w:val="left" w:leader="dot" w:pos="8106"/>
        </w:tabs>
        <w:spacing w:before="120"/>
        <w:rPr>
          <w:szCs w:val="20"/>
        </w:rPr>
      </w:pPr>
      <w:permStart w:id="723343453" w:edGrp="everyone"/>
      <w:r w:rsidRPr="00E97281">
        <w:rPr>
          <w:szCs w:val="20"/>
        </w:rPr>
        <w:tab/>
      </w:r>
      <w:permEnd w:id="723343453"/>
      <w:r w:rsidRPr="00E97281">
        <w:rPr>
          <w:szCs w:val="20"/>
        </w:rPr>
        <w:t>(the “Contractor”) for</w:t>
      </w:r>
    </w:p>
    <w:p w14:paraId="4312D887" w14:textId="77777777" w:rsidR="00264EBD" w:rsidRPr="00E97281" w:rsidRDefault="00264EBD" w:rsidP="003C5DB4">
      <w:pPr>
        <w:tabs>
          <w:tab w:val="left" w:leader="dot" w:pos="8531"/>
        </w:tabs>
        <w:spacing w:before="120"/>
        <w:rPr>
          <w:szCs w:val="20"/>
        </w:rPr>
      </w:pPr>
      <w:permStart w:id="1908946516" w:edGrp="everyone"/>
      <w:r w:rsidRPr="00E97281">
        <w:rPr>
          <w:szCs w:val="20"/>
        </w:rPr>
        <w:tab/>
      </w:r>
      <w:permEnd w:id="1908946516"/>
      <w:r w:rsidRPr="00E97281">
        <w:rPr>
          <w:szCs w:val="20"/>
        </w:rPr>
        <w:t>(the “Contract”),</w:t>
      </w:r>
    </w:p>
    <w:p w14:paraId="450999D8" w14:textId="77777777" w:rsidR="00264EBD" w:rsidRPr="00E97281" w:rsidRDefault="00264EBD" w:rsidP="003C5DB4">
      <w:pPr>
        <w:tabs>
          <w:tab w:val="left" w:leader="dot" w:pos="7964"/>
        </w:tabs>
        <w:spacing w:before="120"/>
        <w:rPr>
          <w:szCs w:val="20"/>
        </w:rPr>
      </w:pPr>
      <w:bookmarkStart w:id="2174" w:name="_Hlk110937350"/>
      <w:permStart w:id="1686586821" w:edGrp="everyone"/>
      <w:r w:rsidRPr="00E97281">
        <w:rPr>
          <w:szCs w:val="20"/>
        </w:rPr>
        <w:tab/>
      </w:r>
      <w:permEnd w:id="1686586821"/>
      <w:r w:rsidRPr="00E97281">
        <w:rPr>
          <w:szCs w:val="20"/>
        </w:rPr>
        <w:t xml:space="preserve"> </w:t>
      </w:r>
      <w:bookmarkEnd w:id="2174"/>
      <w:r w:rsidRPr="00E97281">
        <w:rPr>
          <w:szCs w:val="20"/>
        </w:rPr>
        <w:t>(the “Subcontractor”)</w:t>
      </w:r>
    </w:p>
    <w:p w14:paraId="1C5FD567" w14:textId="77777777" w:rsidR="00264EBD" w:rsidRPr="00E97281" w:rsidRDefault="00264EBD" w:rsidP="003C5DB4">
      <w:pPr>
        <w:tabs>
          <w:tab w:val="left" w:leader="dot" w:pos="9979"/>
        </w:tabs>
        <w:spacing w:before="120"/>
        <w:rPr>
          <w:szCs w:val="20"/>
        </w:rPr>
      </w:pPr>
      <w:r w:rsidRPr="00E97281">
        <w:rPr>
          <w:szCs w:val="20"/>
        </w:rPr>
        <w:t xml:space="preserve">is a Subcontractor to the Contractor for part of the work under the Contract, namely: </w:t>
      </w:r>
      <w:permStart w:id="578053801" w:edGrp="everyone"/>
      <w:r w:rsidRPr="00E97281">
        <w:rPr>
          <w:szCs w:val="20"/>
        </w:rPr>
        <w:tab/>
      </w:r>
      <w:permEnd w:id="578053801"/>
      <w:r w:rsidRPr="00E97281">
        <w:rPr>
          <w:szCs w:val="20"/>
        </w:rPr>
        <w:t>;</w:t>
      </w:r>
    </w:p>
    <w:p w14:paraId="238A9368" w14:textId="77777777" w:rsidR="00264EBD" w:rsidRPr="00E97281" w:rsidRDefault="00264EBD" w:rsidP="003C5DB4">
      <w:pPr>
        <w:pStyle w:val="CSList1"/>
        <w:numPr>
          <w:ilvl w:val="0"/>
          <w:numId w:val="32"/>
        </w:numPr>
        <w:spacing w:before="120"/>
      </w:pPr>
      <w:bookmarkStart w:id="2175" w:name="_Hlk110937514"/>
      <w:bookmarkStart w:id="2176" w:name="_Hlk69301120"/>
      <w:bookmarkEnd w:id="2173"/>
      <w:r w:rsidRPr="00E97281">
        <w:t xml:space="preserve">I hold the position of </w:t>
      </w:r>
      <w:bookmarkStart w:id="2177" w:name="_Hlk110937166"/>
      <w:permStart w:id="645430377" w:edGrp="everyone"/>
      <w:r w:rsidRPr="00E97281">
        <w:t>………………………………………………</w:t>
      </w:r>
      <w:permEnd w:id="645430377"/>
      <w:r w:rsidRPr="00E97281">
        <w:t>.</w:t>
      </w:r>
      <w:bookmarkEnd w:id="2177"/>
      <w:r w:rsidRPr="00E97281">
        <w:t xml:space="preserve"> </w:t>
      </w:r>
      <w:bookmarkEnd w:id="2175"/>
      <w:r w:rsidRPr="00E97281">
        <w:t>I am in a position to know the facts contained herein and to bind the Subcontractor by the terms of this declaration, and I am duly authorised by the Subcontractor to make this declaration on its/their behalf;</w:t>
      </w:r>
    </w:p>
    <w:p w14:paraId="1645BF18" w14:textId="2C7D66B9" w:rsidR="00264EBD" w:rsidRPr="00E97281" w:rsidRDefault="00264EBD" w:rsidP="003C5DB4">
      <w:pPr>
        <w:pStyle w:val="CSList1"/>
        <w:spacing w:before="120"/>
      </w:pPr>
      <w:r w:rsidRPr="00E97281">
        <w:t xml:space="preserve">all the </w:t>
      </w:r>
      <w:r w:rsidR="009E2051" w:rsidRPr="00E97281">
        <w:t>subcontractor’s</w:t>
      </w:r>
      <w:r w:rsidRPr="00E97281">
        <w:t xml:space="preserve"> workers who at any time have been engaged in connection with the Contractor's Activities have been paid in accordance with the relevant award or industrial instrument, all moneys due and payable to them up to the date of submission by the Contractor of Payment Claim No </w:t>
      </w:r>
      <w:permStart w:id="357662371" w:edGrp="everyone"/>
      <w:r w:rsidRPr="00E97281">
        <w:t>…….</w:t>
      </w:r>
      <w:permEnd w:id="357662371"/>
      <w:r w:rsidRPr="00E97281">
        <w:t>;</w:t>
      </w:r>
      <w:r w:rsidR="00907641">
        <w:t xml:space="preserve"> and</w:t>
      </w:r>
    </w:p>
    <w:p w14:paraId="5B60910B" w14:textId="276A82F8" w:rsidR="00264EBD" w:rsidRPr="00E97281" w:rsidRDefault="00264EBD" w:rsidP="003C5DB4">
      <w:pPr>
        <w:pStyle w:val="CSList1"/>
        <w:spacing w:before="120"/>
      </w:pPr>
      <w:r w:rsidRPr="00E97281">
        <w:t xml:space="preserve">all subcontractors of the Subcontractor have been paid all that is due and payable to them up to the date of submission by the Contractor of Payment Claim No </w:t>
      </w:r>
      <w:permStart w:id="831354919" w:edGrp="everyone"/>
      <w:r w:rsidRPr="00E97281">
        <w:t xml:space="preserve">…… </w:t>
      </w:r>
      <w:permEnd w:id="831354919"/>
      <w:r w:rsidRPr="00E97281">
        <w:t>in respect of their part of the Contractor's Activities.</w:t>
      </w:r>
    </w:p>
    <w:p w14:paraId="22A9450A" w14:textId="77777777" w:rsidR="00264EBD" w:rsidRPr="00E97281" w:rsidRDefault="00264EBD" w:rsidP="003C5DB4">
      <w:pPr>
        <w:spacing w:before="120"/>
      </w:pPr>
      <w:r w:rsidRPr="00E97281">
        <w:t xml:space="preserve">And I make this solemn declaration conscientiously believing the same to be true and by virtue of the provisions of the </w:t>
      </w:r>
      <w:r w:rsidRPr="00E97281">
        <w:rPr>
          <w:b/>
          <w:i/>
        </w:rPr>
        <w:t>Oaths Act 1867</w:t>
      </w:r>
      <w:r w:rsidRPr="00E97281">
        <w:t>.</w:t>
      </w:r>
    </w:p>
    <w:p w14:paraId="52CA55A4" w14:textId="77777777" w:rsidR="00264EBD" w:rsidRPr="00E97281" w:rsidRDefault="00264EBD" w:rsidP="003C5DB4">
      <w:pPr>
        <w:spacing w:before="120"/>
      </w:pPr>
      <w:bookmarkStart w:id="2178" w:name="_Hlk110870131"/>
      <w:r w:rsidRPr="00E97281">
        <w:t>I declare that the contents of this statutory declaration are true and correct. Where the contents of this declaration are based on information and belief, the contents are true to the best of my knowledge and I have stated the source of that information and grounds for the belief.</w:t>
      </w:r>
    </w:p>
    <w:p w14:paraId="37445995" w14:textId="77777777" w:rsidR="00264EBD" w:rsidRPr="00E97281" w:rsidRDefault="00264EBD" w:rsidP="003C5DB4">
      <w:pPr>
        <w:spacing w:before="120"/>
      </w:pPr>
      <w:r w:rsidRPr="00E97281">
        <w:t xml:space="preserve">I understand that it is a criminal offence to provide a false matter in a declaration, for example, the offence of perjury under section 123 of the </w:t>
      </w:r>
      <w:r w:rsidRPr="00E97281">
        <w:rPr>
          <w:i/>
          <w:iCs/>
        </w:rPr>
        <w:t>Criminal Code Act 1899</w:t>
      </w:r>
      <w:r w:rsidRPr="00E97281">
        <w:t xml:space="preserve"> (Qld).</w:t>
      </w:r>
    </w:p>
    <w:bookmarkEnd w:id="2176"/>
    <w:bookmarkEnd w:id="2178"/>
    <w:p w14:paraId="51A4F8AF" w14:textId="77777777" w:rsidR="003C4598" w:rsidRPr="00E97281" w:rsidRDefault="003C4598" w:rsidP="003C5DB4">
      <w:pPr>
        <w:keepNext/>
        <w:spacing w:before="120"/>
      </w:pPr>
      <w:r w:rsidRPr="00E97281">
        <w:rPr>
          <w:b/>
          <w:bCs/>
        </w:rPr>
        <w:t>Signed and declared</w:t>
      </w:r>
      <w:r w:rsidRPr="00E97281">
        <w:t xml:space="preserve"> by:</w:t>
      </w:r>
    </w:p>
    <w:tbl>
      <w:tblPr>
        <w:tblW w:w="10233" w:type="dxa"/>
        <w:tblInd w:w="-5" w:type="dxa"/>
        <w:tblLayout w:type="fixed"/>
        <w:tblCellMar>
          <w:left w:w="0" w:type="dxa"/>
          <w:right w:w="0" w:type="dxa"/>
        </w:tblCellMar>
        <w:tblLook w:val="04A0" w:firstRow="1" w:lastRow="0" w:firstColumn="1" w:lastColumn="0" w:noHBand="0" w:noVBand="1"/>
      </w:tblPr>
      <w:tblGrid>
        <w:gridCol w:w="5685"/>
        <w:gridCol w:w="4548"/>
      </w:tblGrid>
      <w:tr w:rsidR="003C4598" w:rsidRPr="00E97281" w14:paraId="4EDE2884" w14:textId="77777777" w:rsidTr="00B42288">
        <w:trPr>
          <w:trHeight w:val="106"/>
        </w:trPr>
        <w:tc>
          <w:tcPr>
            <w:tcW w:w="2777" w:type="pct"/>
          </w:tcPr>
          <w:p w14:paraId="40E541BE" w14:textId="77777777" w:rsidR="003C4598" w:rsidRPr="00E97281" w:rsidRDefault="003C4598" w:rsidP="00B42288">
            <w:pPr>
              <w:keepNext/>
              <w:tabs>
                <w:tab w:val="left" w:leader="dot" w:pos="4843"/>
                <w:tab w:val="left" w:leader="dot" w:pos="9961"/>
              </w:tabs>
            </w:pPr>
            <w:permStart w:id="16528106" w:edGrp="everyone"/>
            <w:r w:rsidRPr="00E97281">
              <w:tab/>
            </w:r>
            <w:permEnd w:id="16528106"/>
          </w:p>
        </w:tc>
        <w:tc>
          <w:tcPr>
            <w:tcW w:w="2221" w:type="pct"/>
          </w:tcPr>
          <w:p w14:paraId="3617ECA4" w14:textId="77777777" w:rsidR="003C4598" w:rsidRPr="00E97281" w:rsidRDefault="003C4598" w:rsidP="00B42288">
            <w:pPr>
              <w:keepNext/>
              <w:tabs>
                <w:tab w:val="left" w:leader="dot" w:pos="4397"/>
              </w:tabs>
            </w:pPr>
            <w:permStart w:id="625311049" w:edGrp="everyone"/>
            <w:r w:rsidRPr="00E97281">
              <w:tab/>
            </w:r>
            <w:permEnd w:id="625311049"/>
          </w:p>
        </w:tc>
      </w:tr>
      <w:tr w:rsidR="003C4598" w:rsidRPr="00E97281" w14:paraId="707CE041" w14:textId="77777777" w:rsidTr="00B42288">
        <w:trPr>
          <w:trHeight w:val="88"/>
        </w:trPr>
        <w:tc>
          <w:tcPr>
            <w:tcW w:w="2777" w:type="pct"/>
          </w:tcPr>
          <w:p w14:paraId="3BC54118" w14:textId="77777777" w:rsidR="003C4598" w:rsidRPr="00E97281" w:rsidRDefault="003C4598" w:rsidP="00B42288">
            <w:pPr>
              <w:pStyle w:val="CSTextInstruction"/>
              <w:keepNext/>
            </w:pPr>
            <w:r w:rsidRPr="00E97281">
              <w:t>Full name of declarant</w:t>
            </w:r>
          </w:p>
        </w:tc>
        <w:tc>
          <w:tcPr>
            <w:tcW w:w="2221" w:type="pct"/>
          </w:tcPr>
          <w:p w14:paraId="195F1A33" w14:textId="77777777" w:rsidR="003C4598" w:rsidRPr="00E97281" w:rsidRDefault="003C4598" w:rsidP="00B42288">
            <w:pPr>
              <w:pStyle w:val="CSTextInstruction"/>
              <w:keepNext/>
            </w:pPr>
            <w:r w:rsidRPr="00E97281">
              <w:t>Signature of declarant</w:t>
            </w:r>
          </w:p>
        </w:tc>
      </w:tr>
      <w:tr w:rsidR="003C4598" w:rsidRPr="00E97281" w14:paraId="64CCE1B6" w14:textId="77777777" w:rsidTr="00B42288">
        <w:trPr>
          <w:trHeight w:val="106"/>
        </w:trPr>
        <w:tc>
          <w:tcPr>
            <w:tcW w:w="2777" w:type="pct"/>
          </w:tcPr>
          <w:p w14:paraId="01B413A1" w14:textId="77777777" w:rsidR="003C4598" w:rsidRPr="00E97281" w:rsidRDefault="003C4598" w:rsidP="00B42288">
            <w:pPr>
              <w:keepNext/>
              <w:tabs>
                <w:tab w:val="left" w:leader="dot" w:pos="4843"/>
                <w:tab w:val="left" w:leader="dot" w:pos="9961"/>
              </w:tabs>
            </w:pPr>
            <w:permStart w:id="787708720" w:edGrp="everyone"/>
            <w:r w:rsidRPr="00E97281">
              <w:tab/>
            </w:r>
            <w:permEnd w:id="787708720"/>
          </w:p>
        </w:tc>
        <w:tc>
          <w:tcPr>
            <w:tcW w:w="2221" w:type="pct"/>
          </w:tcPr>
          <w:p w14:paraId="7461BE42" w14:textId="77777777" w:rsidR="003C4598" w:rsidRPr="00E97281" w:rsidRDefault="003C4598" w:rsidP="00B42288">
            <w:pPr>
              <w:tabs>
                <w:tab w:val="left" w:leader="dot" w:pos="4963"/>
              </w:tabs>
            </w:pPr>
            <w:permStart w:id="2071877307" w:edGrp="everyone"/>
            <w:r w:rsidRPr="00E97281">
              <w:tab/>
            </w:r>
            <w:permEnd w:id="2071877307"/>
          </w:p>
        </w:tc>
      </w:tr>
      <w:tr w:rsidR="003C4598" w:rsidRPr="00E97281" w14:paraId="4913BDE9" w14:textId="77777777" w:rsidTr="00B42288">
        <w:trPr>
          <w:trHeight w:val="106"/>
        </w:trPr>
        <w:tc>
          <w:tcPr>
            <w:tcW w:w="2777" w:type="pct"/>
          </w:tcPr>
          <w:p w14:paraId="22FBFE14" w14:textId="77777777" w:rsidR="003C4598" w:rsidRPr="00E97281" w:rsidDel="00CE0FA8" w:rsidRDefault="003C4598" w:rsidP="00B42288">
            <w:pPr>
              <w:pStyle w:val="CSTextInstruction"/>
            </w:pPr>
            <w:r w:rsidRPr="00E97281">
              <w:rPr>
                <w:lang w:eastAsia="en-AU"/>
              </w:rPr>
              <w:t>Place where</w:t>
            </w:r>
            <w:r w:rsidRPr="00E97281">
              <w:t xml:space="preserve"> declarant is located</w:t>
            </w:r>
          </w:p>
        </w:tc>
        <w:tc>
          <w:tcPr>
            <w:tcW w:w="2221" w:type="pct"/>
          </w:tcPr>
          <w:p w14:paraId="384EFB84" w14:textId="77777777" w:rsidR="003C4598" w:rsidRPr="00E97281" w:rsidRDefault="003C4598" w:rsidP="00B42288">
            <w:pPr>
              <w:pStyle w:val="CSTextInstruction"/>
            </w:pPr>
            <w:r w:rsidRPr="00E97281">
              <w:t>Date</w:t>
            </w:r>
          </w:p>
        </w:tc>
      </w:tr>
    </w:tbl>
    <w:p w14:paraId="15696E03" w14:textId="77777777" w:rsidR="003C4598" w:rsidRPr="00E97281" w:rsidRDefault="003C4598" w:rsidP="003C4598">
      <w:r w:rsidRPr="00E97281">
        <w:t>In the presence of:</w:t>
      </w:r>
    </w:p>
    <w:tbl>
      <w:tblPr>
        <w:tblW w:w="10233" w:type="dxa"/>
        <w:tblInd w:w="-5" w:type="dxa"/>
        <w:tblLayout w:type="fixed"/>
        <w:tblCellMar>
          <w:left w:w="0" w:type="dxa"/>
          <w:right w:w="0" w:type="dxa"/>
        </w:tblCellMar>
        <w:tblLook w:val="04A0" w:firstRow="1" w:lastRow="0" w:firstColumn="1" w:lastColumn="0" w:noHBand="0" w:noVBand="1"/>
      </w:tblPr>
      <w:tblGrid>
        <w:gridCol w:w="5685"/>
        <w:gridCol w:w="4548"/>
      </w:tblGrid>
      <w:tr w:rsidR="003C4598" w:rsidRPr="00E97281" w14:paraId="430F7071" w14:textId="77777777" w:rsidTr="00B42288">
        <w:trPr>
          <w:trHeight w:val="106"/>
        </w:trPr>
        <w:tc>
          <w:tcPr>
            <w:tcW w:w="2778" w:type="pct"/>
          </w:tcPr>
          <w:p w14:paraId="08AE1ED1" w14:textId="77777777" w:rsidR="003C4598" w:rsidRPr="00E97281" w:rsidRDefault="003C4598" w:rsidP="00B42288">
            <w:pPr>
              <w:tabs>
                <w:tab w:val="left" w:leader="dot" w:pos="4843"/>
                <w:tab w:val="left" w:leader="dot" w:pos="9961"/>
              </w:tabs>
            </w:pPr>
            <w:permStart w:id="1449939238" w:edGrp="everyone"/>
            <w:r w:rsidRPr="00E97281">
              <w:tab/>
            </w:r>
            <w:permEnd w:id="1449939238"/>
          </w:p>
        </w:tc>
        <w:tc>
          <w:tcPr>
            <w:tcW w:w="2222" w:type="pct"/>
          </w:tcPr>
          <w:p w14:paraId="1AE0F478" w14:textId="77777777" w:rsidR="003C4598" w:rsidRPr="00E97281" w:rsidRDefault="003C4598" w:rsidP="00B42288">
            <w:pPr>
              <w:tabs>
                <w:tab w:val="left" w:leader="dot" w:pos="4397"/>
              </w:tabs>
            </w:pPr>
            <w:permStart w:id="1161241306" w:edGrp="everyone"/>
            <w:r w:rsidRPr="00E97281">
              <w:tab/>
            </w:r>
            <w:permEnd w:id="1161241306"/>
          </w:p>
        </w:tc>
      </w:tr>
      <w:tr w:rsidR="003C4598" w:rsidRPr="00E97281" w14:paraId="7B10BA6F" w14:textId="77777777" w:rsidTr="00B42288">
        <w:trPr>
          <w:trHeight w:val="88"/>
        </w:trPr>
        <w:tc>
          <w:tcPr>
            <w:tcW w:w="2778" w:type="pct"/>
          </w:tcPr>
          <w:p w14:paraId="42597884" w14:textId="77777777" w:rsidR="003C4598" w:rsidRPr="00E97281" w:rsidRDefault="003C4598" w:rsidP="00B42288">
            <w:pPr>
              <w:pStyle w:val="CSTextInstruction"/>
            </w:pPr>
            <w:r w:rsidRPr="00E97281">
              <w:t>Full name of witness</w:t>
            </w:r>
          </w:p>
        </w:tc>
        <w:tc>
          <w:tcPr>
            <w:tcW w:w="2222" w:type="pct"/>
          </w:tcPr>
          <w:p w14:paraId="7D713525" w14:textId="77777777" w:rsidR="003C4598" w:rsidRPr="00E97281" w:rsidRDefault="003C4598" w:rsidP="00B42288">
            <w:pPr>
              <w:pStyle w:val="CSTextInstruction"/>
            </w:pPr>
            <w:r w:rsidRPr="00E97281">
              <w:t>Signature of witness</w:t>
            </w:r>
          </w:p>
        </w:tc>
      </w:tr>
      <w:tr w:rsidR="003C4598" w:rsidRPr="00E97281" w14:paraId="23F3E16C" w14:textId="77777777" w:rsidTr="00B42288">
        <w:trPr>
          <w:trHeight w:val="106"/>
        </w:trPr>
        <w:tc>
          <w:tcPr>
            <w:tcW w:w="2778" w:type="pct"/>
          </w:tcPr>
          <w:p w14:paraId="4BCD270A" w14:textId="77777777" w:rsidR="003C4598" w:rsidRPr="00E97281" w:rsidRDefault="003C4598" w:rsidP="00B42288">
            <w:pPr>
              <w:tabs>
                <w:tab w:val="left" w:leader="dot" w:pos="4843"/>
                <w:tab w:val="left" w:leader="dot" w:pos="9961"/>
              </w:tabs>
            </w:pPr>
            <w:permStart w:id="1596197346" w:edGrp="everyone"/>
            <w:r w:rsidRPr="00E97281">
              <w:tab/>
            </w:r>
            <w:permEnd w:id="1596197346"/>
          </w:p>
        </w:tc>
        <w:tc>
          <w:tcPr>
            <w:tcW w:w="2222" w:type="pct"/>
          </w:tcPr>
          <w:p w14:paraId="185F8812" w14:textId="77777777" w:rsidR="003C4598" w:rsidRPr="00E97281" w:rsidRDefault="003C4598" w:rsidP="00B42288">
            <w:pPr>
              <w:tabs>
                <w:tab w:val="left" w:leader="dot" w:pos="4963"/>
              </w:tabs>
            </w:pPr>
            <w:permStart w:id="364657714" w:edGrp="everyone"/>
            <w:r w:rsidRPr="00E97281">
              <w:tab/>
            </w:r>
            <w:permEnd w:id="364657714"/>
          </w:p>
        </w:tc>
      </w:tr>
      <w:tr w:rsidR="003C4598" w:rsidRPr="00E97281" w14:paraId="56648632" w14:textId="77777777" w:rsidTr="00B42288">
        <w:trPr>
          <w:trHeight w:val="91"/>
        </w:trPr>
        <w:tc>
          <w:tcPr>
            <w:tcW w:w="2778" w:type="pct"/>
          </w:tcPr>
          <w:p w14:paraId="5E1BBFA1" w14:textId="77777777" w:rsidR="003C4598" w:rsidRPr="00E97281" w:rsidRDefault="003C4598" w:rsidP="00B42288">
            <w:pPr>
              <w:pStyle w:val="CSTextInstruction"/>
            </w:pPr>
            <w:r w:rsidRPr="00E97281">
              <w:t>Type of witness</w:t>
            </w:r>
          </w:p>
        </w:tc>
        <w:tc>
          <w:tcPr>
            <w:tcW w:w="2222" w:type="pct"/>
          </w:tcPr>
          <w:p w14:paraId="699363B2" w14:textId="77777777" w:rsidR="003C4598" w:rsidRPr="00E97281" w:rsidRDefault="003C4598" w:rsidP="00B42288">
            <w:pPr>
              <w:pStyle w:val="CSTextInstruction"/>
            </w:pPr>
            <w:r w:rsidRPr="00E97281">
              <w:t>Date</w:t>
            </w:r>
          </w:p>
        </w:tc>
      </w:tr>
      <w:tr w:rsidR="003C4598" w:rsidRPr="00E97281" w14:paraId="0417CEA5" w14:textId="77777777" w:rsidTr="00B42288">
        <w:trPr>
          <w:trHeight w:val="106"/>
        </w:trPr>
        <w:tc>
          <w:tcPr>
            <w:tcW w:w="2778" w:type="pct"/>
          </w:tcPr>
          <w:p w14:paraId="697D0088" w14:textId="77777777" w:rsidR="003C4598" w:rsidRPr="00E97281" w:rsidRDefault="003C4598" w:rsidP="00B42288">
            <w:pPr>
              <w:tabs>
                <w:tab w:val="left" w:leader="dot" w:pos="4843"/>
                <w:tab w:val="left" w:leader="dot" w:pos="9961"/>
              </w:tabs>
            </w:pPr>
            <w:permStart w:id="2056352134" w:edGrp="everyone"/>
            <w:r w:rsidRPr="00E97281">
              <w:tab/>
            </w:r>
            <w:permEnd w:id="2056352134"/>
          </w:p>
        </w:tc>
        <w:tc>
          <w:tcPr>
            <w:tcW w:w="2222" w:type="pct"/>
          </w:tcPr>
          <w:p w14:paraId="7B8A4F79" w14:textId="77777777" w:rsidR="003C4598" w:rsidRPr="00E97281" w:rsidRDefault="003C4598" w:rsidP="00B42288">
            <w:pPr>
              <w:tabs>
                <w:tab w:val="left" w:leader="dot" w:pos="4963"/>
              </w:tabs>
            </w:pPr>
          </w:p>
        </w:tc>
      </w:tr>
      <w:tr w:rsidR="003C4598" w:rsidRPr="00E97281" w14:paraId="07082BC4" w14:textId="77777777" w:rsidTr="00B42288">
        <w:trPr>
          <w:trHeight w:val="106"/>
        </w:trPr>
        <w:tc>
          <w:tcPr>
            <w:tcW w:w="2778" w:type="pct"/>
          </w:tcPr>
          <w:p w14:paraId="205F42D2" w14:textId="77777777" w:rsidR="003C4598" w:rsidRPr="00E97281" w:rsidRDefault="003C4598" w:rsidP="00B42288">
            <w:pPr>
              <w:pStyle w:val="CSTextInstruction"/>
            </w:pPr>
            <w:r w:rsidRPr="00E97281">
              <w:t>Name of law practice/ witness’s place of employment (cross out if not applicable)</w:t>
            </w:r>
          </w:p>
        </w:tc>
        <w:tc>
          <w:tcPr>
            <w:tcW w:w="2222" w:type="pct"/>
          </w:tcPr>
          <w:p w14:paraId="01933295" w14:textId="77777777" w:rsidR="003C4598" w:rsidRPr="00E97281" w:rsidRDefault="003C4598" w:rsidP="00B42288">
            <w:pPr>
              <w:pStyle w:val="CSTextInstruction"/>
            </w:pPr>
          </w:p>
        </w:tc>
      </w:tr>
    </w:tbl>
    <w:p w14:paraId="05C5EAC3" w14:textId="77777777" w:rsidR="00856FC0" w:rsidRPr="00E97281" w:rsidRDefault="00856FC0" w:rsidP="0076239C">
      <w:r w:rsidRPr="00E97281">
        <w:br w:type="page"/>
      </w:r>
    </w:p>
    <w:p w14:paraId="1E80B1C8" w14:textId="7BCBF349" w:rsidR="00264EBD" w:rsidRPr="00E97281" w:rsidRDefault="002118D6" w:rsidP="00856FC0">
      <w:pPr>
        <w:pStyle w:val="CSHeading31"/>
        <w:rPr>
          <w:caps/>
        </w:rPr>
      </w:pPr>
      <w:bookmarkStart w:id="2179" w:name="_Ref137042800"/>
      <w:bookmarkStart w:id="2180" w:name="_Toc137043255"/>
      <w:bookmarkStart w:id="2181" w:name="_Toc138251495"/>
      <w:bookmarkStart w:id="2182" w:name="_Toc161399070"/>
      <w:bookmarkStart w:id="2183" w:name="_Toc164350650"/>
      <w:bookmarkStart w:id="2184" w:name="_Toc225855136"/>
      <w:r w:rsidRPr="00E97281">
        <w:lastRenderedPageBreak/>
        <w:t xml:space="preserve">SCHEDULE </w:t>
      </w:r>
      <w:r w:rsidR="00127DDA">
        <w:t>5</w:t>
      </w:r>
      <w:r w:rsidRPr="00E97281">
        <w:t xml:space="preserve"> – VARIATIONS IN RATES OF EXCHANGE AND DUTY</w:t>
      </w:r>
      <w:bookmarkEnd w:id="2179"/>
      <w:bookmarkEnd w:id="2180"/>
      <w:bookmarkEnd w:id="2181"/>
      <w:bookmarkEnd w:id="2182"/>
      <w:bookmarkEnd w:id="2183"/>
      <w:bookmarkEnd w:id="2184"/>
    </w:p>
    <w:p w14:paraId="4A31106F" w14:textId="764F8999" w:rsidR="00264EBD" w:rsidRPr="00E97281" w:rsidRDefault="00264EBD" w:rsidP="00223CE6">
      <w:pPr>
        <w:pStyle w:val="Heading4"/>
      </w:pPr>
      <w:bookmarkStart w:id="2185" w:name="_Toc137043256"/>
      <w:r w:rsidRPr="00E97281">
        <w:t xml:space="preserve">Clause </w:t>
      </w:r>
      <w:bookmarkEnd w:id="2185"/>
      <w:r w:rsidR="008F0858" w:rsidRPr="00E97281">
        <w:t>2.5</w:t>
      </w:r>
    </w:p>
    <w:p w14:paraId="666D68E3" w14:textId="77777777" w:rsidR="00EC13A1" w:rsidRPr="00E97281" w:rsidRDefault="00EC13A1" w:rsidP="00EC13A1">
      <w:r w:rsidRPr="00E97281">
        <w:t>Costs inserted in the Schedule are costs 14 days prior to the closing of tenders.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2038"/>
        <w:gridCol w:w="2039"/>
        <w:gridCol w:w="2039"/>
        <w:gridCol w:w="2039"/>
        <w:gridCol w:w="2039"/>
      </w:tblGrid>
      <w:tr w:rsidR="00EC13A1" w:rsidRPr="00E97281" w14:paraId="2122DE86" w14:textId="77777777" w:rsidTr="00641719">
        <w:trPr>
          <w:trHeight w:val="35"/>
        </w:trPr>
        <w:tc>
          <w:tcPr>
            <w:tcW w:w="1000" w:type="pct"/>
          </w:tcPr>
          <w:p w14:paraId="0E5DAFAC" w14:textId="77777777" w:rsidR="00EC13A1" w:rsidRPr="00E97281" w:rsidRDefault="00EC13A1" w:rsidP="00EC13A1">
            <w:pPr>
              <w:pStyle w:val="CSHeading61"/>
              <w:keepNext w:val="0"/>
            </w:pPr>
            <w:r w:rsidRPr="00E97281">
              <w:t>A</w:t>
            </w:r>
          </w:p>
        </w:tc>
        <w:tc>
          <w:tcPr>
            <w:tcW w:w="1000" w:type="pct"/>
          </w:tcPr>
          <w:p w14:paraId="3B291FD8" w14:textId="77777777" w:rsidR="00EC13A1" w:rsidRPr="00E97281" w:rsidRDefault="00EC13A1" w:rsidP="00641719">
            <w:pPr>
              <w:pStyle w:val="CSHeading61"/>
            </w:pPr>
            <w:r w:rsidRPr="00E97281">
              <w:t>B</w:t>
            </w:r>
          </w:p>
        </w:tc>
        <w:tc>
          <w:tcPr>
            <w:tcW w:w="1000" w:type="pct"/>
          </w:tcPr>
          <w:p w14:paraId="33B76A73" w14:textId="77777777" w:rsidR="00EC13A1" w:rsidRPr="00E97281" w:rsidRDefault="00EC13A1" w:rsidP="00641719">
            <w:pPr>
              <w:pStyle w:val="CSHeading61"/>
            </w:pPr>
            <w:r w:rsidRPr="00E97281">
              <w:t>C</w:t>
            </w:r>
          </w:p>
        </w:tc>
        <w:tc>
          <w:tcPr>
            <w:tcW w:w="1000" w:type="pct"/>
          </w:tcPr>
          <w:p w14:paraId="1E7B9479" w14:textId="77777777" w:rsidR="00EC13A1" w:rsidRPr="00E97281" w:rsidRDefault="00EC13A1" w:rsidP="00641719">
            <w:pPr>
              <w:pStyle w:val="CSHeading61"/>
            </w:pPr>
            <w:r w:rsidRPr="00E97281">
              <w:t>D</w:t>
            </w:r>
          </w:p>
        </w:tc>
        <w:tc>
          <w:tcPr>
            <w:tcW w:w="1000" w:type="pct"/>
          </w:tcPr>
          <w:p w14:paraId="05FB9F81" w14:textId="77777777" w:rsidR="00EC13A1" w:rsidRPr="00E97281" w:rsidRDefault="00EC13A1" w:rsidP="00641719">
            <w:pPr>
              <w:pStyle w:val="CSHeading61"/>
            </w:pPr>
            <w:r w:rsidRPr="00E97281">
              <w:t>E</w:t>
            </w:r>
          </w:p>
        </w:tc>
      </w:tr>
      <w:tr w:rsidR="00EC13A1" w:rsidRPr="00E97281" w14:paraId="3A62BB49" w14:textId="77777777" w:rsidTr="0064171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39" w:type="dxa"/>
            <w:bottom w:w="0" w:type="dxa"/>
            <w:right w:w="139" w:type="dxa"/>
          </w:tblCellMar>
        </w:tblPrEx>
        <w:trPr>
          <w:trHeight w:val="62"/>
        </w:trPr>
        <w:tc>
          <w:tcPr>
            <w:tcW w:w="1000" w:type="pct"/>
          </w:tcPr>
          <w:p w14:paraId="51BF792B" w14:textId="77777777" w:rsidR="00EC13A1" w:rsidRPr="00E97281" w:rsidRDefault="00EC13A1" w:rsidP="00EC13A1">
            <w:pPr>
              <w:pStyle w:val="CSHeading61"/>
              <w:keepNext w:val="0"/>
            </w:pPr>
            <w:r w:rsidRPr="00E97281">
              <w:t>Description of goods obtained from overseas</w:t>
            </w:r>
          </w:p>
        </w:tc>
        <w:tc>
          <w:tcPr>
            <w:tcW w:w="1000" w:type="pct"/>
          </w:tcPr>
          <w:p w14:paraId="39985331" w14:textId="77777777" w:rsidR="00EC13A1" w:rsidRPr="00E97281" w:rsidRDefault="00EC13A1" w:rsidP="00641719">
            <w:pPr>
              <w:pStyle w:val="CSHeading61"/>
            </w:pPr>
            <w:r w:rsidRPr="00E97281">
              <w:t>Cost free on board at overseas port from which despatched $AUD</w:t>
            </w:r>
          </w:p>
        </w:tc>
        <w:tc>
          <w:tcPr>
            <w:tcW w:w="1000" w:type="pct"/>
          </w:tcPr>
          <w:p w14:paraId="23BC6036" w14:textId="77777777" w:rsidR="00EC13A1" w:rsidRPr="00E97281" w:rsidRDefault="00EC13A1" w:rsidP="00641719">
            <w:pPr>
              <w:pStyle w:val="CSHeading61"/>
            </w:pPr>
            <w:r w:rsidRPr="00E97281">
              <w:t>Duty payable expressed as a percentage of the Column B cost</w:t>
            </w:r>
          </w:p>
        </w:tc>
        <w:tc>
          <w:tcPr>
            <w:tcW w:w="1000" w:type="pct"/>
          </w:tcPr>
          <w:p w14:paraId="0CC3B031" w14:textId="77777777" w:rsidR="00EC13A1" w:rsidRPr="00E97281" w:rsidRDefault="00EC13A1" w:rsidP="00641719">
            <w:pPr>
              <w:pStyle w:val="CSHeading61"/>
            </w:pPr>
            <w:r w:rsidRPr="00E97281">
              <w:t>Duty Payable (Column B multiplied by Column C percentage) $AUD</w:t>
            </w:r>
          </w:p>
        </w:tc>
        <w:tc>
          <w:tcPr>
            <w:tcW w:w="1000" w:type="pct"/>
          </w:tcPr>
          <w:p w14:paraId="4A4B0099" w14:textId="77777777" w:rsidR="00EC13A1" w:rsidRPr="00E97281" w:rsidRDefault="00EC13A1" w:rsidP="00641719">
            <w:pPr>
              <w:pStyle w:val="CSHeading61"/>
            </w:pPr>
            <w:r w:rsidRPr="00E97281">
              <w:t>Total included in Tender (Column B + Column D) $AUD</w:t>
            </w:r>
          </w:p>
        </w:tc>
      </w:tr>
      <w:tr w:rsidR="00EC13A1" w:rsidRPr="00E97281" w14:paraId="6CCCB8B6" w14:textId="77777777" w:rsidTr="0064171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39" w:type="dxa"/>
            <w:bottom w:w="0" w:type="dxa"/>
            <w:right w:w="139" w:type="dxa"/>
          </w:tblCellMar>
        </w:tblPrEx>
        <w:trPr>
          <w:trHeight w:val="671"/>
        </w:trPr>
        <w:tc>
          <w:tcPr>
            <w:tcW w:w="1000" w:type="pct"/>
            <w:vAlign w:val="center"/>
          </w:tcPr>
          <w:p w14:paraId="78B7A0DB" w14:textId="77777777" w:rsidR="00EC13A1" w:rsidRPr="00E97281" w:rsidRDefault="00EC13A1" w:rsidP="00641719">
            <w:pPr>
              <w:pStyle w:val="CSTableText"/>
            </w:pPr>
            <w:permStart w:id="1667657807" w:edGrp="everyone" w:colFirst="0" w:colLast="0"/>
            <w:permStart w:id="1904936235" w:edGrp="everyone" w:colFirst="1" w:colLast="1"/>
            <w:permStart w:id="1479617183" w:edGrp="everyone" w:colFirst="2" w:colLast="2"/>
            <w:permStart w:id="1227105150" w:edGrp="everyone" w:colFirst="3" w:colLast="3"/>
            <w:permStart w:id="3611652" w:edGrp="everyone" w:colFirst="4" w:colLast="4"/>
          </w:p>
        </w:tc>
        <w:tc>
          <w:tcPr>
            <w:tcW w:w="1000" w:type="pct"/>
            <w:vAlign w:val="center"/>
          </w:tcPr>
          <w:p w14:paraId="37A2DA62" w14:textId="77777777" w:rsidR="00EC13A1" w:rsidRPr="00E97281" w:rsidRDefault="00EC13A1" w:rsidP="00641719">
            <w:pPr>
              <w:pStyle w:val="CSTableText"/>
            </w:pPr>
            <w:r w:rsidRPr="00E97281">
              <w:t>$</w:t>
            </w:r>
          </w:p>
        </w:tc>
        <w:tc>
          <w:tcPr>
            <w:tcW w:w="1000" w:type="pct"/>
            <w:vAlign w:val="center"/>
          </w:tcPr>
          <w:p w14:paraId="7DA0BFEF" w14:textId="77777777" w:rsidR="00EC13A1" w:rsidRPr="00E97281" w:rsidRDefault="00EC13A1" w:rsidP="00641719">
            <w:pPr>
              <w:pStyle w:val="CSTableText"/>
            </w:pPr>
            <w:r w:rsidRPr="00E97281">
              <w:t>%</w:t>
            </w:r>
          </w:p>
        </w:tc>
        <w:tc>
          <w:tcPr>
            <w:tcW w:w="1000" w:type="pct"/>
            <w:vAlign w:val="center"/>
          </w:tcPr>
          <w:p w14:paraId="1AF027F7" w14:textId="77777777" w:rsidR="00EC13A1" w:rsidRPr="00E97281" w:rsidRDefault="00EC13A1" w:rsidP="00641719">
            <w:pPr>
              <w:pStyle w:val="CSTableText"/>
            </w:pPr>
            <w:r w:rsidRPr="00E97281">
              <w:t>$</w:t>
            </w:r>
          </w:p>
        </w:tc>
        <w:tc>
          <w:tcPr>
            <w:tcW w:w="1000" w:type="pct"/>
            <w:vAlign w:val="center"/>
          </w:tcPr>
          <w:p w14:paraId="0A39F731" w14:textId="77777777" w:rsidR="00EC13A1" w:rsidRPr="00E97281" w:rsidRDefault="00EC13A1" w:rsidP="00641719">
            <w:pPr>
              <w:pStyle w:val="CSTableText"/>
            </w:pPr>
            <w:r w:rsidRPr="00E97281">
              <w:t>$</w:t>
            </w:r>
          </w:p>
        </w:tc>
      </w:tr>
    </w:tbl>
    <w:permEnd w:id="1667657807"/>
    <w:permEnd w:id="1904936235"/>
    <w:permEnd w:id="1479617183"/>
    <w:permEnd w:id="1227105150"/>
    <w:permEnd w:id="3611652"/>
    <w:p w14:paraId="04D71AE0" w14:textId="77777777" w:rsidR="00EC13A1" w:rsidRPr="00E97281" w:rsidRDefault="00EC13A1" w:rsidP="00EC13A1">
      <w:pPr>
        <w:tabs>
          <w:tab w:val="left" w:leader="dot" w:pos="5670"/>
        </w:tabs>
      </w:pPr>
      <w:r w:rsidRPr="00E97281">
        <w:t>Signed:</w:t>
      </w:r>
      <w:permStart w:id="1096507616" w:edGrp="everyone"/>
      <w:r w:rsidRPr="00E97281">
        <w:tab/>
      </w:r>
      <w:permEnd w:id="1096507616"/>
    </w:p>
    <w:p w14:paraId="4B2EC77C" w14:textId="77777777" w:rsidR="00EC13A1" w:rsidRPr="00E97281" w:rsidRDefault="00EC13A1" w:rsidP="00EC13A1">
      <w:r w:rsidRPr="00E97281">
        <w:t>Date</w:t>
      </w:r>
      <w:r w:rsidRPr="00E97281">
        <w:tab/>
      </w:r>
      <w:permStart w:id="1086814744" w:edGrp="everyone"/>
      <w:r w:rsidRPr="00E97281">
        <w:t>……/……/…………</w:t>
      </w:r>
    </w:p>
    <w:tbl>
      <w:tblPr>
        <w:tblStyle w:val="TableGrid"/>
        <w:tblW w:w="0" w:type="auto"/>
        <w:tblLook w:val="04A0" w:firstRow="1" w:lastRow="0" w:firstColumn="1" w:lastColumn="0" w:noHBand="0" w:noVBand="1"/>
      </w:tblPr>
      <w:tblGrid>
        <w:gridCol w:w="10194"/>
      </w:tblGrid>
      <w:tr w:rsidR="00EC13A1" w14:paraId="466B7D12" w14:textId="77777777" w:rsidTr="00641719">
        <w:tc>
          <w:tcPr>
            <w:tcW w:w="10194" w:type="dxa"/>
          </w:tcPr>
          <w:permEnd w:id="1086814744"/>
          <w:p w14:paraId="5CA7BE28" w14:textId="77777777" w:rsidR="00EC13A1" w:rsidRPr="00E97281" w:rsidRDefault="00EC13A1" w:rsidP="00641719">
            <w:pPr>
              <w:pStyle w:val="CSHeading61"/>
              <w:rPr>
                <w:i/>
                <w:iCs/>
              </w:rPr>
            </w:pPr>
            <w:r w:rsidRPr="00E97281">
              <w:rPr>
                <w:i/>
                <w:iCs/>
              </w:rPr>
              <w:t>EXAMPLE CALCULATION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1993"/>
              <w:gridCol w:w="1993"/>
              <w:gridCol w:w="1994"/>
              <w:gridCol w:w="1994"/>
              <w:gridCol w:w="1994"/>
            </w:tblGrid>
            <w:tr w:rsidR="00EC13A1" w:rsidRPr="00E97281" w14:paraId="5DCA6837" w14:textId="77777777" w:rsidTr="00641719">
              <w:trPr>
                <w:trHeight w:val="35"/>
              </w:trPr>
              <w:tc>
                <w:tcPr>
                  <w:tcW w:w="1000" w:type="pct"/>
                </w:tcPr>
                <w:p w14:paraId="2A36E3C4" w14:textId="77777777" w:rsidR="00EC13A1" w:rsidRPr="00E97281" w:rsidRDefault="00EC13A1" w:rsidP="00641719">
                  <w:pPr>
                    <w:pStyle w:val="CSHeading61"/>
                    <w:keepNext w:val="0"/>
                    <w:rPr>
                      <w:i/>
                      <w:iCs/>
                    </w:rPr>
                  </w:pPr>
                  <w:r w:rsidRPr="00E97281">
                    <w:rPr>
                      <w:i/>
                      <w:iCs/>
                    </w:rPr>
                    <w:t>A</w:t>
                  </w:r>
                </w:p>
              </w:tc>
              <w:tc>
                <w:tcPr>
                  <w:tcW w:w="1000" w:type="pct"/>
                </w:tcPr>
                <w:p w14:paraId="16CCAAE0" w14:textId="77777777" w:rsidR="00EC13A1" w:rsidRPr="00E97281" w:rsidRDefault="00EC13A1" w:rsidP="00641719">
                  <w:pPr>
                    <w:pStyle w:val="CSHeading61"/>
                    <w:rPr>
                      <w:i/>
                      <w:iCs/>
                    </w:rPr>
                  </w:pPr>
                  <w:r w:rsidRPr="00E97281">
                    <w:rPr>
                      <w:i/>
                      <w:iCs/>
                    </w:rPr>
                    <w:t>B</w:t>
                  </w:r>
                </w:p>
              </w:tc>
              <w:tc>
                <w:tcPr>
                  <w:tcW w:w="1000" w:type="pct"/>
                </w:tcPr>
                <w:p w14:paraId="44C41097" w14:textId="77777777" w:rsidR="00EC13A1" w:rsidRPr="00E97281" w:rsidRDefault="00EC13A1" w:rsidP="00641719">
                  <w:pPr>
                    <w:pStyle w:val="CSHeading61"/>
                    <w:rPr>
                      <w:i/>
                      <w:iCs/>
                    </w:rPr>
                  </w:pPr>
                  <w:r w:rsidRPr="00E97281">
                    <w:rPr>
                      <w:i/>
                      <w:iCs/>
                    </w:rPr>
                    <w:t>C</w:t>
                  </w:r>
                </w:p>
              </w:tc>
              <w:tc>
                <w:tcPr>
                  <w:tcW w:w="1000" w:type="pct"/>
                </w:tcPr>
                <w:p w14:paraId="30BD5A0E" w14:textId="77777777" w:rsidR="00EC13A1" w:rsidRPr="00E97281" w:rsidRDefault="00EC13A1" w:rsidP="00641719">
                  <w:pPr>
                    <w:pStyle w:val="CSHeading61"/>
                    <w:rPr>
                      <w:i/>
                      <w:iCs/>
                    </w:rPr>
                  </w:pPr>
                  <w:r w:rsidRPr="00E97281">
                    <w:rPr>
                      <w:i/>
                      <w:iCs/>
                    </w:rPr>
                    <w:t>D</w:t>
                  </w:r>
                </w:p>
              </w:tc>
              <w:tc>
                <w:tcPr>
                  <w:tcW w:w="1000" w:type="pct"/>
                </w:tcPr>
                <w:p w14:paraId="6B34A5D2" w14:textId="77777777" w:rsidR="00EC13A1" w:rsidRPr="00E97281" w:rsidRDefault="00EC13A1" w:rsidP="00641719">
                  <w:pPr>
                    <w:pStyle w:val="CSHeading61"/>
                    <w:rPr>
                      <w:i/>
                      <w:iCs/>
                    </w:rPr>
                  </w:pPr>
                  <w:r w:rsidRPr="00E97281">
                    <w:rPr>
                      <w:i/>
                      <w:iCs/>
                    </w:rPr>
                    <w:t>E</w:t>
                  </w:r>
                </w:p>
              </w:tc>
            </w:tr>
            <w:tr w:rsidR="00EC13A1" w:rsidRPr="00E97281" w14:paraId="652F78CF" w14:textId="77777777" w:rsidTr="0064171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39" w:type="dxa"/>
                  <w:bottom w:w="0" w:type="dxa"/>
                  <w:right w:w="139" w:type="dxa"/>
                </w:tblCellMar>
              </w:tblPrEx>
              <w:trPr>
                <w:trHeight w:val="62"/>
              </w:trPr>
              <w:tc>
                <w:tcPr>
                  <w:tcW w:w="1000" w:type="pct"/>
                </w:tcPr>
                <w:p w14:paraId="390CFACB" w14:textId="77777777" w:rsidR="00EC13A1" w:rsidRPr="00E97281" w:rsidRDefault="00EC13A1" w:rsidP="00641719">
                  <w:pPr>
                    <w:pStyle w:val="CSHeading61"/>
                    <w:keepNext w:val="0"/>
                    <w:rPr>
                      <w:i/>
                      <w:iCs/>
                    </w:rPr>
                  </w:pPr>
                  <w:r w:rsidRPr="00E97281">
                    <w:rPr>
                      <w:i/>
                      <w:iCs/>
                    </w:rPr>
                    <w:t>Description of goods obtained from overseas</w:t>
                  </w:r>
                </w:p>
              </w:tc>
              <w:tc>
                <w:tcPr>
                  <w:tcW w:w="1000" w:type="pct"/>
                </w:tcPr>
                <w:p w14:paraId="41FE1E67" w14:textId="77777777" w:rsidR="00EC13A1" w:rsidRPr="00E97281" w:rsidRDefault="00EC13A1" w:rsidP="00641719">
                  <w:pPr>
                    <w:pStyle w:val="CSHeading61"/>
                    <w:rPr>
                      <w:i/>
                      <w:iCs/>
                    </w:rPr>
                  </w:pPr>
                  <w:r w:rsidRPr="00E97281">
                    <w:rPr>
                      <w:i/>
                      <w:iCs/>
                    </w:rPr>
                    <w:t>Cost free on board at overseas port from which despatched $AUD</w:t>
                  </w:r>
                </w:p>
              </w:tc>
              <w:tc>
                <w:tcPr>
                  <w:tcW w:w="1000" w:type="pct"/>
                </w:tcPr>
                <w:p w14:paraId="4CE13B65" w14:textId="77777777" w:rsidR="00EC13A1" w:rsidRPr="00E97281" w:rsidRDefault="00EC13A1" w:rsidP="00641719">
                  <w:pPr>
                    <w:pStyle w:val="CSHeading61"/>
                    <w:rPr>
                      <w:i/>
                      <w:iCs/>
                    </w:rPr>
                  </w:pPr>
                  <w:r w:rsidRPr="00E97281">
                    <w:rPr>
                      <w:i/>
                      <w:iCs/>
                    </w:rPr>
                    <w:t>Duty payable expressed as a percentage of the Column B cost</w:t>
                  </w:r>
                </w:p>
              </w:tc>
              <w:tc>
                <w:tcPr>
                  <w:tcW w:w="1000" w:type="pct"/>
                </w:tcPr>
                <w:p w14:paraId="77B073B2" w14:textId="77777777" w:rsidR="00EC13A1" w:rsidRPr="00E97281" w:rsidRDefault="00EC13A1" w:rsidP="00641719">
                  <w:pPr>
                    <w:pStyle w:val="CSHeading61"/>
                    <w:rPr>
                      <w:i/>
                      <w:iCs/>
                    </w:rPr>
                  </w:pPr>
                  <w:r w:rsidRPr="00E97281">
                    <w:rPr>
                      <w:i/>
                      <w:iCs/>
                    </w:rPr>
                    <w:t>Duty Payable (Column B multiplied by Column C percentage) $AUD</w:t>
                  </w:r>
                </w:p>
              </w:tc>
              <w:tc>
                <w:tcPr>
                  <w:tcW w:w="1000" w:type="pct"/>
                </w:tcPr>
                <w:p w14:paraId="475363FB" w14:textId="77777777" w:rsidR="00EC13A1" w:rsidRPr="00E97281" w:rsidRDefault="00EC13A1" w:rsidP="00641719">
                  <w:pPr>
                    <w:pStyle w:val="CSHeading61"/>
                    <w:rPr>
                      <w:i/>
                      <w:iCs/>
                    </w:rPr>
                  </w:pPr>
                  <w:r w:rsidRPr="00E97281">
                    <w:rPr>
                      <w:i/>
                      <w:iCs/>
                    </w:rPr>
                    <w:t>Total included in Tender (Column B + Column D) $AUD</w:t>
                  </w:r>
                </w:p>
              </w:tc>
            </w:tr>
            <w:tr w:rsidR="00EC13A1" w:rsidRPr="00E97281" w14:paraId="43A3BD13" w14:textId="77777777" w:rsidTr="00641719">
              <w:trPr>
                <w:trHeight w:val="21"/>
              </w:trPr>
              <w:tc>
                <w:tcPr>
                  <w:tcW w:w="1000" w:type="pct"/>
                </w:tcPr>
                <w:p w14:paraId="693A9B3A" w14:textId="77777777" w:rsidR="00EC13A1" w:rsidRPr="00E97281" w:rsidRDefault="00EC13A1" w:rsidP="00641719">
                  <w:pPr>
                    <w:pStyle w:val="CSTableText"/>
                    <w:rPr>
                      <w:i/>
                      <w:iCs/>
                    </w:rPr>
                  </w:pPr>
                  <w:r w:rsidRPr="00E97281">
                    <w:rPr>
                      <w:i/>
                      <w:iCs/>
                    </w:rPr>
                    <w:t>Chiller</w:t>
                  </w:r>
                </w:p>
              </w:tc>
              <w:tc>
                <w:tcPr>
                  <w:tcW w:w="1000" w:type="pct"/>
                </w:tcPr>
                <w:p w14:paraId="0861EDD8" w14:textId="77777777" w:rsidR="00EC13A1" w:rsidRPr="00E97281" w:rsidRDefault="00EC13A1" w:rsidP="00641719">
                  <w:pPr>
                    <w:pStyle w:val="CSTableText"/>
                    <w:rPr>
                      <w:i/>
                      <w:iCs/>
                    </w:rPr>
                  </w:pPr>
                  <w:r w:rsidRPr="00E97281">
                    <w:rPr>
                      <w:i/>
                      <w:iCs/>
                    </w:rPr>
                    <w:t>$100,000</w:t>
                  </w:r>
                </w:p>
              </w:tc>
              <w:tc>
                <w:tcPr>
                  <w:tcW w:w="1000" w:type="pct"/>
                </w:tcPr>
                <w:p w14:paraId="2FEE2EEB" w14:textId="77777777" w:rsidR="00EC13A1" w:rsidRPr="00E97281" w:rsidRDefault="00EC13A1" w:rsidP="00641719">
                  <w:pPr>
                    <w:pStyle w:val="CSTableText"/>
                    <w:rPr>
                      <w:i/>
                      <w:iCs/>
                    </w:rPr>
                  </w:pPr>
                  <w:r w:rsidRPr="00E97281">
                    <w:rPr>
                      <w:i/>
                      <w:iCs/>
                    </w:rPr>
                    <w:t>10%</w:t>
                  </w:r>
                </w:p>
              </w:tc>
              <w:tc>
                <w:tcPr>
                  <w:tcW w:w="1000" w:type="pct"/>
                </w:tcPr>
                <w:p w14:paraId="5F8AB0BB" w14:textId="77777777" w:rsidR="00EC13A1" w:rsidRPr="00E97281" w:rsidRDefault="00EC13A1" w:rsidP="00641719">
                  <w:pPr>
                    <w:pStyle w:val="CSTableText"/>
                    <w:rPr>
                      <w:i/>
                      <w:iCs/>
                    </w:rPr>
                  </w:pPr>
                  <w:r w:rsidRPr="00E97281">
                    <w:rPr>
                      <w:i/>
                      <w:iCs/>
                    </w:rPr>
                    <w:t>$10,000</w:t>
                  </w:r>
                </w:p>
              </w:tc>
              <w:tc>
                <w:tcPr>
                  <w:tcW w:w="1000" w:type="pct"/>
                </w:tcPr>
                <w:p w14:paraId="66AADB16" w14:textId="77777777" w:rsidR="00EC13A1" w:rsidRPr="00E97281" w:rsidRDefault="00EC13A1" w:rsidP="00641719">
                  <w:pPr>
                    <w:pStyle w:val="CSTableText"/>
                    <w:rPr>
                      <w:i/>
                      <w:iCs/>
                    </w:rPr>
                  </w:pPr>
                  <w:r w:rsidRPr="00E97281">
                    <w:rPr>
                      <w:i/>
                      <w:iCs/>
                    </w:rPr>
                    <w:t>$110,000</w:t>
                  </w:r>
                </w:p>
              </w:tc>
            </w:tr>
          </w:tbl>
          <w:p w14:paraId="7B9952D2" w14:textId="77777777" w:rsidR="00EC13A1" w:rsidRPr="00E97281" w:rsidRDefault="00EC13A1" w:rsidP="00641719">
            <w:pPr>
              <w:rPr>
                <w:i/>
                <w:iCs/>
              </w:rPr>
            </w:pPr>
            <w:r w:rsidRPr="00E97281">
              <w:rPr>
                <w:i/>
                <w:iCs/>
              </w:rPr>
              <w:t xml:space="preserve">Exchange rate 14 days prior to closing of tenders AUD$1 = </w:t>
            </w:r>
            <w:r w:rsidRPr="00E97281">
              <w:rPr>
                <w:rFonts w:hint="eastAsia"/>
                <w:i/>
                <w:iCs/>
              </w:rPr>
              <w:t>₤</w:t>
            </w:r>
            <w:r w:rsidRPr="00E97281">
              <w:rPr>
                <w:i/>
                <w:iCs/>
              </w:rPr>
              <w:t>0.3800</w:t>
            </w:r>
          </w:p>
          <w:p w14:paraId="440B4916" w14:textId="77777777" w:rsidR="00EC13A1" w:rsidRPr="00E97281" w:rsidRDefault="00EC13A1" w:rsidP="00641719">
            <w:pPr>
              <w:rPr>
                <w:i/>
                <w:iCs/>
              </w:rPr>
            </w:pPr>
            <w:r w:rsidRPr="00E97281">
              <w:rPr>
                <w:i/>
                <w:iCs/>
              </w:rPr>
              <w:t xml:space="preserve">Exchange rate as applied at the time of payment of the invoice by the Contractor AUD$1 = </w:t>
            </w:r>
            <w:r w:rsidRPr="00E97281">
              <w:rPr>
                <w:rFonts w:hint="eastAsia"/>
                <w:i/>
                <w:iCs/>
              </w:rPr>
              <w:t>₤</w:t>
            </w:r>
            <w:r w:rsidRPr="00E97281">
              <w:rPr>
                <w:i/>
                <w:iCs/>
              </w:rPr>
              <w:t>0.4200.</w:t>
            </w:r>
          </w:p>
          <w:p w14:paraId="7FFFA223" w14:textId="77777777" w:rsidR="00EC13A1" w:rsidRPr="00E97281" w:rsidRDefault="00EC13A1" w:rsidP="00641719">
            <w:pPr>
              <w:rPr>
                <w:i/>
                <w:iCs/>
              </w:rPr>
            </w:pPr>
            <w:r w:rsidRPr="00E97281">
              <w:rPr>
                <w:i/>
                <w:iCs/>
              </w:rPr>
              <w:t>Duty paid at the time of payment of the invoice by the Contractor = 15%</w:t>
            </w:r>
          </w:p>
          <w:p w14:paraId="0CFC0E0E" w14:textId="77777777" w:rsidR="00EC13A1" w:rsidRPr="00E97281" w:rsidRDefault="00EC13A1" w:rsidP="00641719">
            <w:pPr>
              <w:rPr>
                <w:b/>
                <w:bCs/>
                <w:i/>
                <w:iCs/>
                <w:u w:val="single"/>
              </w:rPr>
            </w:pPr>
            <w:r w:rsidRPr="00E97281">
              <w:rPr>
                <w:b/>
                <w:bCs/>
                <w:i/>
                <w:iCs/>
                <w:u w:val="single"/>
              </w:rPr>
              <w:t>The Calculation</w:t>
            </w:r>
          </w:p>
          <w:tbl>
            <w:tblPr>
              <w:tblW w:w="5000" w:type="pct"/>
              <w:tblLook w:val="04A0" w:firstRow="1" w:lastRow="0" w:firstColumn="1" w:lastColumn="0" w:noHBand="0" w:noVBand="1"/>
            </w:tblPr>
            <w:tblGrid>
              <w:gridCol w:w="447"/>
              <w:gridCol w:w="3327"/>
              <w:gridCol w:w="333"/>
              <w:gridCol w:w="4237"/>
              <w:gridCol w:w="1634"/>
            </w:tblGrid>
            <w:tr w:rsidR="00EC13A1" w:rsidRPr="00E97281" w14:paraId="41174C24" w14:textId="77777777" w:rsidTr="00641719">
              <w:tc>
                <w:tcPr>
                  <w:tcW w:w="225" w:type="pct"/>
                </w:tcPr>
                <w:p w14:paraId="3CB3F3F2" w14:textId="77777777" w:rsidR="00EC13A1" w:rsidRPr="00E97281" w:rsidRDefault="00EC13A1" w:rsidP="00EC13A1">
                  <w:pPr>
                    <w:numPr>
                      <w:ilvl w:val="0"/>
                      <w:numId w:val="46"/>
                    </w:numPr>
                    <w:rPr>
                      <w:i/>
                      <w:iCs/>
                    </w:rPr>
                  </w:pPr>
                </w:p>
              </w:tc>
              <w:tc>
                <w:tcPr>
                  <w:tcW w:w="1668" w:type="pct"/>
                  <w:vAlign w:val="center"/>
                </w:tcPr>
                <w:p w14:paraId="5EA261FB" w14:textId="77777777" w:rsidR="00EC13A1" w:rsidRPr="00E97281" w:rsidRDefault="00EC13A1" w:rsidP="00641719">
                  <w:pPr>
                    <w:rPr>
                      <w:bCs/>
                      <w:i/>
                      <w:iCs/>
                    </w:rPr>
                  </w:pPr>
                  <w:r w:rsidRPr="00E97281">
                    <w:rPr>
                      <w:i/>
                      <w:iCs/>
                    </w:rPr>
                    <w:t>Adjustment to Contract Sum for variation in rates of exchange for and the goods</w:t>
                  </w:r>
                </w:p>
              </w:tc>
              <w:tc>
                <w:tcPr>
                  <w:tcW w:w="163" w:type="pct"/>
                  <w:vAlign w:val="center"/>
                </w:tcPr>
                <w:p w14:paraId="1695B693" w14:textId="77777777" w:rsidR="00EC13A1" w:rsidRPr="00E97281" w:rsidRDefault="00EC13A1" w:rsidP="00641719">
                  <w:pPr>
                    <w:rPr>
                      <w:bCs/>
                      <w:i/>
                      <w:iCs/>
                    </w:rPr>
                  </w:pPr>
                  <w:r w:rsidRPr="00E97281">
                    <w:rPr>
                      <w:bCs/>
                      <w:i/>
                      <w:iCs/>
                    </w:rPr>
                    <w:t>=</w:t>
                  </w:r>
                </w:p>
              </w:tc>
              <w:tc>
                <w:tcPr>
                  <w:tcW w:w="2124" w:type="pct"/>
                  <w:vAlign w:val="center"/>
                </w:tcPr>
                <w:p w14:paraId="0889D775" w14:textId="77777777" w:rsidR="00EC13A1" w:rsidRPr="00E97281" w:rsidRDefault="00EC13A1" w:rsidP="00641719">
                  <w:pPr>
                    <w:rPr>
                      <w:i/>
                      <w:iCs/>
                    </w:rPr>
                  </w:pPr>
                  <w:r w:rsidRPr="00E97281">
                    <w:rPr>
                      <w:i/>
                      <w:iCs/>
                      <w:u w:val="single"/>
                    </w:rPr>
                    <w:t>0.3800 - 0.4200</w:t>
                  </w:r>
                  <w:r w:rsidRPr="00E97281">
                    <w:rPr>
                      <w:i/>
                      <w:iCs/>
                    </w:rPr>
                    <w:t xml:space="preserve"> x $100,000</w:t>
                  </w:r>
                </w:p>
                <w:p w14:paraId="2B1B63DE" w14:textId="77777777" w:rsidR="00EC13A1" w:rsidRPr="00E97281" w:rsidRDefault="00EC13A1" w:rsidP="00641719">
                  <w:pPr>
                    <w:rPr>
                      <w:bCs/>
                      <w:i/>
                      <w:iCs/>
                    </w:rPr>
                  </w:pPr>
                  <w:r w:rsidRPr="00E97281">
                    <w:rPr>
                      <w:i/>
                      <w:iCs/>
                    </w:rPr>
                    <w:t xml:space="preserve"> 0.4200</w:t>
                  </w:r>
                </w:p>
              </w:tc>
              <w:tc>
                <w:tcPr>
                  <w:tcW w:w="820" w:type="pct"/>
                  <w:vAlign w:val="center"/>
                </w:tcPr>
                <w:p w14:paraId="54D3169C" w14:textId="77777777" w:rsidR="00EC13A1" w:rsidRPr="00E97281" w:rsidRDefault="00EC13A1" w:rsidP="00641719">
                  <w:pPr>
                    <w:rPr>
                      <w:i/>
                      <w:iCs/>
                    </w:rPr>
                  </w:pPr>
                  <w:r w:rsidRPr="00E97281">
                    <w:rPr>
                      <w:i/>
                      <w:iCs/>
                    </w:rPr>
                    <w:t>= ($9,523.81)</w:t>
                  </w:r>
                </w:p>
              </w:tc>
            </w:tr>
            <w:tr w:rsidR="00EC13A1" w:rsidRPr="00E97281" w14:paraId="1C4DA582" w14:textId="77777777" w:rsidTr="00641719">
              <w:tc>
                <w:tcPr>
                  <w:tcW w:w="225" w:type="pct"/>
                </w:tcPr>
                <w:p w14:paraId="35D0E961" w14:textId="77777777" w:rsidR="00EC13A1" w:rsidRPr="00E97281" w:rsidRDefault="00EC13A1" w:rsidP="00EC13A1">
                  <w:pPr>
                    <w:numPr>
                      <w:ilvl w:val="0"/>
                      <w:numId w:val="46"/>
                    </w:numPr>
                    <w:rPr>
                      <w:i/>
                      <w:iCs/>
                    </w:rPr>
                  </w:pPr>
                </w:p>
              </w:tc>
              <w:tc>
                <w:tcPr>
                  <w:tcW w:w="1668" w:type="pct"/>
                </w:tcPr>
                <w:p w14:paraId="2A960216" w14:textId="77777777" w:rsidR="00EC13A1" w:rsidRPr="00E97281" w:rsidRDefault="00EC13A1" w:rsidP="00641719">
                  <w:pPr>
                    <w:rPr>
                      <w:bCs/>
                      <w:i/>
                      <w:iCs/>
                    </w:rPr>
                  </w:pPr>
                  <w:r w:rsidRPr="00E97281">
                    <w:rPr>
                      <w:i/>
                      <w:iCs/>
                    </w:rPr>
                    <w:t>Adjustment to Contract Sum for variation in duty</w:t>
                  </w:r>
                </w:p>
              </w:tc>
              <w:tc>
                <w:tcPr>
                  <w:tcW w:w="163" w:type="pct"/>
                  <w:vAlign w:val="center"/>
                </w:tcPr>
                <w:p w14:paraId="57DAC348" w14:textId="77777777" w:rsidR="00EC13A1" w:rsidRPr="00E97281" w:rsidRDefault="00EC13A1" w:rsidP="00641719">
                  <w:pPr>
                    <w:rPr>
                      <w:bCs/>
                      <w:i/>
                      <w:iCs/>
                    </w:rPr>
                  </w:pPr>
                  <w:r w:rsidRPr="00E97281">
                    <w:rPr>
                      <w:bCs/>
                      <w:i/>
                      <w:iCs/>
                    </w:rPr>
                    <w:t>=</w:t>
                  </w:r>
                </w:p>
              </w:tc>
              <w:tc>
                <w:tcPr>
                  <w:tcW w:w="2124" w:type="pct"/>
                  <w:vAlign w:val="center"/>
                </w:tcPr>
                <w:p w14:paraId="7E829152" w14:textId="77777777" w:rsidR="00EC13A1" w:rsidRPr="00E97281" w:rsidRDefault="00EC13A1" w:rsidP="00641719">
                  <w:pPr>
                    <w:rPr>
                      <w:bCs/>
                      <w:i/>
                      <w:iCs/>
                    </w:rPr>
                  </w:pPr>
                  <w:r w:rsidRPr="00E97281">
                    <w:rPr>
                      <w:i/>
                      <w:iCs/>
                    </w:rPr>
                    <w:t>(($100,000 - $9,523.81) x 15%) - $10,000</w:t>
                  </w:r>
                </w:p>
              </w:tc>
              <w:tc>
                <w:tcPr>
                  <w:tcW w:w="820" w:type="pct"/>
                  <w:vAlign w:val="center"/>
                </w:tcPr>
                <w:p w14:paraId="720DF3C4" w14:textId="77777777" w:rsidR="00EC13A1" w:rsidRPr="00E97281" w:rsidRDefault="00EC13A1" w:rsidP="00641719">
                  <w:pPr>
                    <w:rPr>
                      <w:bCs/>
                      <w:i/>
                      <w:iCs/>
                    </w:rPr>
                  </w:pPr>
                  <w:r w:rsidRPr="00E97281">
                    <w:rPr>
                      <w:bCs/>
                      <w:i/>
                      <w:iCs/>
                    </w:rPr>
                    <w:t>= $3,571.43</w:t>
                  </w:r>
                </w:p>
              </w:tc>
            </w:tr>
            <w:tr w:rsidR="00EC13A1" w:rsidRPr="00555317" w14:paraId="5E120987" w14:textId="77777777" w:rsidTr="00641719">
              <w:tc>
                <w:tcPr>
                  <w:tcW w:w="225" w:type="pct"/>
                </w:tcPr>
                <w:p w14:paraId="69D33714" w14:textId="77777777" w:rsidR="00EC13A1" w:rsidRPr="00E97281" w:rsidRDefault="00EC13A1" w:rsidP="00EC13A1">
                  <w:pPr>
                    <w:numPr>
                      <w:ilvl w:val="0"/>
                      <w:numId w:val="46"/>
                    </w:numPr>
                    <w:rPr>
                      <w:i/>
                      <w:iCs/>
                    </w:rPr>
                  </w:pPr>
                </w:p>
              </w:tc>
              <w:tc>
                <w:tcPr>
                  <w:tcW w:w="1668" w:type="pct"/>
                </w:tcPr>
                <w:p w14:paraId="66F4E5B6" w14:textId="77777777" w:rsidR="00EC13A1" w:rsidRPr="00E97281" w:rsidRDefault="00EC13A1" w:rsidP="00641719">
                  <w:pPr>
                    <w:rPr>
                      <w:bCs/>
                      <w:i/>
                      <w:iCs/>
                    </w:rPr>
                  </w:pPr>
                  <w:r w:rsidRPr="00E97281">
                    <w:rPr>
                      <w:i/>
                      <w:iCs/>
                    </w:rPr>
                    <w:t>Hence the total adjustment to Contract Sum in relation to the Chiller</w:t>
                  </w:r>
                </w:p>
              </w:tc>
              <w:tc>
                <w:tcPr>
                  <w:tcW w:w="163" w:type="pct"/>
                  <w:vAlign w:val="center"/>
                </w:tcPr>
                <w:p w14:paraId="5C1D6316" w14:textId="77777777" w:rsidR="00EC13A1" w:rsidRPr="00E97281" w:rsidRDefault="00EC13A1" w:rsidP="00641719">
                  <w:pPr>
                    <w:rPr>
                      <w:bCs/>
                      <w:i/>
                      <w:iCs/>
                    </w:rPr>
                  </w:pPr>
                  <w:r w:rsidRPr="00E97281">
                    <w:rPr>
                      <w:bCs/>
                      <w:i/>
                      <w:iCs/>
                    </w:rPr>
                    <w:t>=</w:t>
                  </w:r>
                </w:p>
              </w:tc>
              <w:tc>
                <w:tcPr>
                  <w:tcW w:w="2124" w:type="pct"/>
                  <w:vAlign w:val="center"/>
                </w:tcPr>
                <w:p w14:paraId="6E6F3960" w14:textId="77777777" w:rsidR="00EC13A1" w:rsidRPr="00E97281" w:rsidRDefault="00EC13A1" w:rsidP="00641719">
                  <w:pPr>
                    <w:rPr>
                      <w:bCs/>
                      <w:i/>
                      <w:iCs/>
                    </w:rPr>
                  </w:pPr>
                  <w:r w:rsidRPr="00E97281">
                    <w:rPr>
                      <w:i/>
                      <w:iCs/>
                    </w:rPr>
                    <w:t>($9,523.81) + $3,571.43</w:t>
                  </w:r>
                </w:p>
              </w:tc>
              <w:tc>
                <w:tcPr>
                  <w:tcW w:w="820" w:type="pct"/>
                  <w:vAlign w:val="center"/>
                </w:tcPr>
                <w:p w14:paraId="3BF917C7" w14:textId="77777777" w:rsidR="00EC13A1" w:rsidRPr="00555317" w:rsidRDefault="00EC13A1" w:rsidP="00641719">
                  <w:pPr>
                    <w:rPr>
                      <w:bCs/>
                      <w:i/>
                      <w:iCs/>
                    </w:rPr>
                  </w:pPr>
                  <w:r w:rsidRPr="00E97281">
                    <w:rPr>
                      <w:bCs/>
                      <w:i/>
                      <w:iCs/>
                    </w:rPr>
                    <w:t>= ($5,952.38)</w:t>
                  </w:r>
                </w:p>
              </w:tc>
            </w:tr>
          </w:tbl>
          <w:p w14:paraId="750470E2" w14:textId="77777777" w:rsidR="00EC13A1" w:rsidRDefault="00EC13A1" w:rsidP="00641719"/>
        </w:tc>
      </w:tr>
    </w:tbl>
    <w:p w14:paraId="1606BF1D" w14:textId="5DC44215" w:rsidR="004948E4" w:rsidRPr="00227430" w:rsidRDefault="004948E4" w:rsidP="00D01F6D"/>
    <w:sectPr w:rsidR="004948E4" w:rsidRPr="00227430" w:rsidSect="00E3736E">
      <w:headerReference w:type="even" r:id="rId25"/>
      <w:headerReference w:type="first" r:id="rId26"/>
      <w:pgSz w:w="11906" w:h="16838" w:code="9"/>
      <w:pgMar w:top="851" w:right="851" w:bottom="851" w:left="851" w:header="709"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6EB1E" w14:textId="77777777" w:rsidR="006F2F72" w:rsidRDefault="006F2F72">
      <w:r>
        <w:separator/>
      </w:r>
    </w:p>
  </w:endnote>
  <w:endnote w:type="continuationSeparator" w:id="0">
    <w:p w14:paraId="01869E6A" w14:textId="77777777" w:rsidR="006F2F72" w:rsidRDefault="006F2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Gill Sans MT Book">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5E7AC" w14:textId="005E1A2E" w:rsidR="00603219" w:rsidRDefault="00297D11" w:rsidP="00603219">
    <w:pPr>
      <w:pStyle w:val="CSFooter1"/>
    </w:pPr>
    <w:r>
      <w:t>April 2026</w:t>
    </w:r>
    <w:r w:rsidR="00603219" w:rsidRPr="00D01F6D">
      <w:ptab w:relativeTo="margin" w:alignment="center" w:leader="none"/>
    </w:r>
    <w:r w:rsidR="00603219" w:rsidRPr="00D01F6D">
      <w:t>© State of Queensland</w:t>
    </w:r>
    <w:r w:rsidR="00603219" w:rsidRPr="00D01F6D">
      <w:ptab w:relativeTo="margin" w:alignment="right" w:leader="none"/>
    </w:r>
    <w:r w:rsidR="00603219" w:rsidRPr="00D01F6D">
      <w:t xml:space="preserve">Page </w:t>
    </w:r>
    <w:r w:rsidR="00603219" w:rsidRPr="00D01F6D">
      <w:fldChar w:fldCharType="begin"/>
    </w:r>
    <w:r w:rsidR="00603219" w:rsidRPr="00D01F6D">
      <w:instrText xml:space="preserve"> PAGE </w:instrText>
    </w:r>
    <w:r w:rsidR="00603219" w:rsidRPr="00D01F6D">
      <w:fldChar w:fldCharType="separate"/>
    </w:r>
    <w:r w:rsidR="00603219">
      <w:t>2</w:t>
    </w:r>
    <w:r w:rsidR="00603219" w:rsidRPr="00D01F6D">
      <w:fldChar w:fldCharType="end"/>
    </w:r>
    <w:r w:rsidR="00603219" w:rsidRPr="00D01F6D">
      <w:t xml:space="preserve"> of </w:t>
    </w:r>
    <w:r w:rsidR="00603219" w:rsidRPr="00D01F6D">
      <w:fldChar w:fldCharType="begin"/>
    </w:r>
    <w:r w:rsidR="00603219" w:rsidRPr="00D01F6D">
      <w:instrText xml:space="preserve"> NUMPAGES </w:instrText>
    </w:r>
    <w:r w:rsidR="00603219" w:rsidRPr="00D01F6D">
      <w:fldChar w:fldCharType="separate"/>
    </w:r>
    <w:r w:rsidR="00603219">
      <w:t>63</w:t>
    </w:r>
    <w:r w:rsidR="00603219" w:rsidRPr="00D01F6D">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D41CB" w14:textId="4C9564A6" w:rsidR="00603219" w:rsidRPr="007A57BA" w:rsidRDefault="00603219" w:rsidP="00603219">
    <w:pPr>
      <w:rPr>
        <w:sz w:val="18"/>
        <w:szCs w:val="18"/>
      </w:rPr>
    </w:pPr>
    <w:r w:rsidRPr="007A57BA">
      <w:rPr>
        <w:sz w:val="18"/>
        <w:szCs w:val="18"/>
      </w:rPr>
      <w:t xml:space="preserve">This standard contract document has been developed by Contract Services, Department of Housing and Public Works, in accordance with </w:t>
    </w:r>
    <w:r w:rsidR="00B302FF">
      <w:rPr>
        <w:sz w:val="18"/>
        <w:szCs w:val="18"/>
      </w:rPr>
      <w:t>Queensland Government policies</w:t>
    </w:r>
    <w:r w:rsidRPr="007A57BA">
      <w:rPr>
        <w:sz w:val="18"/>
        <w:szCs w:val="18"/>
      </w:rPr>
      <w:t>.</w:t>
    </w:r>
    <w:bookmarkStart w:id="4" w:name="_Hlk1488897"/>
    <w:bookmarkStart w:id="5" w:name="_Hlk5808209"/>
    <w:bookmarkStart w:id="6" w:name="_Hlk536626822"/>
  </w:p>
  <w:bookmarkEnd w:id="4"/>
  <w:bookmarkEnd w:id="5"/>
  <w:bookmarkEnd w:id="6"/>
  <w:p w14:paraId="19B5075A" w14:textId="07333023" w:rsidR="00603219" w:rsidRPr="00603219" w:rsidRDefault="00297D11" w:rsidP="00603219">
    <w:pPr>
      <w:pStyle w:val="CSFooter1"/>
      <w:rPr>
        <w:szCs w:val="20"/>
      </w:rPr>
    </w:pPr>
    <w:r>
      <w:rPr>
        <w:szCs w:val="20"/>
      </w:rPr>
      <w:t>April 2026</w:t>
    </w:r>
    <w:r w:rsidR="00603219" w:rsidRPr="00D24539">
      <w:rPr>
        <w:szCs w:val="20"/>
      </w:rPr>
      <w:ptab w:relativeTo="margin" w:alignment="center" w:leader="none"/>
    </w:r>
    <w:r w:rsidR="00603219" w:rsidRPr="007A57BA">
      <w:rPr>
        <w:szCs w:val="20"/>
      </w:rPr>
      <w:t>© State of Queensland (Department of Housing and Public Works)</w:t>
    </w:r>
    <w:r w:rsidR="00603219" w:rsidRPr="00D24539">
      <w:rPr>
        <w:szCs w:val="20"/>
      </w:rPr>
      <w:ptab w:relativeTo="margin" w:alignment="right" w:leader="none"/>
    </w:r>
    <w:r w:rsidR="00603219" w:rsidRPr="00D24539">
      <w:rPr>
        <w:szCs w:val="20"/>
      </w:rPr>
      <w:t xml:space="preserve">Page </w:t>
    </w:r>
    <w:r w:rsidR="00603219" w:rsidRPr="00D24539">
      <w:rPr>
        <w:szCs w:val="20"/>
      </w:rPr>
      <w:fldChar w:fldCharType="begin"/>
    </w:r>
    <w:r w:rsidR="00603219" w:rsidRPr="00D24539">
      <w:rPr>
        <w:szCs w:val="20"/>
      </w:rPr>
      <w:instrText xml:space="preserve"> PAGE </w:instrText>
    </w:r>
    <w:r w:rsidR="00603219" w:rsidRPr="00D24539">
      <w:rPr>
        <w:szCs w:val="20"/>
      </w:rPr>
      <w:fldChar w:fldCharType="separate"/>
    </w:r>
    <w:r w:rsidR="00603219">
      <w:rPr>
        <w:szCs w:val="20"/>
      </w:rPr>
      <w:t>1</w:t>
    </w:r>
    <w:r w:rsidR="00603219" w:rsidRPr="00D24539">
      <w:rPr>
        <w:szCs w:val="20"/>
      </w:rPr>
      <w:fldChar w:fldCharType="end"/>
    </w:r>
    <w:r w:rsidR="00603219" w:rsidRPr="00D24539">
      <w:rPr>
        <w:szCs w:val="20"/>
      </w:rPr>
      <w:t xml:space="preserve"> of </w:t>
    </w:r>
    <w:r w:rsidR="00603219" w:rsidRPr="00D24539">
      <w:rPr>
        <w:szCs w:val="20"/>
      </w:rPr>
      <w:fldChar w:fldCharType="begin"/>
    </w:r>
    <w:r w:rsidR="00603219" w:rsidRPr="00D24539">
      <w:rPr>
        <w:szCs w:val="20"/>
      </w:rPr>
      <w:instrText xml:space="preserve"> NUMPAGES </w:instrText>
    </w:r>
    <w:r w:rsidR="00603219" w:rsidRPr="00D24539">
      <w:rPr>
        <w:szCs w:val="20"/>
      </w:rPr>
      <w:fldChar w:fldCharType="separate"/>
    </w:r>
    <w:r w:rsidR="00603219">
      <w:rPr>
        <w:szCs w:val="20"/>
      </w:rPr>
      <w:t>63</w:t>
    </w:r>
    <w:r w:rsidR="00603219" w:rsidRPr="00D24539">
      <w:rPr>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927A8" w14:textId="23E79AD6" w:rsidR="0020487D" w:rsidRDefault="0020487D" w:rsidP="00D01F6D">
    <w:pPr>
      <w:pStyle w:val="CSFooter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ABEEC" w14:textId="77777777" w:rsidR="006F2F72" w:rsidRDefault="006F2F72">
      <w:r>
        <w:separator/>
      </w:r>
    </w:p>
  </w:footnote>
  <w:footnote w:type="continuationSeparator" w:id="0">
    <w:p w14:paraId="23E9BFC0" w14:textId="77777777" w:rsidR="006F2F72" w:rsidRDefault="006F2F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741A4" w14:textId="17879D3C" w:rsidR="00B033E1" w:rsidRPr="00A874D2" w:rsidRDefault="00B033E1" w:rsidP="003A59C5">
    <w:pPr>
      <w:pStyle w:val="CSHeader1"/>
    </w:pPr>
    <w:r w:rsidRPr="00A874D2">
      <w:t>Term Maintenance</w:t>
    </w:r>
    <w:r w:rsidR="00D01F6D">
      <w:ptab w:relativeTo="margin" w:alignment="right" w:leader="none"/>
    </w:r>
    <w:r w:rsidRPr="00A874D2">
      <w:t>Con</w:t>
    </w:r>
    <w:r w:rsidR="00603219">
      <w:t>tents</w:t>
    </w:r>
  </w:p>
  <w:p w14:paraId="1F73CA93" w14:textId="77777777" w:rsidR="00B033E1" w:rsidRPr="007A57BA" w:rsidRDefault="00B033E1" w:rsidP="003A59C5">
    <w:pPr>
      <w:pStyle w:val="CSTextInstruction"/>
      <w:rPr>
        <w:i w:val="0"/>
        <w:i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blLook w:val="04A0" w:firstRow="1" w:lastRow="0" w:firstColumn="1" w:lastColumn="0" w:noHBand="0" w:noVBand="1"/>
    </w:tblPr>
    <w:tblGrid>
      <w:gridCol w:w="2481"/>
      <w:gridCol w:w="7715"/>
    </w:tblGrid>
    <w:tr w:rsidR="00603219" w:rsidRPr="00AD6EC4" w14:paraId="2BF023AA" w14:textId="7E4E7AA2" w:rsidTr="00260C14">
      <w:trPr>
        <w:trHeight w:val="562"/>
      </w:trPr>
      <w:tc>
        <w:tcPr>
          <w:tcW w:w="2481" w:type="dxa"/>
          <w:shd w:val="clear" w:color="auto" w:fill="FFFFFF"/>
          <w:vAlign w:val="center"/>
        </w:tcPr>
        <w:p w14:paraId="701FD01B" w14:textId="62B562F3" w:rsidR="00603219" w:rsidRPr="00AD6EC4" w:rsidRDefault="00603219" w:rsidP="00603219">
          <w:pPr>
            <w:spacing w:before="0" w:after="0" w:line="240" w:lineRule="auto"/>
            <w:rPr>
              <w:color w:val="FFFFFF"/>
              <w:szCs w:val="22"/>
            </w:rPr>
          </w:pPr>
          <w:r w:rsidRPr="00AD6EC4">
            <w:rPr>
              <w:noProof/>
              <w:color w:val="A70236"/>
              <w:szCs w:val="22"/>
            </w:rPr>
            <w:drawing>
              <wp:inline distT="0" distB="0" distL="0" distR="0" wp14:anchorId="0E5A060B" wp14:editId="2EA6860D">
                <wp:extent cx="1438275" cy="476250"/>
                <wp:effectExtent l="0" t="0" r="0" b="0"/>
                <wp:docPr id="1481890200" name="Picture 1481890200" descr="Qld-CoA-Stylised-2LsS-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ld-CoA-Stylised-2LsS-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476250"/>
                        </a:xfrm>
                        <a:prstGeom prst="rect">
                          <a:avLst/>
                        </a:prstGeom>
                        <a:noFill/>
                        <a:ln>
                          <a:noFill/>
                        </a:ln>
                      </pic:spPr>
                    </pic:pic>
                  </a:graphicData>
                </a:graphic>
              </wp:inline>
            </w:drawing>
          </w:r>
        </w:p>
      </w:tc>
      <w:tc>
        <w:tcPr>
          <w:tcW w:w="7715" w:type="dxa"/>
          <w:shd w:val="clear" w:color="auto" w:fill="404040"/>
          <w:vAlign w:val="center"/>
        </w:tcPr>
        <w:p w14:paraId="0F7F9126" w14:textId="06978824" w:rsidR="00603219" w:rsidRPr="00AD6EC4" w:rsidRDefault="00603219" w:rsidP="00603219">
          <w:pPr>
            <w:spacing w:before="0" w:after="0" w:line="240" w:lineRule="auto"/>
            <w:jc w:val="right"/>
            <w:rPr>
              <w:b/>
              <w:color w:val="FFFFFF"/>
              <w:sz w:val="22"/>
              <w:szCs w:val="22"/>
            </w:rPr>
          </w:pPr>
          <w:r>
            <w:rPr>
              <w:b/>
              <w:color w:val="FFFFFF"/>
              <w:sz w:val="22"/>
              <w:szCs w:val="22"/>
            </w:rPr>
            <w:t xml:space="preserve">Term Maintenance </w:t>
          </w:r>
          <w:r w:rsidRPr="00AD6EC4">
            <w:rPr>
              <w:b/>
              <w:color w:val="FFFFFF"/>
              <w:sz w:val="22"/>
              <w:szCs w:val="22"/>
            </w:rPr>
            <w:t>–</w:t>
          </w:r>
          <w:r>
            <w:rPr>
              <w:b/>
              <w:color w:val="FFFFFF"/>
              <w:sz w:val="22"/>
              <w:szCs w:val="22"/>
            </w:rPr>
            <w:t xml:space="preserve"> </w:t>
          </w:r>
          <w:r w:rsidRPr="00AD6EC4">
            <w:rPr>
              <w:b/>
              <w:color w:val="FFFFFF"/>
              <w:sz w:val="22"/>
              <w:szCs w:val="22"/>
            </w:rPr>
            <w:t>Conditions of Contract</w:t>
          </w:r>
        </w:p>
      </w:tc>
    </w:tr>
  </w:tbl>
  <w:p w14:paraId="14E0A1F2" w14:textId="77777777" w:rsidR="00B033E1" w:rsidRPr="00137DB7" w:rsidRDefault="00B033E1" w:rsidP="003A59C5">
    <w:pPr>
      <w:pStyle w:val="CSTextInstruction"/>
      <w:rPr>
        <w:i w:val="0"/>
        <w:iCs/>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33012" w14:textId="20ED0265" w:rsidR="00603219" w:rsidRPr="00A874D2" w:rsidRDefault="00603219" w:rsidP="003A59C5">
    <w:pPr>
      <w:pStyle w:val="CSHeader1"/>
    </w:pPr>
    <w:r w:rsidRPr="00A874D2">
      <w:t>Term Maintenance</w:t>
    </w:r>
    <w:r>
      <w:ptab w:relativeTo="margin" w:alignment="right" w:leader="none"/>
    </w:r>
    <w:r w:rsidRPr="00A874D2">
      <w:t>Conditions of Contract</w:t>
    </w:r>
  </w:p>
  <w:p w14:paraId="32782C2F" w14:textId="77777777" w:rsidR="00603219" w:rsidRPr="007A57BA" w:rsidRDefault="00603219" w:rsidP="003A59C5">
    <w:pPr>
      <w:pStyle w:val="CSTextInstruction"/>
      <w:rPr>
        <w:i w:val="0"/>
        <w:iCs/>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C50E4" w14:textId="096E2A5B" w:rsidR="00B033E1" w:rsidRDefault="00B033E1" w:rsidP="003A59C5">
    <w:pPr>
      <w:pStyle w:val="CSHeader1"/>
    </w:pPr>
    <w:r w:rsidRPr="00A874D2">
      <w:t>Term Maintenance</w:t>
    </w:r>
    <w:r w:rsidR="006D5B9A">
      <w:t xml:space="preserve"> Contract</w:t>
    </w:r>
    <w:r w:rsidR="00D01F6D">
      <w:ptab w:relativeTo="margin" w:alignment="right" w:leader="none"/>
    </w:r>
    <w:r>
      <w:t>Annexure</w:t>
    </w:r>
  </w:p>
  <w:p w14:paraId="57D92DE1" w14:textId="77777777" w:rsidR="00B033E1" w:rsidRPr="00907641" w:rsidRDefault="00B033E1" w:rsidP="003A59C5">
    <w:pPr>
      <w:pStyle w:val="CSTextInstruction"/>
      <w:rPr>
        <w:i w:val="0"/>
        <w:iCs/>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22163" w14:textId="4DD68AF1" w:rsidR="0020487D" w:rsidRDefault="0020487D" w:rsidP="001A42AF">
    <w:pPr>
      <w:pStyle w:val="BodyText"/>
      <w:tabs>
        <w:tab w:val="right" w:pos="10206"/>
      </w:tabs>
      <w:spacing w:before="0" w:after="0"/>
      <w:rPr>
        <w:sz w:val="18"/>
        <w:szCs w:val="18"/>
        <w:u w:val="single"/>
      </w:rPr>
    </w:pPr>
    <w:r w:rsidRPr="00714841">
      <w:rPr>
        <w:sz w:val="18"/>
        <w:szCs w:val="18"/>
        <w:u w:val="single"/>
      </w:rPr>
      <w:t>Term Maintenance</w:t>
    </w:r>
    <w:r>
      <w:rPr>
        <w:sz w:val="18"/>
        <w:szCs w:val="18"/>
        <w:u w:val="single"/>
      </w:rPr>
      <w:tab/>
      <w:t>Annexure</w:t>
    </w:r>
  </w:p>
  <w:p w14:paraId="3A9D1292" w14:textId="77777777" w:rsidR="00B033E1" w:rsidRPr="001A42AF" w:rsidRDefault="00B033E1" w:rsidP="001A42AF">
    <w:pPr>
      <w:pStyle w:val="BodyText"/>
      <w:tabs>
        <w:tab w:val="right" w:pos="10206"/>
      </w:tabs>
      <w:spacing w:before="0" w:after="0"/>
      <w:rPr>
        <w:sz w:val="18"/>
        <w:szCs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279A4" w14:textId="4B850D86" w:rsidR="00B033E1" w:rsidRDefault="00B033E1" w:rsidP="003A59C5">
    <w:pPr>
      <w:pStyle w:val="CSHeader1"/>
    </w:pPr>
    <w:r w:rsidRPr="00A874D2">
      <w:t>Term Maintenance</w:t>
    </w:r>
    <w:r w:rsidR="00D01F6D">
      <w:ptab w:relativeTo="margin" w:alignment="right" w:leader="none"/>
    </w:r>
    <w:r>
      <w:t>Schedules</w:t>
    </w:r>
  </w:p>
  <w:p w14:paraId="7D2AC35D" w14:textId="77777777" w:rsidR="006B64C9" w:rsidRPr="00907641" w:rsidRDefault="006B64C9" w:rsidP="003A59C5">
    <w:pPr>
      <w:pStyle w:val="CSTextInstruction"/>
      <w:rPr>
        <w:i w:val="0"/>
        <w:iCs/>
        <w:sz w:val="20"/>
        <w:szCs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F952E" w14:textId="5367FD95" w:rsidR="0020487D" w:rsidRDefault="0020487D" w:rsidP="001A42AF">
    <w:pPr>
      <w:pStyle w:val="BodyText"/>
      <w:tabs>
        <w:tab w:val="right" w:pos="10206"/>
      </w:tabs>
      <w:spacing w:before="0" w:after="0"/>
      <w:rPr>
        <w:sz w:val="18"/>
        <w:szCs w:val="18"/>
        <w:u w:val="single"/>
      </w:rPr>
    </w:pPr>
    <w:r w:rsidRPr="00714841">
      <w:rPr>
        <w:sz w:val="18"/>
        <w:szCs w:val="18"/>
        <w:u w:val="single"/>
      </w:rPr>
      <w:t>Term Maintenance</w:t>
    </w:r>
    <w:r>
      <w:rPr>
        <w:sz w:val="18"/>
        <w:szCs w:val="18"/>
        <w:u w:val="single"/>
      </w:rPr>
      <w:tab/>
      <w:t>Schedules</w:t>
    </w:r>
  </w:p>
  <w:p w14:paraId="57781611" w14:textId="77777777" w:rsidR="00B033E1" w:rsidRPr="001A42AF" w:rsidRDefault="00B033E1" w:rsidP="001A42AF">
    <w:pPr>
      <w:pStyle w:val="BodyText"/>
      <w:tabs>
        <w:tab w:val="right" w:pos="10206"/>
      </w:tabs>
      <w:spacing w:before="0" w:after="0"/>
      <w:rPr>
        <w:sz w:val="18"/>
        <w:szCs w:val="1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53D5E" w14:textId="77777777" w:rsidR="00CB6382" w:rsidRDefault="00CB6382"/>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8C445" w14:textId="77777777" w:rsidR="00CB6382" w:rsidRDefault="00CB638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9F6A1C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00000000"/>
    <w:lvl w:ilvl="0">
      <w:start w:val="1"/>
      <w:numFmt w:val="decimal"/>
      <w:lvlText w:val="%1"/>
      <w:lvlJc w:val="left"/>
    </w:lvl>
    <w:lvl w:ilvl="1">
      <w:start w:val="1"/>
      <w:numFmt w:val="decimal"/>
      <w:pStyle w:val="Level2"/>
      <w:lvlText w:val="%1%2"/>
      <w:lvlJc w:val="left"/>
      <w:pPr>
        <w:tabs>
          <w:tab w:val="num" w:pos="559"/>
        </w:tabs>
        <w:ind w:left="559" w:hanging="559"/>
      </w:pPr>
      <w:rPr>
        <w:rFonts w:ascii="Arial" w:hAnsi="Arial" w:cs="Arial"/>
        <w:sz w:val="20"/>
        <w:szCs w:val="20"/>
      </w:rPr>
    </w:lvl>
    <w:lvl w:ilvl="2">
      <w:start w:val="1"/>
      <w:numFmt w:val="decimal"/>
      <w:pStyle w:val="Level3"/>
      <w:lvlText w:val="%2.%3"/>
      <w:lvlJc w:val="left"/>
      <w:pPr>
        <w:tabs>
          <w:tab w:val="num" w:pos="559"/>
        </w:tabs>
        <w:ind w:left="559" w:hanging="559"/>
      </w:pPr>
    </w:lvl>
    <w:lvl w:ilvl="3">
      <w:start w:val="1"/>
      <w:numFmt w:val="decimal"/>
      <w:lvlText w:val="%4"/>
      <w:lvlJc w:val="left"/>
    </w:lvl>
    <w:lvl w:ilvl="4">
      <w:start w:val="1"/>
      <w:numFmt w:val="lowerLetter"/>
      <w:pStyle w:val="Level3"/>
      <w:lvlText w:val="(%5)"/>
      <w:lvlJc w:val="left"/>
      <w:pPr>
        <w:tabs>
          <w:tab w:val="num" w:pos="622"/>
        </w:tabs>
        <w:ind w:left="622" w:hanging="622"/>
      </w:pPr>
    </w:lvl>
    <w:lvl w:ilvl="5">
      <w:start w:val="1"/>
      <w:numFmt w:val="lowerRoman"/>
      <w:lvlText w:val="%6"/>
      <w:lvlJc w:val="left"/>
    </w:lvl>
    <w:lvl w:ilvl="6">
      <w:start w:val="1"/>
      <w:numFmt w:val="upperLetter"/>
      <w:lvlText w:val="%7"/>
      <w:lvlJc w:val="left"/>
    </w:lvl>
    <w:lvl w:ilvl="7">
      <w:start w:val="1"/>
      <w:numFmt w:val="decimal"/>
      <w:lvlText w:val="%8"/>
      <w:lvlJc w:val="left"/>
    </w:lvl>
    <w:lvl w:ilvl="8">
      <w:numFmt w:val="decimal"/>
      <w:lvlText w:val=""/>
      <w:lvlJc w:val="left"/>
    </w:lvl>
  </w:abstractNum>
  <w:abstractNum w:abstractNumId="2" w15:restartNumberingAfterBreak="0">
    <w:nsid w:val="00572D5B"/>
    <w:multiLevelType w:val="multilevel"/>
    <w:tmpl w:val="A9A47F18"/>
    <w:lvl w:ilvl="0">
      <w:start w:val="1"/>
      <w:numFmt w:val="decimal"/>
      <w:pStyle w:val="CSList1"/>
      <w:lvlText w:val="%1."/>
      <w:lvlJc w:val="left"/>
      <w:pPr>
        <w:tabs>
          <w:tab w:val="num" w:pos="567"/>
        </w:tabs>
        <w:ind w:left="567" w:hanging="567"/>
      </w:pPr>
      <w:rPr>
        <w:rFonts w:hint="default"/>
      </w:rPr>
    </w:lvl>
    <w:lvl w:ilvl="1">
      <w:start w:val="1"/>
      <w:numFmt w:val="lowerLetter"/>
      <w:pStyle w:val="CSList2"/>
      <w:lvlText w:val="(%2)"/>
      <w:lvlJc w:val="left"/>
      <w:pPr>
        <w:tabs>
          <w:tab w:val="num" w:pos="1134"/>
        </w:tabs>
        <w:ind w:left="1134" w:hanging="567"/>
      </w:pPr>
      <w:rPr>
        <w:rFonts w:hint="default"/>
      </w:rPr>
    </w:lvl>
    <w:lvl w:ilvl="2">
      <w:start w:val="1"/>
      <w:numFmt w:val="lowerRoman"/>
      <w:pStyle w:val="CSList3"/>
      <w:lvlText w:val="(%3)"/>
      <w:lvlJc w:val="left"/>
      <w:pPr>
        <w:tabs>
          <w:tab w:val="num" w:pos="1701"/>
        </w:tabs>
        <w:ind w:left="1701" w:hanging="567"/>
      </w:pPr>
      <w:rPr>
        <w:rFonts w:hint="default"/>
      </w:rPr>
    </w:lvl>
    <w:lvl w:ilvl="3">
      <w:start w:val="1"/>
      <w:numFmt w:val="upperLetter"/>
      <w:lvlText w:val="(%4)"/>
      <w:lvlJc w:val="left"/>
      <w:pPr>
        <w:tabs>
          <w:tab w:val="num" w:pos="1985"/>
        </w:tabs>
        <w:ind w:left="1985" w:hanging="284"/>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44A2C71"/>
    <w:multiLevelType w:val="multilevel"/>
    <w:tmpl w:val="AFB40562"/>
    <w:lvl w:ilvl="0">
      <w:start w:val="1"/>
      <w:numFmt w:val="decimal"/>
      <w:pStyle w:val="ListNumber1"/>
      <w:lvlText w:val="%1."/>
      <w:lvlJc w:val="left"/>
      <w:pPr>
        <w:tabs>
          <w:tab w:val="num" w:pos="567"/>
        </w:tabs>
        <w:ind w:left="567" w:hanging="56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992"/>
        </w:tabs>
        <w:ind w:left="992" w:hanging="425"/>
      </w:pPr>
      <w:rPr>
        <w:rFonts w:ascii="Arial" w:hAnsi="Arial" w:hint="default"/>
        <w:sz w:val="20"/>
        <w:szCs w:val="20"/>
      </w:rPr>
    </w:lvl>
    <w:lvl w:ilvl="2">
      <w:start w:val="1"/>
      <w:numFmt w:val="lowerRoman"/>
      <w:lvlText w:val="(%3)"/>
      <w:lvlJc w:val="left"/>
      <w:pPr>
        <w:tabs>
          <w:tab w:val="num" w:pos="1418"/>
        </w:tabs>
        <w:ind w:left="1418" w:hanging="426"/>
      </w:pPr>
      <w:rPr>
        <w:rFonts w:hint="default"/>
      </w:rPr>
    </w:lvl>
    <w:lvl w:ilvl="3">
      <w:start w:val="1"/>
      <w:numFmt w:val="upperLetter"/>
      <w:lvlText w:val="(%4)"/>
      <w:lvlJc w:val="left"/>
      <w:pPr>
        <w:tabs>
          <w:tab w:val="num" w:pos="1843"/>
        </w:tabs>
        <w:ind w:left="1843" w:hanging="425"/>
      </w:pPr>
      <w:rPr>
        <w:rFonts w:hint="default"/>
      </w:rPr>
    </w:lvl>
    <w:lvl w:ilvl="4">
      <w:start w:val="1"/>
      <w:numFmt w:val="upperRoman"/>
      <w:lvlText w:val="(%5)"/>
      <w:lvlJc w:val="left"/>
      <w:pPr>
        <w:tabs>
          <w:tab w:val="num" w:pos="2268"/>
        </w:tabs>
        <w:ind w:left="2268" w:hanging="425"/>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4" w15:restartNumberingAfterBreak="0">
    <w:nsid w:val="0CC065C4"/>
    <w:multiLevelType w:val="hybridMultilevel"/>
    <w:tmpl w:val="41A49116"/>
    <w:lvl w:ilvl="0" w:tplc="811A23EC">
      <w:start w:val="1"/>
      <w:numFmt w:val="lowerRoman"/>
      <w:lvlText w:val="(%1)"/>
      <w:lvlJc w:val="left"/>
      <w:pPr>
        <w:ind w:left="2880" w:hanging="360"/>
      </w:pPr>
      <w:rPr>
        <w:rFonts w:ascii="Arial" w:eastAsia="Arial Narrow" w:hAnsi="Arial" w:cs="Arial" w:hint="default"/>
        <w:spacing w:val="-1"/>
        <w:w w:val="100"/>
        <w:sz w:val="20"/>
        <w:szCs w:val="20"/>
      </w:r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5" w15:restartNumberingAfterBreak="0">
    <w:nsid w:val="0D7C76F5"/>
    <w:multiLevelType w:val="hybridMultilevel"/>
    <w:tmpl w:val="BA587BE6"/>
    <w:lvl w:ilvl="0" w:tplc="898C5862">
      <w:start w:val="1"/>
      <w:numFmt w:val="lowerLetter"/>
      <w:lvlText w:val="(%1)"/>
      <w:lvlJc w:val="left"/>
      <w:pPr>
        <w:ind w:left="1874" w:hanging="965"/>
      </w:pPr>
      <w:rPr>
        <w:rFonts w:ascii="Arial" w:eastAsia="Arial Narrow" w:hAnsi="Arial" w:cs="Arial" w:hint="default"/>
        <w:spacing w:val="-1"/>
        <w:w w:val="100"/>
        <w:sz w:val="20"/>
        <w:szCs w:val="20"/>
      </w:rPr>
    </w:lvl>
    <w:lvl w:ilvl="1" w:tplc="FFFFFFFF">
      <w:numFmt w:val="bullet"/>
      <w:lvlText w:val="•"/>
      <w:lvlJc w:val="left"/>
      <w:pPr>
        <w:ind w:left="2626" w:hanging="965"/>
      </w:pPr>
      <w:rPr>
        <w:rFonts w:hint="default"/>
      </w:rPr>
    </w:lvl>
    <w:lvl w:ilvl="2" w:tplc="FFFFFFFF">
      <w:numFmt w:val="bullet"/>
      <w:lvlText w:val="•"/>
      <w:lvlJc w:val="left"/>
      <w:pPr>
        <w:ind w:left="3370" w:hanging="965"/>
      </w:pPr>
      <w:rPr>
        <w:rFonts w:hint="default"/>
      </w:rPr>
    </w:lvl>
    <w:lvl w:ilvl="3" w:tplc="FFFFFFFF">
      <w:numFmt w:val="bullet"/>
      <w:lvlText w:val="•"/>
      <w:lvlJc w:val="left"/>
      <w:pPr>
        <w:ind w:left="4114" w:hanging="965"/>
      </w:pPr>
      <w:rPr>
        <w:rFonts w:hint="default"/>
      </w:rPr>
    </w:lvl>
    <w:lvl w:ilvl="4" w:tplc="FFFFFFFF">
      <w:numFmt w:val="bullet"/>
      <w:lvlText w:val="•"/>
      <w:lvlJc w:val="left"/>
      <w:pPr>
        <w:ind w:left="4858" w:hanging="965"/>
      </w:pPr>
      <w:rPr>
        <w:rFonts w:hint="default"/>
      </w:rPr>
    </w:lvl>
    <w:lvl w:ilvl="5" w:tplc="FFFFFFFF">
      <w:numFmt w:val="bullet"/>
      <w:lvlText w:val="•"/>
      <w:lvlJc w:val="left"/>
      <w:pPr>
        <w:ind w:left="5602" w:hanging="965"/>
      </w:pPr>
      <w:rPr>
        <w:rFonts w:hint="default"/>
      </w:rPr>
    </w:lvl>
    <w:lvl w:ilvl="6" w:tplc="FFFFFFFF">
      <w:numFmt w:val="bullet"/>
      <w:lvlText w:val="•"/>
      <w:lvlJc w:val="left"/>
      <w:pPr>
        <w:ind w:left="6346" w:hanging="965"/>
      </w:pPr>
      <w:rPr>
        <w:rFonts w:hint="default"/>
      </w:rPr>
    </w:lvl>
    <w:lvl w:ilvl="7" w:tplc="FFFFFFFF">
      <w:numFmt w:val="bullet"/>
      <w:lvlText w:val="•"/>
      <w:lvlJc w:val="left"/>
      <w:pPr>
        <w:ind w:left="7090" w:hanging="965"/>
      </w:pPr>
      <w:rPr>
        <w:rFonts w:hint="default"/>
      </w:rPr>
    </w:lvl>
    <w:lvl w:ilvl="8" w:tplc="FFFFFFFF">
      <w:numFmt w:val="bullet"/>
      <w:lvlText w:val="•"/>
      <w:lvlJc w:val="left"/>
      <w:pPr>
        <w:ind w:left="7834" w:hanging="965"/>
      </w:pPr>
      <w:rPr>
        <w:rFonts w:hint="default"/>
      </w:rPr>
    </w:lvl>
  </w:abstractNum>
  <w:abstractNum w:abstractNumId="6" w15:restartNumberingAfterBreak="0">
    <w:nsid w:val="112312EE"/>
    <w:multiLevelType w:val="hybridMultilevel"/>
    <w:tmpl w:val="79425F9A"/>
    <w:lvl w:ilvl="0" w:tplc="162E5CA0">
      <w:start w:val="1"/>
      <w:numFmt w:val="lowerLetter"/>
      <w:lvlText w:val="(%1)"/>
      <w:lvlJc w:val="left"/>
      <w:pPr>
        <w:ind w:left="1874" w:hanging="965"/>
      </w:pPr>
      <w:rPr>
        <w:rFonts w:ascii="Arial" w:eastAsia="Arial Narrow" w:hAnsi="Arial" w:cs="Arial" w:hint="default"/>
        <w:spacing w:val="-1"/>
        <w:w w:val="100"/>
        <w:sz w:val="20"/>
        <w:szCs w:val="20"/>
      </w:rPr>
    </w:lvl>
    <w:lvl w:ilvl="1" w:tplc="FFFFFFFF">
      <w:numFmt w:val="bullet"/>
      <w:lvlText w:val="•"/>
      <w:lvlJc w:val="left"/>
      <w:pPr>
        <w:ind w:left="2626" w:hanging="965"/>
      </w:pPr>
      <w:rPr>
        <w:rFonts w:hint="default"/>
      </w:rPr>
    </w:lvl>
    <w:lvl w:ilvl="2" w:tplc="FFFFFFFF">
      <w:numFmt w:val="bullet"/>
      <w:lvlText w:val="•"/>
      <w:lvlJc w:val="left"/>
      <w:pPr>
        <w:ind w:left="3370" w:hanging="965"/>
      </w:pPr>
      <w:rPr>
        <w:rFonts w:hint="default"/>
      </w:rPr>
    </w:lvl>
    <w:lvl w:ilvl="3" w:tplc="FFFFFFFF">
      <w:numFmt w:val="bullet"/>
      <w:lvlText w:val="•"/>
      <w:lvlJc w:val="left"/>
      <w:pPr>
        <w:ind w:left="4114" w:hanging="965"/>
      </w:pPr>
      <w:rPr>
        <w:rFonts w:hint="default"/>
      </w:rPr>
    </w:lvl>
    <w:lvl w:ilvl="4" w:tplc="FFFFFFFF">
      <w:numFmt w:val="bullet"/>
      <w:lvlText w:val="•"/>
      <w:lvlJc w:val="left"/>
      <w:pPr>
        <w:ind w:left="4858" w:hanging="965"/>
      </w:pPr>
      <w:rPr>
        <w:rFonts w:hint="default"/>
      </w:rPr>
    </w:lvl>
    <w:lvl w:ilvl="5" w:tplc="FFFFFFFF">
      <w:numFmt w:val="bullet"/>
      <w:lvlText w:val="•"/>
      <w:lvlJc w:val="left"/>
      <w:pPr>
        <w:ind w:left="5602" w:hanging="965"/>
      </w:pPr>
      <w:rPr>
        <w:rFonts w:hint="default"/>
      </w:rPr>
    </w:lvl>
    <w:lvl w:ilvl="6" w:tplc="FFFFFFFF">
      <w:numFmt w:val="bullet"/>
      <w:lvlText w:val="•"/>
      <w:lvlJc w:val="left"/>
      <w:pPr>
        <w:ind w:left="6346" w:hanging="965"/>
      </w:pPr>
      <w:rPr>
        <w:rFonts w:hint="default"/>
      </w:rPr>
    </w:lvl>
    <w:lvl w:ilvl="7" w:tplc="FFFFFFFF">
      <w:numFmt w:val="bullet"/>
      <w:lvlText w:val="•"/>
      <w:lvlJc w:val="left"/>
      <w:pPr>
        <w:ind w:left="7090" w:hanging="965"/>
      </w:pPr>
      <w:rPr>
        <w:rFonts w:hint="default"/>
      </w:rPr>
    </w:lvl>
    <w:lvl w:ilvl="8" w:tplc="FFFFFFFF">
      <w:numFmt w:val="bullet"/>
      <w:lvlText w:val="•"/>
      <w:lvlJc w:val="left"/>
      <w:pPr>
        <w:ind w:left="7834" w:hanging="965"/>
      </w:pPr>
      <w:rPr>
        <w:rFonts w:hint="default"/>
      </w:rPr>
    </w:lvl>
  </w:abstractNum>
  <w:abstractNum w:abstractNumId="7" w15:restartNumberingAfterBreak="0">
    <w:nsid w:val="15102B98"/>
    <w:multiLevelType w:val="multilevel"/>
    <w:tmpl w:val="4A48156C"/>
    <w:styleLink w:val="Style1"/>
    <w:lvl w:ilvl="0">
      <w:start w:val="1"/>
      <w:numFmt w:val="lowerRoman"/>
      <w:lvlText w:val="%1)"/>
      <w:lvlJc w:val="left"/>
      <w:pPr>
        <w:ind w:left="1920" w:hanging="360"/>
      </w:pPr>
      <w:rPr>
        <w:rFonts w:hint="default"/>
      </w:rPr>
    </w:lvl>
    <w:lvl w:ilvl="1">
      <w:start w:val="1"/>
      <w:numFmt w:val="lowerLetter"/>
      <w:lvlText w:val="%2."/>
      <w:lvlJc w:val="left"/>
      <w:pPr>
        <w:ind w:left="2640" w:hanging="360"/>
      </w:pPr>
      <w:rPr>
        <w:rFonts w:hint="default"/>
      </w:rPr>
    </w:lvl>
    <w:lvl w:ilvl="2">
      <w:start w:val="1"/>
      <w:numFmt w:val="lowerRoman"/>
      <w:lvlText w:val="%3."/>
      <w:lvlJc w:val="right"/>
      <w:pPr>
        <w:ind w:left="3360" w:hanging="180"/>
      </w:pPr>
      <w:rPr>
        <w:rFonts w:hint="default"/>
      </w:rPr>
    </w:lvl>
    <w:lvl w:ilvl="3">
      <w:start w:val="1"/>
      <w:numFmt w:val="decimal"/>
      <w:lvlText w:val="%4."/>
      <w:lvlJc w:val="left"/>
      <w:pPr>
        <w:ind w:left="4080" w:hanging="360"/>
      </w:pPr>
      <w:rPr>
        <w:rFonts w:hint="default"/>
      </w:rPr>
    </w:lvl>
    <w:lvl w:ilvl="4">
      <w:start w:val="1"/>
      <w:numFmt w:val="lowerLetter"/>
      <w:lvlText w:val="%5."/>
      <w:lvlJc w:val="left"/>
      <w:pPr>
        <w:ind w:left="4800" w:hanging="360"/>
      </w:pPr>
      <w:rPr>
        <w:rFonts w:hint="default"/>
      </w:rPr>
    </w:lvl>
    <w:lvl w:ilvl="5">
      <w:start w:val="1"/>
      <w:numFmt w:val="lowerRoman"/>
      <w:lvlText w:val="%6."/>
      <w:lvlJc w:val="right"/>
      <w:pPr>
        <w:ind w:left="5520" w:hanging="180"/>
      </w:pPr>
      <w:rPr>
        <w:rFonts w:hint="default"/>
      </w:rPr>
    </w:lvl>
    <w:lvl w:ilvl="6">
      <w:start w:val="1"/>
      <w:numFmt w:val="decimal"/>
      <w:lvlText w:val="%7."/>
      <w:lvlJc w:val="left"/>
      <w:pPr>
        <w:ind w:left="6240" w:hanging="360"/>
      </w:pPr>
      <w:rPr>
        <w:rFonts w:hint="default"/>
      </w:rPr>
    </w:lvl>
    <w:lvl w:ilvl="7">
      <w:start w:val="1"/>
      <w:numFmt w:val="lowerLetter"/>
      <w:lvlText w:val="%8."/>
      <w:lvlJc w:val="left"/>
      <w:pPr>
        <w:ind w:left="6960" w:hanging="360"/>
      </w:pPr>
      <w:rPr>
        <w:rFonts w:hint="default"/>
      </w:rPr>
    </w:lvl>
    <w:lvl w:ilvl="8">
      <w:start w:val="1"/>
      <w:numFmt w:val="lowerRoman"/>
      <w:lvlText w:val="%9."/>
      <w:lvlJc w:val="right"/>
      <w:pPr>
        <w:ind w:left="7680" w:hanging="180"/>
      </w:pPr>
      <w:rPr>
        <w:rFonts w:hint="default"/>
      </w:rPr>
    </w:lvl>
  </w:abstractNum>
  <w:abstractNum w:abstractNumId="8" w15:restartNumberingAfterBreak="0">
    <w:nsid w:val="154366D3"/>
    <w:multiLevelType w:val="hybridMultilevel"/>
    <w:tmpl w:val="1B862CC6"/>
    <w:lvl w:ilvl="0" w:tplc="0AB8AB3A">
      <w:start w:val="1"/>
      <w:numFmt w:val="lowerLetter"/>
      <w:lvlText w:val="(%1)"/>
      <w:lvlJc w:val="left"/>
      <w:pPr>
        <w:ind w:left="1874" w:hanging="965"/>
      </w:pPr>
      <w:rPr>
        <w:rFonts w:ascii="Arial" w:eastAsia="Arial Narrow" w:hAnsi="Arial" w:cs="Arial" w:hint="default"/>
        <w:spacing w:val="-1"/>
        <w:w w:val="100"/>
        <w:sz w:val="20"/>
        <w:szCs w:val="20"/>
      </w:rPr>
    </w:lvl>
    <w:lvl w:ilvl="1" w:tplc="FFFFFFFF">
      <w:numFmt w:val="bullet"/>
      <w:lvlText w:val="•"/>
      <w:lvlJc w:val="left"/>
      <w:pPr>
        <w:ind w:left="2626" w:hanging="965"/>
      </w:pPr>
      <w:rPr>
        <w:rFonts w:hint="default"/>
      </w:rPr>
    </w:lvl>
    <w:lvl w:ilvl="2" w:tplc="FFFFFFFF">
      <w:numFmt w:val="bullet"/>
      <w:lvlText w:val="•"/>
      <w:lvlJc w:val="left"/>
      <w:pPr>
        <w:ind w:left="3370" w:hanging="965"/>
      </w:pPr>
      <w:rPr>
        <w:rFonts w:hint="default"/>
      </w:rPr>
    </w:lvl>
    <w:lvl w:ilvl="3" w:tplc="FFFFFFFF">
      <w:numFmt w:val="bullet"/>
      <w:lvlText w:val="•"/>
      <w:lvlJc w:val="left"/>
      <w:pPr>
        <w:ind w:left="4114" w:hanging="965"/>
      </w:pPr>
      <w:rPr>
        <w:rFonts w:hint="default"/>
      </w:rPr>
    </w:lvl>
    <w:lvl w:ilvl="4" w:tplc="FFFFFFFF">
      <w:numFmt w:val="bullet"/>
      <w:lvlText w:val="•"/>
      <w:lvlJc w:val="left"/>
      <w:pPr>
        <w:ind w:left="4858" w:hanging="965"/>
      </w:pPr>
      <w:rPr>
        <w:rFonts w:hint="default"/>
      </w:rPr>
    </w:lvl>
    <w:lvl w:ilvl="5" w:tplc="FFFFFFFF">
      <w:numFmt w:val="bullet"/>
      <w:lvlText w:val="•"/>
      <w:lvlJc w:val="left"/>
      <w:pPr>
        <w:ind w:left="5602" w:hanging="965"/>
      </w:pPr>
      <w:rPr>
        <w:rFonts w:hint="default"/>
      </w:rPr>
    </w:lvl>
    <w:lvl w:ilvl="6" w:tplc="FFFFFFFF">
      <w:numFmt w:val="bullet"/>
      <w:lvlText w:val="•"/>
      <w:lvlJc w:val="left"/>
      <w:pPr>
        <w:ind w:left="6346" w:hanging="965"/>
      </w:pPr>
      <w:rPr>
        <w:rFonts w:hint="default"/>
      </w:rPr>
    </w:lvl>
    <w:lvl w:ilvl="7" w:tplc="FFFFFFFF">
      <w:numFmt w:val="bullet"/>
      <w:lvlText w:val="•"/>
      <w:lvlJc w:val="left"/>
      <w:pPr>
        <w:ind w:left="7090" w:hanging="965"/>
      </w:pPr>
      <w:rPr>
        <w:rFonts w:hint="default"/>
      </w:rPr>
    </w:lvl>
    <w:lvl w:ilvl="8" w:tplc="FFFFFFFF">
      <w:numFmt w:val="bullet"/>
      <w:lvlText w:val="•"/>
      <w:lvlJc w:val="left"/>
      <w:pPr>
        <w:ind w:left="7834" w:hanging="965"/>
      </w:pPr>
      <w:rPr>
        <w:rFonts w:hint="default"/>
      </w:rPr>
    </w:lvl>
  </w:abstractNum>
  <w:abstractNum w:abstractNumId="9" w15:restartNumberingAfterBreak="0">
    <w:nsid w:val="17AA792D"/>
    <w:multiLevelType w:val="hybridMultilevel"/>
    <w:tmpl w:val="E7CAAC0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98C507D"/>
    <w:multiLevelType w:val="multilevel"/>
    <w:tmpl w:val="C778EB54"/>
    <w:styleLink w:val="StyleNumbered"/>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ascii="Arial" w:hAnsi="Arial" w:hint="default"/>
        <w:sz w:val="22"/>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11" w15:restartNumberingAfterBreak="0">
    <w:nsid w:val="1D4506AA"/>
    <w:multiLevelType w:val="multilevel"/>
    <w:tmpl w:val="A26E091E"/>
    <w:styleLink w:val="Schedules"/>
    <w:lvl w:ilvl="0">
      <w:start w:val="1"/>
      <w:numFmt w:val="decimal"/>
      <w:suff w:val="space"/>
      <w:lvlText w:val="Schedule %1"/>
      <w:lvlJc w:val="left"/>
      <w:pPr>
        <w:ind w:left="0" w:firstLine="0"/>
      </w:pPr>
      <w:rPr>
        <w:rFonts w:ascii="Arial" w:hAnsi="Arial" w:hint="default"/>
        <w:b/>
        <w:i w:val="0"/>
        <w:sz w:val="24"/>
        <w:szCs w:val="24"/>
      </w:rPr>
    </w:lvl>
    <w:lvl w:ilvl="1">
      <w:start w:val="1"/>
      <w:numFmt w:val="decimal"/>
      <w:lvlText w:val="%2."/>
      <w:lvlJc w:val="left"/>
      <w:pPr>
        <w:tabs>
          <w:tab w:val="num" w:pos="964"/>
        </w:tabs>
        <w:ind w:left="964" w:hanging="964"/>
      </w:pPr>
      <w:rPr>
        <w:rFonts w:ascii="Arial" w:hAnsi="Arial" w:hint="default"/>
        <w:b/>
        <w:i w:val="0"/>
        <w:sz w:val="28"/>
        <w:szCs w:val="28"/>
      </w:rPr>
    </w:lvl>
    <w:lvl w:ilvl="2">
      <w:start w:val="1"/>
      <w:numFmt w:val="decimal"/>
      <w:lvlText w:val="%2.%3"/>
      <w:lvlJc w:val="left"/>
      <w:pPr>
        <w:tabs>
          <w:tab w:val="num" w:pos="964"/>
        </w:tabs>
        <w:ind w:left="964" w:hanging="964"/>
      </w:pPr>
      <w:rPr>
        <w:rFonts w:ascii="Arial" w:hAnsi="Arial" w:hint="default"/>
        <w:b/>
        <w:i w:val="0"/>
        <w:sz w:val="24"/>
        <w:szCs w:val="24"/>
      </w:rPr>
    </w:lvl>
    <w:lvl w:ilvl="3">
      <w:start w:val="1"/>
      <w:numFmt w:val="lowerLetter"/>
      <w:lvlText w:val="(%4)"/>
      <w:lvlJc w:val="left"/>
      <w:pPr>
        <w:tabs>
          <w:tab w:val="num" w:pos="1928"/>
        </w:tabs>
        <w:ind w:left="1928" w:hanging="964"/>
      </w:pPr>
      <w:rPr>
        <w:rFonts w:ascii="Arial" w:hAnsi="Arial" w:hint="default"/>
        <w:sz w:val="20"/>
      </w:rPr>
    </w:lvl>
    <w:lvl w:ilvl="4">
      <w:start w:val="1"/>
      <w:numFmt w:val="lowerRoman"/>
      <w:lvlText w:val="(%5)"/>
      <w:lvlJc w:val="left"/>
      <w:pPr>
        <w:tabs>
          <w:tab w:val="num" w:pos="2892"/>
        </w:tabs>
        <w:ind w:left="2892" w:hanging="964"/>
      </w:pPr>
      <w:rPr>
        <w:rFonts w:ascii="Arial" w:hAnsi="Arial" w:hint="default"/>
        <w:sz w:val="20"/>
      </w:rPr>
    </w:lvl>
    <w:lvl w:ilvl="5">
      <w:start w:val="1"/>
      <w:numFmt w:val="upperLetter"/>
      <w:lvlText w:val="%6."/>
      <w:lvlJc w:val="left"/>
      <w:pPr>
        <w:tabs>
          <w:tab w:val="num" w:pos="3856"/>
        </w:tabs>
        <w:ind w:left="3856" w:hanging="964"/>
      </w:pPr>
      <w:rPr>
        <w:rFonts w:ascii="Arial" w:hAnsi="Arial" w:hint="default"/>
        <w:sz w:val="20"/>
      </w:rPr>
    </w:lvl>
    <w:lvl w:ilvl="6">
      <w:start w:val="1"/>
      <w:numFmt w:val="decimal"/>
      <w:lvlText w:val="%7)"/>
      <w:lvlJc w:val="left"/>
      <w:pPr>
        <w:tabs>
          <w:tab w:val="num" w:pos="4820"/>
        </w:tabs>
        <w:ind w:left="4820" w:hanging="964"/>
      </w:pPr>
      <w:rPr>
        <w:rFonts w:ascii="Arial" w:hAnsi="Arial" w:hint="default"/>
        <w:sz w:val="20"/>
      </w:rPr>
    </w:lvl>
    <w:lvl w:ilvl="7">
      <w:start w:val="1"/>
      <w:numFmt w:val="lowerLetter"/>
      <w:lvlText w:val="%8)"/>
      <w:lvlJc w:val="left"/>
      <w:pPr>
        <w:tabs>
          <w:tab w:val="num" w:pos="5783"/>
        </w:tabs>
        <w:ind w:left="5783" w:hanging="963"/>
      </w:pPr>
      <w:rPr>
        <w:rFonts w:ascii="Arial" w:hAnsi="Arial" w:hint="default"/>
        <w:sz w:val="20"/>
      </w:rPr>
    </w:lvl>
    <w:lvl w:ilvl="8">
      <w:start w:val="1"/>
      <w:numFmt w:val="lowerRoman"/>
      <w:lvlText w:val="%9)"/>
      <w:lvlJc w:val="left"/>
      <w:pPr>
        <w:tabs>
          <w:tab w:val="num" w:pos="6747"/>
        </w:tabs>
        <w:ind w:left="6747" w:hanging="964"/>
      </w:pPr>
      <w:rPr>
        <w:rFonts w:ascii="Arial" w:hAnsi="Arial" w:hint="default"/>
        <w:sz w:val="20"/>
      </w:rPr>
    </w:lvl>
  </w:abstractNum>
  <w:abstractNum w:abstractNumId="12" w15:restartNumberingAfterBreak="0">
    <w:nsid w:val="1E1B1F19"/>
    <w:multiLevelType w:val="multilevel"/>
    <w:tmpl w:val="EC288014"/>
    <w:lvl w:ilvl="0">
      <w:start w:val="1"/>
      <w:numFmt w:val="upperLetter"/>
      <w:pStyle w:val="CSParaA"/>
      <w:lvlText w:val="%1."/>
      <w:lvlJc w:val="left"/>
      <w:pPr>
        <w:tabs>
          <w:tab w:val="num" w:pos="567"/>
        </w:tabs>
        <w:ind w:left="567" w:hanging="567"/>
      </w:pPr>
      <w:rPr>
        <w:rFonts w:hint="default"/>
      </w:rPr>
    </w:lvl>
    <w:lvl w:ilvl="1">
      <w:start w:val="1"/>
      <w:numFmt w:val="lowerRoman"/>
      <w:pStyle w:val="CSParaAi"/>
      <w:lvlText w:val="%2."/>
      <w:lvlJc w:val="left"/>
      <w:pPr>
        <w:tabs>
          <w:tab w:val="num" w:pos="1134"/>
        </w:tabs>
        <w:ind w:left="1134" w:hanging="567"/>
      </w:pPr>
      <w:rPr>
        <w:rFonts w:hint="default"/>
      </w:rPr>
    </w:lvl>
    <w:lvl w:ilvl="2">
      <w:start w:val="1"/>
      <w:numFmt w:val="decimal"/>
      <w:lvlText w:val="%3."/>
      <w:lvlJc w:val="left"/>
      <w:pPr>
        <w:tabs>
          <w:tab w:val="num" w:pos="1701"/>
        </w:tabs>
        <w:ind w:left="1701" w:hanging="567"/>
      </w:pPr>
      <w:rPr>
        <w:rFonts w:hint="default"/>
      </w:rPr>
    </w:lvl>
    <w:lvl w:ilvl="3">
      <w:start w:val="1"/>
      <w:numFmt w:val="decimal"/>
      <w:lvlText w:val="%4."/>
      <w:lvlJc w:val="left"/>
      <w:pPr>
        <w:tabs>
          <w:tab w:val="num" w:pos="1843"/>
        </w:tabs>
        <w:ind w:left="1843" w:hanging="425"/>
      </w:pPr>
      <w:rPr>
        <w:rFonts w:hint="default"/>
      </w:rPr>
    </w:lvl>
    <w:lvl w:ilvl="4">
      <w:start w:val="1"/>
      <w:numFmt w:val="lowerLetter"/>
      <w:lvlText w:val="%5."/>
      <w:lvlJc w:val="left"/>
      <w:pPr>
        <w:tabs>
          <w:tab w:val="num" w:pos="2268"/>
        </w:tabs>
        <w:ind w:left="2268" w:hanging="425"/>
      </w:pPr>
      <w:rPr>
        <w:rFonts w:hint="default"/>
      </w:rPr>
    </w:lvl>
    <w:lvl w:ilvl="5">
      <w:start w:val="1"/>
      <w:numFmt w:val="lowerRoman"/>
      <w:lvlText w:val="%6."/>
      <w:lvlJc w:val="right"/>
      <w:pPr>
        <w:tabs>
          <w:tab w:val="num" w:pos="2693"/>
        </w:tabs>
        <w:ind w:left="2693" w:hanging="425"/>
      </w:pPr>
      <w:rPr>
        <w:rFonts w:hint="default"/>
      </w:rPr>
    </w:lvl>
    <w:lvl w:ilvl="6">
      <w:start w:val="1"/>
      <w:numFmt w:val="decimal"/>
      <w:lvlText w:val="%7."/>
      <w:lvlJc w:val="left"/>
      <w:pPr>
        <w:tabs>
          <w:tab w:val="num" w:pos="3119"/>
        </w:tabs>
        <w:ind w:left="3119" w:hanging="426"/>
      </w:pPr>
      <w:rPr>
        <w:rFonts w:hint="default"/>
      </w:rPr>
    </w:lvl>
    <w:lvl w:ilvl="7">
      <w:start w:val="1"/>
      <w:numFmt w:val="lowerLetter"/>
      <w:lvlText w:val="%8."/>
      <w:lvlJc w:val="left"/>
      <w:pPr>
        <w:tabs>
          <w:tab w:val="num" w:pos="3544"/>
        </w:tabs>
        <w:ind w:left="3544" w:hanging="425"/>
      </w:pPr>
      <w:rPr>
        <w:rFonts w:hint="default"/>
      </w:rPr>
    </w:lvl>
    <w:lvl w:ilvl="8">
      <w:start w:val="1"/>
      <w:numFmt w:val="lowerRoman"/>
      <w:lvlText w:val="%9."/>
      <w:lvlJc w:val="right"/>
      <w:pPr>
        <w:tabs>
          <w:tab w:val="num" w:pos="3969"/>
        </w:tabs>
        <w:ind w:left="3969" w:hanging="425"/>
      </w:pPr>
      <w:rPr>
        <w:rFonts w:hint="default"/>
      </w:rPr>
    </w:lvl>
  </w:abstractNum>
  <w:abstractNum w:abstractNumId="13" w15:restartNumberingAfterBreak="0">
    <w:nsid w:val="1EBE12B3"/>
    <w:multiLevelType w:val="hybridMultilevel"/>
    <w:tmpl w:val="3430A1D0"/>
    <w:lvl w:ilvl="0" w:tplc="59BE5E7C">
      <w:start w:val="1"/>
      <w:numFmt w:val="lowerLetter"/>
      <w:lvlText w:val="(%1)"/>
      <w:lvlJc w:val="left"/>
      <w:pPr>
        <w:ind w:left="1874" w:hanging="965"/>
      </w:pPr>
      <w:rPr>
        <w:rFonts w:ascii="Arial" w:eastAsia="Arial Narrow" w:hAnsi="Arial" w:cs="Arial" w:hint="default"/>
        <w:spacing w:val="-1"/>
        <w:w w:val="100"/>
        <w:sz w:val="20"/>
        <w:szCs w:val="20"/>
      </w:rPr>
    </w:lvl>
    <w:lvl w:ilvl="1" w:tplc="FFFFFFFF">
      <w:numFmt w:val="bullet"/>
      <w:lvlText w:val="•"/>
      <w:lvlJc w:val="left"/>
      <w:pPr>
        <w:ind w:left="2626" w:hanging="965"/>
      </w:pPr>
      <w:rPr>
        <w:rFonts w:hint="default"/>
      </w:rPr>
    </w:lvl>
    <w:lvl w:ilvl="2" w:tplc="FFFFFFFF">
      <w:numFmt w:val="bullet"/>
      <w:lvlText w:val="•"/>
      <w:lvlJc w:val="left"/>
      <w:pPr>
        <w:ind w:left="3370" w:hanging="965"/>
      </w:pPr>
      <w:rPr>
        <w:rFonts w:hint="default"/>
      </w:rPr>
    </w:lvl>
    <w:lvl w:ilvl="3" w:tplc="FFFFFFFF">
      <w:numFmt w:val="bullet"/>
      <w:lvlText w:val="•"/>
      <w:lvlJc w:val="left"/>
      <w:pPr>
        <w:ind w:left="4114" w:hanging="965"/>
      </w:pPr>
      <w:rPr>
        <w:rFonts w:hint="default"/>
      </w:rPr>
    </w:lvl>
    <w:lvl w:ilvl="4" w:tplc="FFFFFFFF">
      <w:numFmt w:val="bullet"/>
      <w:lvlText w:val="•"/>
      <w:lvlJc w:val="left"/>
      <w:pPr>
        <w:ind w:left="4858" w:hanging="965"/>
      </w:pPr>
      <w:rPr>
        <w:rFonts w:hint="default"/>
      </w:rPr>
    </w:lvl>
    <w:lvl w:ilvl="5" w:tplc="FFFFFFFF">
      <w:numFmt w:val="bullet"/>
      <w:lvlText w:val="•"/>
      <w:lvlJc w:val="left"/>
      <w:pPr>
        <w:ind w:left="5602" w:hanging="965"/>
      </w:pPr>
      <w:rPr>
        <w:rFonts w:hint="default"/>
      </w:rPr>
    </w:lvl>
    <w:lvl w:ilvl="6" w:tplc="FFFFFFFF">
      <w:numFmt w:val="bullet"/>
      <w:lvlText w:val="•"/>
      <w:lvlJc w:val="left"/>
      <w:pPr>
        <w:ind w:left="6346" w:hanging="965"/>
      </w:pPr>
      <w:rPr>
        <w:rFonts w:hint="default"/>
      </w:rPr>
    </w:lvl>
    <w:lvl w:ilvl="7" w:tplc="FFFFFFFF">
      <w:numFmt w:val="bullet"/>
      <w:lvlText w:val="•"/>
      <w:lvlJc w:val="left"/>
      <w:pPr>
        <w:ind w:left="7090" w:hanging="965"/>
      </w:pPr>
      <w:rPr>
        <w:rFonts w:hint="default"/>
      </w:rPr>
    </w:lvl>
    <w:lvl w:ilvl="8" w:tplc="FFFFFFFF">
      <w:numFmt w:val="bullet"/>
      <w:lvlText w:val="•"/>
      <w:lvlJc w:val="left"/>
      <w:pPr>
        <w:ind w:left="7834" w:hanging="965"/>
      </w:pPr>
      <w:rPr>
        <w:rFonts w:hint="default"/>
      </w:rPr>
    </w:lvl>
  </w:abstractNum>
  <w:abstractNum w:abstractNumId="14" w15:restartNumberingAfterBreak="0">
    <w:nsid w:val="22BB0638"/>
    <w:multiLevelType w:val="multilevel"/>
    <w:tmpl w:val="C848E9FA"/>
    <w:lvl w:ilvl="0">
      <w:start w:val="1"/>
      <w:numFmt w:val="decimal"/>
      <w:pStyle w:val="Heading3"/>
      <w:lvlText w:val="%1."/>
      <w:lvlJc w:val="left"/>
      <w:pPr>
        <w:tabs>
          <w:tab w:val="num" w:pos="567"/>
        </w:tabs>
        <w:ind w:left="567" w:hanging="567"/>
      </w:pPr>
      <w:rPr>
        <w:rFonts w:hint="default"/>
      </w:rPr>
    </w:lvl>
    <w:lvl w:ilvl="1">
      <w:start w:val="1"/>
      <w:numFmt w:val="decimal"/>
      <w:pStyle w:val="Heading6"/>
      <w:lvlText w:val="%1.%2."/>
      <w:lvlJc w:val="left"/>
      <w:pPr>
        <w:tabs>
          <w:tab w:val="num" w:pos="567"/>
        </w:tabs>
        <w:ind w:left="567" w:hanging="567"/>
      </w:pPr>
      <w:rPr>
        <w:rFonts w:hint="default"/>
        <w:b w:val="0"/>
      </w:rPr>
    </w:lvl>
    <w:lvl w:ilvl="2">
      <w:start w:val="1"/>
      <w:numFmt w:val="decimal"/>
      <w:lvlRestart w:val="1"/>
      <w:pStyle w:val="CSPara11"/>
      <w:lvlText w:val="%1.%3"/>
      <w:lvlJc w:val="left"/>
      <w:pPr>
        <w:tabs>
          <w:tab w:val="num" w:pos="567"/>
        </w:tabs>
        <w:ind w:left="567" w:hanging="567"/>
      </w:pPr>
      <w:rPr>
        <w:rFonts w:hint="default"/>
      </w:rPr>
    </w:lvl>
    <w:lvl w:ilvl="3">
      <w:start w:val="1"/>
      <w:numFmt w:val="decimal"/>
      <w:pStyle w:val="CSPara111"/>
      <w:lvlText w:val="%1.%2.%4"/>
      <w:lvlJc w:val="left"/>
      <w:pPr>
        <w:tabs>
          <w:tab w:val="num" w:pos="567"/>
        </w:tabs>
        <w:ind w:left="567" w:hanging="567"/>
      </w:pPr>
      <w:rPr>
        <w:rFonts w:hint="default"/>
      </w:rPr>
    </w:lvl>
    <w:lvl w:ilvl="4">
      <w:start w:val="1"/>
      <w:numFmt w:val="none"/>
      <w:pStyle w:val="CSParagraph"/>
      <w:lvlText w:val=""/>
      <w:lvlJc w:val="left"/>
      <w:pPr>
        <w:tabs>
          <w:tab w:val="num" w:pos="567"/>
        </w:tabs>
        <w:ind w:left="567" w:hanging="567"/>
      </w:pPr>
      <w:rPr>
        <w:rFonts w:hint="default"/>
      </w:rPr>
    </w:lvl>
    <w:lvl w:ilvl="5">
      <w:start w:val="1"/>
      <w:numFmt w:val="lowerLetter"/>
      <w:pStyle w:val="CSParaa0"/>
      <w:lvlText w:val="(%6)"/>
      <w:lvlJc w:val="left"/>
      <w:pPr>
        <w:tabs>
          <w:tab w:val="num" w:pos="1134"/>
        </w:tabs>
        <w:ind w:left="1134" w:hanging="567"/>
      </w:pPr>
      <w:rPr>
        <w:rFonts w:hint="default"/>
      </w:rPr>
    </w:lvl>
    <w:lvl w:ilvl="6">
      <w:start w:val="1"/>
      <w:numFmt w:val="lowerRoman"/>
      <w:pStyle w:val="CSParai"/>
      <w:lvlText w:val="(%7)"/>
      <w:lvlJc w:val="left"/>
      <w:pPr>
        <w:tabs>
          <w:tab w:val="num" w:pos="1701"/>
        </w:tabs>
        <w:ind w:left="1701" w:hanging="567"/>
      </w:pPr>
      <w:rPr>
        <w:rFonts w:hint="default"/>
        <w:sz w:val="20"/>
        <w:szCs w:val="20"/>
      </w:rPr>
    </w:lvl>
    <w:lvl w:ilvl="7">
      <w:start w:val="1"/>
      <w:numFmt w:val="upperLetter"/>
      <w:pStyle w:val="CSParaA1"/>
      <w:lvlText w:val="(%8)"/>
      <w:lvlJc w:val="left"/>
      <w:pPr>
        <w:tabs>
          <w:tab w:val="num" w:pos="2268"/>
        </w:tabs>
        <w:ind w:left="2268" w:hanging="567"/>
      </w:pPr>
      <w:rPr>
        <w:rFonts w:hint="default"/>
      </w:rPr>
    </w:lvl>
    <w:lvl w:ilvl="8">
      <w:start w:val="1"/>
      <w:numFmt w:val="upperRoman"/>
      <w:pStyle w:val="CSParaI0"/>
      <w:lvlText w:val="(%9)"/>
      <w:lvlJc w:val="left"/>
      <w:pPr>
        <w:tabs>
          <w:tab w:val="num" w:pos="2552"/>
        </w:tabs>
        <w:ind w:left="2552" w:hanging="284"/>
      </w:pPr>
      <w:rPr>
        <w:rFonts w:hint="default"/>
      </w:rPr>
    </w:lvl>
  </w:abstractNum>
  <w:abstractNum w:abstractNumId="15" w15:restartNumberingAfterBreak="0">
    <w:nsid w:val="23CE5AA5"/>
    <w:multiLevelType w:val="singleLevel"/>
    <w:tmpl w:val="7102F8F2"/>
    <w:lvl w:ilvl="0">
      <w:start w:val="1"/>
      <w:numFmt w:val="decimal"/>
      <w:pStyle w:val="Para5"/>
      <w:lvlText w:val="%1"/>
      <w:lvlJc w:val="left"/>
      <w:pPr>
        <w:tabs>
          <w:tab w:val="left" w:pos="284"/>
        </w:tabs>
        <w:ind w:left="284" w:hanging="284"/>
      </w:pPr>
      <w:rPr>
        <w:rFonts w:hint="default"/>
        <w:b w:val="0"/>
        <w:i w:val="0"/>
        <w:sz w:val="18"/>
        <w:szCs w:val="18"/>
      </w:rPr>
    </w:lvl>
  </w:abstractNum>
  <w:abstractNum w:abstractNumId="16" w15:restartNumberingAfterBreak="0">
    <w:nsid w:val="25167FB4"/>
    <w:multiLevelType w:val="multilevel"/>
    <w:tmpl w:val="B9B4BEAA"/>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upperLetter"/>
      <w:lvlText w:val="(%5)"/>
      <w:lvlJc w:val="left"/>
      <w:pPr>
        <w:tabs>
          <w:tab w:val="num" w:pos="2126"/>
        </w:tabs>
        <w:ind w:left="2126" w:hanging="425"/>
      </w:pPr>
      <w:rPr>
        <w:rFonts w:hint="default"/>
      </w:rPr>
    </w:lvl>
    <w:lvl w:ilvl="5">
      <w:start w:val="1"/>
      <w:numFmt w:val="decimal"/>
      <w:lvlText w:val="(%6)"/>
      <w:lvlJc w:val="left"/>
      <w:pPr>
        <w:tabs>
          <w:tab w:val="num" w:pos="2410"/>
        </w:tabs>
        <w:ind w:left="2410" w:hanging="284"/>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A8863CA"/>
    <w:multiLevelType w:val="multilevel"/>
    <w:tmpl w:val="32F2CA0A"/>
    <w:lvl w:ilvl="0">
      <w:numFmt w:val="none"/>
      <w:suff w:val="nothing"/>
      <w:lvlText w:val=""/>
      <w:lvlJc w:val="left"/>
      <w:pPr>
        <w:ind w:left="964" w:firstLine="0"/>
      </w:pPr>
      <w:rPr>
        <w:rFonts w:ascii="Californian FB" w:hAnsi="Californian FB" w:hint="default"/>
        <w:b w:val="0"/>
        <w:i w:val="0"/>
        <w:caps w:val="0"/>
        <w:sz w:val="22"/>
        <w:szCs w:val="22"/>
        <w:u w:val="none"/>
      </w:rPr>
    </w:lvl>
    <w:lvl w:ilvl="1">
      <w:start w:val="1"/>
      <w:numFmt w:val="lowerLetter"/>
      <w:lvlText w:val="(%2)"/>
      <w:lvlJc w:val="left"/>
      <w:pPr>
        <w:tabs>
          <w:tab w:val="num" w:pos="964"/>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hint="default"/>
        <w:b w:val="0"/>
        <w:i w:val="0"/>
        <w:u w:val="none"/>
      </w:rPr>
    </w:lvl>
    <w:lvl w:ilvl="3">
      <w:start w:val="1"/>
      <w:numFmt w:val="none"/>
      <w:lvlText w:val="(%4)"/>
      <w:lvlJc w:val="left"/>
      <w:pPr>
        <w:tabs>
          <w:tab w:val="num" w:pos="3856"/>
        </w:tabs>
        <w:ind w:left="3856" w:hanging="964"/>
      </w:pPr>
      <w:rPr>
        <w:rFonts w:hint="default"/>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abstractNum w:abstractNumId="18" w15:restartNumberingAfterBreak="0">
    <w:nsid w:val="2BDD05D1"/>
    <w:multiLevelType w:val="hybridMultilevel"/>
    <w:tmpl w:val="9EC686A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3FC77FB9"/>
    <w:multiLevelType w:val="hybridMultilevel"/>
    <w:tmpl w:val="FCA4BB74"/>
    <w:lvl w:ilvl="0" w:tplc="F3F46BD4">
      <w:start w:val="1"/>
      <w:numFmt w:val="lowerRoman"/>
      <w:lvlText w:val="(%1)"/>
      <w:lvlJc w:val="left"/>
      <w:pPr>
        <w:ind w:left="1701" w:hanging="567"/>
      </w:pPr>
      <w:rPr>
        <w:rFonts w:ascii="Arial" w:eastAsia="Arial Narrow" w:hAnsi="Arial" w:cs="Arial" w:hint="default"/>
        <w:spacing w:val="-1"/>
        <w:w w:val="100"/>
        <w:sz w:val="20"/>
        <w:szCs w:val="20"/>
      </w:r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20" w15:restartNumberingAfterBreak="0">
    <w:nsid w:val="3FFF517E"/>
    <w:multiLevelType w:val="singleLevel"/>
    <w:tmpl w:val="A850A600"/>
    <w:lvl w:ilvl="0">
      <w:start w:val="1"/>
      <w:numFmt w:val="bullet"/>
      <w:pStyle w:val="PFBullets"/>
      <w:lvlText w:val=""/>
      <w:lvlJc w:val="left"/>
      <w:pPr>
        <w:tabs>
          <w:tab w:val="num" w:pos="482"/>
        </w:tabs>
        <w:ind w:left="482" w:hanging="482"/>
      </w:pPr>
      <w:rPr>
        <w:rFonts w:ascii="Symbol" w:hAnsi="Symbol" w:hint="default"/>
      </w:rPr>
    </w:lvl>
  </w:abstractNum>
  <w:abstractNum w:abstractNumId="21" w15:restartNumberingAfterBreak="0">
    <w:nsid w:val="40720844"/>
    <w:multiLevelType w:val="hybridMultilevel"/>
    <w:tmpl w:val="C6D8077A"/>
    <w:lvl w:ilvl="0" w:tplc="E1725BF2">
      <w:start w:val="1"/>
      <w:numFmt w:val="decimal"/>
      <w:pStyle w:val="ListNumber10"/>
      <w:lvlText w:val="%1."/>
      <w:lvlJc w:val="left"/>
      <w:pPr>
        <w:ind w:left="720" w:hanging="72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44D26D19"/>
    <w:multiLevelType w:val="multilevel"/>
    <w:tmpl w:val="9FD8B506"/>
    <w:lvl w:ilvl="0">
      <w:start w:val="1"/>
      <w:numFmt w:val="none"/>
      <w:lvlText w:val="%1"/>
      <w:lvlJc w:val="left"/>
      <w:pPr>
        <w:tabs>
          <w:tab w:val="num" w:pos="964"/>
        </w:tabs>
        <w:ind w:left="964" w:firstLine="0"/>
      </w:pPr>
      <w:rPr>
        <w:rFonts w:hint="default"/>
      </w:rPr>
    </w:lvl>
    <w:lvl w:ilvl="1">
      <w:start w:val="1"/>
      <w:numFmt w:val="none"/>
      <w:pStyle w:val="IndentParaLevel2"/>
      <w:lvlText w:val="%2"/>
      <w:lvlJc w:val="left"/>
      <w:pPr>
        <w:tabs>
          <w:tab w:val="num" w:pos="1928"/>
        </w:tabs>
        <w:ind w:left="1928" w:firstLine="0"/>
      </w:pPr>
      <w:rPr>
        <w:rFonts w:hint="default"/>
      </w:rPr>
    </w:lvl>
    <w:lvl w:ilvl="2">
      <w:start w:val="1"/>
      <w:numFmt w:val="none"/>
      <w:pStyle w:val="IndentParaLevel3"/>
      <w:lvlText w:val=""/>
      <w:lvlJc w:val="left"/>
      <w:pPr>
        <w:tabs>
          <w:tab w:val="num" w:pos="2892"/>
        </w:tabs>
        <w:ind w:left="2892" w:firstLine="0"/>
      </w:pPr>
      <w:rPr>
        <w:rFonts w:hint="default"/>
      </w:rPr>
    </w:lvl>
    <w:lvl w:ilvl="3">
      <w:start w:val="1"/>
      <w:numFmt w:val="none"/>
      <w:pStyle w:val="IndentParaLevel4"/>
      <w:lvlText w:val=""/>
      <w:lvlJc w:val="left"/>
      <w:pPr>
        <w:tabs>
          <w:tab w:val="num" w:pos="3856"/>
        </w:tabs>
        <w:ind w:left="3856" w:firstLine="0"/>
      </w:pPr>
      <w:rPr>
        <w:rFonts w:hint="default"/>
      </w:rPr>
    </w:lvl>
    <w:lvl w:ilvl="4">
      <w:start w:val="1"/>
      <w:numFmt w:val="none"/>
      <w:pStyle w:val="IndentParaLevel5"/>
      <w:lvlText w:val=""/>
      <w:lvlJc w:val="left"/>
      <w:pPr>
        <w:tabs>
          <w:tab w:val="num" w:pos="4820"/>
        </w:tabs>
        <w:ind w:left="4820" w:firstLine="0"/>
      </w:pPr>
      <w:rPr>
        <w:rFonts w:hint="default"/>
      </w:rPr>
    </w:lvl>
    <w:lvl w:ilvl="5">
      <w:start w:val="1"/>
      <w:numFmt w:val="none"/>
      <w:pStyle w:val="IndentParaLevel6"/>
      <w:lvlText w:val=""/>
      <w:lvlJc w:val="left"/>
      <w:pPr>
        <w:tabs>
          <w:tab w:val="num" w:pos="5783"/>
        </w:tabs>
        <w:ind w:left="5783" w:firstLine="0"/>
      </w:pPr>
      <w:rPr>
        <w:rFonts w:hint="default"/>
      </w:rPr>
    </w:lvl>
    <w:lvl w:ilvl="6">
      <w:start w:val="1"/>
      <w:numFmt w:val="none"/>
      <w:lvlText w:val=""/>
      <w:lvlJc w:val="left"/>
      <w:pPr>
        <w:tabs>
          <w:tab w:val="num" w:pos="964"/>
        </w:tabs>
        <w:ind w:left="964" w:firstLine="0"/>
      </w:pPr>
      <w:rPr>
        <w:rFonts w:hint="default"/>
      </w:rPr>
    </w:lvl>
    <w:lvl w:ilvl="7">
      <w:start w:val="1"/>
      <w:numFmt w:val="none"/>
      <w:lvlText w:val=""/>
      <w:lvlJc w:val="left"/>
      <w:pPr>
        <w:tabs>
          <w:tab w:val="num" w:pos="964"/>
        </w:tabs>
        <w:ind w:left="964" w:firstLine="0"/>
      </w:pPr>
      <w:rPr>
        <w:rFonts w:hint="default"/>
      </w:rPr>
    </w:lvl>
    <w:lvl w:ilvl="8">
      <w:start w:val="1"/>
      <w:numFmt w:val="none"/>
      <w:lvlText w:val=""/>
      <w:lvlJc w:val="left"/>
      <w:pPr>
        <w:tabs>
          <w:tab w:val="num" w:pos="964"/>
        </w:tabs>
        <w:ind w:left="964" w:firstLine="0"/>
      </w:pPr>
      <w:rPr>
        <w:rFonts w:hint="default"/>
      </w:rPr>
    </w:lvl>
  </w:abstractNum>
  <w:abstractNum w:abstractNumId="23" w15:restartNumberingAfterBreak="0">
    <w:nsid w:val="49592313"/>
    <w:multiLevelType w:val="hybridMultilevel"/>
    <w:tmpl w:val="582E73F6"/>
    <w:lvl w:ilvl="0" w:tplc="40B833FA">
      <w:start w:val="1"/>
      <w:numFmt w:val="lowerLetter"/>
      <w:lvlText w:val="(%1)"/>
      <w:lvlJc w:val="left"/>
      <w:pPr>
        <w:ind w:left="1874" w:hanging="965"/>
      </w:pPr>
      <w:rPr>
        <w:rFonts w:ascii="Arial" w:eastAsia="Arial Narrow" w:hAnsi="Arial" w:cs="Arial" w:hint="default"/>
        <w:spacing w:val="-1"/>
        <w:w w:val="100"/>
        <w:sz w:val="20"/>
        <w:szCs w:val="20"/>
      </w:rPr>
    </w:lvl>
    <w:lvl w:ilvl="1" w:tplc="FFFFFFFF">
      <w:numFmt w:val="bullet"/>
      <w:lvlText w:val="•"/>
      <w:lvlJc w:val="left"/>
      <w:pPr>
        <w:ind w:left="2626" w:hanging="965"/>
      </w:pPr>
      <w:rPr>
        <w:rFonts w:hint="default"/>
      </w:rPr>
    </w:lvl>
    <w:lvl w:ilvl="2" w:tplc="FFFFFFFF">
      <w:numFmt w:val="bullet"/>
      <w:lvlText w:val="•"/>
      <w:lvlJc w:val="left"/>
      <w:pPr>
        <w:ind w:left="3370" w:hanging="965"/>
      </w:pPr>
      <w:rPr>
        <w:rFonts w:hint="default"/>
      </w:rPr>
    </w:lvl>
    <w:lvl w:ilvl="3" w:tplc="FFFFFFFF">
      <w:numFmt w:val="bullet"/>
      <w:lvlText w:val="•"/>
      <w:lvlJc w:val="left"/>
      <w:pPr>
        <w:ind w:left="4114" w:hanging="965"/>
      </w:pPr>
      <w:rPr>
        <w:rFonts w:hint="default"/>
      </w:rPr>
    </w:lvl>
    <w:lvl w:ilvl="4" w:tplc="FFFFFFFF">
      <w:numFmt w:val="bullet"/>
      <w:lvlText w:val="•"/>
      <w:lvlJc w:val="left"/>
      <w:pPr>
        <w:ind w:left="4858" w:hanging="965"/>
      </w:pPr>
      <w:rPr>
        <w:rFonts w:hint="default"/>
      </w:rPr>
    </w:lvl>
    <w:lvl w:ilvl="5" w:tplc="FFFFFFFF">
      <w:numFmt w:val="bullet"/>
      <w:lvlText w:val="•"/>
      <w:lvlJc w:val="left"/>
      <w:pPr>
        <w:ind w:left="5602" w:hanging="965"/>
      </w:pPr>
      <w:rPr>
        <w:rFonts w:hint="default"/>
      </w:rPr>
    </w:lvl>
    <w:lvl w:ilvl="6" w:tplc="FFFFFFFF">
      <w:numFmt w:val="bullet"/>
      <w:lvlText w:val="•"/>
      <w:lvlJc w:val="left"/>
      <w:pPr>
        <w:ind w:left="6346" w:hanging="965"/>
      </w:pPr>
      <w:rPr>
        <w:rFonts w:hint="default"/>
      </w:rPr>
    </w:lvl>
    <w:lvl w:ilvl="7" w:tplc="FFFFFFFF">
      <w:numFmt w:val="bullet"/>
      <w:lvlText w:val="•"/>
      <w:lvlJc w:val="left"/>
      <w:pPr>
        <w:ind w:left="7090" w:hanging="965"/>
      </w:pPr>
      <w:rPr>
        <w:rFonts w:hint="default"/>
      </w:rPr>
    </w:lvl>
    <w:lvl w:ilvl="8" w:tplc="FFFFFFFF">
      <w:numFmt w:val="bullet"/>
      <w:lvlText w:val="•"/>
      <w:lvlJc w:val="left"/>
      <w:pPr>
        <w:ind w:left="7834" w:hanging="965"/>
      </w:pPr>
      <w:rPr>
        <w:rFonts w:hint="default"/>
      </w:rPr>
    </w:lvl>
  </w:abstractNum>
  <w:abstractNum w:abstractNumId="24" w15:restartNumberingAfterBreak="0">
    <w:nsid w:val="4B9552A7"/>
    <w:multiLevelType w:val="multilevel"/>
    <w:tmpl w:val="ADBEECF0"/>
    <w:lvl w:ilvl="0">
      <w:start w:val="1"/>
      <w:numFmt w:val="bullet"/>
      <w:pStyle w:val="CSListBullet1"/>
      <w:lvlText w:val=""/>
      <w:lvlJc w:val="left"/>
      <w:pPr>
        <w:tabs>
          <w:tab w:val="num" w:pos="567"/>
        </w:tabs>
        <w:ind w:left="567" w:hanging="567"/>
      </w:pPr>
      <w:rPr>
        <w:rFonts w:ascii="Symbol" w:hAnsi="Symbol" w:hint="default"/>
        <w:color w:val="auto"/>
      </w:rPr>
    </w:lvl>
    <w:lvl w:ilvl="1">
      <w:start w:val="1"/>
      <w:numFmt w:val="bullet"/>
      <w:pStyle w:val="CSListBullet2"/>
      <w:lvlText w:val="–"/>
      <w:lvlJc w:val="left"/>
      <w:pPr>
        <w:tabs>
          <w:tab w:val="num" w:pos="1134"/>
        </w:tabs>
        <w:ind w:left="1134" w:hanging="567"/>
      </w:pPr>
      <w:rPr>
        <w:rFonts w:ascii="Arial" w:hAnsi="Arial" w:hint="default"/>
      </w:rPr>
    </w:lvl>
    <w:lvl w:ilvl="2">
      <w:start w:val="1"/>
      <w:numFmt w:val="bullet"/>
      <w:pStyle w:val="CSListBullet3"/>
      <w:lvlText w:val="◦"/>
      <w:lvlJc w:val="left"/>
      <w:pPr>
        <w:tabs>
          <w:tab w:val="num" w:pos="1701"/>
        </w:tabs>
        <w:ind w:left="1701" w:hanging="567"/>
      </w:pPr>
      <w:rPr>
        <w:rFonts w:ascii="Arial" w:hAnsi="Arial" w:hint="default"/>
      </w:rPr>
    </w:lvl>
    <w:lvl w:ilvl="3">
      <w:start w:val="1"/>
      <w:numFmt w:val="bullet"/>
      <w:lvlText w:val="▪"/>
      <w:lvlJc w:val="left"/>
      <w:pPr>
        <w:tabs>
          <w:tab w:val="num" w:pos="1418"/>
        </w:tabs>
        <w:ind w:left="1418" w:hanging="284"/>
      </w:pPr>
      <w:rPr>
        <w:rFonts w:ascii="Arial" w:hAnsi="Arial" w:hint="default"/>
      </w:rPr>
    </w:lvl>
    <w:lvl w:ilvl="4">
      <w:start w:val="1"/>
      <w:numFmt w:val="bullet"/>
      <w:lvlText w:val="–"/>
      <w:lvlJc w:val="left"/>
      <w:pPr>
        <w:tabs>
          <w:tab w:val="num" w:pos="1701"/>
        </w:tabs>
        <w:ind w:left="1701" w:hanging="283"/>
      </w:pPr>
      <w:rPr>
        <w:rFonts w:ascii="Arial" w:hAnsi="Arial" w:hint="default"/>
      </w:rPr>
    </w:lvl>
    <w:lvl w:ilvl="5">
      <w:start w:val="1"/>
      <w:numFmt w:val="none"/>
      <w:lvlText w:val=""/>
      <w:lvlJc w:val="left"/>
      <w:pPr>
        <w:tabs>
          <w:tab w:val="num" w:pos="1985"/>
        </w:tabs>
        <w:ind w:left="1985" w:hanging="284"/>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5" w15:restartNumberingAfterBreak="0">
    <w:nsid w:val="504B0E16"/>
    <w:multiLevelType w:val="multilevel"/>
    <w:tmpl w:val="14100642"/>
    <w:lvl w:ilvl="0">
      <w:start w:val="1"/>
      <w:numFmt w:val="decimal"/>
      <w:pStyle w:val="ListNumber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1BE2D26"/>
    <w:multiLevelType w:val="multilevel"/>
    <w:tmpl w:val="F096609C"/>
    <w:styleLink w:val="Headings"/>
    <w:lvl w:ilvl="0">
      <w:start w:val="1"/>
      <w:numFmt w:val="decimal"/>
      <w:lvlText w:val="%1."/>
      <w:lvlJc w:val="left"/>
      <w:pPr>
        <w:tabs>
          <w:tab w:val="num" w:pos="964"/>
        </w:tabs>
        <w:ind w:left="964" w:hanging="964"/>
      </w:pPr>
      <w:rPr>
        <w:rFonts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27" w15:restartNumberingAfterBreak="0">
    <w:nsid w:val="523E6C82"/>
    <w:multiLevelType w:val="multilevel"/>
    <w:tmpl w:val="65363848"/>
    <w:styleLink w:val="Style112"/>
    <w:lvl w:ilvl="0">
      <w:start w:val="1"/>
      <w:numFmt w:val="lowerLetter"/>
      <w:lvlText w:val="%1)"/>
      <w:lvlJc w:val="left"/>
      <w:pPr>
        <w:ind w:left="927" w:hanging="360"/>
      </w:pPr>
    </w:lvl>
    <w:lvl w:ilvl="1">
      <w:start w:val="1"/>
      <w:numFmt w:val="lowerRoman"/>
      <w:lvlText w:val="%2)"/>
      <w:lvlJc w:val="left"/>
      <w:pPr>
        <w:ind w:left="1800" w:hanging="72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15:restartNumberingAfterBreak="0">
    <w:nsid w:val="537B6E3A"/>
    <w:multiLevelType w:val="multilevel"/>
    <w:tmpl w:val="C6D0AD9C"/>
    <w:lvl w:ilvl="0">
      <w:start w:val="1"/>
      <w:numFmt w:val="decimal"/>
      <w:pStyle w:val="CSParaA10"/>
      <w:lvlText w:val="A%1."/>
      <w:lvlJc w:val="left"/>
      <w:pPr>
        <w:tabs>
          <w:tab w:val="num" w:pos="567"/>
        </w:tabs>
        <w:ind w:left="567" w:hanging="567"/>
      </w:pPr>
      <w:rPr>
        <w:rFonts w:hint="default"/>
      </w:rPr>
    </w:lvl>
    <w:lvl w:ilvl="1">
      <w:start w:val="1"/>
      <w:numFmt w:val="lowerLetter"/>
      <w:lvlText w:val="(%2)"/>
      <w:lvlJc w:val="left"/>
      <w:pPr>
        <w:ind w:left="1077" w:hanging="51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BC67414"/>
    <w:multiLevelType w:val="hybridMultilevel"/>
    <w:tmpl w:val="99920AF2"/>
    <w:lvl w:ilvl="0" w:tplc="FFFFFFFF">
      <w:start w:val="1"/>
      <w:numFmt w:val="lowerLetter"/>
      <w:lvlText w:val="(%1)"/>
      <w:lvlJc w:val="left"/>
      <w:pPr>
        <w:ind w:left="2192" w:hanging="965"/>
      </w:pPr>
      <w:rPr>
        <w:rFonts w:ascii="Arial Narrow" w:eastAsia="Arial Narrow" w:hAnsi="Arial Narrow" w:cs="Arial Narrow" w:hint="default"/>
        <w:spacing w:val="-1"/>
        <w:w w:val="100"/>
        <w:sz w:val="22"/>
        <w:szCs w:val="22"/>
      </w:rPr>
    </w:lvl>
    <w:lvl w:ilvl="1" w:tplc="0F660658">
      <w:start w:val="1"/>
      <w:numFmt w:val="lowerRoman"/>
      <w:lvlText w:val="(%2)"/>
      <w:lvlJc w:val="left"/>
      <w:pPr>
        <w:tabs>
          <w:tab w:val="num" w:pos="1701"/>
        </w:tabs>
        <w:ind w:left="1701" w:hanging="567"/>
      </w:pPr>
      <w:rPr>
        <w:rFonts w:ascii="Arial" w:eastAsia="Arial Narrow" w:hAnsi="Arial" w:cs="Arial" w:hint="default"/>
        <w:spacing w:val="-1"/>
        <w:w w:val="100"/>
        <w:sz w:val="20"/>
        <w:szCs w:val="20"/>
      </w:rPr>
    </w:lvl>
    <w:lvl w:ilvl="2" w:tplc="FFFFFFFF">
      <w:numFmt w:val="bullet"/>
      <w:lvlText w:val="•"/>
      <w:lvlJc w:val="left"/>
      <w:pPr>
        <w:ind w:left="3755" w:hanging="965"/>
      </w:pPr>
      <w:rPr>
        <w:rFonts w:hint="default"/>
      </w:rPr>
    </w:lvl>
    <w:lvl w:ilvl="3" w:tplc="FFFFFFFF">
      <w:numFmt w:val="bullet"/>
      <w:lvlText w:val="•"/>
      <w:lvlJc w:val="left"/>
      <w:pPr>
        <w:ind w:left="4491" w:hanging="965"/>
      </w:pPr>
      <w:rPr>
        <w:rFonts w:hint="default"/>
      </w:rPr>
    </w:lvl>
    <w:lvl w:ilvl="4" w:tplc="FFFFFFFF">
      <w:numFmt w:val="bullet"/>
      <w:lvlText w:val="•"/>
      <w:lvlJc w:val="left"/>
      <w:pPr>
        <w:ind w:left="5226" w:hanging="965"/>
      </w:pPr>
      <w:rPr>
        <w:rFonts w:hint="default"/>
      </w:rPr>
    </w:lvl>
    <w:lvl w:ilvl="5" w:tplc="FFFFFFFF">
      <w:numFmt w:val="bullet"/>
      <w:lvlText w:val="•"/>
      <w:lvlJc w:val="left"/>
      <w:pPr>
        <w:ind w:left="5962" w:hanging="965"/>
      </w:pPr>
      <w:rPr>
        <w:rFonts w:hint="default"/>
      </w:rPr>
    </w:lvl>
    <w:lvl w:ilvl="6" w:tplc="FFFFFFFF">
      <w:numFmt w:val="bullet"/>
      <w:lvlText w:val="•"/>
      <w:lvlJc w:val="left"/>
      <w:pPr>
        <w:ind w:left="6697" w:hanging="965"/>
      </w:pPr>
      <w:rPr>
        <w:rFonts w:hint="default"/>
      </w:rPr>
    </w:lvl>
    <w:lvl w:ilvl="7" w:tplc="FFFFFFFF">
      <w:numFmt w:val="bullet"/>
      <w:lvlText w:val="•"/>
      <w:lvlJc w:val="left"/>
      <w:pPr>
        <w:ind w:left="7433" w:hanging="965"/>
      </w:pPr>
      <w:rPr>
        <w:rFonts w:hint="default"/>
      </w:rPr>
    </w:lvl>
    <w:lvl w:ilvl="8" w:tplc="FFFFFFFF">
      <w:numFmt w:val="bullet"/>
      <w:lvlText w:val="•"/>
      <w:lvlJc w:val="left"/>
      <w:pPr>
        <w:ind w:left="8168" w:hanging="965"/>
      </w:pPr>
      <w:rPr>
        <w:rFonts w:hint="default"/>
      </w:rPr>
    </w:lvl>
  </w:abstractNum>
  <w:abstractNum w:abstractNumId="30" w15:restartNumberingAfterBreak="0">
    <w:nsid w:val="5E024435"/>
    <w:multiLevelType w:val="multilevel"/>
    <w:tmpl w:val="D354F8D6"/>
    <w:styleLink w:val="Definitions"/>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31" w15:restartNumberingAfterBreak="0">
    <w:nsid w:val="6466770E"/>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32" w15:restartNumberingAfterBreak="0">
    <w:nsid w:val="653E3F24"/>
    <w:multiLevelType w:val="hybridMultilevel"/>
    <w:tmpl w:val="5BF67E00"/>
    <w:lvl w:ilvl="0" w:tplc="54C8CE20">
      <w:start w:val="1"/>
      <w:numFmt w:val="lowerLetter"/>
      <w:lvlText w:val="(%1)"/>
      <w:lvlJc w:val="left"/>
      <w:pPr>
        <w:ind w:left="1874" w:hanging="965"/>
      </w:pPr>
      <w:rPr>
        <w:rFonts w:ascii="Arial" w:eastAsia="Arial Narrow" w:hAnsi="Arial" w:cs="Arial" w:hint="default"/>
        <w:spacing w:val="-1"/>
        <w:w w:val="100"/>
        <w:sz w:val="20"/>
        <w:szCs w:val="20"/>
      </w:rPr>
    </w:lvl>
    <w:lvl w:ilvl="1" w:tplc="FFFFFFFF">
      <w:numFmt w:val="bullet"/>
      <w:lvlText w:val="•"/>
      <w:lvlJc w:val="left"/>
      <w:pPr>
        <w:ind w:left="2626" w:hanging="965"/>
      </w:pPr>
      <w:rPr>
        <w:rFonts w:hint="default"/>
      </w:rPr>
    </w:lvl>
    <w:lvl w:ilvl="2" w:tplc="FFFFFFFF">
      <w:numFmt w:val="bullet"/>
      <w:lvlText w:val="•"/>
      <w:lvlJc w:val="left"/>
      <w:pPr>
        <w:ind w:left="3370" w:hanging="965"/>
      </w:pPr>
      <w:rPr>
        <w:rFonts w:hint="default"/>
      </w:rPr>
    </w:lvl>
    <w:lvl w:ilvl="3" w:tplc="FFFFFFFF">
      <w:numFmt w:val="bullet"/>
      <w:lvlText w:val="•"/>
      <w:lvlJc w:val="left"/>
      <w:pPr>
        <w:ind w:left="4114" w:hanging="965"/>
      </w:pPr>
      <w:rPr>
        <w:rFonts w:hint="default"/>
      </w:rPr>
    </w:lvl>
    <w:lvl w:ilvl="4" w:tplc="FFFFFFFF">
      <w:numFmt w:val="bullet"/>
      <w:lvlText w:val="•"/>
      <w:lvlJc w:val="left"/>
      <w:pPr>
        <w:ind w:left="4858" w:hanging="965"/>
      </w:pPr>
      <w:rPr>
        <w:rFonts w:hint="default"/>
      </w:rPr>
    </w:lvl>
    <w:lvl w:ilvl="5" w:tplc="FFFFFFFF">
      <w:numFmt w:val="bullet"/>
      <w:lvlText w:val="•"/>
      <w:lvlJc w:val="left"/>
      <w:pPr>
        <w:ind w:left="5602" w:hanging="965"/>
      </w:pPr>
      <w:rPr>
        <w:rFonts w:hint="default"/>
      </w:rPr>
    </w:lvl>
    <w:lvl w:ilvl="6" w:tplc="FFFFFFFF">
      <w:numFmt w:val="bullet"/>
      <w:lvlText w:val="•"/>
      <w:lvlJc w:val="left"/>
      <w:pPr>
        <w:ind w:left="6346" w:hanging="965"/>
      </w:pPr>
      <w:rPr>
        <w:rFonts w:hint="default"/>
      </w:rPr>
    </w:lvl>
    <w:lvl w:ilvl="7" w:tplc="FFFFFFFF">
      <w:numFmt w:val="bullet"/>
      <w:lvlText w:val="•"/>
      <w:lvlJc w:val="left"/>
      <w:pPr>
        <w:ind w:left="7090" w:hanging="965"/>
      </w:pPr>
      <w:rPr>
        <w:rFonts w:hint="default"/>
      </w:rPr>
    </w:lvl>
    <w:lvl w:ilvl="8" w:tplc="FFFFFFFF">
      <w:numFmt w:val="bullet"/>
      <w:lvlText w:val="•"/>
      <w:lvlJc w:val="left"/>
      <w:pPr>
        <w:ind w:left="7834" w:hanging="965"/>
      </w:pPr>
      <w:rPr>
        <w:rFonts w:hint="default"/>
      </w:rPr>
    </w:lvl>
  </w:abstractNum>
  <w:abstractNum w:abstractNumId="33" w15:restartNumberingAfterBreak="0">
    <w:nsid w:val="69FA56EB"/>
    <w:multiLevelType w:val="hybridMultilevel"/>
    <w:tmpl w:val="8EA26482"/>
    <w:lvl w:ilvl="0" w:tplc="2EEEB43C">
      <w:start w:val="1"/>
      <w:numFmt w:val="lowerLetter"/>
      <w:lvlText w:val="(%1)"/>
      <w:lvlJc w:val="left"/>
      <w:pPr>
        <w:ind w:left="1874" w:hanging="965"/>
      </w:pPr>
      <w:rPr>
        <w:rFonts w:ascii="Arial" w:eastAsia="Arial Narrow" w:hAnsi="Arial" w:cs="Arial" w:hint="default"/>
        <w:spacing w:val="-1"/>
        <w:w w:val="100"/>
        <w:sz w:val="20"/>
        <w:szCs w:val="20"/>
      </w:rPr>
    </w:lvl>
    <w:lvl w:ilvl="1" w:tplc="FFFFFFFF">
      <w:numFmt w:val="bullet"/>
      <w:lvlText w:val="•"/>
      <w:lvlJc w:val="left"/>
      <w:pPr>
        <w:ind w:left="2626" w:hanging="965"/>
      </w:pPr>
      <w:rPr>
        <w:rFonts w:hint="default"/>
      </w:rPr>
    </w:lvl>
    <w:lvl w:ilvl="2" w:tplc="FFFFFFFF">
      <w:numFmt w:val="bullet"/>
      <w:lvlText w:val="•"/>
      <w:lvlJc w:val="left"/>
      <w:pPr>
        <w:ind w:left="3370" w:hanging="965"/>
      </w:pPr>
      <w:rPr>
        <w:rFonts w:hint="default"/>
      </w:rPr>
    </w:lvl>
    <w:lvl w:ilvl="3" w:tplc="FFFFFFFF">
      <w:numFmt w:val="bullet"/>
      <w:lvlText w:val="•"/>
      <w:lvlJc w:val="left"/>
      <w:pPr>
        <w:ind w:left="4114" w:hanging="965"/>
      </w:pPr>
      <w:rPr>
        <w:rFonts w:hint="default"/>
      </w:rPr>
    </w:lvl>
    <w:lvl w:ilvl="4" w:tplc="FFFFFFFF">
      <w:numFmt w:val="bullet"/>
      <w:lvlText w:val="•"/>
      <w:lvlJc w:val="left"/>
      <w:pPr>
        <w:ind w:left="4858" w:hanging="965"/>
      </w:pPr>
      <w:rPr>
        <w:rFonts w:hint="default"/>
      </w:rPr>
    </w:lvl>
    <w:lvl w:ilvl="5" w:tplc="FFFFFFFF">
      <w:numFmt w:val="bullet"/>
      <w:lvlText w:val="•"/>
      <w:lvlJc w:val="left"/>
      <w:pPr>
        <w:ind w:left="5602" w:hanging="965"/>
      </w:pPr>
      <w:rPr>
        <w:rFonts w:hint="default"/>
      </w:rPr>
    </w:lvl>
    <w:lvl w:ilvl="6" w:tplc="FFFFFFFF">
      <w:numFmt w:val="bullet"/>
      <w:lvlText w:val="•"/>
      <w:lvlJc w:val="left"/>
      <w:pPr>
        <w:ind w:left="6346" w:hanging="965"/>
      </w:pPr>
      <w:rPr>
        <w:rFonts w:hint="default"/>
      </w:rPr>
    </w:lvl>
    <w:lvl w:ilvl="7" w:tplc="FFFFFFFF">
      <w:numFmt w:val="bullet"/>
      <w:lvlText w:val="•"/>
      <w:lvlJc w:val="left"/>
      <w:pPr>
        <w:ind w:left="7090" w:hanging="965"/>
      </w:pPr>
      <w:rPr>
        <w:rFonts w:hint="default"/>
      </w:rPr>
    </w:lvl>
    <w:lvl w:ilvl="8" w:tplc="FFFFFFFF">
      <w:numFmt w:val="bullet"/>
      <w:lvlText w:val="•"/>
      <w:lvlJc w:val="left"/>
      <w:pPr>
        <w:ind w:left="7834" w:hanging="965"/>
      </w:pPr>
      <w:rPr>
        <w:rFonts w:hint="default"/>
      </w:rPr>
    </w:lvl>
  </w:abstractNum>
  <w:abstractNum w:abstractNumId="34" w15:restartNumberingAfterBreak="0">
    <w:nsid w:val="72C539DA"/>
    <w:multiLevelType w:val="hybridMultilevel"/>
    <w:tmpl w:val="B2F0585E"/>
    <w:lvl w:ilvl="0" w:tplc="76A6645E">
      <w:start w:val="1"/>
      <w:numFmt w:val="lowerLetter"/>
      <w:lvlText w:val="(%1)"/>
      <w:lvlJc w:val="left"/>
      <w:pPr>
        <w:ind w:left="1874" w:hanging="965"/>
      </w:pPr>
      <w:rPr>
        <w:rFonts w:ascii="Arial" w:eastAsia="Arial Narrow" w:hAnsi="Arial" w:cs="Arial" w:hint="default"/>
        <w:spacing w:val="-1"/>
        <w:w w:val="100"/>
        <w:sz w:val="20"/>
        <w:szCs w:val="20"/>
      </w:rPr>
    </w:lvl>
    <w:lvl w:ilvl="1" w:tplc="FFFFFFFF">
      <w:numFmt w:val="bullet"/>
      <w:lvlText w:val="•"/>
      <w:lvlJc w:val="left"/>
      <w:pPr>
        <w:ind w:left="2626" w:hanging="965"/>
      </w:pPr>
      <w:rPr>
        <w:rFonts w:hint="default"/>
      </w:rPr>
    </w:lvl>
    <w:lvl w:ilvl="2" w:tplc="FFFFFFFF">
      <w:numFmt w:val="bullet"/>
      <w:lvlText w:val="•"/>
      <w:lvlJc w:val="left"/>
      <w:pPr>
        <w:ind w:left="3370" w:hanging="965"/>
      </w:pPr>
      <w:rPr>
        <w:rFonts w:hint="default"/>
      </w:rPr>
    </w:lvl>
    <w:lvl w:ilvl="3" w:tplc="FFFFFFFF">
      <w:numFmt w:val="bullet"/>
      <w:lvlText w:val="•"/>
      <w:lvlJc w:val="left"/>
      <w:pPr>
        <w:ind w:left="4114" w:hanging="965"/>
      </w:pPr>
      <w:rPr>
        <w:rFonts w:hint="default"/>
      </w:rPr>
    </w:lvl>
    <w:lvl w:ilvl="4" w:tplc="FFFFFFFF">
      <w:numFmt w:val="bullet"/>
      <w:lvlText w:val="•"/>
      <w:lvlJc w:val="left"/>
      <w:pPr>
        <w:ind w:left="4858" w:hanging="965"/>
      </w:pPr>
      <w:rPr>
        <w:rFonts w:hint="default"/>
      </w:rPr>
    </w:lvl>
    <w:lvl w:ilvl="5" w:tplc="FFFFFFFF">
      <w:numFmt w:val="bullet"/>
      <w:lvlText w:val="•"/>
      <w:lvlJc w:val="left"/>
      <w:pPr>
        <w:ind w:left="5602" w:hanging="965"/>
      </w:pPr>
      <w:rPr>
        <w:rFonts w:hint="default"/>
      </w:rPr>
    </w:lvl>
    <w:lvl w:ilvl="6" w:tplc="FFFFFFFF">
      <w:numFmt w:val="bullet"/>
      <w:lvlText w:val="•"/>
      <w:lvlJc w:val="left"/>
      <w:pPr>
        <w:ind w:left="6346" w:hanging="965"/>
      </w:pPr>
      <w:rPr>
        <w:rFonts w:hint="default"/>
      </w:rPr>
    </w:lvl>
    <w:lvl w:ilvl="7" w:tplc="FFFFFFFF">
      <w:numFmt w:val="bullet"/>
      <w:lvlText w:val="•"/>
      <w:lvlJc w:val="left"/>
      <w:pPr>
        <w:ind w:left="7090" w:hanging="965"/>
      </w:pPr>
      <w:rPr>
        <w:rFonts w:hint="default"/>
      </w:rPr>
    </w:lvl>
    <w:lvl w:ilvl="8" w:tplc="FFFFFFFF">
      <w:numFmt w:val="bullet"/>
      <w:lvlText w:val="•"/>
      <w:lvlJc w:val="left"/>
      <w:pPr>
        <w:ind w:left="7834" w:hanging="965"/>
      </w:pPr>
      <w:rPr>
        <w:rFonts w:hint="default"/>
      </w:rPr>
    </w:lvl>
  </w:abstractNum>
  <w:abstractNum w:abstractNumId="35" w15:restartNumberingAfterBreak="0">
    <w:nsid w:val="7744501F"/>
    <w:multiLevelType w:val="hybridMultilevel"/>
    <w:tmpl w:val="160057FA"/>
    <w:lvl w:ilvl="0" w:tplc="81FC2624">
      <w:start w:val="1"/>
      <w:numFmt w:val="lowerLetter"/>
      <w:lvlText w:val="(%1)"/>
      <w:lvlJc w:val="left"/>
      <w:pPr>
        <w:ind w:left="1874" w:hanging="965"/>
      </w:pPr>
      <w:rPr>
        <w:rFonts w:ascii="Arial" w:eastAsia="Arial Narrow" w:hAnsi="Arial" w:cs="Arial" w:hint="default"/>
        <w:spacing w:val="-1"/>
        <w:w w:val="100"/>
        <w:sz w:val="20"/>
        <w:szCs w:val="20"/>
      </w:rPr>
    </w:lvl>
    <w:lvl w:ilvl="1" w:tplc="FFFFFFFF">
      <w:numFmt w:val="bullet"/>
      <w:lvlText w:val="•"/>
      <w:lvlJc w:val="left"/>
      <w:pPr>
        <w:ind w:left="2626" w:hanging="965"/>
      </w:pPr>
      <w:rPr>
        <w:rFonts w:hint="default"/>
      </w:rPr>
    </w:lvl>
    <w:lvl w:ilvl="2" w:tplc="FFFFFFFF">
      <w:numFmt w:val="bullet"/>
      <w:lvlText w:val="•"/>
      <w:lvlJc w:val="left"/>
      <w:pPr>
        <w:ind w:left="3370" w:hanging="965"/>
      </w:pPr>
      <w:rPr>
        <w:rFonts w:hint="default"/>
      </w:rPr>
    </w:lvl>
    <w:lvl w:ilvl="3" w:tplc="FFFFFFFF">
      <w:numFmt w:val="bullet"/>
      <w:lvlText w:val="•"/>
      <w:lvlJc w:val="left"/>
      <w:pPr>
        <w:ind w:left="4114" w:hanging="965"/>
      </w:pPr>
      <w:rPr>
        <w:rFonts w:hint="default"/>
      </w:rPr>
    </w:lvl>
    <w:lvl w:ilvl="4" w:tplc="FFFFFFFF">
      <w:numFmt w:val="bullet"/>
      <w:lvlText w:val="•"/>
      <w:lvlJc w:val="left"/>
      <w:pPr>
        <w:ind w:left="4858" w:hanging="965"/>
      </w:pPr>
      <w:rPr>
        <w:rFonts w:hint="default"/>
      </w:rPr>
    </w:lvl>
    <w:lvl w:ilvl="5" w:tplc="FFFFFFFF">
      <w:numFmt w:val="bullet"/>
      <w:lvlText w:val="•"/>
      <w:lvlJc w:val="left"/>
      <w:pPr>
        <w:ind w:left="5602" w:hanging="965"/>
      </w:pPr>
      <w:rPr>
        <w:rFonts w:hint="default"/>
      </w:rPr>
    </w:lvl>
    <w:lvl w:ilvl="6" w:tplc="FFFFFFFF">
      <w:numFmt w:val="bullet"/>
      <w:lvlText w:val="•"/>
      <w:lvlJc w:val="left"/>
      <w:pPr>
        <w:ind w:left="6346" w:hanging="965"/>
      </w:pPr>
      <w:rPr>
        <w:rFonts w:hint="default"/>
      </w:rPr>
    </w:lvl>
    <w:lvl w:ilvl="7" w:tplc="FFFFFFFF">
      <w:numFmt w:val="bullet"/>
      <w:lvlText w:val="•"/>
      <w:lvlJc w:val="left"/>
      <w:pPr>
        <w:ind w:left="7090" w:hanging="965"/>
      </w:pPr>
      <w:rPr>
        <w:rFonts w:hint="default"/>
      </w:rPr>
    </w:lvl>
    <w:lvl w:ilvl="8" w:tplc="FFFFFFFF">
      <w:numFmt w:val="bullet"/>
      <w:lvlText w:val="•"/>
      <w:lvlJc w:val="left"/>
      <w:pPr>
        <w:ind w:left="7834" w:hanging="965"/>
      </w:pPr>
      <w:rPr>
        <w:rFonts w:hint="default"/>
      </w:rPr>
    </w:lvl>
  </w:abstractNum>
  <w:abstractNum w:abstractNumId="36" w15:restartNumberingAfterBreak="0">
    <w:nsid w:val="77FD6C36"/>
    <w:multiLevelType w:val="hybridMultilevel"/>
    <w:tmpl w:val="1B862CC6"/>
    <w:lvl w:ilvl="0" w:tplc="FFFFFFFF">
      <w:start w:val="1"/>
      <w:numFmt w:val="lowerLetter"/>
      <w:lvlText w:val="(%1)"/>
      <w:lvlJc w:val="left"/>
      <w:pPr>
        <w:ind w:left="1874" w:hanging="965"/>
      </w:pPr>
      <w:rPr>
        <w:rFonts w:ascii="Arial" w:eastAsia="Arial Narrow" w:hAnsi="Arial" w:cs="Arial" w:hint="default"/>
        <w:spacing w:val="-1"/>
        <w:w w:val="100"/>
        <w:sz w:val="20"/>
        <w:szCs w:val="20"/>
      </w:rPr>
    </w:lvl>
    <w:lvl w:ilvl="1" w:tplc="FFFFFFFF">
      <w:numFmt w:val="bullet"/>
      <w:lvlText w:val="•"/>
      <w:lvlJc w:val="left"/>
      <w:pPr>
        <w:ind w:left="2626" w:hanging="965"/>
      </w:pPr>
      <w:rPr>
        <w:rFonts w:hint="default"/>
      </w:rPr>
    </w:lvl>
    <w:lvl w:ilvl="2" w:tplc="FFFFFFFF">
      <w:numFmt w:val="bullet"/>
      <w:lvlText w:val="•"/>
      <w:lvlJc w:val="left"/>
      <w:pPr>
        <w:ind w:left="3370" w:hanging="965"/>
      </w:pPr>
      <w:rPr>
        <w:rFonts w:hint="default"/>
      </w:rPr>
    </w:lvl>
    <w:lvl w:ilvl="3" w:tplc="FFFFFFFF">
      <w:numFmt w:val="bullet"/>
      <w:lvlText w:val="•"/>
      <w:lvlJc w:val="left"/>
      <w:pPr>
        <w:ind w:left="4114" w:hanging="965"/>
      </w:pPr>
      <w:rPr>
        <w:rFonts w:hint="default"/>
      </w:rPr>
    </w:lvl>
    <w:lvl w:ilvl="4" w:tplc="FFFFFFFF">
      <w:numFmt w:val="bullet"/>
      <w:lvlText w:val="•"/>
      <w:lvlJc w:val="left"/>
      <w:pPr>
        <w:ind w:left="4858" w:hanging="965"/>
      </w:pPr>
      <w:rPr>
        <w:rFonts w:hint="default"/>
      </w:rPr>
    </w:lvl>
    <w:lvl w:ilvl="5" w:tplc="FFFFFFFF">
      <w:numFmt w:val="bullet"/>
      <w:lvlText w:val="•"/>
      <w:lvlJc w:val="left"/>
      <w:pPr>
        <w:ind w:left="5602" w:hanging="965"/>
      </w:pPr>
      <w:rPr>
        <w:rFonts w:hint="default"/>
      </w:rPr>
    </w:lvl>
    <w:lvl w:ilvl="6" w:tplc="FFFFFFFF">
      <w:numFmt w:val="bullet"/>
      <w:lvlText w:val="•"/>
      <w:lvlJc w:val="left"/>
      <w:pPr>
        <w:ind w:left="6346" w:hanging="965"/>
      </w:pPr>
      <w:rPr>
        <w:rFonts w:hint="default"/>
      </w:rPr>
    </w:lvl>
    <w:lvl w:ilvl="7" w:tplc="FFFFFFFF">
      <w:numFmt w:val="bullet"/>
      <w:lvlText w:val="•"/>
      <w:lvlJc w:val="left"/>
      <w:pPr>
        <w:ind w:left="7090" w:hanging="965"/>
      </w:pPr>
      <w:rPr>
        <w:rFonts w:hint="default"/>
      </w:rPr>
    </w:lvl>
    <w:lvl w:ilvl="8" w:tplc="FFFFFFFF">
      <w:numFmt w:val="bullet"/>
      <w:lvlText w:val="•"/>
      <w:lvlJc w:val="left"/>
      <w:pPr>
        <w:ind w:left="7834" w:hanging="965"/>
      </w:pPr>
      <w:rPr>
        <w:rFonts w:hint="default"/>
      </w:rPr>
    </w:lvl>
  </w:abstractNum>
  <w:num w:numId="1" w16cid:durableId="627392413">
    <w:abstractNumId w:val="19"/>
  </w:num>
  <w:num w:numId="2" w16cid:durableId="1663393553">
    <w:abstractNumId w:val="27"/>
  </w:num>
  <w:num w:numId="3" w16cid:durableId="1814709095">
    <w:abstractNumId w:val="7"/>
  </w:num>
  <w:num w:numId="4" w16cid:durableId="6061166">
    <w:abstractNumId w:val="8"/>
  </w:num>
  <w:num w:numId="5" w16cid:durableId="1741904239">
    <w:abstractNumId w:val="4"/>
  </w:num>
  <w:num w:numId="6" w16cid:durableId="1933659443">
    <w:abstractNumId w:val="29"/>
  </w:num>
  <w:num w:numId="7" w16cid:durableId="1443648178">
    <w:abstractNumId w:val="25"/>
  </w:num>
  <w:num w:numId="8" w16cid:durableId="1484079139">
    <w:abstractNumId w:val="21"/>
  </w:num>
  <w:num w:numId="9" w16cid:durableId="20386589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35026494">
    <w:abstractNumId w:val="1"/>
    <w:lvlOverride w:ilvl="0">
      <w:startOverride w:val="1"/>
      <w:lvl w:ilvl="0">
        <w:start w:val="1"/>
        <w:numFmt w:val="decimal"/>
        <w:lvlText w:val="%1"/>
        <w:lvlJc w:val="left"/>
      </w:lvl>
    </w:lvlOverride>
    <w:lvlOverride w:ilvl="1">
      <w:startOverride w:val="1"/>
      <w:lvl w:ilvl="1">
        <w:start w:val="1"/>
        <w:numFmt w:val="decimal"/>
        <w:pStyle w:val="Level2"/>
        <w:lvlText w:val="%1%2"/>
        <w:lvlJc w:val="left"/>
      </w:lvl>
    </w:lvlOverride>
    <w:lvlOverride w:ilvl="2">
      <w:startOverride w:val="1"/>
      <w:lvl w:ilvl="2">
        <w:start w:val="1"/>
        <w:numFmt w:val="decimal"/>
        <w:pStyle w:val="Level3"/>
        <w:lvlText w:val="%2.%3"/>
        <w:lvlJc w:val="left"/>
      </w:lvl>
    </w:lvlOverride>
    <w:lvlOverride w:ilvl="3">
      <w:startOverride w:val="1"/>
      <w:lvl w:ilvl="3">
        <w:start w:val="1"/>
        <w:numFmt w:val="decimal"/>
        <w:lvlText w:val="%4"/>
        <w:lvlJc w:val="left"/>
      </w:lvl>
    </w:lvlOverride>
    <w:lvlOverride w:ilvl="4">
      <w:startOverride w:val="2"/>
      <w:lvl w:ilvl="4">
        <w:start w:val="2"/>
        <w:numFmt w:val="decimal"/>
        <w:pStyle w:val="Level3"/>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1" w16cid:durableId="192231121">
    <w:abstractNumId w:val="2"/>
  </w:num>
  <w:num w:numId="12" w16cid:durableId="1357385264">
    <w:abstractNumId w:val="22"/>
  </w:num>
  <w:num w:numId="13" w16cid:durableId="1233001746">
    <w:abstractNumId w:val="31"/>
  </w:num>
  <w:num w:numId="14" w16cid:durableId="1562710898">
    <w:abstractNumId w:val="17"/>
  </w:num>
  <w:num w:numId="15" w16cid:durableId="1468547908">
    <w:abstractNumId w:val="26"/>
  </w:num>
  <w:num w:numId="16" w16cid:durableId="1087920202">
    <w:abstractNumId w:val="20"/>
  </w:num>
  <w:num w:numId="17" w16cid:durableId="780684100">
    <w:abstractNumId w:val="15"/>
    <w:lvlOverride w:ilvl="0">
      <w:startOverride w:val="1"/>
    </w:lvlOverride>
  </w:num>
  <w:num w:numId="18" w16cid:durableId="398333632">
    <w:abstractNumId w:val="32"/>
  </w:num>
  <w:num w:numId="19" w16cid:durableId="831259125">
    <w:abstractNumId w:val="34"/>
  </w:num>
  <w:num w:numId="20" w16cid:durableId="807358905">
    <w:abstractNumId w:val="33"/>
  </w:num>
  <w:num w:numId="21" w16cid:durableId="1531917305">
    <w:abstractNumId w:val="5"/>
  </w:num>
  <w:num w:numId="22" w16cid:durableId="2124884523">
    <w:abstractNumId w:val="13"/>
  </w:num>
  <w:num w:numId="23" w16cid:durableId="1339969451">
    <w:abstractNumId w:val="23"/>
  </w:num>
  <w:num w:numId="24" w16cid:durableId="2118720122">
    <w:abstractNumId w:val="35"/>
  </w:num>
  <w:num w:numId="25" w16cid:durableId="1472597200">
    <w:abstractNumId w:val="6"/>
  </w:num>
  <w:num w:numId="26" w16cid:durableId="1107773010">
    <w:abstractNumId w:val="30"/>
  </w:num>
  <w:num w:numId="27" w16cid:durableId="1797287776">
    <w:abstractNumId w:val="11"/>
  </w:num>
  <w:num w:numId="28" w16cid:durableId="15377380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324293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367071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804406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755279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44890937">
    <w:abstractNumId w:val="36"/>
  </w:num>
  <w:num w:numId="34" w16cid:durableId="94598290">
    <w:abstractNumId w:val="2"/>
  </w:num>
  <w:num w:numId="35" w16cid:durableId="868227212">
    <w:abstractNumId w:val="24"/>
  </w:num>
  <w:num w:numId="36" w16cid:durableId="2035497052">
    <w:abstractNumId w:val="28"/>
  </w:num>
  <w:num w:numId="37" w16cid:durableId="183713337">
    <w:abstractNumId w:val="12"/>
  </w:num>
  <w:num w:numId="38" w16cid:durableId="1379089508">
    <w:abstractNumId w:val="14"/>
  </w:num>
  <w:num w:numId="39" w16cid:durableId="119496393">
    <w:abstractNumId w:val="0"/>
  </w:num>
  <w:num w:numId="40" w16cid:durableId="2097358359">
    <w:abstractNumId w:val="3"/>
  </w:num>
  <w:num w:numId="41" w16cid:durableId="175194018">
    <w:abstractNumId w:val="10"/>
  </w:num>
  <w:num w:numId="42" w16cid:durableId="13396932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20951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031576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42286332">
    <w:abstractNumId w:val="18"/>
  </w:num>
  <w:num w:numId="46" w16cid:durableId="1094518483">
    <w:abstractNumId w:val="9"/>
  </w:num>
  <w:num w:numId="47" w16cid:durableId="910458583">
    <w:abstractNumId w:val="14"/>
  </w:num>
  <w:num w:numId="48" w16cid:durableId="1362364623">
    <w:abstractNumId w:val="14"/>
  </w:num>
  <w:num w:numId="49" w16cid:durableId="212274951">
    <w:abstractNumId w:val="14"/>
  </w:num>
  <w:num w:numId="50" w16cid:durableId="1050426012">
    <w:abstractNumId w:val="14"/>
  </w:num>
  <w:num w:numId="51" w16cid:durableId="147022104">
    <w:abstractNumId w:val="14"/>
  </w:num>
  <w:num w:numId="52" w16cid:durableId="1901357575">
    <w:abstractNumId w:val="14"/>
  </w:num>
  <w:num w:numId="53" w16cid:durableId="248736363">
    <w:abstractNumId w:val="14"/>
  </w:num>
  <w:num w:numId="54" w16cid:durableId="1246837625">
    <w:abstractNumId w:val="14"/>
  </w:num>
  <w:num w:numId="55" w16cid:durableId="587858075">
    <w:abstractNumId w:val="14"/>
  </w:num>
  <w:num w:numId="56" w16cid:durableId="200750171">
    <w:abstractNumId w:val="14"/>
  </w:num>
  <w:num w:numId="57" w16cid:durableId="204802081">
    <w:abstractNumId w:val="14"/>
  </w:num>
  <w:num w:numId="58" w16cid:durableId="966476189">
    <w:abstractNumId w:val="14"/>
  </w:num>
  <w:num w:numId="59" w16cid:durableId="301814419">
    <w:abstractNumId w:val="14"/>
  </w:num>
  <w:num w:numId="60" w16cid:durableId="66654348">
    <w:abstractNumId w:val="14"/>
  </w:num>
  <w:num w:numId="61" w16cid:durableId="1617172223">
    <w:abstractNumId w:val="14"/>
  </w:num>
  <w:num w:numId="62" w16cid:durableId="1390879393">
    <w:abstractNumId w:val="14"/>
  </w:num>
  <w:num w:numId="63" w16cid:durableId="1952856377">
    <w:abstractNumId w:val="14"/>
  </w:num>
  <w:num w:numId="64" w16cid:durableId="876966109">
    <w:abstractNumId w:val="14"/>
  </w:num>
  <w:num w:numId="65" w16cid:durableId="966400591">
    <w:abstractNumId w:val="14"/>
  </w:num>
  <w:num w:numId="66" w16cid:durableId="1133249556">
    <w:abstractNumId w:val="1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edit="readOnly" w:enforcement="1" w:cryptProviderType="rsaAES" w:cryptAlgorithmClass="hash" w:cryptAlgorithmType="typeAny" w:cryptAlgorithmSid="14" w:cryptSpinCount="100000" w:hash="rQLvH+cQ0xOXLlcrQ9Jgk06Zh9opccgVnB5CHQNx76s3pPWSMEInBjTe7bHi65CCNGCktil+CMje1Eo1zFdHeA==" w:salt="LZeezikoSOHO7CanAhTfxA=="/>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UFooterText" w:val="L\349091088.8"/>
    <w:docVar w:name="qaA_001" w:val="{&quot;bwXumRJ/lMaqiSIXS8ISdVELWNE=&quot;:&quot;&quot;}"/>
  </w:docVars>
  <w:rsids>
    <w:rsidRoot w:val="00B87CBD"/>
    <w:rsid w:val="00001CFE"/>
    <w:rsid w:val="00001DDB"/>
    <w:rsid w:val="000040A7"/>
    <w:rsid w:val="0000783E"/>
    <w:rsid w:val="00010A08"/>
    <w:rsid w:val="000135C0"/>
    <w:rsid w:val="00016DF1"/>
    <w:rsid w:val="00021719"/>
    <w:rsid w:val="00021A37"/>
    <w:rsid w:val="00022409"/>
    <w:rsid w:val="0002608F"/>
    <w:rsid w:val="0002641E"/>
    <w:rsid w:val="00030279"/>
    <w:rsid w:val="000308AD"/>
    <w:rsid w:val="00030DBC"/>
    <w:rsid w:val="000328F3"/>
    <w:rsid w:val="0003351F"/>
    <w:rsid w:val="00034FB0"/>
    <w:rsid w:val="00036191"/>
    <w:rsid w:val="00036BD2"/>
    <w:rsid w:val="000408B7"/>
    <w:rsid w:val="00041244"/>
    <w:rsid w:val="00044B7D"/>
    <w:rsid w:val="00044E71"/>
    <w:rsid w:val="0004507C"/>
    <w:rsid w:val="000450F9"/>
    <w:rsid w:val="000454E0"/>
    <w:rsid w:val="00046E3D"/>
    <w:rsid w:val="00051EE9"/>
    <w:rsid w:val="000535D4"/>
    <w:rsid w:val="000537D5"/>
    <w:rsid w:val="00054F30"/>
    <w:rsid w:val="00057482"/>
    <w:rsid w:val="000610E3"/>
    <w:rsid w:val="0006160A"/>
    <w:rsid w:val="00062A1B"/>
    <w:rsid w:val="00064681"/>
    <w:rsid w:val="00064BBE"/>
    <w:rsid w:val="00064CF7"/>
    <w:rsid w:val="00065619"/>
    <w:rsid w:val="0006692E"/>
    <w:rsid w:val="000704B6"/>
    <w:rsid w:val="00073491"/>
    <w:rsid w:val="000738EC"/>
    <w:rsid w:val="000740AB"/>
    <w:rsid w:val="00074222"/>
    <w:rsid w:val="00075CC1"/>
    <w:rsid w:val="0007617A"/>
    <w:rsid w:val="000778BE"/>
    <w:rsid w:val="00082842"/>
    <w:rsid w:val="00086DF2"/>
    <w:rsid w:val="000923F3"/>
    <w:rsid w:val="0009246C"/>
    <w:rsid w:val="00092D0E"/>
    <w:rsid w:val="0009461D"/>
    <w:rsid w:val="00094ED6"/>
    <w:rsid w:val="00095A0C"/>
    <w:rsid w:val="00097C83"/>
    <w:rsid w:val="000A0C30"/>
    <w:rsid w:val="000A1737"/>
    <w:rsid w:val="000A305D"/>
    <w:rsid w:val="000A553E"/>
    <w:rsid w:val="000A58AE"/>
    <w:rsid w:val="000A7CA3"/>
    <w:rsid w:val="000B16C4"/>
    <w:rsid w:val="000B3588"/>
    <w:rsid w:val="000B3A3A"/>
    <w:rsid w:val="000B47E5"/>
    <w:rsid w:val="000C00F4"/>
    <w:rsid w:val="000C04C8"/>
    <w:rsid w:val="000C0B6F"/>
    <w:rsid w:val="000C1B5D"/>
    <w:rsid w:val="000C3675"/>
    <w:rsid w:val="000C3D18"/>
    <w:rsid w:val="000C3F93"/>
    <w:rsid w:val="000C4AA8"/>
    <w:rsid w:val="000C70A5"/>
    <w:rsid w:val="000C7140"/>
    <w:rsid w:val="000D1064"/>
    <w:rsid w:val="000D123A"/>
    <w:rsid w:val="000D14B1"/>
    <w:rsid w:val="000D18DC"/>
    <w:rsid w:val="000D194D"/>
    <w:rsid w:val="000D27C0"/>
    <w:rsid w:val="000D28A0"/>
    <w:rsid w:val="000D4A7E"/>
    <w:rsid w:val="000D63C3"/>
    <w:rsid w:val="000E15D3"/>
    <w:rsid w:val="000E2D43"/>
    <w:rsid w:val="000E4762"/>
    <w:rsid w:val="000E4855"/>
    <w:rsid w:val="000E7D48"/>
    <w:rsid w:val="000F2FFB"/>
    <w:rsid w:val="000F3DB0"/>
    <w:rsid w:val="000F406D"/>
    <w:rsid w:val="000F4E63"/>
    <w:rsid w:val="000F516D"/>
    <w:rsid w:val="000F6582"/>
    <w:rsid w:val="000F66F9"/>
    <w:rsid w:val="000F7F79"/>
    <w:rsid w:val="00102376"/>
    <w:rsid w:val="00102BC0"/>
    <w:rsid w:val="00106D99"/>
    <w:rsid w:val="0011020D"/>
    <w:rsid w:val="00110356"/>
    <w:rsid w:val="00110B52"/>
    <w:rsid w:val="00111059"/>
    <w:rsid w:val="001112D7"/>
    <w:rsid w:val="0011151A"/>
    <w:rsid w:val="00113AF2"/>
    <w:rsid w:val="00116951"/>
    <w:rsid w:val="001204E9"/>
    <w:rsid w:val="00121011"/>
    <w:rsid w:val="00121BB2"/>
    <w:rsid w:val="00121DD8"/>
    <w:rsid w:val="001227DF"/>
    <w:rsid w:val="00122DF4"/>
    <w:rsid w:val="00122E20"/>
    <w:rsid w:val="001230C1"/>
    <w:rsid w:val="00123814"/>
    <w:rsid w:val="00123991"/>
    <w:rsid w:val="00123B15"/>
    <w:rsid w:val="001246CB"/>
    <w:rsid w:val="00125ECA"/>
    <w:rsid w:val="00126613"/>
    <w:rsid w:val="00127DDA"/>
    <w:rsid w:val="00130543"/>
    <w:rsid w:val="00133DB8"/>
    <w:rsid w:val="00137A2C"/>
    <w:rsid w:val="00137DB7"/>
    <w:rsid w:val="0014236F"/>
    <w:rsid w:val="0014288A"/>
    <w:rsid w:val="00142CE3"/>
    <w:rsid w:val="00143268"/>
    <w:rsid w:val="001439A6"/>
    <w:rsid w:val="00143BF6"/>
    <w:rsid w:val="001444C6"/>
    <w:rsid w:val="00144683"/>
    <w:rsid w:val="00145643"/>
    <w:rsid w:val="00146F28"/>
    <w:rsid w:val="00147BD5"/>
    <w:rsid w:val="00150E2E"/>
    <w:rsid w:val="00151406"/>
    <w:rsid w:val="00155068"/>
    <w:rsid w:val="0015557E"/>
    <w:rsid w:val="00155D0B"/>
    <w:rsid w:val="00160573"/>
    <w:rsid w:val="001605B3"/>
    <w:rsid w:val="00161C5C"/>
    <w:rsid w:val="00161E7C"/>
    <w:rsid w:val="00162D58"/>
    <w:rsid w:val="00165505"/>
    <w:rsid w:val="001669D8"/>
    <w:rsid w:val="00170A97"/>
    <w:rsid w:val="001711A7"/>
    <w:rsid w:val="001713BC"/>
    <w:rsid w:val="00172CFA"/>
    <w:rsid w:val="001738E6"/>
    <w:rsid w:val="00177A83"/>
    <w:rsid w:val="00177ADF"/>
    <w:rsid w:val="00183012"/>
    <w:rsid w:val="00183648"/>
    <w:rsid w:val="00187C23"/>
    <w:rsid w:val="00192AE2"/>
    <w:rsid w:val="00197918"/>
    <w:rsid w:val="001A2653"/>
    <w:rsid w:val="001A2EC5"/>
    <w:rsid w:val="001A309E"/>
    <w:rsid w:val="001A3D09"/>
    <w:rsid w:val="001A42AF"/>
    <w:rsid w:val="001A4B77"/>
    <w:rsid w:val="001A68DB"/>
    <w:rsid w:val="001A761D"/>
    <w:rsid w:val="001B1180"/>
    <w:rsid w:val="001B2EB3"/>
    <w:rsid w:val="001B63C9"/>
    <w:rsid w:val="001C1A43"/>
    <w:rsid w:val="001C1B85"/>
    <w:rsid w:val="001C5B3C"/>
    <w:rsid w:val="001C679F"/>
    <w:rsid w:val="001C7F5D"/>
    <w:rsid w:val="001D0742"/>
    <w:rsid w:val="001D0ABC"/>
    <w:rsid w:val="001D18E5"/>
    <w:rsid w:val="001D2985"/>
    <w:rsid w:val="001D2FA6"/>
    <w:rsid w:val="001D3792"/>
    <w:rsid w:val="001D401B"/>
    <w:rsid w:val="001D7B2E"/>
    <w:rsid w:val="001E01FD"/>
    <w:rsid w:val="001E0856"/>
    <w:rsid w:val="001E0AFE"/>
    <w:rsid w:val="001E2DB4"/>
    <w:rsid w:val="001E3DB1"/>
    <w:rsid w:val="001E3DDA"/>
    <w:rsid w:val="001E5507"/>
    <w:rsid w:val="001E5F77"/>
    <w:rsid w:val="001E75A2"/>
    <w:rsid w:val="001E7B6F"/>
    <w:rsid w:val="001F05F9"/>
    <w:rsid w:val="001F0939"/>
    <w:rsid w:val="001F138C"/>
    <w:rsid w:val="001F1CD1"/>
    <w:rsid w:val="001F1FEC"/>
    <w:rsid w:val="001F4E06"/>
    <w:rsid w:val="001F5246"/>
    <w:rsid w:val="001F5A02"/>
    <w:rsid w:val="001F6309"/>
    <w:rsid w:val="001F65F2"/>
    <w:rsid w:val="002015DC"/>
    <w:rsid w:val="00201D10"/>
    <w:rsid w:val="002022C9"/>
    <w:rsid w:val="0020362A"/>
    <w:rsid w:val="0020487D"/>
    <w:rsid w:val="002054E3"/>
    <w:rsid w:val="00210018"/>
    <w:rsid w:val="002118D6"/>
    <w:rsid w:val="00212A82"/>
    <w:rsid w:val="00213005"/>
    <w:rsid w:val="00214313"/>
    <w:rsid w:val="00215E73"/>
    <w:rsid w:val="00215F4E"/>
    <w:rsid w:val="00217253"/>
    <w:rsid w:val="00220141"/>
    <w:rsid w:val="002239FF"/>
    <w:rsid w:val="00223CE6"/>
    <w:rsid w:val="0022551B"/>
    <w:rsid w:val="002255B4"/>
    <w:rsid w:val="00227430"/>
    <w:rsid w:val="00227843"/>
    <w:rsid w:val="0023045E"/>
    <w:rsid w:val="002318C0"/>
    <w:rsid w:val="002320F1"/>
    <w:rsid w:val="00233C23"/>
    <w:rsid w:val="00235262"/>
    <w:rsid w:val="00235ACB"/>
    <w:rsid w:val="00235E8A"/>
    <w:rsid w:val="00237EE6"/>
    <w:rsid w:val="002400D2"/>
    <w:rsid w:val="0024112A"/>
    <w:rsid w:val="0024174F"/>
    <w:rsid w:val="00242BD1"/>
    <w:rsid w:val="00244151"/>
    <w:rsid w:val="0024434C"/>
    <w:rsid w:val="00244AE0"/>
    <w:rsid w:val="00246616"/>
    <w:rsid w:val="00253423"/>
    <w:rsid w:val="002552FC"/>
    <w:rsid w:val="00260B8B"/>
    <w:rsid w:val="002638B5"/>
    <w:rsid w:val="00263B9C"/>
    <w:rsid w:val="0026487B"/>
    <w:rsid w:val="00264EBD"/>
    <w:rsid w:val="00272B5A"/>
    <w:rsid w:val="00274AFC"/>
    <w:rsid w:val="00275EE0"/>
    <w:rsid w:val="002763FB"/>
    <w:rsid w:val="002802E7"/>
    <w:rsid w:val="00281062"/>
    <w:rsid w:val="00282520"/>
    <w:rsid w:val="00286364"/>
    <w:rsid w:val="00286666"/>
    <w:rsid w:val="002868EA"/>
    <w:rsid w:val="00287457"/>
    <w:rsid w:val="002879C1"/>
    <w:rsid w:val="00287A44"/>
    <w:rsid w:val="00291B30"/>
    <w:rsid w:val="00292934"/>
    <w:rsid w:val="002931F6"/>
    <w:rsid w:val="00293A6F"/>
    <w:rsid w:val="00294866"/>
    <w:rsid w:val="002961BB"/>
    <w:rsid w:val="00296F7C"/>
    <w:rsid w:val="00297D11"/>
    <w:rsid w:val="002A200C"/>
    <w:rsid w:val="002A4121"/>
    <w:rsid w:val="002A4695"/>
    <w:rsid w:val="002B0BE1"/>
    <w:rsid w:val="002B2CC6"/>
    <w:rsid w:val="002B383D"/>
    <w:rsid w:val="002B547E"/>
    <w:rsid w:val="002B57B6"/>
    <w:rsid w:val="002B7B78"/>
    <w:rsid w:val="002C12A3"/>
    <w:rsid w:val="002C5494"/>
    <w:rsid w:val="002C67D7"/>
    <w:rsid w:val="002C68D2"/>
    <w:rsid w:val="002C722D"/>
    <w:rsid w:val="002D0AB2"/>
    <w:rsid w:val="002D1AF2"/>
    <w:rsid w:val="002D2C5B"/>
    <w:rsid w:val="002D2E89"/>
    <w:rsid w:val="002D76F4"/>
    <w:rsid w:val="002E0BB8"/>
    <w:rsid w:val="002E13C5"/>
    <w:rsid w:val="002E2432"/>
    <w:rsid w:val="002E2BF8"/>
    <w:rsid w:val="002E37E5"/>
    <w:rsid w:val="002E54DC"/>
    <w:rsid w:val="002E6054"/>
    <w:rsid w:val="002F2547"/>
    <w:rsid w:val="002F4E53"/>
    <w:rsid w:val="00301A1B"/>
    <w:rsid w:val="003039C4"/>
    <w:rsid w:val="0030444B"/>
    <w:rsid w:val="00306503"/>
    <w:rsid w:val="003072CF"/>
    <w:rsid w:val="00310EF3"/>
    <w:rsid w:val="00315100"/>
    <w:rsid w:val="00324573"/>
    <w:rsid w:val="0032531C"/>
    <w:rsid w:val="00325672"/>
    <w:rsid w:val="00331091"/>
    <w:rsid w:val="003338AE"/>
    <w:rsid w:val="00333BEA"/>
    <w:rsid w:val="00334555"/>
    <w:rsid w:val="003345B6"/>
    <w:rsid w:val="00335921"/>
    <w:rsid w:val="003359B2"/>
    <w:rsid w:val="00344B97"/>
    <w:rsid w:val="00344FED"/>
    <w:rsid w:val="003451A6"/>
    <w:rsid w:val="00345E81"/>
    <w:rsid w:val="00350912"/>
    <w:rsid w:val="00351127"/>
    <w:rsid w:val="003512C5"/>
    <w:rsid w:val="003519B2"/>
    <w:rsid w:val="003524F0"/>
    <w:rsid w:val="003538A2"/>
    <w:rsid w:val="003539D0"/>
    <w:rsid w:val="00355A02"/>
    <w:rsid w:val="00355ADE"/>
    <w:rsid w:val="00356098"/>
    <w:rsid w:val="00357908"/>
    <w:rsid w:val="00360E01"/>
    <w:rsid w:val="003652D6"/>
    <w:rsid w:val="00366275"/>
    <w:rsid w:val="003666E1"/>
    <w:rsid w:val="00370445"/>
    <w:rsid w:val="003711BD"/>
    <w:rsid w:val="00373868"/>
    <w:rsid w:val="003779D1"/>
    <w:rsid w:val="003837BF"/>
    <w:rsid w:val="00384A2B"/>
    <w:rsid w:val="00384F0C"/>
    <w:rsid w:val="00395236"/>
    <w:rsid w:val="00397D9B"/>
    <w:rsid w:val="003A0393"/>
    <w:rsid w:val="003A2267"/>
    <w:rsid w:val="003A3095"/>
    <w:rsid w:val="003A59C5"/>
    <w:rsid w:val="003B02E4"/>
    <w:rsid w:val="003B1546"/>
    <w:rsid w:val="003B2185"/>
    <w:rsid w:val="003B2677"/>
    <w:rsid w:val="003B6A63"/>
    <w:rsid w:val="003B7D93"/>
    <w:rsid w:val="003C0BF1"/>
    <w:rsid w:val="003C0FB7"/>
    <w:rsid w:val="003C3BD6"/>
    <w:rsid w:val="003C4598"/>
    <w:rsid w:val="003C48F5"/>
    <w:rsid w:val="003C599A"/>
    <w:rsid w:val="003C5DB4"/>
    <w:rsid w:val="003D4961"/>
    <w:rsid w:val="003D5544"/>
    <w:rsid w:val="003D5F8F"/>
    <w:rsid w:val="003E03FC"/>
    <w:rsid w:val="003E09A7"/>
    <w:rsid w:val="003E1FFC"/>
    <w:rsid w:val="003E20A6"/>
    <w:rsid w:val="003E226E"/>
    <w:rsid w:val="003E6F73"/>
    <w:rsid w:val="003F0D30"/>
    <w:rsid w:val="003F27EB"/>
    <w:rsid w:val="003F3121"/>
    <w:rsid w:val="003F396E"/>
    <w:rsid w:val="003F4A88"/>
    <w:rsid w:val="003F4DCE"/>
    <w:rsid w:val="003F4E0A"/>
    <w:rsid w:val="003F5665"/>
    <w:rsid w:val="003F5E3C"/>
    <w:rsid w:val="0040106A"/>
    <w:rsid w:val="00402A40"/>
    <w:rsid w:val="00406583"/>
    <w:rsid w:val="00414B43"/>
    <w:rsid w:val="00416773"/>
    <w:rsid w:val="00417779"/>
    <w:rsid w:val="00417DB4"/>
    <w:rsid w:val="00422CF4"/>
    <w:rsid w:val="00423CD1"/>
    <w:rsid w:val="004253A3"/>
    <w:rsid w:val="00426369"/>
    <w:rsid w:val="00427484"/>
    <w:rsid w:val="00427F81"/>
    <w:rsid w:val="00430C02"/>
    <w:rsid w:val="00430CAC"/>
    <w:rsid w:val="004367D0"/>
    <w:rsid w:val="00437935"/>
    <w:rsid w:val="00437E6F"/>
    <w:rsid w:val="00440BD2"/>
    <w:rsid w:val="004415F2"/>
    <w:rsid w:val="004422C5"/>
    <w:rsid w:val="00442CA5"/>
    <w:rsid w:val="00442D61"/>
    <w:rsid w:val="00442E87"/>
    <w:rsid w:val="00443141"/>
    <w:rsid w:val="00443E5C"/>
    <w:rsid w:val="00445C1F"/>
    <w:rsid w:val="00450741"/>
    <w:rsid w:val="00451D78"/>
    <w:rsid w:val="00452027"/>
    <w:rsid w:val="00453D97"/>
    <w:rsid w:val="00454859"/>
    <w:rsid w:val="00454BA4"/>
    <w:rsid w:val="00455CE6"/>
    <w:rsid w:val="00455E8E"/>
    <w:rsid w:val="004562EE"/>
    <w:rsid w:val="004620FB"/>
    <w:rsid w:val="00462371"/>
    <w:rsid w:val="00463D88"/>
    <w:rsid w:val="004646C1"/>
    <w:rsid w:val="00465A42"/>
    <w:rsid w:val="00465D2E"/>
    <w:rsid w:val="00467353"/>
    <w:rsid w:val="0047368D"/>
    <w:rsid w:val="0047447C"/>
    <w:rsid w:val="00475881"/>
    <w:rsid w:val="004834AB"/>
    <w:rsid w:val="00483BCA"/>
    <w:rsid w:val="00483E00"/>
    <w:rsid w:val="00487498"/>
    <w:rsid w:val="004903B7"/>
    <w:rsid w:val="004904C2"/>
    <w:rsid w:val="00491277"/>
    <w:rsid w:val="00493B05"/>
    <w:rsid w:val="004948E4"/>
    <w:rsid w:val="004A11FA"/>
    <w:rsid w:val="004A134C"/>
    <w:rsid w:val="004A22A2"/>
    <w:rsid w:val="004A3CD8"/>
    <w:rsid w:val="004A680E"/>
    <w:rsid w:val="004A762F"/>
    <w:rsid w:val="004B0199"/>
    <w:rsid w:val="004B1D4A"/>
    <w:rsid w:val="004B2019"/>
    <w:rsid w:val="004B3A5F"/>
    <w:rsid w:val="004B59A1"/>
    <w:rsid w:val="004B5B92"/>
    <w:rsid w:val="004B6D4F"/>
    <w:rsid w:val="004C13A8"/>
    <w:rsid w:val="004C331B"/>
    <w:rsid w:val="004C4CF6"/>
    <w:rsid w:val="004C6608"/>
    <w:rsid w:val="004C79A4"/>
    <w:rsid w:val="004D1C3D"/>
    <w:rsid w:val="004D26E6"/>
    <w:rsid w:val="004D3F27"/>
    <w:rsid w:val="004D4087"/>
    <w:rsid w:val="004D4F80"/>
    <w:rsid w:val="004D59EF"/>
    <w:rsid w:val="004D73FF"/>
    <w:rsid w:val="004E19B9"/>
    <w:rsid w:val="004E2BBA"/>
    <w:rsid w:val="004E3E94"/>
    <w:rsid w:val="004E3F1B"/>
    <w:rsid w:val="004E4289"/>
    <w:rsid w:val="004E4A10"/>
    <w:rsid w:val="004E4B26"/>
    <w:rsid w:val="004F0D85"/>
    <w:rsid w:val="004F10D0"/>
    <w:rsid w:val="004F1DD0"/>
    <w:rsid w:val="004F35E7"/>
    <w:rsid w:val="004F394F"/>
    <w:rsid w:val="004F6A1F"/>
    <w:rsid w:val="004F6C08"/>
    <w:rsid w:val="0050190C"/>
    <w:rsid w:val="005035BB"/>
    <w:rsid w:val="0050722E"/>
    <w:rsid w:val="00507265"/>
    <w:rsid w:val="00507C6F"/>
    <w:rsid w:val="0051292C"/>
    <w:rsid w:val="00512AD2"/>
    <w:rsid w:val="00515149"/>
    <w:rsid w:val="0051646B"/>
    <w:rsid w:val="00516752"/>
    <w:rsid w:val="005167EB"/>
    <w:rsid w:val="00520F75"/>
    <w:rsid w:val="00524423"/>
    <w:rsid w:val="00524C78"/>
    <w:rsid w:val="00524D2F"/>
    <w:rsid w:val="005250D5"/>
    <w:rsid w:val="00526167"/>
    <w:rsid w:val="005316C9"/>
    <w:rsid w:val="00536BDE"/>
    <w:rsid w:val="00537A32"/>
    <w:rsid w:val="005411BD"/>
    <w:rsid w:val="00541A5C"/>
    <w:rsid w:val="00544ED8"/>
    <w:rsid w:val="00550C95"/>
    <w:rsid w:val="005540FB"/>
    <w:rsid w:val="005561B0"/>
    <w:rsid w:val="0055620C"/>
    <w:rsid w:val="005568F3"/>
    <w:rsid w:val="00557529"/>
    <w:rsid w:val="00560E94"/>
    <w:rsid w:val="00561420"/>
    <w:rsid w:val="005637C7"/>
    <w:rsid w:val="00563891"/>
    <w:rsid w:val="00563C56"/>
    <w:rsid w:val="00566B6C"/>
    <w:rsid w:val="0057067D"/>
    <w:rsid w:val="005717E0"/>
    <w:rsid w:val="00571B96"/>
    <w:rsid w:val="00573059"/>
    <w:rsid w:val="00573B24"/>
    <w:rsid w:val="00575179"/>
    <w:rsid w:val="00575C84"/>
    <w:rsid w:val="0057605F"/>
    <w:rsid w:val="0057783A"/>
    <w:rsid w:val="005828EF"/>
    <w:rsid w:val="00583277"/>
    <w:rsid w:val="005840FA"/>
    <w:rsid w:val="00584305"/>
    <w:rsid w:val="00584BF4"/>
    <w:rsid w:val="005853EE"/>
    <w:rsid w:val="00591BA6"/>
    <w:rsid w:val="005922F4"/>
    <w:rsid w:val="00595D19"/>
    <w:rsid w:val="005A2687"/>
    <w:rsid w:val="005A2E85"/>
    <w:rsid w:val="005A3654"/>
    <w:rsid w:val="005A3894"/>
    <w:rsid w:val="005A3956"/>
    <w:rsid w:val="005A428E"/>
    <w:rsid w:val="005A5EE8"/>
    <w:rsid w:val="005A62B5"/>
    <w:rsid w:val="005A754F"/>
    <w:rsid w:val="005B2691"/>
    <w:rsid w:val="005B53F6"/>
    <w:rsid w:val="005B6054"/>
    <w:rsid w:val="005C28E6"/>
    <w:rsid w:val="005C4ABC"/>
    <w:rsid w:val="005D2C7B"/>
    <w:rsid w:val="005D2CF6"/>
    <w:rsid w:val="005E15B5"/>
    <w:rsid w:val="005E2F3F"/>
    <w:rsid w:val="005E32FB"/>
    <w:rsid w:val="005E3420"/>
    <w:rsid w:val="005E35A9"/>
    <w:rsid w:val="005E4D50"/>
    <w:rsid w:val="005E5156"/>
    <w:rsid w:val="005E5C1E"/>
    <w:rsid w:val="005E6A56"/>
    <w:rsid w:val="005E74E6"/>
    <w:rsid w:val="005F2111"/>
    <w:rsid w:val="005F2DEC"/>
    <w:rsid w:val="005F4194"/>
    <w:rsid w:val="006029CA"/>
    <w:rsid w:val="00603219"/>
    <w:rsid w:val="00604B52"/>
    <w:rsid w:val="0060632A"/>
    <w:rsid w:val="00606742"/>
    <w:rsid w:val="00610F14"/>
    <w:rsid w:val="006112BF"/>
    <w:rsid w:val="006144FE"/>
    <w:rsid w:val="00614E8D"/>
    <w:rsid w:val="00615887"/>
    <w:rsid w:val="00615AF7"/>
    <w:rsid w:val="00617B63"/>
    <w:rsid w:val="00617EB9"/>
    <w:rsid w:val="006204B5"/>
    <w:rsid w:val="006209AC"/>
    <w:rsid w:val="00621558"/>
    <w:rsid w:val="00621ED1"/>
    <w:rsid w:val="006247AF"/>
    <w:rsid w:val="0062634C"/>
    <w:rsid w:val="006328BE"/>
    <w:rsid w:val="006331DB"/>
    <w:rsid w:val="006335E8"/>
    <w:rsid w:val="00633DBD"/>
    <w:rsid w:val="0063413C"/>
    <w:rsid w:val="0063430C"/>
    <w:rsid w:val="006352B1"/>
    <w:rsid w:val="006352CD"/>
    <w:rsid w:val="00637410"/>
    <w:rsid w:val="006402A7"/>
    <w:rsid w:val="0064206B"/>
    <w:rsid w:val="0064238A"/>
    <w:rsid w:val="006463FC"/>
    <w:rsid w:val="006516C6"/>
    <w:rsid w:val="00651B13"/>
    <w:rsid w:val="00651ED8"/>
    <w:rsid w:val="00652D2B"/>
    <w:rsid w:val="006530CA"/>
    <w:rsid w:val="00653F98"/>
    <w:rsid w:val="00657B1F"/>
    <w:rsid w:val="00662CA5"/>
    <w:rsid w:val="00663576"/>
    <w:rsid w:val="006641EC"/>
    <w:rsid w:val="0066421F"/>
    <w:rsid w:val="0066546C"/>
    <w:rsid w:val="006667DD"/>
    <w:rsid w:val="00671C9A"/>
    <w:rsid w:val="006765CA"/>
    <w:rsid w:val="00676BF3"/>
    <w:rsid w:val="00676C23"/>
    <w:rsid w:val="006776A6"/>
    <w:rsid w:val="0068048C"/>
    <w:rsid w:val="00680790"/>
    <w:rsid w:val="0068159C"/>
    <w:rsid w:val="006827D6"/>
    <w:rsid w:val="006865C1"/>
    <w:rsid w:val="00687B37"/>
    <w:rsid w:val="00692CDD"/>
    <w:rsid w:val="00692E6B"/>
    <w:rsid w:val="0069301D"/>
    <w:rsid w:val="00693C2E"/>
    <w:rsid w:val="00694FCB"/>
    <w:rsid w:val="00696CAD"/>
    <w:rsid w:val="006971C5"/>
    <w:rsid w:val="00697D4E"/>
    <w:rsid w:val="006A0148"/>
    <w:rsid w:val="006A51D3"/>
    <w:rsid w:val="006B38A4"/>
    <w:rsid w:val="006B623E"/>
    <w:rsid w:val="006B64C9"/>
    <w:rsid w:val="006B6A5B"/>
    <w:rsid w:val="006B6A7D"/>
    <w:rsid w:val="006B6C63"/>
    <w:rsid w:val="006B72C1"/>
    <w:rsid w:val="006B74AB"/>
    <w:rsid w:val="006C0DEE"/>
    <w:rsid w:val="006C2965"/>
    <w:rsid w:val="006C3408"/>
    <w:rsid w:val="006C5574"/>
    <w:rsid w:val="006C6179"/>
    <w:rsid w:val="006C6BF3"/>
    <w:rsid w:val="006C7770"/>
    <w:rsid w:val="006C7D91"/>
    <w:rsid w:val="006C7FF8"/>
    <w:rsid w:val="006D11A6"/>
    <w:rsid w:val="006D17FF"/>
    <w:rsid w:val="006D28BA"/>
    <w:rsid w:val="006D47D1"/>
    <w:rsid w:val="006D4E2F"/>
    <w:rsid w:val="006D5711"/>
    <w:rsid w:val="006D5A71"/>
    <w:rsid w:val="006D5B9A"/>
    <w:rsid w:val="006D6F71"/>
    <w:rsid w:val="006E0215"/>
    <w:rsid w:val="006E1D7C"/>
    <w:rsid w:val="006E38CF"/>
    <w:rsid w:val="006E5E2C"/>
    <w:rsid w:val="006F1E66"/>
    <w:rsid w:val="006F276C"/>
    <w:rsid w:val="006F2F72"/>
    <w:rsid w:val="006F4BF1"/>
    <w:rsid w:val="00700419"/>
    <w:rsid w:val="007005F7"/>
    <w:rsid w:val="00703536"/>
    <w:rsid w:val="00703F89"/>
    <w:rsid w:val="007047C6"/>
    <w:rsid w:val="00705F87"/>
    <w:rsid w:val="00706283"/>
    <w:rsid w:val="00713DBD"/>
    <w:rsid w:val="0071447D"/>
    <w:rsid w:val="00721295"/>
    <w:rsid w:val="00723F3B"/>
    <w:rsid w:val="0072520B"/>
    <w:rsid w:val="007307EA"/>
    <w:rsid w:val="00731531"/>
    <w:rsid w:val="00733107"/>
    <w:rsid w:val="0073472F"/>
    <w:rsid w:val="0073674A"/>
    <w:rsid w:val="007407DE"/>
    <w:rsid w:val="00741FC4"/>
    <w:rsid w:val="007436CB"/>
    <w:rsid w:val="00743B88"/>
    <w:rsid w:val="00745297"/>
    <w:rsid w:val="0074702B"/>
    <w:rsid w:val="00747147"/>
    <w:rsid w:val="00747F89"/>
    <w:rsid w:val="007519A6"/>
    <w:rsid w:val="0075302B"/>
    <w:rsid w:val="00753474"/>
    <w:rsid w:val="007535F0"/>
    <w:rsid w:val="0075369E"/>
    <w:rsid w:val="007539A0"/>
    <w:rsid w:val="00754372"/>
    <w:rsid w:val="007559DA"/>
    <w:rsid w:val="007562D1"/>
    <w:rsid w:val="00760948"/>
    <w:rsid w:val="00761137"/>
    <w:rsid w:val="00761754"/>
    <w:rsid w:val="0076239C"/>
    <w:rsid w:val="007668F7"/>
    <w:rsid w:val="007679C6"/>
    <w:rsid w:val="00770950"/>
    <w:rsid w:val="00771455"/>
    <w:rsid w:val="0077296E"/>
    <w:rsid w:val="00772B33"/>
    <w:rsid w:val="0077422B"/>
    <w:rsid w:val="00774F5B"/>
    <w:rsid w:val="00775D8E"/>
    <w:rsid w:val="00775D93"/>
    <w:rsid w:val="00777395"/>
    <w:rsid w:val="00777DDB"/>
    <w:rsid w:val="00777DFE"/>
    <w:rsid w:val="00780B24"/>
    <w:rsid w:val="00786922"/>
    <w:rsid w:val="00787A70"/>
    <w:rsid w:val="007925AB"/>
    <w:rsid w:val="007935BD"/>
    <w:rsid w:val="007939D4"/>
    <w:rsid w:val="00794DC5"/>
    <w:rsid w:val="00796D3B"/>
    <w:rsid w:val="007A0038"/>
    <w:rsid w:val="007A0B5D"/>
    <w:rsid w:val="007A0B71"/>
    <w:rsid w:val="007A0D70"/>
    <w:rsid w:val="007A2B57"/>
    <w:rsid w:val="007A2DCF"/>
    <w:rsid w:val="007A30FB"/>
    <w:rsid w:val="007A5451"/>
    <w:rsid w:val="007A57BA"/>
    <w:rsid w:val="007A770D"/>
    <w:rsid w:val="007A7BD7"/>
    <w:rsid w:val="007B14FB"/>
    <w:rsid w:val="007B1D4D"/>
    <w:rsid w:val="007B2124"/>
    <w:rsid w:val="007B257E"/>
    <w:rsid w:val="007B3531"/>
    <w:rsid w:val="007B4BC4"/>
    <w:rsid w:val="007B69A1"/>
    <w:rsid w:val="007C0DE1"/>
    <w:rsid w:val="007C135F"/>
    <w:rsid w:val="007C169C"/>
    <w:rsid w:val="007D40AE"/>
    <w:rsid w:val="007D441B"/>
    <w:rsid w:val="007D4EF4"/>
    <w:rsid w:val="007E0314"/>
    <w:rsid w:val="007E176A"/>
    <w:rsid w:val="007E3425"/>
    <w:rsid w:val="007E7D26"/>
    <w:rsid w:val="007F6C8F"/>
    <w:rsid w:val="008002F3"/>
    <w:rsid w:val="008022DA"/>
    <w:rsid w:val="008035CE"/>
    <w:rsid w:val="00803621"/>
    <w:rsid w:val="00813B15"/>
    <w:rsid w:val="00814CC6"/>
    <w:rsid w:val="008172BF"/>
    <w:rsid w:val="0081751B"/>
    <w:rsid w:val="008210FF"/>
    <w:rsid w:val="0082142B"/>
    <w:rsid w:val="00824702"/>
    <w:rsid w:val="00824B6E"/>
    <w:rsid w:val="0082727B"/>
    <w:rsid w:val="00827E83"/>
    <w:rsid w:val="008305FD"/>
    <w:rsid w:val="008313B3"/>
    <w:rsid w:val="00834475"/>
    <w:rsid w:val="008363DA"/>
    <w:rsid w:val="00836A77"/>
    <w:rsid w:val="00844683"/>
    <w:rsid w:val="0084500C"/>
    <w:rsid w:val="00845FD2"/>
    <w:rsid w:val="00846EAF"/>
    <w:rsid w:val="0085028A"/>
    <w:rsid w:val="008506F9"/>
    <w:rsid w:val="00850A4F"/>
    <w:rsid w:val="00851117"/>
    <w:rsid w:val="00852642"/>
    <w:rsid w:val="00853476"/>
    <w:rsid w:val="0085471A"/>
    <w:rsid w:val="00855B25"/>
    <w:rsid w:val="00856FC0"/>
    <w:rsid w:val="0086014D"/>
    <w:rsid w:val="0086066A"/>
    <w:rsid w:val="008622D2"/>
    <w:rsid w:val="0086623B"/>
    <w:rsid w:val="00866B1B"/>
    <w:rsid w:val="00870E60"/>
    <w:rsid w:val="00871FA4"/>
    <w:rsid w:val="00872038"/>
    <w:rsid w:val="00872BDD"/>
    <w:rsid w:val="008742AE"/>
    <w:rsid w:val="00875CA1"/>
    <w:rsid w:val="008777D4"/>
    <w:rsid w:val="00882AE4"/>
    <w:rsid w:val="00882F0D"/>
    <w:rsid w:val="00882F57"/>
    <w:rsid w:val="0088390A"/>
    <w:rsid w:val="008868EE"/>
    <w:rsid w:val="008907B1"/>
    <w:rsid w:val="00890C3E"/>
    <w:rsid w:val="0089227D"/>
    <w:rsid w:val="00893CFF"/>
    <w:rsid w:val="0089501E"/>
    <w:rsid w:val="008975BB"/>
    <w:rsid w:val="008A21B4"/>
    <w:rsid w:val="008A3D08"/>
    <w:rsid w:val="008A3E19"/>
    <w:rsid w:val="008A6845"/>
    <w:rsid w:val="008B0A80"/>
    <w:rsid w:val="008B10D3"/>
    <w:rsid w:val="008B22C3"/>
    <w:rsid w:val="008B2ACF"/>
    <w:rsid w:val="008B4233"/>
    <w:rsid w:val="008B4C08"/>
    <w:rsid w:val="008B672C"/>
    <w:rsid w:val="008C0771"/>
    <w:rsid w:val="008C2037"/>
    <w:rsid w:val="008D1314"/>
    <w:rsid w:val="008D1D83"/>
    <w:rsid w:val="008D2F8F"/>
    <w:rsid w:val="008D3035"/>
    <w:rsid w:val="008D4465"/>
    <w:rsid w:val="008D4AFC"/>
    <w:rsid w:val="008D4DC9"/>
    <w:rsid w:val="008D54C6"/>
    <w:rsid w:val="008D5AD9"/>
    <w:rsid w:val="008D5F61"/>
    <w:rsid w:val="008D7646"/>
    <w:rsid w:val="008D7A5F"/>
    <w:rsid w:val="008E3635"/>
    <w:rsid w:val="008E4AC2"/>
    <w:rsid w:val="008E5C0B"/>
    <w:rsid w:val="008F0858"/>
    <w:rsid w:val="008F0E36"/>
    <w:rsid w:val="008F1FAD"/>
    <w:rsid w:val="008F27F8"/>
    <w:rsid w:val="008F2D1A"/>
    <w:rsid w:val="008F41E7"/>
    <w:rsid w:val="008F507F"/>
    <w:rsid w:val="00900362"/>
    <w:rsid w:val="009006F1"/>
    <w:rsid w:val="009007DB"/>
    <w:rsid w:val="00901CD7"/>
    <w:rsid w:val="00904148"/>
    <w:rsid w:val="00904718"/>
    <w:rsid w:val="00904C67"/>
    <w:rsid w:val="00907641"/>
    <w:rsid w:val="00910C90"/>
    <w:rsid w:val="0091223E"/>
    <w:rsid w:val="00914908"/>
    <w:rsid w:val="0091493E"/>
    <w:rsid w:val="009163B1"/>
    <w:rsid w:val="00920B4E"/>
    <w:rsid w:val="00920E11"/>
    <w:rsid w:val="00920E3C"/>
    <w:rsid w:val="009216C0"/>
    <w:rsid w:val="009216F5"/>
    <w:rsid w:val="00922852"/>
    <w:rsid w:val="00926721"/>
    <w:rsid w:val="00926C80"/>
    <w:rsid w:val="0093461F"/>
    <w:rsid w:val="0093701C"/>
    <w:rsid w:val="00937BCD"/>
    <w:rsid w:val="00941794"/>
    <w:rsid w:val="0094324A"/>
    <w:rsid w:val="00943683"/>
    <w:rsid w:val="00945F0F"/>
    <w:rsid w:val="009463CF"/>
    <w:rsid w:val="009506D3"/>
    <w:rsid w:val="00952B31"/>
    <w:rsid w:val="0095370C"/>
    <w:rsid w:val="00953E7A"/>
    <w:rsid w:val="00954678"/>
    <w:rsid w:val="00954C4B"/>
    <w:rsid w:val="00954CFB"/>
    <w:rsid w:val="00955A42"/>
    <w:rsid w:val="00955F31"/>
    <w:rsid w:val="00955FA8"/>
    <w:rsid w:val="009561C7"/>
    <w:rsid w:val="00957781"/>
    <w:rsid w:val="00961027"/>
    <w:rsid w:val="009657BA"/>
    <w:rsid w:val="009668D7"/>
    <w:rsid w:val="009668FE"/>
    <w:rsid w:val="00966D89"/>
    <w:rsid w:val="00970056"/>
    <w:rsid w:val="009704F0"/>
    <w:rsid w:val="00970C64"/>
    <w:rsid w:val="00971049"/>
    <w:rsid w:val="00971DD4"/>
    <w:rsid w:val="00973E62"/>
    <w:rsid w:val="00981AD5"/>
    <w:rsid w:val="00983DFA"/>
    <w:rsid w:val="00985A30"/>
    <w:rsid w:val="00985ABC"/>
    <w:rsid w:val="00986EDC"/>
    <w:rsid w:val="0099026D"/>
    <w:rsid w:val="0099068E"/>
    <w:rsid w:val="00991539"/>
    <w:rsid w:val="0099356A"/>
    <w:rsid w:val="009939B5"/>
    <w:rsid w:val="00994142"/>
    <w:rsid w:val="00995363"/>
    <w:rsid w:val="00995B7C"/>
    <w:rsid w:val="00996BE8"/>
    <w:rsid w:val="0099740F"/>
    <w:rsid w:val="009A06F5"/>
    <w:rsid w:val="009A42C2"/>
    <w:rsid w:val="009B0419"/>
    <w:rsid w:val="009B069D"/>
    <w:rsid w:val="009B20EF"/>
    <w:rsid w:val="009B35D8"/>
    <w:rsid w:val="009B3F5E"/>
    <w:rsid w:val="009C470D"/>
    <w:rsid w:val="009D1F77"/>
    <w:rsid w:val="009D2ED3"/>
    <w:rsid w:val="009D4DA6"/>
    <w:rsid w:val="009E12D8"/>
    <w:rsid w:val="009E1C76"/>
    <w:rsid w:val="009E2051"/>
    <w:rsid w:val="009E581B"/>
    <w:rsid w:val="009E598C"/>
    <w:rsid w:val="009E7FED"/>
    <w:rsid w:val="009F06B1"/>
    <w:rsid w:val="009F1BD4"/>
    <w:rsid w:val="009F5DB0"/>
    <w:rsid w:val="00A03782"/>
    <w:rsid w:val="00A06DD6"/>
    <w:rsid w:val="00A0720C"/>
    <w:rsid w:val="00A129E2"/>
    <w:rsid w:val="00A12B2A"/>
    <w:rsid w:val="00A13439"/>
    <w:rsid w:val="00A13A5E"/>
    <w:rsid w:val="00A15E94"/>
    <w:rsid w:val="00A214CC"/>
    <w:rsid w:val="00A2259C"/>
    <w:rsid w:val="00A23029"/>
    <w:rsid w:val="00A23814"/>
    <w:rsid w:val="00A23AAC"/>
    <w:rsid w:val="00A23E7E"/>
    <w:rsid w:val="00A24EF2"/>
    <w:rsid w:val="00A27915"/>
    <w:rsid w:val="00A30DA9"/>
    <w:rsid w:val="00A3232A"/>
    <w:rsid w:val="00A3789B"/>
    <w:rsid w:val="00A40639"/>
    <w:rsid w:val="00A42B9B"/>
    <w:rsid w:val="00A507A7"/>
    <w:rsid w:val="00A54F33"/>
    <w:rsid w:val="00A55CBB"/>
    <w:rsid w:val="00A56B6B"/>
    <w:rsid w:val="00A603A2"/>
    <w:rsid w:val="00A60A93"/>
    <w:rsid w:val="00A6129A"/>
    <w:rsid w:val="00A61B7A"/>
    <w:rsid w:val="00A63586"/>
    <w:rsid w:val="00A63C57"/>
    <w:rsid w:val="00A648DF"/>
    <w:rsid w:val="00A65E8F"/>
    <w:rsid w:val="00A67146"/>
    <w:rsid w:val="00A67CE6"/>
    <w:rsid w:val="00A70185"/>
    <w:rsid w:val="00A70FB1"/>
    <w:rsid w:val="00A73144"/>
    <w:rsid w:val="00A7798F"/>
    <w:rsid w:val="00A801A3"/>
    <w:rsid w:val="00A83BAB"/>
    <w:rsid w:val="00A84BF5"/>
    <w:rsid w:val="00A84E18"/>
    <w:rsid w:val="00A874D2"/>
    <w:rsid w:val="00A87D40"/>
    <w:rsid w:val="00A90067"/>
    <w:rsid w:val="00A91321"/>
    <w:rsid w:val="00A934D6"/>
    <w:rsid w:val="00A95C39"/>
    <w:rsid w:val="00A97251"/>
    <w:rsid w:val="00A975C1"/>
    <w:rsid w:val="00A97CD0"/>
    <w:rsid w:val="00AA0D43"/>
    <w:rsid w:val="00AA0E6A"/>
    <w:rsid w:val="00AA12BB"/>
    <w:rsid w:val="00AA1EF3"/>
    <w:rsid w:val="00AA65DB"/>
    <w:rsid w:val="00AA6DDF"/>
    <w:rsid w:val="00AA7C7A"/>
    <w:rsid w:val="00AB0526"/>
    <w:rsid w:val="00AB20C0"/>
    <w:rsid w:val="00AB2550"/>
    <w:rsid w:val="00AB502C"/>
    <w:rsid w:val="00AB5D38"/>
    <w:rsid w:val="00AB64DE"/>
    <w:rsid w:val="00AB6844"/>
    <w:rsid w:val="00AB7728"/>
    <w:rsid w:val="00AB7C77"/>
    <w:rsid w:val="00AC1D7D"/>
    <w:rsid w:val="00AC2A61"/>
    <w:rsid w:val="00AC2ACB"/>
    <w:rsid w:val="00AC2B93"/>
    <w:rsid w:val="00AC46AF"/>
    <w:rsid w:val="00AC64A2"/>
    <w:rsid w:val="00AD3D1D"/>
    <w:rsid w:val="00AD6EC4"/>
    <w:rsid w:val="00AE0033"/>
    <w:rsid w:val="00AE18C2"/>
    <w:rsid w:val="00AE324C"/>
    <w:rsid w:val="00AE6CF4"/>
    <w:rsid w:val="00AE7D08"/>
    <w:rsid w:val="00AF4FCB"/>
    <w:rsid w:val="00AF5785"/>
    <w:rsid w:val="00AF61C5"/>
    <w:rsid w:val="00AF6D6A"/>
    <w:rsid w:val="00AF6EAD"/>
    <w:rsid w:val="00AF749C"/>
    <w:rsid w:val="00AF7FCD"/>
    <w:rsid w:val="00B033E1"/>
    <w:rsid w:val="00B03A2D"/>
    <w:rsid w:val="00B061D7"/>
    <w:rsid w:val="00B06350"/>
    <w:rsid w:val="00B0754B"/>
    <w:rsid w:val="00B1011C"/>
    <w:rsid w:val="00B11650"/>
    <w:rsid w:val="00B133DC"/>
    <w:rsid w:val="00B148B7"/>
    <w:rsid w:val="00B17133"/>
    <w:rsid w:val="00B1738F"/>
    <w:rsid w:val="00B17CBD"/>
    <w:rsid w:val="00B239C6"/>
    <w:rsid w:val="00B23E11"/>
    <w:rsid w:val="00B27113"/>
    <w:rsid w:val="00B302FF"/>
    <w:rsid w:val="00B3050F"/>
    <w:rsid w:val="00B30B67"/>
    <w:rsid w:val="00B3234D"/>
    <w:rsid w:val="00B3234E"/>
    <w:rsid w:val="00B33429"/>
    <w:rsid w:val="00B3443B"/>
    <w:rsid w:val="00B4358E"/>
    <w:rsid w:val="00B47906"/>
    <w:rsid w:val="00B50E99"/>
    <w:rsid w:val="00B5197E"/>
    <w:rsid w:val="00B5300C"/>
    <w:rsid w:val="00B54869"/>
    <w:rsid w:val="00B5607C"/>
    <w:rsid w:val="00B567E3"/>
    <w:rsid w:val="00B6263B"/>
    <w:rsid w:val="00B62962"/>
    <w:rsid w:val="00B63C62"/>
    <w:rsid w:val="00B642CD"/>
    <w:rsid w:val="00B65533"/>
    <w:rsid w:val="00B6735E"/>
    <w:rsid w:val="00B676A5"/>
    <w:rsid w:val="00B67B47"/>
    <w:rsid w:val="00B72E45"/>
    <w:rsid w:val="00B72FE0"/>
    <w:rsid w:val="00B73D22"/>
    <w:rsid w:val="00B75BAD"/>
    <w:rsid w:val="00B76B00"/>
    <w:rsid w:val="00B775BF"/>
    <w:rsid w:val="00B80A8C"/>
    <w:rsid w:val="00B823B8"/>
    <w:rsid w:val="00B83D37"/>
    <w:rsid w:val="00B85C2D"/>
    <w:rsid w:val="00B87CBD"/>
    <w:rsid w:val="00B90F32"/>
    <w:rsid w:val="00B91974"/>
    <w:rsid w:val="00B91AC3"/>
    <w:rsid w:val="00B92440"/>
    <w:rsid w:val="00B933E5"/>
    <w:rsid w:val="00B9461E"/>
    <w:rsid w:val="00B956F2"/>
    <w:rsid w:val="00BA34B9"/>
    <w:rsid w:val="00BA3BCD"/>
    <w:rsid w:val="00BA5B16"/>
    <w:rsid w:val="00BB020C"/>
    <w:rsid w:val="00BB0F1B"/>
    <w:rsid w:val="00BB1E09"/>
    <w:rsid w:val="00BB2000"/>
    <w:rsid w:val="00BB30E8"/>
    <w:rsid w:val="00BB45F8"/>
    <w:rsid w:val="00BB4F12"/>
    <w:rsid w:val="00BB56AD"/>
    <w:rsid w:val="00BB5DBF"/>
    <w:rsid w:val="00BB7903"/>
    <w:rsid w:val="00BB7D51"/>
    <w:rsid w:val="00BC18DE"/>
    <w:rsid w:val="00BC47FF"/>
    <w:rsid w:val="00BC4B92"/>
    <w:rsid w:val="00BC688E"/>
    <w:rsid w:val="00BC7CCF"/>
    <w:rsid w:val="00BD1544"/>
    <w:rsid w:val="00BD2F54"/>
    <w:rsid w:val="00BD306B"/>
    <w:rsid w:val="00BD44FF"/>
    <w:rsid w:val="00BD6EFD"/>
    <w:rsid w:val="00BD7A25"/>
    <w:rsid w:val="00BD7FA4"/>
    <w:rsid w:val="00BE24C7"/>
    <w:rsid w:val="00BE4417"/>
    <w:rsid w:val="00BE6326"/>
    <w:rsid w:val="00BF0F77"/>
    <w:rsid w:val="00BF19FB"/>
    <w:rsid w:val="00BF2403"/>
    <w:rsid w:val="00BF2D7B"/>
    <w:rsid w:val="00BF3617"/>
    <w:rsid w:val="00BF3FDA"/>
    <w:rsid w:val="00BF41E3"/>
    <w:rsid w:val="00BF58A6"/>
    <w:rsid w:val="00BF6FD9"/>
    <w:rsid w:val="00BF7D2A"/>
    <w:rsid w:val="00C022C8"/>
    <w:rsid w:val="00C0274F"/>
    <w:rsid w:val="00C04B9E"/>
    <w:rsid w:val="00C05F20"/>
    <w:rsid w:val="00C13B93"/>
    <w:rsid w:val="00C17A55"/>
    <w:rsid w:val="00C23B35"/>
    <w:rsid w:val="00C25079"/>
    <w:rsid w:val="00C27E94"/>
    <w:rsid w:val="00C30419"/>
    <w:rsid w:val="00C312B4"/>
    <w:rsid w:val="00C336C5"/>
    <w:rsid w:val="00C344C6"/>
    <w:rsid w:val="00C34ABD"/>
    <w:rsid w:val="00C35451"/>
    <w:rsid w:val="00C35611"/>
    <w:rsid w:val="00C37024"/>
    <w:rsid w:val="00C37FF1"/>
    <w:rsid w:val="00C40EE4"/>
    <w:rsid w:val="00C439BC"/>
    <w:rsid w:val="00C45558"/>
    <w:rsid w:val="00C466EF"/>
    <w:rsid w:val="00C46ECB"/>
    <w:rsid w:val="00C47D31"/>
    <w:rsid w:val="00C53875"/>
    <w:rsid w:val="00C56E1B"/>
    <w:rsid w:val="00C626B9"/>
    <w:rsid w:val="00C6327D"/>
    <w:rsid w:val="00C633FB"/>
    <w:rsid w:val="00C64124"/>
    <w:rsid w:val="00C64CED"/>
    <w:rsid w:val="00C64ED6"/>
    <w:rsid w:val="00C651C1"/>
    <w:rsid w:val="00C6574E"/>
    <w:rsid w:val="00C6597B"/>
    <w:rsid w:val="00C66158"/>
    <w:rsid w:val="00C67A97"/>
    <w:rsid w:val="00C67BB1"/>
    <w:rsid w:val="00C707B9"/>
    <w:rsid w:val="00C725F9"/>
    <w:rsid w:val="00C72C19"/>
    <w:rsid w:val="00C72CA2"/>
    <w:rsid w:val="00C72E2C"/>
    <w:rsid w:val="00C737FC"/>
    <w:rsid w:val="00C73E5D"/>
    <w:rsid w:val="00C75A97"/>
    <w:rsid w:val="00C764AF"/>
    <w:rsid w:val="00C7680F"/>
    <w:rsid w:val="00C76F48"/>
    <w:rsid w:val="00C77860"/>
    <w:rsid w:val="00C8141E"/>
    <w:rsid w:val="00C84401"/>
    <w:rsid w:val="00C846EE"/>
    <w:rsid w:val="00C85081"/>
    <w:rsid w:val="00C90654"/>
    <w:rsid w:val="00C91507"/>
    <w:rsid w:val="00C9189E"/>
    <w:rsid w:val="00C91A74"/>
    <w:rsid w:val="00C92048"/>
    <w:rsid w:val="00C925CE"/>
    <w:rsid w:val="00C94215"/>
    <w:rsid w:val="00C95582"/>
    <w:rsid w:val="00C96BA8"/>
    <w:rsid w:val="00C96F64"/>
    <w:rsid w:val="00C97D45"/>
    <w:rsid w:val="00CA101E"/>
    <w:rsid w:val="00CA1DCD"/>
    <w:rsid w:val="00CA3E35"/>
    <w:rsid w:val="00CA4EE0"/>
    <w:rsid w:val="00CA531A"/>
    <w:rsid w:val="00CA7E1C"/>
    <w:rsid w:val="00CA7EDA"/>
    <w:rsid w:val="00CB0EC0"/>
    <w:rsid w:val="00CB126A"/>
    <w:rsid w:val="00CB549B"/>
    <w:rsid w:val="00CB55E7"/>
    <w:rsid w:val="00CB6382"/>
    <w:rsid w:val="00CB6DE1"/>
    <w:rsid w:val="00CB6FE9"/>
    <w:rsid w:val="00CC056C"/>
    <w:rsid w:val="00CC07A1"/>
    <w:rsid w:val="00CC1A51"/>
    <w:rsid w:val="00CC257A"/>
    <w:rsid w:val="00CD0E1B"/>
    <w:rsid w:val="00CD137D"/>
    <w:rsid w:val="00CD2300"/>
    <w:rsid w:val="00CD3B89"/>
    <w:rsid w:val="00CD62D2"/>
    <w:rsid w:val="00CD6D0B"/>
    <w:rsid w:val="00CE163F"/>
    <w:rsid w:val="00CE23BF"/>
    <w:rsid w:val="00CF04A0"/>
    <w:rsid w:val="00CF0E12"/>
    <w:rsid w:val="00CF10C8"/>
    <w:rsid w:val="00CF1A7F"/>
    <w:rsid w:val="00CF2DCC"/>
    <w:rsid w:val="00CF46D4"/>
    <w:rsid w:val="00CF5CE2"/>
    <w:rsid w:val="00CF7516"/>
    <w:rsid w:val="00CF768B"/>
    <w:rsid w:val="00CF7E71"/>
    <w:rsid w:val="00D002F0"/>
    <w:rsid w:val="00D00D51"/>
    <w:rsid w:val="00D013C2"/>
    <w:rsid w:val="00D01F6D"/>
    <w:rsid w:val="00D030F1"/>
    <w:rsid w:val="00D0657E"/>
    <w:rsid w:val="00D06FC6"/>
    <w:rsid w:val="00D0738D"/>
    <w:rsid w:val="00D07B70"/>
    <w:rsid w:val="00D1079B"/>
    <w:rsid w:val="00D12470"/>
    <w:rsid w:val="00D12E55"/>
    <w:rsid w:val="00D12F3E"/>
    <w:rsid w:val="00D169B2"/>
    <w:rsid w:val="00D16AD4"/>
    <w:rsid w:val="00D17022"/>
    <w:rsid w:val="00D17B79"/>
    <w:rsid w:val="00D207C4"/>
    <w:rsid w:val="00D2208B"/>
    <w:rsid w:val="00D23A78"/>
    <w:rsid w:val="00D24539"/>
    <w:rsid w:val="00D24AD5"/>
    <w:rsid w:val="00D259FB"/>
    <w:rsid w:val="00D25A6D"/>
    <w:rsid w:val="00D279AA"/>
    <w:rsid w:val="00D303B3"/>
    <w:rsid w:val="00D30D9C"/>
    <w:rsid w:val="00D315BB"/>
    <w:rsid w:val="00D33729"/>
    <w:rsid w:val="00D33F37"/>
    <w:rsid w:val="00D37A63"/>
    <w:rsid w:val="00D406E4"/>
    <w:rsid w:val="00D419C5"/>
    <w:rsid w:val="00D41E14"/>
    <w:rsid w:val="00D44287"/>
    <w:rsid w:val="00D44ED5"/>
    <w:rsid w:val="00D46146"/>
    <w:rsid w:val="00D46E08"/>
    <w:rsid w:val="00D50A0B"/>
    <w:rsid w:val="00D510B1"/>
    <w:rsid w:val="00D519EF"/>
    <w:rsid w:val="00D52ACC"/>
    <w:rsid w:val="00D53EE1"/>
    <w:rsid w:val="00D54977"/>
    <w:rsid w:val="00D55AF1"/>
    <w:rsid w:val="00D55FF9"/>
    <w:rsid w:val="00D56A5B"/>
    <w:rsid w:val="00D56BE5"/>
    <w:rsid w:val="00D570AE"/>
    <w:rsid w:val="00D63AE2"/>
    <w:rsid w:val="00D711FA"/>
    <w:rsid w:val="00D733A9"/>
    <w:rsid w:val="00D7362C"/>
    <w:rsid w:val="00D76A95"/>
    <w:rsid w:val="00D76E8E"/>
    <w:rsid w:val="00D80169"/>
    <w:rsid w:val="00D81188"/>
    <w:rsid w:val="00D81B0C"/>
    <w:rsid w:val="00D821FA"/>
    <w:rsid w:val="00D8762D"/>
    <w:rsid w:val="00D927B7"/>
    <w:rsid w:val="00D92B53"/>
    <w:rsid w:val="00D932C2"/>
    <w:rsid w:val="00D97809"/>
    <w:rsid w:val="00DA1DC1"/>
    <w:rsid w:val="00DA29B1"/>
    <w:rsid w:val="00DA393E"/>
    <w:rsid w:val="00DA3EFE"/>
    <w:rsid w:val="00DA48B3"/>
    <w:rsid w:val="00DA5794"/>
    <w:rsid w:val="00DA702A"/>
    <w:rsid w:val="00DB125D"/>
    <w:rsid w:val="00DB1F55"/>
    <w:rsid w:val="00DB2CCE"/>
    <w:rsid w:val="00DB561C"/>
    <w:rsid w:val="00DB577C"/>
    <w:rsid w:val="00DB7749"/>
    <w:rsid w:val="00DC0536"/>
    <w:rsid w:val="00DC0F4B"/>
    <w:rsid w:val="00DC16B4"/>
    <w:rsid w:val="00DC2A73"/>
    <w:rsid w:val="00DC351A"/>
    <w:rsid w:val="00DC4613"/>
    <w:rsid w:val="00DC47D8"/>
    <w:rsid w:val="00DD1D88"/>
    <w:rsid w:val="00DD2763"/>
    <w:rsid w:val="00DD7699"/>
    <w:rsid w:val="00DE1D5A"/>
    <w:rsid w:val="00DE246E"/>
    <w:rsid w:val="00DE40FE"/>
    <w:rsid w:val="00DE424B"/>
    <w:rsid w:val="00DE502C"/>
    <w:rsid w:val="00DF2941"/>
    <w:rsid w:val="00DF3709"/>
    <w:rsid w:val="00DF4959"/>
    <w:rsid w:val="00DF5933"/>
    <w:rsid w:val="00DF7426"/>
    <w:rsid w:val="00E007FC"/>
    <w:rsid w:val="00E00B92"/>
    <w:rsid w:val="00E010E5"/>
    <w:rsid w:val="00E01ED1"/>
    <w:rsid w:val="00E01F7C"/>
    <w:rsid w:val="00E02D0C"/>
    <w:rsid w:val="00E04388"/>
    <w:rsid w:val="00E10D62"/>
    <w:rsid w:val="00E12FE3"/>
    <w:rsid w:val="00E15A75"/>
    <w:rsid w:val="00E15CA9"/>
    <w:rsid w:val="00E1727E"/>
    <w:rsid w:val="00E20C41"/>
    <w:rsid w:val="00E21343"/>
    <w:rsid w:val="00E33778"/>
    <w:rsid w:val="00E3736E"/>
    <w:rsid w:val="00E373DE"/>
    <w:rsid w:val="00E379C3"/>
    <w:rsid w:val="00E415AF"/>
    <w:rsid w:val="00E438CE"/>
    <w:rsid w:val="00E44B2C"/>
    <w:rsid w:val="00E466CC"/>
    <w:rsid w:val="00E469F6"/>
    <w:rsid w:val="00E46EA3"/>
    <w:rsid w:val="00E61DFD"/>
    <w:rsid w:val="00E6276C"/>
    <w:rsid w:val="00E62871"/>
    <w:rsid w:val="00E63165"/>
    <w:rsid w:val="00E65886"/>
    <w:rsid w:val="00E65F59"/>
    <w:rsid w:val="00E6696A"/>
    <w:rsid w:val="00E73B8C"/>
    <w:rsid w:val="00E74023"/>
    <w:rsid w:val="00E74428"/>
    <w:rsid w:val="00E75AED"/>
    <w:rsid w:val="00E75E01"/>
    <w:rsid w:val="00E763F9"/>
    <w:rsid w:val="00E76452"/>
    <w:rsid w:val="00E768E3"/>
    <w:rsid w:val="00E76FE7"/>
    <w:rsid w:val="00E80FFC"/>
    <w:rsid w:val="00E836FC"/>
    <w:rsid w:val="00E8674F"/>
    <w:rsid w:val="00E90D9E"/>
    <w:rsid w:val="00E91D30"/>
    <w:rsid w:val="00E93D96"/>
    <w:rsid w:val="00E963F2"/>
    <w:rsid w:val="00E97281"/>
    <w:rsid w:val="00EA2028"/>
    <w:rsid w:val="00EA3B55"/>
    <w:rsid w:val="00EA4800"/>
    <w:rsid w:val="00EB0802"/>
    <w:rsid w:val="00EB11BE"/>
    <w:rsid w:val="00EB2960"/>
    <w:rsid w:val="00EB2D5E"/>
    <w:rsid w:val="00EC13A1"/>
    <w:rsid w:val="00EC2479"/>
    <w:rsid w:val="00EC2742"/>
    <w:rsid w:val="00EC2D6B"/>
    <w:rsid w:val="00EC40E4"/>
    <w:rsid w:val="00EC49D3"/>
    <w:rsid w:val="00EC6F6E"/>
    <w:rsid w:val="00EC7908"/>
    <w:rsid w:val="00ED0889"/>
    <w:rsid w:val="00ED40B4"/>
    <w:rsid w:val="00EE0394"/>
    <w:rsid w:val="00EE2227"/>
    <w:rsid w:val="00EE2384"/>
    <w:rsid w:val="00EE3ED5"/>
    <w:rsid w:val="00EE51C3"/>
    <w:rsid w:val="00EE528B"/>
    <w:rsid w:val="00EE56DA"/>
    <w:rsid w:val="00EE5B5D"/>
    <w:rsid w:val="00EE6385"/>
    <w:rsid w:val="00EF2F28"/>
    <w:rsid w:val="00EF4FC8"/>
    <w:rsid w:val="00EF58EE"/>
    <w:rsid w:val="00F02699"/>
    <w:rsid w:val="00F037E1"/>
    <w:rsid w:val="00F0408A"/>
    <w:rsid w:val="00F04599"/>
    <w:rsid w:val="00F05530"/>
    <w:rsid w:val="00F059F9"/>
    <w:rsid w:val="00F115DB"/>
    <w:rsid w:val="00F11935"/>
    <w:rsid w:val="00F12909"/>
    <w:rsid w:val="00F12CE5"/>
    <w:rsid w:val="00F14006"/>
    <w:rsid w:val="00F150C6"/>
    <w:rsid w:val="00F150DE"/>
    <w:rsid w:val="00F16322"/>
    <w:rsid w:val="00F1794A"/>
    <w:rsid w:val="00F17E01"/>
    <w:rsid w:val="00F208FD"/>
    <w:rsid w:val="00F21ECC"/>
    <w:rsid w:val="00F2342F"/>
    <w:rsid w:val="00F23C14"/>
    <w:rsid w:val="00F2440B"/>
    <w:rsid w:val="00F26F9B"/>
    <w:rsid w:val="00F27623"/>
    <w:rsid w:val="00F318E6"/>
    <w:rsid w:val="00F32F55"/>
    <w:rsid w:val="00F344C9"/>
    <w:rsid w:val="00F34651"/>
    <w:rsid w:val="00F362B2"/>
    <w:rsid w:val="00F36B6D"/>
    <w:rsid w:val="00F379BC"/>
    <w:rsid w:val="00F37CAE"/>
    <w:rsid w:val="00F5272B"/>
    <w:rsid w:val="00F529CF"/>
    <w:rsid w:val="00F534B3"/>
    <w:rsid w:val="00F53EFB"/>
    <w:rsid w:val="00F545D0"/>
    <w:rsid w:val="00F56126"/>
    <w:rsid w:val="00F57B78"/>
    <w:rsid w:val="00F57DD6"/>
    <w:rsid w:val="00F60D01"/>
    <w:rsid w:val="00F62ACB"/>
    <w:rsid w:val="00F672CF"/>
    <w:rsid w:val="00F676C8"/>
    <w:rsid w:val="00F67F00"/>
    <w:rsid w:val="00F71128"/>
    <w:rsid w:val="00F71F99"/>
    <w:rsid w:val="00F762A4"/>
    <w:rsid w:val="00F77038"/>
    <w:rsid w:val="00F7791A"/>
    <w:rsid w:val="00F81265"/>
    <w:rsid w:val="00F815C7"/>
    <w:rsid w:val="00F84B24"/>
    <w:rsid w:val="00F857EF"/>
    <w:rsid w:val="00F85A9C"/>
    <w:rsid w:val="00F873A5"/>
    <w:rsid w:val="00F87806"/>
    <w:rsid w:val="00F92222"/>
    <w:rsid w:val="00F92CCB"/>
    <w:rsid w:val="00F94A2D"/>
    <w:rsid w:val="00F955DD"/>
    <w:rsid w:val="00F96328"/>
    <w:rsid w:val="00F979E0"/>
    <w:rsid w:val="00FA2714"/>
    <w:rsid w:val="00FA3126"/>
    <w:rsid w:val="00FA3D8C"/>
    <w:rsid w:val="00FA447F"/>
    <w:rsid w:val="00FA5117"/>
    <w:rsid w:val="00FB05D0"/>
    <w:rsid w:val="00FB08CF"/>
    <w:rsid w:val="00FB222B"/>
    <w:rsid w:val="00FB2CAC"/>
    <w:rsid w:val="00FB5713"/>
    <w:rsid w:val="00FB72AA"/>
    <w:rsid w:val="00FB7A02"/>
    <w:rsid w:val="00FC1438"/>
    <w:rsid w:val="00FC2A94"/>
    <w:rsid w:val="00FC59E2"/>
    <w:rsid w:val="00FC72FC"/>
    <w:rsid w:val="00FC7787"/>
    <w:rsid w:val="00FC7805"/>
    <w:rsid w:val="00FD1C49"/>
    <w:rsid w:val="00FD1C85"/>
    <w:rsid w:val="00FD22A0"/>
    <w:rsid w:val="00FD4D7E"/>
    <w:rsid w:val="00FD5055"/>
    <w:rsid w:val="00FD6EE7"/>
    <w:rsid w:val="00FD7A78"/>
    <w:rsid w:val="00FD7DB0"/>
    <w:rsid w:val="00FE011B"/>
    <w:rsid w:val="00FE22E8"/>
    <w:rsid w:val="00FE31FD"/>
    <w:rsid w:val="00FE48D8"/>
    <w:rsid w:val="00FE594F"/>
    <w:rsid w:val="00FF0724"/>
    <w:rsid w:val="00FF0D37"/>
    <w:rsid w:val="00FF2954"/>
    <w:rsid w:val="00FF3782"/>
    <w:rsid w:val="00FF67A0"/>
    <w:rsid w:val="00FF6C26"/>
    <w:rsid w:val="00FF6C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075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SNormal"/>
    <w:qFormat/>
    <w:rsid w:val="00D01F6D"/>
    <w:pPr>
      <w:widowControl/>
      <w:autoSpaceDE/>
      <w:autoSpaceDN/>
      <w:spacing w:before="180" w:after="60" w:line="264" w:lineRule="auto"/>
    </w:pPr>
    <w:rPr>
      <w:rFonts w:ascii="Arial" w:eastAsia="Times New Roman" w:hAnsi="Arial" w:cs="Times New Roman"/>
      <w:sz w:val="20"/>
      <w:szCs w:val="24"/>
      <w:lang w:val="en-AU"/>
    </w:rPr>
  </w:style>
  <w:style w:type="paragraph" w:styleId="Heading1">
    <w:name w:val="heading 1"/>
    <w:aliases w:val="CSHeading1"/>
    <w:basedOn w:val="Normal"/>
    <w:next w:val="Normal"/>
    <w:link w:val="Heading1Char"/>
    <w:autoRedefine/>
    <w:qFormat/>
    <w:rsid w:val="00C35451"/>
    <w:pPr>
      <w:autoSpaceDE w:val="0"/>
      <w:autoSpaceDN w:val="0"/>
      <w:adjustRightInd w:val="0"/>
      <w:spacing w:before="440" w:after="180"/>
      <w:outlineLvl w:val="0"/>
    </w:pPr>
    <w:rPr>
      <w:rFonts w:cs="Arial"/>
      <w:b/>
      <w:bCs/>
      <w:sz w:val="32"/>
      <w:szCs w:val="20"/>
      <w:lang w:eastAsia="en-AU"/>
    </w:rPr>
  </w:style>
  <w:style w:type="paragraph" w:styleId="Heading2">
    <w:name w:val="heading 2"/>
    <w:aliases w:val="CSHeading2"/>
    <w:basedOn w:val="Normal"/>
    <w:next w:val="Normal"/>
    <w:link w:val="Heading2Char"/>
    <w:qFormat/>
    <w:rsid w:val="00D01F6D"/>
    <w:pPr>
      <w:keepNext/>
      <w:autoSpaceDE w:val="0"/>
      <w:autoSpaceDN w:val="0"/>
      <w:adjustRightInd w:val="0"/>
      <w:spacing w:before="320" w:after="180"/>
      <w:outlineLvl w:val="1"/>
    </w:pPr>
    <w:rPr>
      <w:rFonts w:cs="Arial"/>
      <w:b/>
      <w:bCs/>
      <w:sz w:val="28"/>
      <w:szCs w:val="20"/>
      <w:lang w:eastAsia="en-AU"/>
    </w:rPr>
  </w:style>
  <w:style w:type="paragraph" w:styleId="Heading3">
    <w:name w:val="heading 3"/>
    <w:aliases w:val="CSHeading3"/>
    <w:basedOn w:val="Normal"/>
    <w:next w:val="Normal"/>
    <w:link w:val="Heading3Char"/>
    <w:qFormat/>
    <w:rsid w:val="00D01F6D"/>
    <w:pPr>
      <w:keepNext/>
      <w:numPr>
        <w:numId w:val="38"/>
      </w:numPr>
      <w:autoSpaceDE w:val="0"/>
      <w:autoSpaceDN w:val="0"/>
      <w:adjustRightInd w:val="0"/>
      <w:spacing w:before="280" w:after="180"/>
      <w:outlineLvl w:val="2"/>
    </w:pPr>
    <w:rPr>
      <w:b/>
      <w:bCs/>
      <w:sz w:val="22"/>
      <w:szCs w:val="20"/>
      <w:lang w:eastAsia="en-AU"/>
    </w:rPr>
  </w:style>
  <w:style w:type="paragraph" w:styleId="Heading4">
    <w:name w:val="heading 4"/>
    <w:aliases w:val="CSHeading4"/>
    <w:basedOn w:val="Normal"/>
    <w:next w:val="Normal"/>
    <w:link w:val="Heading4Char"/>
    <w:qFormat/>
    <w:rsid w:val="00D01F6D"/>
    <w:pPr>
      <w:keepNext/>
      <w:autoSpaceDE w:val="0"/>
      <w:autoSpaceDN w:val="0"/>
      <w:adjustRightInd w:val="0"/>
      <w:spacing w:before="260" w:after="180"/>
      <w:outlineLvl w:val="3"/>
    </w:pPr>
    <w:rPr>
      <w:b/>
      <w:i/>
      <w:iCs/>
      <w:szCs w:val="20"/>
      <w:lang w:eastAsia="en-AU"/>
    </w:rPr>
  </w:style>
  <w:style w:type="paragraph" w:styleId="Heading5">
    <w:name w:val="heading 5"/>
    <w:aliases w:val="CSHeading5"/>
    <w:basedOn w:val="Heading4"/>
    <w:next w:val="Normal"/>
    <w:link w:val="Heading5Char"/>
    <w:qFormat/>
    <w:rsid w:val="00D01F6D"/>
    <w:pPr>
      <w:outlineLvl w:val="4"/>
    </w:pPr>
    <w:rPr>
      <w:b w:val="0"/>
    </w:rPr>
  </w:style>
  <w:style w:type="paragraph" w:styleId="Heading6">
    <w:name w:val="heading 6"/>
    <w:aliases w:val="CSHeading6"/>
    <w:basedOn w:val="Normal"/>
    <w:next w:val="Normal"/>
    <w:link w:val="Heading6Char"/>
    <w:unhideWhenUsed/>
    <w:qFormat/>
    <w:rsid w:val="00223CE6"/>
    <w:pPr>
      <w:keepNext/>
      <w:numPr>
        <w:ilvl w:val="1"/>
        <w:numId w:val="38"/>
      </w:numPr>
      <w:outlineLvl w:val="5"/>
    </w:pPr>
    <w:rPr>
      <w:rFonts w:eastAsia="Arial Narrow"/>
      <w:b/>
    </w:rPr>
  </w:style>
  <w:style w:type="paragraph" w:styleId="Heading7">
    <w:name w:val="heading 7"/>
    <w:aliases w:val="CSHeading7"/>
    <w:basedOn w:val="Normal"/>
    <w:next w:val="Normal"/>
    <w:link w:val="Heading7Char"/>
    <w:uiPriority w:val="9"/>
    <w:unhideWhenUsed/>
    <w:qFormat/>
    <w:rsid w:val="00223CE6"/>
    <w:pPr>
      <w:keepNext/>
      <w:keepLines/>
      <w:spacing w:before="40" w:after="0"/>
      <w:outlineLvl w:val="6"/>
    </w:pPr>
    <w:rPr>
      <w:rFonts w:asciiTheme="minorHAnsi" w:eastAsiaTheme="majorEastAsia" w:hAnsiTheme="minorHAnsi" w:cstheme="majorBidi"/>
      <w:i/>
      <w:iCs/>
    </w:rPr>
  </w:style>
  <w:style w:type="paragraph" w:styleId="Heading8">
    <w:name w:val="heading 8"/>
    <w:basedOn w:val="Normal"/>
    <w:next w:val="Normal"/>
    <w:link w:val="Heading8Char"/>
    <w:qFormat/>
    <w:rsid w:val="00A63C57"/>
    <w:pPr>
      <w:tabs>
        <w:tab w:val="num" w:pos="5463"/>
      </w:tabs>
      <w:spacing w:before="240" w:line="240" w:lineRule="auto"/>
      <w:ind w:left="5103"/>
      <w:jc w:val="both"/>
      <w:outlineLvl w:val="7"/>
    </w:pPr>
    <w:rPr>
      <w:i/>
      <w:szCs w:val="20"/>
    </w:rPr>
  </w:style>
  <w:style w:type="paragraph" w:styleId="Heading9">
    <w:name w:val="heading 9"/>
    <w:basedOn w:val="Normal"/>
    <w:next w:val="Normal"/>
    <w:link w:val="Heading9Char"/>
    <w:qFormat/>
    <w:rsid w:val="001E5507"/>
    <w:pPr>
      <w:keepNext/>
      <w:spacing w:before="0" w:after="240" w:line="240" w:lineRule="auto"/>
      <w:outlineLvl w:val="8"/>
    </w:pPr>
    <w:rPr>
      <w:rFonts w:cs="Arial"/>
      <w:b/>
      <w:sz w:val="24"/>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Heading1"/>
    <w:next w:val="Normal"/>
    <w:uiPriority w:val="39"/>
    <w:rsid w:val="00D01F6D"/>
    <w:pPr>
      <w:tabs>
        <w:tab w:val="right" w:leader="dot" w:pos="9639"/>
      </w:tabs>
      <w:spacing w:before="240" w:after="0"/>
    </w:pPr>
    <w:rPr>
      <w:sz w:val="22"/>
    </w:rPr>
  </w:style>
  <w:style w:type="paragraph" w:styleId="TOC2">
    <w:name w:val="toc 2"/>
    <w:basedOn w:val="Heading2"/>
    <w:next w:val="Normal"/>
    <w:uiPriority w:val="39"/>
    <w:rsid w:val="00D01F6D"/>
    <w:pPr>
      <w:tabs>
        <w:tab w:val="right" w:pos="9639"/>
      </w:tabs>
      <w:spacing w:before="120" w:after="0"/>
      <w:ind w:left="340"/>
    </w:pPr>
    <w:rPr>
      <w:sz w:val="22"/>
    </w:rPr>
  </w:style>
  <w:style w:type="paragraph" w:styleId="TOC3">
    <w:name w:val="toc 3"/>
    <w:basedOn w:val="Normal"/>
    <w:next w:val="Normal"/>
    <w:uiPriority w:val="39"/>
    <w:rsid w:val="00D01F6D"/>
    <w:pPr>
      <w:tabs>
        <w:tab w:val="right" w:pos="9639"/>
      </w:tabs>
      <w:spacing w:before="60"/>
      <w:ind w:left="340"/>
    </w:pPr>
  </w:style>
  <w:style w:type="paragraph" w:styleId="TOC4">
    <w:name w:val="toc 4"/>
    <w:basedOn w:val="Normal"/>
    <w:next w:val="Normal"/>
    <w:autoRedefine/>
    <w:uiPriority w:val="39"/>
    <w:unhideWhenUsed/>
    <w:rsid w:val="00D01F6D"/>
    <w:pPr>
      <w:spacing w:after="100"/>
      <w:ind w:left="600"/>
    </w:pPr>
  </w:style>
  <w:style w:type="paragraph" w:styleId="BodyText">
    <w:name w:val="Body Text"/>
    <w:basedOn w:val="Normal"/>
    <w:link w:val="BodyTextChar"/>
    <w:uiPriority w:val="1"/>
    <w:qFormat/>
  </w:style>
  <w:style w:type="paragraph" w:styleId="ListParagraph">
    <w:name w:val="List Paragraph"/>
    <w:basedOn w:val="Normal"/>
    <w:link w:val="ListParagraphChar"/>
    <w:uiPriority w:val="34"/>
    <w:qFormat/>
    <w:rsid w:val="00D01F6D"/>
    <w:pPr>
      <w:ind w:left="720"/>
      <w:contextualSpacing/>
    </w:pPr>
  </w:style>
  <w:style w:type="paragraph" w:customStyle="1" w:styleId="TableParagraph">
    <w:name w:val="Table Paragraph"/>
    <w:basedOn w:val="Normal"/>
    <w:uiPriority w:val="1"/>
    <w:qFormat/>
  </w:style>
  <w:style w:type="paragraph" w:styleId="Revision">
    <w:name w:val="Revision"/>
    <w:hidden/>
    <w:uiPriority w:val="99"/>
    <w:semiHidden/>
    <w:rsid w:val="00D207C4"/>
    <w:pPr>
      <w:widowControl/>
      <w:autoSpaceDE/>
      <w:autoSpaceDN/>
    </w:pPr>
    <w:rPr>
      <w:rFonts w:ascii="Arial Narrow" w:eastAsia="Arial Narrow" w:hAnsi="Arial Narrow" w:cs="Arial Narrow"/>
    </w:rPr>
  </w:style>
  <w:style w:type="character" w:styleId="CommentReference">
    <w:name w:val="annotation reference"/>
    <w:basedOn w:val="DefaultParagraphFont"/>
    <w:uiPriority w:val="99"/>
    <w:semiHidden/>
    <w:unhideWhenUsed/>
    <w:rsid w:val="00D01F6D"/>
    <w:rPr>
      <w:sz w:val="16"/>
      <w:szCs w:val="16"/>
    </w:rPr>
  </w:style>
  <w:style w:type="paragraph" w:customStyle="1" w:styleId="CSParaA10">
    <w:name w:val="CSPara A1."/>
    <w:basedOn w:val="ListParagraph"/>
    <w:link w:val="CSParaA1Char"/>
    <w:qFormat/>
    <w:rsid w:val="00D01F6D"/>
    <w:pPr>
      <w:numPr>
        <w:numId w:val="36"/>
      </w:numPr>
      <w:spacing w:before="120"/>
    </w:pPr>
  </w:style>
  <w:style w:type="character" w:customStyle="1" w:styleId="CSParaA1Char">
    <w:name w:val="CSPara A1. Char"/>
    <w:basedOn w:val="ListParagraphChar"/>
    <w:link w:val="CSParaA10"/>
    <w:rsid w:val="00D01F6D"/>
    <w:rPr>
      <w:rFonts w:ascii="Arial" w:eastAsia="Times New Roman" w:hAnsi="Arial" w:cs="Times New Roman"/>
      <w:sz w:val="20"/>
      <w:szCs w:val="24"/>
      <w:lang w:val="en-AU"/>
    </w:rPr>
  </w:style>
  <w:style w:type="paragraph" w:customStyle="1" w:styleId="CSPara11A">
    <w:name w:val="CSPara1.1(A)"/>
    <w:basedOn w:val="CSPara11i"/>
    <w:link w:val="CSPara11AChar"/>
    <w:qFormat/>
    <w:rsid w:val="00D01F6D"/>
    <w:pPr>
      <w:numPr>
        <w:ilvl w:val="8"/>
      </w:numPr>
    </w:pPr>
  </w:style>
  <w:style w:type="character" w:customStyle="1" w:styleId="CSPara11AChar">
    <w:name w:val="CSPara1.1(A) Char"/>
    <w:basedOn w:val="CSPara11iChar"/>
    <w:link w:val="CSPara11A"/>
    <w:rsid w:val="00D01F6D"/>
    <w:rPr>
      <w:rFonts w:ascii="Arial" w:eastAsia="Times New Roman" w:hAnsi="Arial" w:cs="Times New Roman"/>
      <w:sz w:val="20"/>
      <w:szCs w:val="24"/>
      <w:lang w:val="en-AU"/>
    </w:rPr>
  </w:style>
  <w:style w:type="paragraph" w:styleId="CommentText">
    <w:name w:val="annotation text"/>
    <w:basedOn w:val="Normal"/>
    <w:link w:val="CommentTextChar"/>
    <w:uiPriority w:val="99"/>
    <w:unhideWhenUsed/>
    <w:rsid w:val="00D01F6D"/>
    <w:pPr>
      <w:spacing w:line="240" w:lineRule="auto"/>
    </w:pPr>
    <w:rPr>
      <w:szCs w:val="20"/>
    </w:rPr>
  </w:style>
  <w:style w:type="character" w:customStyle="1" w:styleId="CommentTextChar">
    <w:name w:val="Comment Text Char"/>
    <w:basedOn w:val="DefaultParagraphFont"/>
    <w:link w:val="CommentText"/>
    <w:uiPriority w:val="99"/>
    <w:rsid w:val="00D01F6D"/>
    <w:rPr>
      <w:rFonts w:ascii="Arial" w:eastAsia="Times New Roman" w:hAnsi="Arial"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D01F6D"/>
    <w:rPr>
      <w:b/>
      <w:bCs/>
    </w:rPr>
  </w:style>
  <w:style w:type="character" w:customStyle="1" w:styleId="CommentSubjectChar">
    <w:name w:val="Comment Subject Char"/>
    <w:basedOn w:val="CommentTextChar"/>
    <w:link w:val="CommentSubject"/>
    <w:uiPriority w:val="99"/>
    <w:semiHidden/>
    <w:rsid w:val="00D01F6D"/>
    <w:rPr>
      <w:rFonts w:ascii="Arial" w:eastAsia="Times New Roman" w:hAnsi="Arial" w:cs="Times New Roman"/>
      <w:b/>
      <w:bCs/>
      <w:sz w:val="20"/>
      <w:szCs w:val="20"/>
      <w:lang w:val="en-AU"/>
    </w:rPr>
  </w:style>
  <w:style w:type="paragraph" w:customStyle="1" w:styleId="CSTextGuide">
    <w:name w:val="CSTextGuide"/>
    <w:basedOn w:val="CSTextInstruction"/>
    <w:link w:val="CSTextGuideChar"/>
    <w:qFormat/>
    <w:rsid w:val="00D01F6D"/>
    <w:rPr>
      <w:b/>
      <w:bCs/>
      <w:color w:val="FF0000"/>
    </w:rPr>
  </w:style>
  <w:style w:type="character" w:customStyle="1" w:styleId="CSTextGuideChar">
    <w:name w:val="CSTextGuide Char"/>
    <w:basedOn w:val="CSTextInstructionChar"/>
    <w:link w:val="CSTextGuide"/>
    <w:rsid w:val="00D01F6D"/>
    <w:rPr>
      <w:rFonts w:ascii="Arial" w:eastAsia="Times New Roman" w:hAnsi="Arial" w:cs="Times New Roman"/>
      <w:b/>
      <w:bCs/>
      <w:i/>
      <w:color w:val="FF0000"/>
      <w:sz w:val="13"/>
      <w:szCs w:val="13"/>
      <w:lang w:val="en-AU"/>
    </w:rPr>
  </w:style>
  <w:style w:type="paragraph" w:customStyle="1" w:styleId="CSParaa0">
    <w:name w:val="CSPara(a)"/>
    <w:basedOn w:val="Normal"/>
    <w:link w:val="CSParaaChar"/>
    <w:qFormat/>
    <w:rsid w:val="00D01F6D"/>
    <w:pPr>
      <w:numPr>
        <w:ilvl w:val="5"/>
        <w:numId w:val="38"/>
      </w:numPr>
    </w:pPr>
  </w:style>
  <w:style w:type="paragraph" w:customStyle="1" w:styleId="CSParaA1">
    <w:name w:val="CSPara(A)"/>
    <w:basedOn w:val="Normal"/>
    <w:link w:val="CSParaAChar0"/>
    <w:qFormat/>
    <w:rsid w:val="00D01F6D"/>
    <w:pPr>
      <w:numPr>
        <w:ilvl w:val="7"/>
        <w:numId w:val="38"/>
      </w:numPr>
    </w:pPr>
  </w:style>
  <w:style w:type="paragraph" w:customStyle="1" w:styleId="CSParai">
    <w:name w:val="CSPara(i)"/>
    <w:basedOn w:val="Normal"/>
    <w:link w:val="CSParaiChar"/>
    <w:qFormat/>
    <w:rsid w:val="00D01F6D"/>
    <w:pPr>
      <w:numPr>
        <w:ilvl w:val="6"/>
        <w:numId w:val="38"/>
      </w:numPr>
    </w:pPr>
  </w:style>
  <w:style w:type="paragraph" w:customStyle="1" w:styleId="CSParaI0">
    <w:name w:val="CSPara(I)"/>
    <w:basedOn w:val="CSPara11i"/>
    <w:link w:val="CSParaIChar0"/>
    <w:qFormat/>
    <w:rsid w:val="00D01F6D"/>
    <w:pPr>
      <w:numPr>
        <w:ilvl w:val="8"/>
        <w:numId w:val="38"/>
      </w:numPr>
    </w:pPr>
  </w:style>
  <w:style w:type="paragraph" w:customStyle="1" w:styleId="CSPara11">
    <w:name w:val="CSPara1.1"/>
    <w:basedOn w:val="Normal"/>
    <w:link w:val="CSPara11Char"/>
    <w:qFormat/>
    <w:rsid w:val="00D01F6D"/>
    <w:pPr>
      <w:numPr>
        <w:ilvl w:val="2"/>
        <w:numId w:val="38"/>
      </w:numPr>
    </w:pPr>
  </w:style>
  <w:style w:type="character" w:customStyle="1" w:styleId="CSPara11Char">
    <w:name w:val="CSPara1.1 Char"/>
    <w:basedOn w:val="DefaultParagraphFont"/>
    <w:link w:val="CSPara11"/>
    <w:rsid w:val="00D01F6D"/>
    <w:rPr>
      <w:rFonts w:ascii="Arial" w:eastAsia="Times New Roman" w:hAnsi="Arial" w:cs="Times New Roman"/>
      <w:sz w:val="20"/>
      <w:szCs w:val="24"/>
      <w:lang w:val="en-AU"/>
    </w:rPr>
  </w:style>
  <w:style w:type="paragraph" w:customStyle="1" w:styleId="CSPara11i">
    <w:name w:val="CSPara1.1(i)"/>
    <w:basedOn w:val="CSPara11a0"/>
    <w:link w:val="CSPara11iChar"/>
    <w:rsid w:val="00D01F6D"/>
  </w:style>
  <w:style w:type="character" w:customStyle="1" w:styleId="CSParaaChar">
    <w:name w:val="CSPara(a) Char"/>
    <w:basedOn w:val="DefaultParagraphFont"/>
    <w:link w:val="CSParaa0"/>
    <w:rsid w:val="00D01F6D"/>
    <w:rPr>
      <w:rFonts w:ascii="Arial" w:eastAsia="Times New Roman" w:hAnsi="Arial" w:cs="Times New Roman"/>
      <w:sz w:val="20"/>
      <w:szCs w:val="24"/>
      <w:lang w:val="en-AU"/>
    </w:rPr>
  </w:style>
  <w:style w:type="character" w:customStyle="1" w:styleId="ListParagraphChar">
    <w:name w:val="List Paragraph Char"/>
    <w:basedOn w:val="ListBulletChar"/>
    <w:link w:val="ListParagraph"/>
    <w:uiPriority w:val="34"/>
    <w:rsid w:val="00D01F6D"/>
    <w:rPr>
      <w:rFonts w:ascii="Arial" w:eastAsia="Times New Roman" w:hAnsi="Arial" w:cs="Times New Roman"/>
      <w:sz w:val="20"/>
      <w:szCs w:val="24"/>
      <w:lang w:val="en-AU"/>
    </w:rPr>
  </w:style>
  <w:style w:type="numbering" w:customStyle="1" w:styleId="Style1">
    <w:name w:val="Style1"/>
    <w:uiPriority w:val="99"/>
    <w:rsid w:val="00113AF2"/>
    <w:pPr>
      <w:numPr>
        <w:numId w:val="3"/>
      </w:numPr>
    </w:pPr>
  </w:style>
  <w:style w:type="numbering" w:customStyle="1" w:styleId="Style112">
    <w:name w:val="Style112"/>
    <w:uiPriority w:val="99"/>
    <w:rsid w:val="00113AF2"/>
    <w:pPr>
      <w:numPr>
        <w:numId w:val="2"/>
      </w:numPr>
    </w:pPr>
  </w:style>
  <w:style w:type="paragraph" w:customStyle="1" w:styleId="Paragraph">
    <w:name w:val="Paragraph"/>
    <w:basedOn w:val="Normal"/>
    <w:link w:val="ParagraphChar"/>
    <w:qFormat/>
    <w:rsid w:val="00044B7D"/>
    <w:pPr>
      <w:ind w:left="567"/>
    </w:pPr>
  </w:style>
  <w:style w:type="character" w:customStyle="1" w:styleId="ParagraphChar">
    <w:name w:val="Paragraph Char"/>
    <w:basedOn w:val="DefaultParagraphFont"/>
    <w:link w:val="Paragraph"/>
    <w:rsid w:val="00044B7D"/>
    <w:rPr>
      <w:rFonts w:ascii="Arial" w:eastAsia="Times New Roman" w:hAnsi="Arial" w:cs="Times New Roman"/>
      <w:sz w:val="20"/>
      <w:szCs w:val="24"/>
      <w:lang w:val="en-AU"/>
    </w:rPr>
  </w:style>
  <w:style w:type="paragraph" w:customStyle="1" w:styleId="CSTextGuideNote">
    <w:name w:val="CSTextGuideNote"/>
    <w:basedOn w:val="Normal"/>
    <w:link w:val="CSTextGuideNoteChar"/>
    <w:qFormat/>
    <w:rsid w:val="00D01F6D"/>
    <w:rPr>
      <w:b/>
      <w:i/>
      <w:color w:val="FF0000"/>
      <w:lang w:eastAsia="en-AU"/>
    </w:rPr>
  </w:style>
  <w:style w:type="character" w:customStyle="1" w:styleId="CSTextGuideNoteChar">
    <w:name w:val="CSTextGuideNote Char"/>
    <w:basedOn w:val="DefaultParagraphFont"/>
    <w:link w:val="CSTextGuideNote"/>
    <w:rsid w:val="00D01F6D"/>
    <w:rPr>
      <w:rFonts w:ascii="Arial" w:eastAsia="Times New Roman" w:hAnsi="Arial" w:cs="Times New Roman"/>
      <w:b/>
      <w:i/>
      <w:color w:val="FF0000"/>
      <w:sz w:val="20"/>
      <w:szCs w:val="24"/>
      <w:lang w:val="en-AU" w:eastAsia="en-AU"/>
    </w:rPr>
  </w:style>
  <w:style w:type="paragraph" w:customStyle="1" w:styleId="Paraa">
    <w:name w:val="Para(a)"/>
    <w:basedOn w:val="Normal"/>
    <w:link w:val="ParaaChar"/>
    <w:qFormat/>
    <w:rsid w:val="00044B7D"/>
  </w:style>
  <w:style w:type="paragraph" w:customStyle="1" w:styleId="Parai">
    <w:name w:val="Para(i)"/>
    <w:basedOn w:val="Normal"/>
    <w:link w:val="ParaiChar"/>
    <w:qFormat/>
    <w:rsid w:val="00044B7D"/>
  </w:style>
  <w:style w:type="character" w:customStyle="1" w:styleId="ParaaChar">
    <w:name w:val="Para(a) Char"/>
    <w:basedOn w:val="DefaultParagraphFont"/>
    <w:link w:val="Paraa"/>
    <w:rsid w:val="00044B7D"/>
    <w:rPr>
      <w:rFonts w:ascii="Arial" w:eastAsia="Times New Roman" w:hAnsi="Arial" w:cs="Times New Roman"/>
      <w:sz w:val="20"/>
      <w:szCs w:val="24"/>
      <w:lang w:val="en-AU"/>
    </w:rPr>
  </w:style>
  <w:style w:type="paragraph" w:customStyle="1" w:styleId="ParaA0">
    <w:name w:val="Para(A)"/>
    <w:basedOn w:val="Normal"/>
    <w:link w:val="ParaAChar0"/>
    <w:qFormat/>
    <w:rsid w:val="00044B7D"/>
  </w:style>
  <w:style w:type="character" w:customStyle="1" w:styleId="ParaiChar">
    <w:name w:val="Para(i) Char"/>
    <w:basedOn w:val="DefaultParagraphFont"/>
    <w:link w:val="Parai"/>
    <w:rsid w:val="00044B7D"/>
    <w:rPr>
      <w:rFonts w:ascii="Arial" w:eastAsia="Times New Roman" w:hAnsi="Arial" w:cs="Times New Roman"/>
      <w:sz w:val="20"/>
      <w:szCs w:val="24"/>
      <w:lang w:val="en-AU"/>
    </w:rPr>
  </w:style>
  <w:style w:type="character" w:customStyle="1" w:styleId="ParaAChar0">
    <w:name w:val="Para(A) Char"/>
    <w:basedOn w:val="DefaultParagraphFont"/>
    <w:link w:val="ParaA0"/>
    <w:rsid w:val="00044B7D"/>
    <w:rPr>
      <w:rFonts w:ascii="Arial" w:eastAsia="Times New Roman" w:hAnsi="Arial" w:cs="Times New Roman"/>
      <w:sz w:val="20"/>
      <w:szCs w:val="24"/>
      <w:lang w:val="en-AU"/>
    </w:rPr>
  </w:style>
  <w:style w:type="character" w:customStyle="1" w:styleId="normaltextrun">
    <w:name w:val="normaltextrun"/>
    <w:basedOn w:val="DefaultParagraphFont"/>
    <w:rsid w:val="00C45558"/>
  </w:style>
  <w:style w:type="character" w:customStyle="1" w:styleId="CSParaiChar">
    <w:name w:val="CSPara(i) Char"/>
    <w:basedOn w:val="DefaultParagraphFont"/>
    <w:link w:val="CSParai"/>
    <w:locked/>
    <w:rsid w:val="00D01F6D"/>
    <w:rPr>
      <w:rFonts w:ascii="Arial" w:eastAsia="Times New Roman" w:hAnsi="Arial" w:cs="Times New Roman"/>
      <w:sz w:val="20"/>
      <w:szCs w:val="24"/>
      <w:lang w:val="en-AU"/>
    </w:rPr>
  </w:style>
  <w:style w:type="paragraph" w:customStyle="1" w:styleId="CSPara111">
    <w:name w:val="CSPara1.1.1"/>
    <w:basedOn w:val="CSPara11"/>
    <w:link w:val="CSPara111Char"/>
    <w:qFormat/>
    <w:rsid w:val="00D01F6D"/>
    <w:pPr>
      <w:numPr>
        <w:ilvl w:val="3"/>
      </w:numPr>
    </w:pPr>
  </w:style>
  <w:style w:type="character" w:customStyle="1" w:styleId="CSParaAChar0">
    <w:name w:val="CSPara(A) Char"/>
    <w:basedOn w:val="DefaultParagraphFont"/>
    <w:link w:val="CSParaA1"/>
    <w:rsid w:val="00D01F6D"/>
    <w:rPr>
      <w:rFonts w:ascii="Arial" w:eastAsia="Times New Roman" w:hAnsi="Arial" w:cs="Times New Roman"/>
      <w:sz w:val="20"/>
      <w:szCs w:val="24"/>
      <w:lang w:val="en-AU"/>
    </w:rPr>
  </w:style>
  <w:style w:type="character" w:customStyle="1" w:styleId="CSParaIChar0">
    <w:name w:val="CSPara(I) Char"/>
    <w:basedOn w:val="CSPara11iChar"/>
    <w:link w:val="CSParaI0"/>
    <w:rsid w:val="00D01F6D"/>
    <w:rPr>
      <w:rFonts w:ascii="Arial" w:eastAsia="Times New Roman" w:hAnsi="Arial" w:cs="Times New Roman"/>
      <w:sz w:val="20"/>
      <w:szCs w:val="24"/>
      <w:lang w:val="en-AU"/>
    </w:rPr>
  </w:style>
  <w:style w:type="paragraph" w:customStyle="1" w:styleId="CSParagraph">
    <w:name w:val="CSParagraph"/>
    <w:basedOn w:val="Normal"/>
    <w:link w:val="CSParagraphChar"/>
    <w:qFormat/>
    <w:rsid w:val="00D01F6D"/>
    <w:pPr>
      <w:numPr>
        <w:ilvl w:val="4"/>
        <w:numId w:val="38"/>
      </w:numPr>
    </w:pPr>
  </w:style>
  <w:style w:type="character" w:customStyle="1" w:styleId="CSParagraphChar">
    <w:name w:val="CSParagraph Char"/>
    <w:basedOn w:val="DefaultParagraphFont"/>
    <w:link w:val="CSParagraph"/>
    <w:rsid w:val="00D01F6D"/>
    <w:rPr>
      <w:rFonts w:ascii="Arial" w:eastAsia="Times New Roman" w:hAnsi="Arial" w:cs="Times New Roman"/>
      <w:sz w:val="20"/>
      <w:szCs w:val="24"/>
      <w:lang w:val="en-AU"/>
    </w:rPr>
  </w:style>
  <w:style w:type="paragraph" w:styleId="TOCHeading">
    <w:name w:val="TOC Heading"/>
    <w:basedOn w:val="Heading1"/>
    <w:next w:val="Normal"/>
    <w:uiPriority w:val="39"/>
    <w:unhideWhenUsed/>
    <w:qFormat/>
    <w:rsid w:val="00D01F6D"/>
    <w:rPr>
      <w:rFonts w:eastAsiaTheme="majorEastAsia"/>
    </w:rPr>
  </w:style>
  <w:style w:type="paragraph" w:styleId="TOC5">
    <w:name w:val="toc 5"/>
    <w:basedOn w:val="Normal"/>
    <w:next w:val="Normal"/>
    <w:autoRedefine/>
    <w:uiPriority w:val="39"/>
    <w:unhideWhenUsed/>
    <w:rsid w:val="00B642CD"/>
    <w:pPr>
      <w:spacing w:after="100" w:line="259" w:lineRule="auto"/>
      <w:ind w:left="880"/>
    </w:pPr>
    <w:rPr>
      <w:rFonts w:asciiTheme="minorHAnsi" w:eastAsiaTheme="minorEastAsia" w:hAnsiTheme="minorHAnsi" w:cstheme="minorBidi"/>
      <w:lang w:eastAsia="en-AU"/>
    </w:rPr>
  </w:style>
  <w:style w:type="paragraph" w:styleId="TOC6">
    <w:name w:val="toc 6"/>
    <w:basedOn w:val="Normal"/>
    <w:next w:val="Normal"/>
    <w:autoRedefine/>
    <w:uiPriority w:val="39"/>
    <w:unhideWhenUsed/>
    <w:rsid w:val="00B642CD"/>
    <w:pPr>
      <w:spacing w:after="100" w:line="259" w:lineRule="auto"/>
      <w:ind w:left="1100"/>
    </w:pPr>
    <w:rPr>
      <w:rFonts w:asciiTheme="minorHAnsi" w:eastAsiaTheme="minorEastAsia" w:hAnsiTheme="minorHAnsi" w:cstheme="minorBidi"/>
      <w:lang w:eastAsia="en-AU"/>
    </w:rPr>
  </w:style>
  <w:style w:type="paragraph" w:styleId="TOC7">
    <w:name w:val="toc 7"/>
    <w:basedOn w:val="Normal"/>
    <w:next w:val="Normal"/>
    <w:autoRedefine/>
    <w:uiPriority w:val="39"/>
    <w:unhideWhenUsed/>
    <w:rsid w:val="00B642CD"/>
    <w:pPr>
      <w:spacing w:after="100" w:line="259" w:lineRule="auto"/>
      <w:ind w:left="1320"/>
    </w:pPr>
    <w:rPr>
      <w:rFonts w:asciiTheme="minorHAnsi" w:eastAsiaTheme="minorEastAsia" w:hAnsiTheme="minorHAnsi" w:cstheme="minorBidi"/>
      <w:lang w:eastAsia="en-AU"/>
    </w:rPr>
  </w:style>
  <w:style w:type="paragraph" w:styleId="TOC8">
    <w:name w:val="toc 8"/>
    <w:basedOn w:val="Normal"/>
    <w:next w:val="Normal"/>
    <w:autoRedefine/>
    <w:uiPriority w:val="39"/>
    <w:unhideWhenUsed/>
    <w:rsid w:val="00B642CD"/>
    <w:pPr>
      <w:spacing w:after="100" w:line="259" w:lineRule="auto"/>
      <w:ind w:left="1540"/>
    </w:pPr>
    <w:rPr>
      <w:rFonts w:asciiTheme="minorHAnsi" w:eastAsiaTheme="minorEastAsia" w:hAnsiTheme="minorHAnsi" w:cstheme="minorBidi"/>
      <w:lang w:eastAsia="en-AU"/>
    </w:rPr>
  </w:style>
  <w:style w:type="paragraph" w:styleId="TOC9">
    <w:name w:val="toc 9"/>
    <w:basedOn w:val="Normal"/>
    <w:next w:val="Normal"/>
    <w:autoRedefine/>
    <w:uiPriority w:val="39"/>
    <w:unhideWhenUsed/>
    <w:rsid w:val="00B642CD"/>
    <w:pPr>
      <w:spacing w:after="100" w:line="259" w:lineRule="auto"/>
      <w:ind w:left="1760"/>
    </w:pPr>
    <w:rPr>
      <w:rFonts w:asciiTheme="minorHAnsi" w:eastAsiaTheme="minorEastAsia" w:hAnsiTheme="minorHAnsi" w:cstheme="minorBidi"/>
      <w:lang w:eastAsia="en-AU"/>
    </w:rPr>
  </w:style>
  <w:style w:type="character" w:styleId="Hyperlink">
    <w:name w:val="Hyperlink"/>
    <w:aliases w:val="CSHyperlink"/>
    <w:uiPriority w:val="99"/>
    <w:rsid w:val="00D01F6D"/>
    <w:rPr>
      <w:color w:val="003399"/>
      <w:u w:val="single"/>
    </w:rPr>
  </w:style>
  <w:style w:type="character" w:styleId="UnresolvedMention">
    <w:name w:val="Unresolved Mention"/>
    <w:basedOn w:val="DefaultParagraphFont"/>
    <w:uiPriority w:val="99"/>
    <w:semiHidden/>
    <w:unhideWhenUsed/>
    <w:rsid w:val="00044B7D"/>
    <w:rPr>
      <w:color w:val="808080"/>
      <w:shd w:val="clear" w:color="auto" w:fill="E6E6E6"/>
    </w:rPr>
  </w:style>
  <w:style w:type="paragraph" w:styleId="BalloonText">
    <w:name w:val="Balloon Text"/>
    <w:basedOn w:val="Normal"/>
    <w:link w:val="BalloonTextChar"/>
    <w:uiPriority w:val="99"/>
    <w:semiHidden/>
    <w:unhideWhenUsed/>
    <w:rsid w:val="00D01F6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1F6D"/>
    <w:rPr>
      <w:rFonts w:ascii="Segoe UI" w:eastAsia="Times New Roman" w:hAnsi="Segoe UI" w:cs="Segoe UI"/>
      <w:sz w:val="18"/>
      <w:szCs w:val="18"/>
      <w:lang w:val="en-AU"/>
    </w:rPr>
  </w:style>
  <w:style w:type="paragraph" w:customStyle="1" w:styleId="BusinessAreaName">
    <w:name w:val="Business Area Name"/>
    <w:basedOn w:val="Normal"/>
    <w:link w:val="BusinessAreaNameChar"/>
    <w:rsid w:val="00D01F6D"/>
    <w:pPr>
      <w:spacing w:before="0" w:after="0" w:line="240" w:lineRule="auto"/>
      <w:jc w:val="right"/>
    </w:pPr>
    <w:rPr>
      <w:color w:val="A70236"/>
      <w:szCs w:val="22"/>
    </w:rPr>
  </w:style>
  <w:style w:type="character" w:customStyle="1" w:styleId="BusinessAreaNameChar">
    <w:name w:val="Business Area Name Char"/>
    <w:basedOn w:val="DefaultParagraphFont"/>
    <w:link w:val="BusinessAreaName"/>
    <w:rsid w:val="00D01F6D"/>
    <w:rPr>
      <w:rFonts w:ascii="Arial" w:eastAsia="Times New Roman" w:hAnsi="Arial" w:cs="Times New Roman"/>
      <w:color w:val="A70236"/>
      <w:sz w:val="20"/>
      <w:lang w:val="en-AU"/>
    </w:rPr>
  </w:style>
  <w:style w:type="paragraph" w:customStyle="1" w:styleId="CSFooter1">
    <w:name w:val="CSFooter1"/>
    <w:basedOn w:val="Normal"/>
    <w:link w:val="CSFooter1Char"/>
    <w:qFormat/>
    <w:rsid w:val="00D01F6D"/>
    <w:pPr>
      <w:pBdr>
        <w:top w:val="single" w:sz="4" w:space="4" w:color="414042"/>
      </w:pBdr>
      <w:tabs>
        <w:tab w:val="center" w:pos="4513"/>
        <w:tab w:val="right" w:pos="10206"/>
        <w:tab w:val="right" w:pos="14459"/>
      </w:tabs>
      <w:spacing w:before="0" w:after="0" w:line="240" w:lineRule="auto"/>
    </w:pPr>
    <w:rPr>
      <w:szCs w:val="18"/>
    </w:rPr>
  </w:style>
  <w:style w:type="character" w:customStyle="1" w:styleId="CSFooter1Char">
    <w:name w:val="CSFooter1 Char"/>
    <w:basedOn w:val="DefaultParagraphFont"/>
    <w:link w:val="CSFooter1"/>
    <w:rsid w:val="00D01F6D"/>
    <w:rPr>
      <w:rFonts w:ascii="Arial" w:eastAsia="Times New Roman" w:hAnsi="Arial" w:cs="Times New Roman"/>
      <w:sz w:val="20"/>
      <w:szCs w:val="18"/>
      <w:lang w:val="en-AU"/>
    </w:rPr>
  </w:style>
  <w:style w:type="paragraph" w:customStyle="1" w:styleId="CSHeader1">
    <w:name w:val="CSHeader1"/>
    <w:basedOn w:val="Normal"/>
    <w:link w:val="CSHeader1Char"/>
    <w:qFormat/>
    <w:rsid w:val="00D01F6D"/>
    <w:pPr>
      <w:pBdr>
        <w:bottom w:val="single" w:sz="4" w:space="1" w:color="auto"/>
      </w:pBdr>
      <w:spacing w:before="0" w:after="0" w:line="240" w:lineRule="auto"/>
      <w:ind w:right="57"/>
    </w:pPr>
    <w:rPr>
      <w:szCs w:val="18"/>
    </w:rPr>
  </w:style>
  <w:style w:type="character" w:customStyle="1" w:styleId="CSHeader1Char">
    <w:name w:val="CSHeader1 Char"/>
    <w:basedOn w:val="DefaultParagraphFont"/>
    <w:link w:val="CSHeader1"/>
    <w:rsid w:val="00D01F6D"/>
    <w:rPr>
      <w:rFonts w:ascii="Arial" w:eastAsia="Times New Roman" w:hAnsi="Arial" w:cs="Times New Roman"/>
      <w:sz w:val="20"/>
      <w:szCs w:val="18"/>
      <w:lang w:val="en-AU"/>
    </w:rPr>
  </w:style>
  <w:style w:type="character" w:customStyle="1" w:styleId="Heading3Char">
    <w:name w:val="Heading 3 Char"/>
    <w:aliases w:val="CSHeading3 Char"/>
    <w:basedOn w:val="DefaultParagraphFont"/>
    <w:link w:val="Heading3"/>
    <w:rsid w:val="00D01F6D"/>
    <w:rPr>
      <w:rFonts w:ascii="Arial" w:eastAsia="Times New Roman" w:hAnsi="Arial" w:cs="Times New Roman"/>
      <w:b/>
      <w:bCs/>
      <w:szCs w:val="20"/>
      <w:lang w:val="en-AU" w:eastAsia="en-AU"/>
    </w:rPr>
  </w:style>
  <w:style w:type="paragraph" w:customStyle="1" w:styleId="CSHeading31">
    <w:name w:val="CSHeading3.1"/>
    <w:basedOn w:val="Heading3"/>
    <w:link w:val="CSHeading31Char"/>
    <w:qFormat/>
    <w:rsid w:val="00D01F6D"/>
    <w:pPr>
      <w:numPr>
        <w:numId w:val="0"/>
      </w:numPr>
      <w:ind w:left="567" w:hanging="567"/>
    </w:pPr>
  </w:style>
  <w:style w:type="character" w:customStyle="1" w:styleId="CSHeading31Char">
    <w:name w:val="CSHeading3.1 Char"/>
    <w:basedOn w:val="Heading3Char"/>
    <w:link w:val="CSHeading31"/>
    <w:rsid w:val="00D01F6D"/>
    <w:rPr>
      <w:rFonts w:ascii="Arial" w:eastAsia="Times New Roman" w:hAnsi="Arial" w:cs="Times New Roman"/>
      <w:b/>
      <w:bCs/>
      <w:szCs w:val="20"/>
      <w:lang w:val="en-AU" w:eastAsia="en-AU"/>
    </w:rPr>
  </w:style>
  <w:style w:type="paragraph" w:customStyle="1" w:styleId="CSList1">
    <w:name w:val="CSList#1"/>
    <w:basedOn w:val="Normal"/>
    <w:link w:val="CSList1Char"/>
    <w:qFormat/>
    <w:rsid w:val="00D01F6D"/>
    <w:pPr>
      <w:numPr>
        <w:numId w:val="34"/>
      </w:numPr>
    </w:pPr>
  </w:style>
  <w:style w:type="character" w:customStyle="1" w:styleId="CSList1Char">
    <w:name w:val="CSList#1 Char"/>
    <w:basedOn w:val="DefaultParagraphFont"/>
    <w:link w:val="CSList1"/>
    <w:rsid w:val="00D01F6D"/>
    <w:rPr>
      <w:rFonts w:ascii="Arial" w:eastAsia="Times New Roman" w:hAnsi="Arial" w:cs="Times New Roman"/>
      <w:sz w:val="20"/>
      <w:szCs w:val="24"/>
      <w:lang w:val="en-AU"/>
    </w:rPr>
  </w:style>
  <w:style w:type="paragraph" w:customStyle="1" w:styleId="CSList2">
    <w:name w:val="CSList#2"/>
    <w:basedOn w:val="Normal"/>
    <w:link w:val="CSList2Char"/>
    <w:qFormat/>
    <w:rsid w:val="00D01F6D"/>
    <w:pPr>
      <w:numPr>
        <w:ilvl w:val="1"/>
        <w:numId w:val="34"/>
      </w:numPr>
    </w:pPr>
  </w:style>
  <w:style w:type="character" w:customStyle="1" w:styleId="CSList2Char">
    <w:name w:val="CSList#2 Char"/>
    <w:basedOn w:val="DefaultParagraphFont"/>
    <w:link w:val="CSList2"/>
    <w:rsid w:val="00D01F6D"/>
    <w:rPr>
      <w:rFonts w:ascii="Arial" w:eastAsia="Times New Roman" w:hAnsi="Arial" w:cs="Times New Roman"/>
      <w:sz w:val="20"/>
      <w:szCs w:val="24"/>
      <w:lang w:val="en-AU"/>
    </w:rPr>
  </w:style>
  <w:style w:type="paragraph" w:customStyle="1" w:styleId="CSList3">
    <w:name w:val="CSList#3"/>
    <w:basedOn w:val="CSList2"/>
    <w:link w:val="CSList3Char"/>
    <w:qFormat/>
    <w:rsid w:val="00D01F6D"/>
    <w:pPr>
      <w:numPr>
        <w:ilvl w:val="2"/>
      </w:numPr>
    </w:pPr>
  </w:style>
  <w:style w:type="character" w:customStyle="1" w:styleId="CSList3Char">
    <w:name w:val="CSList#3 Char"/>
    <w:basedOn w:val="DefaultParagraphFont"/>
    <w:link w:val="CSList3"/>
    <w:rsid w:val="00D01F6D"/>
    <w:rPr>
      <w:rFonts w:ascii="Arial" w:eastAsia="Times New Roman" w:hAnsi="Arial" w:cs="Times New Roman"/>
      <w:sz w:val="20"/>
      <w:szCs w:val="24"/>
      <w:lang w:val="en-AU"/>
    </w:rPr>
  </w:style>
  <w:style w:type="paragraph" w:customStyle="1" w:styleId="CSListBullet1">
    <w:name w:val="CSListBullet1"/>
    <w:basedOn w:val="Normal"/>
    <w:link w:val="CSListBullet1Char"/>
    <w:qFormat/>
    <w:rsid w:val="00D01F6D"/>
    <w:pPr>
      <w:numPr>
        <w:numId w:val="35"/>
      </w:numPr>
    </w:pPr>
  </w:style>
  <w:style w:type="character" w:customStyle="1" w:styleId="CSListBullet1Char">
    <w:name w:val="CSListBullet1 Char"/>
    <w:basedOn w:val="DefaultParagraphFont"/>
    <w:link w:val="CSListBullet1"/>
    <w:rsid w:val="00D01F6D"/>
    <w:rPr>
      <w:rFonts w:ascii="Arial" w:eastAsia="Times New Roman" w:hAnsi="Arial" w:cs="Times New Roman"/>
      <w:sz w:val="20"/>
      <w:szCs w:val="24"/>
      <w:lang w:val="en-AU"/>
    </w:rPr>
  </w:style>
  <w:style w:type="paragraph" w:customStyle="1" w:styleId="CSListBullet2">
    <w:name w:val="CSListBullet2"/>
    <w:basedOn w:val="Normal"/>
    <w:link w:val="CSListBullet2Char"/>
    <w:qFormat/>
    <w:rsid w:val="00D01F6D"/>
    <w:pPr>
      <w:numPr>
        <w:ilvl w:val="1"/>
        <w:numId w:val="35"/>
      </w:numPr>
    </w:pPr>
  </w:style>
  <w:style w:type="character" w:customStyle="1" w:styleId="CSListBullet2Char">
    <w:name w:val="CSListBullet2 Char"/>
    <w:basedOn w:val="DefaultParagraphFont"/>
    <w:link w:val="CSListBullet2"/>
    <w:rsid w:val="00D01F6D"/>
    <w:rPr>
      <w:rFonts w:ascii="Arial" w:eastAsia="Times New Roman" w:hAnsi="Arial" w:cs="Times New Roman"/>
      <w:sz w:val="20"/>
      <w:szCs w:val="24"/>
      <w:lang w:val="en-AU"/>
    </w:rPr>
  </w:style>
  <w:style w:type="paragraph" w:customStyle="1" w:styleId="CSListBullet3">
    <w:name w:val="CSListBullet3"/>
    <w:basedOn w:val="Normal"/>
    <w:link w:val="CSListBullet3Char"/>
    <w:qFormat/>
    <w:rsid w:val="00D01F6D"/>
    <w:pPr>
      <w:numPr>
        <w:ilvl w:val="2"/>
        <w:numId w:val="35"/>
      </w:numPr>
    </w:pPr>
  </w:style>
  <w:style w:type="character" w:customStyle="1" w:styleId="CSListBullet3Char">
    <w:name w:val="CSListBullet3 Char"/>
    <w:basedOn w:val="DefaultParagraphFont"/>
    <w:link w:val="CSListBullet3"/>
    <w:rsid w:val="00D01F6D"/>
    <w:rPr>
      <w:rFonts w:ascii="Arial" w:eastAsia="Times New Roman" w:hAnsi="Arial" w:cs="Times New Roman"/>
      <w:sz w:val="20"/>
      <w:szCs w:val="24"/>
      <w:lang w:val="en-AU"/>
    </w:rPr>
  </w:style>
  <w:style w:type="paragraph" w:customStyle="1" w:styleId="CSPara11a0">
    <w:name w:val="CSPara1.1(a)"/>
    <w:basedOn w:val="CSPara11"/>
    <w:link w:val="CSPara11aChar0"/>
    <w:rsid w:val="00D01F6D"/>
    <w:pPr>
      <w:numPr>
        <w:ilvl w:val="0"/>
        <w:numId w:val="0"/>
      </w:numPr>
    </w:pPr>
  </w:style>
  <w:style w:type="character" w:customStyle="1" w:styleId="CSPara11aChar0">
    <w:name w:val="CSPara1.1(a) Char"/>
    <w:basedOn w:val="CSPara11Char"/>
    <w:link w:val="CSPara11a0"/>
    <w:rsid w:val="00D01F6D"/>
    <w:rPr>
      <w:rFonts w:ascii="Arial" w:eastAsia="Times New Roman" w:hAnsi="Arial" w:cs="Times New Roman"/>
      <w:sz w:val="20"/>
      <w:szCs w:val="24"/>
      <w:lang w:val="en-AU"/>
    </w:rPr>
  </w:style>
  <w:style w:type="character" w:customStyle="1" w:styleId="CSPara11iChar">
    <w:name w:val="CSPara1.1(i) Char"/>
    <w:basedOn w:val="CSPara11aChar0"/>
    <w:link w:val="CSPara11i"/>
    <w:rsid w:val="00D01F6D"/>
    <w:rPr>
      <w:rFonts w:ascii="Arial" w:eastAsia="Times New Roman" w:hAnsi="Arial" w:cs="Times New Roman"/>
      <w:sz w:val="20"/>
      <w:szCs w:val="24"/>
      <w:lang w:val="en-AU"/>
    </w:rPr>
  </w:style>
  <w:style w:type="character" w:customStyle="1" w:styleId="CSPara111Char">
    <w:name w:val="CSPara1.1.1 Char"/>
    <w:basedOn w:val="CSPara11Char"/>
    <w:link w:val="CSPara111"/>
    <w:rsid w:val="00D01F6D"/>
    <w:rPr>
      <w:rFonts w:ascii="Arial" w:eastAsia="Times New Roman" w:hAnsi="Arial" w:cs="Times New Roman"/>
      <w:sz w:val="20"/>
      <w:szCs w:val="24"/>
      <w:lang w:val="en-AU"/>
    </w:rPr>
  </w:style>
  <w:style w:type="paragraph" w:customStyle="1" w:styleId="CSParaA">
    <w:name w:val="CSParaA."/>
    <w:basedOn w:val="Normal"/>
    <w:link w:val="CSParaAChar1"/>
    <w:qFormat/>
    <w:rsid w:val="00D01F6D"/>
    <w:pPr>
      <w:numPr>
        <w:numId w:val="37"/>
      </w:numPr>
    </w:pPr>
  </w:style>
  <w:style w:type="character" w:customStyle="1" w:styleId="CSParaAChar1">
    <w:name w:val="CSParaA. Char"/>
    <w:basedOn w:val="DefaultParagraphFont"/>
    <w:link w:val="CSParaA"/>
    <w:rsid w:val="00D01F6D"/>
    <w:rPr>
      <w:rFonts w:ascii="Arial" w:eastAsia="Times New Roman" w:hAnsi="Arial" w:cs="Times New Roman"/>
      <w:sz w:val="20"/>
      <w:szCs w:val="24"/>
      <w:lang w:val="en-AU"/>
    </w:rPr>
  </w:style>
  <w:style w:type="paragraph" w:customStyle="1" w:styleId="CSParaAi">
    <w:name w:val="CSParaA.i."/>
    <w:basedOn w:val="CSParaA"/>
    <w:link w:val="CSParaAiChar"/>
    <w:qFormat/>
    <w:rsid w:val="00D01F6D"/>
    <w:pPr>
      <w:numPr>
        <w:ilvl w:val="1"/>
      </w:numPr>
    </w:pPr>
  </w:style>
  <w:style w:type="character" w:customStyle="1" w:styleId="CSParaAiChar">
    <w:name w:val="CSParaA.i. Char"/>
    <w:basedOn w:val="CSParaAChar1"/>
    <w:link w:val="CSParaAi"/>
    <w:rsid w:val="00D01F6D"/>
    <w:rPr>
      <w:rFonts w:ascii="Arial" w:eastAsia="Times New Roman" w:hAnsi="Arial" w:cs="Times New Roman"/>
      <w:sz w:val="20"/>
      <w:szCs w:val="24"/>
      <w:lang w:val="en-AU"/>
    </w:rPr>
  </w:style>
  <w:style w:type="paragraph" w:customStyle="1" w:styleId="CSTableHeader">
    <w:name w:val="CSTableHeader"/>
    <w:basedOn w:val="Normal"/>
    <w:link w:val="CSTableHeaderChar"/>
    <w:qFormat/>
    <w:rsid w:val="00D01F6D"/>
    <w:pPr>
      <w:spacing w:before="0" w:after="0"/>
    </w:pPr>
    <w:rPr>
      <w:b/>
      <w:bCs/>
      <w:sz w:val="24"/>
      <w:szCs w:val="20"/>
    </w:rPr>
  </w:style>
  <w:style w:type="character" w:customStyle="1" w:styleId="CSTableHeaderChar">
    <w:name w:val="CSTableHeader Char"/>
    <w:basedOn w:val="DefaultParagraphFont"/>
    <w:link w:val="CSTableHeader"/>
    <w:rsid w:val="00D01F6D"/>
    <w:rPr>
      <w:rFonts w:ascii="Arial" w:eastAsia="Times New Roman" w:hAnsi="Arial" w:cs="Times New Roman"/>
      <w:b/>
      <w:bCs/>
      <w:sz w:val="24"/>
      <w:szCs w:val="20"/>
      <w:lang w:val="en-AU"/>
    </w:rPr>
  </w:style>
  <w:style w:type="paragraph" w:customStyle="1" w:styleId="CSTableText">
    <w:name w:val="CSTableText"/>
    <w:basedOn w:val="Normal"/>
    <w:link w:val="CSTableTextChar"/>
    <w:qFormat/>
    <w:rsid w:val="00D01F6D"/>
    <w:pPr>
      <w:spacing w:before="20" w:after="20"/>
    </w:pPr>
    <w:rPr>
      <w:szCs w:val="20"/>
    </w:rPr>
  </w:style>
  <w:style w:type="character" w:customStyle="1" w:styleId="CSTableTextChar">
    <w:name w:val="CSTableText Char"/>
    <w:basedOn w:val="DefaultParagraphFont"/>
    <w:link w:val="CSTableText"/>
    <w:rsid w:val="00D01F6D"/>
    <w:rPr>
      <w:rFonts w:ascii="Arial" w:eastAsia="Times New Roman" w:hAnsi="Arial" w:cs="Times New Roman"/>
      <w:sz w:val="20"/>
      <w:szCs w:val="20"/>
      <w:lang w:val="en-AU"/>
    </w:rPr>
  </w:style>
  <w:style w:type="paragraph" w:customStyle="1" w:styleId="CSTextInstruction">
    <w:name w:val="CSTextInstruction"/>
    <w:basedOn w:val="Normal"/>
    <w:link w:val="CSTextInstructionChar"/>
    <w:qFormat/>
    <w:rsid w:val="00D01F6D"/>
    <w:pPr>
      <w:spacing w:before="0" w:after="0" w:line="240" w:lineRule="auto"/>
    </w:pPr>
    <w:rPr>
      <w:i/>
      <w:sz w:val="13"/>
      <w:szCs w:val="13"/>
    </w:rPr>
  </w:style>
  <w:style w:type="character" w:customStyle="1" w:styleId="CSTextInstructionChar">
    <w:name w:val="CSTextInstruction Char"/>
    <w:basedOn w:val="DefaultParagraphFont"/>
    <w:link w:val="CSTextInstruction"/>
    <w:rsid w:val="00D01F6D"/>
    <w:rPr>
      <w:rFonts w:ascii="Arial" w:eastAsia="Times New Roman" w:hAnsi="Arial" w:cs="Times New Roman"/>
      <w:i/>
      <w:sz w:val="13"/>
      <w:szCs w:val="13"/>
      <w:lang w:val="en-AU"/>
    </w:rPr>
  </w:style>
  <w:style w:type="character" w:styleId="Emphasis">
    <w:name w:val="Emphasis"/>
    <w:aliases w:val="CSEmphasis"/>
    <w:basedOn w:val="DefaultParagraphFont"/>
    <w:uiPriority w:val="20"/>
    <w:qFormat/>
    <w:rsid w:val="00D01F6D"/>
    <w:rPr>
      <w:i/>
      <w:iCs/>
    </w:rPr>
  </w:style>
  <w:style w:type="character" w:customStyle="1" w:styleId="Heading1Char">
    <w:name w:val="Heading 1 Char"/>
    <w:aliases w:val="CSHeading1 Char"/>
    <w:basedOn w:val="DefaultParagraphFont"/>
    <w:link w:val="Heading1"/>
    <w:rsid w:val="00C35451"/>
    <w:rPr>
      <w:rFonts w:ascii="Arial" w:eastAsia="Times New Roman" w:hAnsi="Arial" w:cs="Arial"/>
      <w:b/>
      <w:bCs/>
      <w:sz w:val="32"/>
      <w:szCs w:val="20"/>
      <w:lang w:val="en-AU" w:eastAsia="en-AU"/>
    </w:rPr>
  </w:style>
  <w:style w:type="character" w:customStyle="1" w:styleId="Heading2Char">
    <w:name w:val="Heading 2 Char"/>
    <w:aliases w:val="CSHeading2 Char"/>
    <w:basedOn w:val="DefaultParagraphFont"/>
    <w:link w:val="Heading2"/>
    <w:rsid w:val="00D01F6D"/>
    <w:rPr>
      <w:rFonts w:ascii="Arial" w:eastAsia="Times New Roman" w:hAnsi="Arial" w:cs="Arial"/>
      <w:b/>
      <w:bCs/>
      <w:sz w:val="28"/>
      <w:szCs w:val="20"/>
      <w:lang w:val="en-AU" w:eastAsia="en-AU"/>
    </w:rPr>
  </w:style>
  <w:style w:type="character" w:customStyle="1" w:styleId="Heading4Char">
    <w:name w:val="Heading 4 Char"/>
    <w:aliases w:val="CSHeading4 Char"/>
    <w:basedOn w:val="DefaultParagraphFont"/>
    <w:link w:val="Heading4"/>
    <w:rsid w:val="00D01F6D"/>
    <w:rPr>
      <w:rFonts w:ascii="Arial" w:eastAsia="Times New Roman" w:hAnsi="Arial" w:cs="Times New Roman"/>
      <w:b/>
      <w:i/>
      <w:iCs/>
      <w:sz w:val="20"/>
      <w:szCs w:val="20"/>
      <w:lang w:val="en-AU" w:eastAsia="en-AU"/>
    </w:rPr>
  </w:style>
  <w:style w:type="character" w:customStyle="1" w:styleId="Heading5Char">
    <w:name w:val="Heading 5 Char"/>
    <w:aliases w:val="CSHeading5 Char"/>
    <w:basedOn w:val="DefaultParagraphFont"/>
    <w:link w:val="Heading5"/>
    <w:rsid w:val="00D01F6D"/>
    <w:rPr>
      <w:rFonts w:ascii="Arial" w:eastAsia="Times New Roman" w:hAnsi="Arial" w:cs="Times New Roman"/>
      <w:i/>
      <w:iCs/>
      <w:sz w:val="20"/>
      <w:szCs w:val="20"/>
      <w:lang w:val="en-AU" w:eastAsia="en-AU"/>
    </w:rPr>
  </w:style>
  <w:style w:type="character" w:customStyle="1" w:styleId="Heading6Char">
    <w:name w:val="Heading 6 Char"/>
    <w:aliases w:val="CSHeading6 Char"/>
    <w:basedOn w:val="DefaultParagraphFont"/>
    <w:link w:val="Heading6"/>
    <w:rsid w:val="00223CE6"/>
    <w:rPr>
      <w:rFonts w:ascii="Arial" w:eastAsia="Arial Narrow" w:hAnsi="Arial" w:cs="Times New Roman"/>
      <w:b/>
      <w:sz w:val="20"/>
      <w:szCs w:val="24"/>
      <w:lang w:val="en-AU"/>
    </w:rPr>
  </w:style>
  <w:style w:type="paragraph" w:customStyle="1" w:styleId="Introparagraph">
    <w:name w:val="Intro paragraph"/>
    <w:basedOn w:val="Normal"/>
    <w:link w:val="IntroparagraphChar"/>
    <w:autoRedefine/>
    <w:rsid w:val="00D01F6D"/>
    <w:pPr>
      <w:suppressAutoHyphens/>
      <w:autoSpaceDE w:val="0"/>
      <w:autoSpaceDN w:val="0"/>
      <w:adjustRightInd w:val="0"/>
      <w:spacing w:before="200" w:after="0" w:line="288" w:lineRule="auto"/>
      <w:textAlignment w:val="center"/>
    </w:pPr>
    <w:rPr>
      <w:rFonts w:cs="Arial"/>
      <w:sz w:val="28"/>
      <w:szCs w:val="32"/>
      <w:lang w:val="en-US" w:eastAsia="en-AU"/>
    </w:rPr>
  </w:style>
  <w:style w:type="character" w:customStyle="1" w:styleId="IntroparagraphChar">
    <w:name w:val="Intro paragraph Char"/>
    <w:link w:val="Introparagraph"/>
    <w:rsid w:val="00D01F6D"/>
    <w:rPr>
      <w:rFonts w:ascii="Arial" w:eastAsia="Times New Roman" w:hAnsi="Arial" w:cs="Arial"/>
      <w:sz w:val="28"/>
      <w:szCs w:val="32"/>
      <w:lang w:eastAsia="en-AU"/>
    </w:rPr>
  </w:style>
  <w:style w:type="paragraph" w:styleId="ListBullet">
    <w:name w:val="List Bullet"/>
    <w:basedOn w:val="Normal"/>
    <w:link w:val="ListBulletChar"/>
    <w:unhideWhenUsed/>
    <w:rsid w:val="00D01F6D"/>
    <w:pPr>
      <w:numPr>
        <w:numId w:val="39"/>
      </w:numPr>
      <w:contextualSpacing/>
    </w:pPr>
  </w:style>
  <w:style w:type="character" w:customStyle="1" w:styleId="ListBulletChar">
    <w:name w:val="List Bullet Char"/>
    <w:basedOn w:val="DefaultParagraphFont"/>
    <w:link w:val="ListBullet"/>
    <w:rsid w:val="00D01F6D"/>
    <w:rPr>
      <w:rFonts w:ascii="Arial" w:eastAsia="Times New Roman" w:hAnsi="Arial" w:cs="Times New Roman"/>
      <w:sz w:val="20"/>
      <w:szCs w:val="24"/>
      <w:lang w:val="en-AU"/>
    </w:rPr>
  </w:style>
  <w:style w:type="paragraph" w:styleId="ListBullet2">
    <w:name w:val="List Bullet 2"/>
    <w:basedOn w:val="Normal"/>
    <w:link w:val="ListBullet2Char"/>
    <w:rsid w:val="00044B7D"/>
    <w:pPr>
      <w:spacing w:before="60"/>
    </w:pPr>
  </w:style>
  <w:style w:type="character" w:customStyle="1" w:styleId="ListBullet2Char">
    <w:name w:val="List Bullet 2 Char"/>
    <w:basedOn w:val="DefaultParagraphFont"/>
    <w:link w:val="ListBullet2"/>
    <w:rsid w:val="00044B7D"/>
    <w:rPr>
      <w:rFonts w:ascii="Arial" w:eastAsia="Times New Roman" w:hAnsi="Arial" w:cs="Times New Roman"/>
      <w:sz w:val="20"/>
      <w:szCs w:val="24"/>
      <w:lang w:val="en-AU"/>
    </w:rPr>
  </w:style>
  <w:style w:type="paragraph" w:styleId="ListBullet3">
    <w:name w:val="List Bullet 3"/>
    <w:basedOn w:val="Normal"/>
    <w:link w:val="ListBullet3Char"/>
    <w:rsid w:val="00044B7D"/>
    <w:pPr>
      <w:spacing w:before="60"/>
    </w:pPr>
  </w:style>
  <w:style w:type="character" w:customStyle="1" w:styleId="ListBullet3Char">
    <w:name w:val="List Bullet 3 Char"/>
    <w:basedOn w:val="DefaultParagraphFont"/>
    <w:link w:val="ListBullet3"/>
    <w:rsid w:val="00044B7D"/>
    <w:rPr>
      <w:rFonts w:ascii="Arial" w:eastAsia="Times New Roman" w:hAnsi="Arial" w:cs="Times New Roman"/>
      <w:sz w:val="20"/>
      <w:szCs w:val="24"/>
      <w:lang w:val="en-AU"/>
    </w:rPr>
  </w:style>
  <w:style w:type="paragraph" w:styleId="ListBullet4">
    <w:name w:val="List Bullet 4"/>
    <w:basedOn w:val="Normal"/>
    <w:rsid w:val="00044B7D"/>
    <w:pPr>
      <w:spacing w:before="120"/>
    </w:pPr>
  </w:style>
  <w:style w:type="paragraph" w:styleId="ListBullet5">
    <w:name w:val="List Bullet 5"/>
    <w:basedOn w:val="Normal"/>
    <w:rsid w:val="00044B7D"/>
  </w:style>
  <w:style w:type="paragraph" w:customStyle="1" w:styleId="ListBullet1">
    <w:name w:val="List Bullet1"/>
    <w:basedOn w:val="ListBullet"/>
    <w:link w:val="ListBullet1Char"/>
    <w:qFormat/>
    <w:rsid w:val="00044B7D"/>
  </w:style>
  <w:style w:type="character" w:customStyle="1" w:styleId="ListBullet1Char">
    <w:name w:val="List Bullet1 Char"/>
    <w:basedOn w:val="ListBulletChar"/>
    <w:link w:val="ListBullet1"/>
    <w:rsid w:val="00044B7D"/>
    <w:rPr>
      <w:rFonts w:ascii="Arial" w:eastAsia="Times New Roman" w:hAnsi="Arial" w:cs="Times New Roman"/>
      <w:sz w:val="20"/>
      <w:szCs w:val="24"/>
      <w:lang w:val="en-AU"/>
    </w:rPr>
  </w:style>
  <w:style w:type="paragraph" w:customStyle="1" w:styleId="ListBullet20">
    <w:name w:val="List Bullet2"/>
    <w:basedOn w:val="ListBullet2"/>
    <w:link w:val="ListBullet2Char0"/>
    <w:qFormat/>
    <w:rsid w:val="00044B7D"/>
    <w:pPr>
      <w:spacing w:before="180"/>
    </w:pPr>
  </w:style>
  <w:style w:type="character" w:customStyle="1" w:styleId="ListBullet2Char0">
    <w:name w:val="List Bullet2 Char"/>
    <w:basedOn w:val="ListBullet2Char"/>
    <w:link w:val="ListBullet20"/>
    <w:rsid w:val="00044B7D"/>
    <w:rPr>
      <w:rFonts w:ascii="Arial" w:eastAsia="Times New Roman" w:hAnsi="Arial" w:cs="Times New Roman"/>
      <w:sz w:val="20"/>
      <w:szCs w:val="24"/>
      <w:lang w:val="en-AU"/>
    </w:rPr>
  </w:style>
  <w:style w:type="paragraph" w:customStyle="1" w:styleId="ListBullet30">
    <w:name w:val="List Bullet3"/>
    <w:basedOn w:val="ListBullet3"/>
    <w:link w:val="ListBullet3Char0"/>
    <w:qFormat/>
    <w:rsid w:val="00044B7D"/>
    <w:pPr>
      <w:spacing w:before="180"/>
    </w:pPr>
  </w:style>
  <w:style w:type="character" w:customStyle="1" w:styleId="ListBullet3Char0">
    <w:name w:val="List Bullet3 Char"/>
    <w:basedOn w:val="ListBullet3Char"/>
    <w:link w:val="ListBullet30"/>
    <w:rsid w:val="00044B7D"/>
    <w:rPr>
      <w:rFonts w:ascii="Arial" w:eastAsia="Times New Roman" w:hAnsi="Arial" w:cs="Times New Roman"/>
      <w:sz w:val="20"/>
      <w:szCs w:val="24"/>
      <w:lang w:val="en-AU"/>
    </w:rPr>
  </w:style>
  <w:style w:type="paragraph" w:styleId="ListNumber">
    <w:name w:val="List Number"/>
    <w:basedOn w:val="Normal"/>
    <w:link w:val="ListNumberChar"/>
    <w:unhideWhenUsed/>
    <w:rsid w:val="00044B7D"/>
    <w:pPr>
      <w:tabs>
        <w:tab w:val="num" w:pos="567"/>
      </w:tabs>
      <w:ind w:left="567" w:hanging="567"/>
      <w:contextualSpacing/>
    </w:pPr>
  </w:style>
  <w:style w:type="character" w:customStyle="1" w:styleId="ListNumberChar">
    <w:name w:val="List Number Char"/>
    <w:basedOn w:val="DefaultParagraphFont"/>
    <w:link w:val="ListNumber"/>
    <w:rsid w:val="00044B7D"/>
    <w:rPr>
      <w:rFonts w:ascii="Arial" w:eastAsia="Times New Roman" w:hAnsi="Arial" w:cs="Times New Roman"/>
      <w:sz w:val="20"/>
      <w:szCs w:val="24"/>
      <w:lang w:val="en-AU"/>
    </w:rPr>
  </w:style>
  <w:style w:type="paragraph" w:styleId="ListNumber2">
    <w:name w:val="List Number 2"/>
    <w:basedOn w:val="Normal"/>
    <w:link w:val="ListNumber2Char"/>
    <w:unhideWhenUsed/>
    <w:rsid w:val="00044B7D"/>
    <w:pPr>
      <w:tabs>
        <w:tab w:val="num" w:pos="567"/>
      </w:tabs>
      <w:ind w:left="567" w:hanging="567"/>
      <w:contextualSpacing/>
    </w:pPr>
  </w:style>
  <w:style w:type="character" w:customStyle="1" w:styleId="ListNumber2Char">
    <w:name w:val="List Number 2 Char"/>
    <w:basedOn w:val="DefaultParagraphFont"/>
    <w:link w:val="ListNumber2"/>
    <w:rsid w:val="00044B7D"/>
    <w:rPr>
      <w:rFonts w:ascii="Arial" w:eastAsia="Times New Roman" w:hAnsi="Arial" w:cs="Times New Roman"/>
      <w:sz w:val="20"/>
      <w:szCs w:val="24"/>
      <w:lang w:val="en-AU"/>
    </w:rPr>
  </w:style>
  <w:style w:type="paragraph" w:styleId="ListNumber3">
    <w:name w:val="List Number 3"/>
    <w:basedOn w:val="Normal"/>
    <w:link w:val="ListNumber3Char"/>
    <w:unhideWhenUsed/>
    <w:rsid w:val="00044B7D"/>
    <w:pPr>
      <w:numPr>
        <w:numId w:val="7"/>
      </w:numPr>
      <w:contextualSpacing/>
    </w:pPr>
  </w:style>
  <w:style w:type="character" w:customStyle="1" w:styleId="ListNumber3Char">
    <w:name w:val="List Number 3 Char"/>
    <w:basedOn w:val="DefaultParagraphFont"/>
    <w:link w:val="ListNumber3"/>
    <w:rsid w:val="00044B7D"/>
    <w:rPr>
      <w:rFonts w:ascii="Arial" w:eastAsia="Times New Roman" w:hAnsi="Arial" w:cs="Times New Roman"/>
      <w:sz w:val="20"/>
      <w:szCs w:val="24"/>
      <w:lang w:val="en-AU"/>
    </w:rPr>
  </w:style>
  <w:style w:type="paragraph" w:styleId="ListNumber4">
    <w:name w:val="List Number 4"/>
    <w:basedOn w:val="Normal"/>
    <w:rsid w:val="00044B7D"/>
    <w:pPr>
      <w:spacing w:before="120"/>
    </w:pPr>
  </w:style>
  <w:style w:type="paragraph" w:styleId="ListNumber5">
    <w:name w:val="List Number 5"/>
    <w:basedOn w:val="Normal"/>
    <w:rsid w:val="00044B7D"/>
    <w:pPr>
      <w:spacing w:before="120"/>
    </w:pPr>
  </w:style>
  <w:style w:type="paragraph" w:customStyle="1" w:styleId="ListNumber10">
    <w:name w:val="List Number1"/>
    <w:basedOn w:val="ListNumber"/>
    <w:link w:val="ListNumber1Char"/>
    <w:qFormat/>
    <w:rsid w:val="00044B7D"/>
    <w:pPr>
      <w:numPr>
        <w:numId w:val="8"/>
      </w:numPr>
      <w:contextualSpacing w:val="0"/>
    </w:pPr>
    <w:rPr>
      <w:lang w:eastAsia="en-AU"/>
    </w:rPr>
  </w:style>
  <w:style w:type="character" w:customStyle="1" w:styleId="ListNumber1Char">
    <w:name w:val="List Number1 Char"/>
    <w:basedOn w:val="DefaultParagraphFont"/>
    <w:link w:val="ListNumber10"/>
    <w:rsid w:val="00044B7D"/>
    <w:rPr>
      <w:rFonts w:ascii="Arial" w:eastAsia="Times New Roman" w:hAnsi="Arial" w:cs="Times New Roman"/>
      <w:sz w:val="20"/>
      <w:szCs w:val="24"/>
      <w:lang w:val="en-AU" w:eastAsia="en-AU"/>
    </w:rPr>
  </w:style>
  <w:style w:type="paragraph" w:customStyle="1" w:styleId="ListNumber20">
    <w:name w:val="List Number2"/>
    <w:basedOn w:val="Normal"/>
    <w:link w:val="ListNumber2Char0"/>
    <w:qFormat/>
    <w:rsid w:val="00044B7D"/>
  </w:style>
  <w:style w:type="character" w:customStyle="1" w:styleId="ListNumber2Char0">
    <w:name w:val="List Number2 Char"/>
    <w:basedOn w:val="ListNumber2Char"/>
    <w:link w:val="ListNumber20"/>
    <w:rsid w:val="00044B7D"/>
    <w:rPr>
      <w:rFonts w:ascii="Arial" w:eastAsia="Times New Roman" w:hAnsi="Arial" w:cs="Times New Roman"/>
      <w:sz w:val="20"/>
      <w:szCs w:val="24"/>
      <w:lang w:val="en-AU"/>
    </w:rPr>
  </w:style>
  <w:style w:type="paragraph" w:customStyle="1" w:styleId="ListNumber30">
    <w:name w:val="List Number3"/>
    <w:basedOn w:val="ListNumber20"/>
    <w:link w:val="ListNumber3Char0"/>
    <w:qFormat/>
    <w:rsid w:val="00044B7D"/>
    <w:pPr>
      <w:numPr>
        <w:ilvl w:val="2"/>
      </w:numPr>
    </w:pPr>
  </w:style>
  <w:style w:type="character" w:customStyle="1" w:styleId="ListNumber3Char0">
    <w:name w:val="List Number3 Char"/>
    <w:basedOn w:val="ListNumber3Char"/>
    <w:link w:val="ListNumber30"/>
    <w:rsid w:val="00044B7D"/>
    <w:rPr>
      <w:rFonts w:ascii="Arial" w:eastAsia="Times New Roman" w:hAnsi="Arial" w:cs="Times New Roman"/>
      <w:sz w:val="20"/>
      <w:szCs w:val="24"/>
      <w:lang w:val="en-AU"/>
    </w:rPr>
  </w:style>
  <w:style w:type="paragraph" w:styleId="NoSpacing">
    <w:name w:val="No Spacing"/>
    <w:uiPriority w:val="1"/>
    <w:rsid w:val="00D01F6D"/>
    <w:pPr>
      <w:widowControl/>
      <w:autoSpaceDE/>
      <w:autoSpaceDN/>
    </w:pPr>
    <w:rPr>
      <w:rFonts w:ascii="Arial" w:eastAsia="Times New Roman" w:hAnsi="Arial" w:cs="Times New Roman"/>
      <w:sz w:val="20"/>
      <w:szCs w:val="24"/>
      <w:lang w:val="en-AU"/>
    </w:rPr>
  </w:style>
  <w:style w:type="paragraph" w:customStyle="1" w:styleId="Para1">
    <w:name w:val="Para 1."/>
    <w:basedOn w:val="ListParagraph"/>
    <w:link w:val="Para1Char"/>
    <w:qFormat/>
    <w:rsid w:val="00044B7D"/>
    <w:pPr>
      <w:spacing w:before="120"/>
      <w:ind w:left="1077" w:hanging="720"/>
    </w:pPr>
  </w:style>
  <w:style w:type="character" w:customStyle="1" w:styleId="Para1Char">
    <w:name w:val="Para 1. Char"/>
    <w:basedOn w:val="ListParagraphChar"/>
    <w:link w:val="Para1"/>
    <w:rsid w:val="00044B7D"/>
    <w:rPr>
      <w:rFonts w:ascii="Arial" w:eastAsia="Times New Roman" w:hAnsi="Arial" w:cs="Times New Roman"/>
      <w:sz w:val="20"/>
      <w:szCs w:val="24"/>
      <w:lang w:val="en-AU"/>
    </w:rPr>
  </w:style>
  <w:style w:type="paragraph" w:customStyle="1" w:styleId="Para111">
    <w:name w:val="Para 1.1.1"/>
    <w:basedOn w:val="ListParagraph"/>
    <w:link w:val="Para111Char"/>
    <w:qFormat/>
    <w:rsid w:val="00044B7D"/>
    <w:pPr>
      <w:ind w:left="0"/>
      <w:contextualSpacing w:val="0"/>
    </w:pPr>
    <w:rPr>
      <w:rFonts w:cs="Arial"/>
      <w:szCs w:val="20"/>
    </w:rPr>
  </w:style>
  <w:style w:type="character" w:customStyle="1" w:styleId="Para111Char">
    <w:name w:val="Para 1.1.1 Char"/>
    <w:basedOn w:val="DefaultParagraphFont"/>
    <w:link w:val="Para111"/>
    <w:rsid w:val="00D01F6D"/>
    <w:rPr>
      <w:rFonts w:ascii="Arial" w:eastAsia="Times New Roman" w:hAnsi="Arial" w:cs="Arial"/>
      <w:b w:val="0"/>
      <w:sz w:val="20"/>
      <w:szCs w:val="20"/>
      <w:lang w:val="en-AU"/>
    </w:rPr>
  </w:style>
  <w:style w:type="paragraph" w:customStyle="1" w:styleId="ParaA1">
    <w:name w:val="Para A."/>
    <w:basedOn w:val="ListParagraph"/>
    <w:link w:val="ParaAChar1"/>
    <w:qFormat/>
    <w:rsid w:val="00044B7D"/>
    <w:pPr>
      <w:spacing w:before="120"/>
      <w:ind w:left="0"/>
    </w:pPr>
  </w:style>
  <w:style w:type="character" w:customStyle="1" w:styleId="ParaAChar1">
    <w:name w:val="Para A. Char"/>
    <w:basedOn w:val="ListParagraphChar"/>
    <w:link w:val="ParaA1"/>
    <w:rsid w:val="00044B7D"/>
    <w:rPr>
      <w:rFonts w:ascii="Arial" w:eastAsia="Times New Roman" w:hAnsi="Arial" w:cs="Times New Roman"/>
      <w:sz w:val="20"/>
      <w:szCs w:val="24"/>
      <w:lang w:val="en-AU"/>
    </w:rPr>
  </w:style>
  <w:style w:type="paragraph" w:customStyle="1" w:styleId="ParaA10">
    <w:name w:val="Para A1."/>
    <w:basedOn w:val="ListParagraph"/>
    <w:link w:val="ParaA1Char"/>
    <w:qFormat/>
    <w:rsid w:val="00044B7D"/>
    <w:pPr>
      <w:spacing w:before="120"/>
      <w:ind w:left="0"/>
    </w:pPr>
  </w:style>
  <w:style w:type="character" w:customStyle="1" w:styleId="ParaA1Char">
    <w:name w:val="Para A1. Char"/>
    <w:basedOn w:val="ListParagraphChar"/>
    <w:link w:val="ParaA10"/>
    <w:rsid w:val="00044B7D"/>
    <w:rPr>
      <w:rFonts w:ascii="Arial" w:eastAsia="Times New Roman" w:hAnsi="Arial" w:cs="Times New Roman"/>
      <w:sz w:val="20"/>
      <w:szCs w:val="24"/>
      <w:lang w:val="en-AU"/>
    </w:rPr>
  </w:style>
  <w:style w:type="paragraph" w:customStyle="1" w:styleId="Para10">
    <w:name w:val="Para1"/>
    <w:basedOn w:val="Normal"/>
    <w:link w:val="Para1Char0"/>
    <w:rsid w:val="00044B7D"/>
    <w:pPr>
      <w:tabs>
        <w:tab w:val="num" w:pos="1134"/>
      </w:tabs>
      <w:ind w:left="1134" w:hanging="567"/>
    </w:pPr>
  </w:style>
  <w:style w:type="character" w:customStyle="1" w:styleId="Para1Char0">
    <w:name w:val="Para1 Char"/>
    <w:basedOn w:val="DefaultParagraphFont"/>
    <w:link w:val="Para10"/>
    <w:rsid w:val="00044B7D"/>
    <w:rPr>
      <w:rFonts w:ascii="Arial" w:eastAsia="Times New Roman" w:hAnsi="Arial" w:cs="Times New Roman"/>
      <w:sz w:val="20"/>
      <w:szCs w:val="24"/>
      <w:lang w:val="en-AU"/>
    </w:rPr>
  </w:style>
  <w:style w:type="paragraph" w:customStyle="1" w:styleId="Para2">
    <w:name w:val="Para2"/>
    <w:basedOn w:val="Normal"/>
    <w:link w:val="Para2Char"/>
    <w:rsid w:val="00044B7D"/>
    <w:pPr>
      <w:tabs>
        <w:tab w:val="num" w:pos="1701"/>
      </w:tabs>
      <w:ind w:left="1701" w:hanging="567"/>
    </w:pPr>
  </w:style>
  <w:style w:type="character" w:customStyle="1" w:styleId="Para2Char">
    <w:name w:val="Para2 Char"/>
    <w:basedOn w:val="DefaultParagraphFont"/>
    <w:link w:val="Para2"/>
    <w:rsid w:val="00044B7D"/>
    <w:rPr>
      <w:rFonts w:ascii="Arial" w:eastAsia="Times New Roman" w:hAnsi="Arial" w:cs="Times New Roman"/>
      <w:sz w:val="20"/>
      <w:szCs w:val="24"/>
      <w:lang w:val="en-AU"/>
    </w:rPr>
  </w:style>
  <w:style w:type="character" w:styleId="PlaceholderText">
    <w:name w:val="Placeholder Text"/>
    <w:basedOn w:val="DefaultParagraphFont"/>
    <w:uiPriority w:val="99"/>
    <w:semiHidden/>
    <w:rsid w:val="00D01F6D"/>
    <w:rPr>
      <w:color w:val="808080"/>
    </w:rPr>
  </w:style>
  <w:style w:type="paragraph" w:styleId="Quote">
    <w:name w:val="Quote"/>
    <w:basedOn w:val="Normal"/>
    <w:next w:val="Normal"/>
    <w:link w:val="QuoteChar"/>
    <w:uiPriority w:val="29"/>
    <w:rsid w:val="00D01F6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01F6D"/>
    <w:rPr>
      <w:rFonts w:ascii="Arial" w:eastAsia="Times New Roman" w:hAnsi="Arial" w:cs="Times New Roman"/>
      <w:i/>
      <w:iCs/>
      <w:color w:val="404040" w:themeColor="text1" w:themeTint="BF"/>
      <w:sz w:val="20"/>
      <w:szCs w:val="24"/>
      <w:lang w:val="en-AU"/>
    </w:rPr>
  </w:style>
  <w:style w:type="numbering" w:customStyle="1" w:styleId="StyleNumbered">
    <w:name w:val="Style Numbered"/>
    <w:basedOn w:val="NoList"/>
    <w:rsid w:val="00D01F6D"/>
    <w:pPr>
      <w:numPr>
        <w:numId w:val="41"/>
      </w:numPr>
    </w:pPr>
  </w:style>
  <w:style w:type="paragraph" w:customStyle="1" w:styleId="SubheadingNew">
    <w:name w:val="Subheading New"/>
    <w:basedOn w:val="Normal"/>
    <w:link w:val="SubheadingNewChar"/>
    <w:rsid w:val="00D01F6D"/>
    <w:pPr>
      <w:keepNext/>
      <w:tabs>
        <w:tab w:val="num" w:pos="567"/>
      </w:tabs>
      <w:ind w:left="567" w:hanging="567"/>
    </w:pPr>
  </w:style>
  <w:style w:type="character" w:customStyle="1" w:styleId="SubheadingNewChar">
    <w:name w:val="Subheading New Char"/>
    <w:basedOn w:val="DefaultParagraphFont"/>
    <w:link w:val="SubheadingNew"/>
    <w:rsid w:val="00D01F6D"/>
    <w:rPr>
      <w:rFonts w:ascii="Arial" w:eastAsia="Times New Roman" w:hAnsi="Arial" w:cs="Times New Roman"/>
      <w:sz w:val="20"/>
      <w:szCs w:val="24"/>
      <w:lang w:val="en-AU"/>
    </w:rPr>
  </w:style>
  <w:style w:type="character" w:styleId="SubtleEmphasis">
    <w:name w:val="Subtle Emphasis"/>
    <w:basedOn w:val="DefaultParagraphFont"/>
    <w:uiPriority w:val="19"/>
    <w:rsid w:val="00D01F6D"/>
    <w:rPr>
      <w:i/>
      <w:iCs/>
      <w:color w:val="404040" w:themeColor="text1" w:themeTint="BF"/>
    </w:rPr>
  </w:style>
  <w:style w:type="character" w:styleId="SubtleReference">
    <w:name w:val="Subtle Reference"/>
    <w:basedOn w:val="DefaultParagraphFont"/>
    <w:uiPriority w:val="31"/>
    <w:rsid w:val="00D01F6D"/>
    <w:rPr>
      <w:smallCaps/>
      <w:color w:val="5A5A5A" w:themeColor="text1" w:themeTint="A5"/>
    </w:rPr>
  </w:style>
  <w:style w:type="table" w:styleId="TableGrid">
    <w:name w:val="Table Grid"/>
    <w:basedOn w:val="TableNormal"/>
    <w:uiPriority w:val="39"/>
    <w:rsid w:val="00044B7D"/>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44B7D"/>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44B7D"/>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044B7D"/>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s">
    <w:name w:val="Table headings"/>
    <w:basedOn w:val="Normal"/>
    <w:link w:val="TableheadingsChar"/>
    <w:rsid w:val="00044B7D"/>
    <w:pPr>
      <w:spacing w:before="0" w:after="0"/>
    </w:pPr>
    <w:rPr>
      <w:b/>
      <w:bCs/>
      <w:color w:val="FFFFFF"/>
      <w:sz w:val="24"/>
      <w:szCs w:val="20"/>
    </w:rPr>
  </w:style>
  <w:style w:type="character" w:customStyle="1" w:styleId="TableheadingsChar">
    <w:name w:val="Table headings Char"/>
    <w:basedOn w:val="DefaultParagraphFont"/>
    <w:link w:val="Tableheadings"/>
    <w:rsid w:val="00044B7D"/>
    <w:rPr>
      <w:rFonts w:ascii="Arial" w:eastAsia="Times New Roman" w:hAnsi="Arial" w:cs="Times New Roman"/>
      <w:b/>
      <w:bCs/>
      <w:color w:val="FFFFFF"/>
      <w:sz w:val="24"/>
      <w:szCs w:val="20"/>
      <w:lang w:val="en-AU"/>
    </w:rPr>
  </w:style>
  <w:style w:type="paragraph" w:customStyle="1" w:styleId="Tabletext">
    <w:name w:val="Table text"/>
    <w:basedOn w:val="Normal"/>
    <w:link w:val="TabletextChar"/>
    <w:rsid w:val="00044B7D"/>
    <w:pPr>
      <w:spacing w:before="20" w:after="20"/>
    </w:pPr>
    <w:rPr>
      <w:szCs w:val="20"/>
    </w:rPr>
  </w:style>
  <w:style w:type="character" w:customStyle="1" w:styleId="TabletextChar">
    <w:name w:val="Table text Char"/>
    <w:basedOn w:val="DefaultParagraphFont"/>
    <w:link w:val="Tabletext"/>
    <w:rsid w:val="00044B7D"/>
    <w:rPr>
      <w:rFonts w:ascii="Arial" w:eastAsia="Times New Roman" w:hAnsi="Arial" w:cs="Times New Roman"/>
      <w:sz w:val="20"/>
      <w:szCs w:val="20"/>
      <w:lang w:val="en-AU"/>
    </w:rPr>
  </w:style>
  <w:style w:type="paragraph" w:customStyle="1" w:styleId="TableHeader">
    <w:name w:val="TableHeader"/>
    <w:basedOn w:val="Tableheadings"/>
    <w:link w:val="TableHeaderChar"/>
    <w:qFormat/>
    <w:rsid w:val="00044B7D"/>
    <w:pPr>
      <w:keepNext/>
      <w:spacing w:before="40" w:after="40"/>
    </w:pPr>
    <w:rPr>
      <w:rFonts w:ascii="Arial Bold" w:hAnsi="Arial Bold"/>
    </w:rPr>
  </w:style>
  <w:style w:type="character" w:customStyle="1" w:styleId="TableHeaderChar">
    <w:name w:val="TableHeader Char"/>
    <w:basedOn w:val="TableheadingsChar"/>
    <w:link w:val="TableHeader"/>
    <w:rsid w:val="00044B7D"/>
    <w:rPr>
      <w:rFonts w:ascii="Arial Bold" w:eastAsia="Times New Roman" w:hAnsi="Arial Bold" w:cs="Times New Roman"/>
      <w:b/>
      <w:bCs/>
      <w:color w:val="FFFFFF"/>
      <w:sz w:val="24"/>
      <w:szCs w:val="20"/>
      <w:lang w:val="en-AU"/>
    </w:rPr>
  </w:style>
  <w:style w:type="paragraph" w:customStyle="1" w:styleId="TableText0">
    <w:name w:val="TableText"/>
    <w:basedOn w:val="Normal"/>
    <w:link w:val="TableTextChar0"/>
    <w:qFormat/>
    <w:rsid w:val="00044B7D"/>
    <w:pPr>
      <w:spacing w:before="40" w:after="40"/>
    </w:pPr>
    <w:rPr>
      <w:szCs w:val="20"/>
    </w:rPr>
  </w:style>
  <w:style w:type="character" w:customStyle="1" w:styleId="TableTextChar0">
    <w:name w:val="TableText Char"/>
    <w:basedOn w:val="DefaultParagraphFont"/>
    <w:link w:val="TableText0"/>
    <w:rsid w:val="00044B7D"/>
    <w:rPr>
      <w:rFonts w:ascii="Arial" w:eastAsia="Times New Roman" w:hAnsi="Arial" w:cs="Times New Roman"/>
      <w:sz w:val="20"/>
      <w:szCs w:val="20"/>
      <w:lang w:val="en-AU"/>
    </w:rPr>
  </w:style>
  <w:style w:type="paragraph" w:customStyle="1" w:styleId="Textinstruction">
    <w:name w:val="Text instruction"/>
    <w:basedOn w:val="Normal"/>
    <w:link w:val="TextinstructionChar"/>
    <w:qFormat/>
    <w:rsid w:val="00044B7D"/>
    <w:pPr>
      <w:spacing w:before="0" w:after="0" w:line="240" w:lineRule="auto"/>
    </w:pPr>
    <w:rPr>
      <w:i/>
      <w:sz w:val="13"/>
      <w:szCs w:val="13"/>
    </w:rPr>
  </w:style>
  <w:style w:type="character" w:customStyle="1" w:styleId="TextinstructionChar">
    <w:name w:val="Text instruction Char"/>
    <w:basedOn w:val="DefaultParagraphFont"/>
    <w:link w:val="Textinstruction"/>
    <w:rsid w:val="00044B7D"/>
    <w:rPr>
      <w:rFonts w:ascii="Arial" w:eastAsia="Times New Roman" w:hAnsi="Arial" w:cs="Times New Roman"/>
      <w:i/>
      <w:sz w:val="13"/>
      <w:szCs w:val="13"/>
      <w:lang w:val="en-AU"/>
    </w:rPr>
  </w:style>
  <w:style w:type="character" w:styleId="Strong">
    <w:name w:val="Strong"/>
    <w:basedOn w:val="DefaultParagraphFont"/>
    <w:uiPriority w:val="22"/>
    <w:qFormat/>
    <w:rsid w:val="00FA3D8C"/>
    <w:rPr>
      <w:b/>
      <w:bCs/>
    </w:rPr>
  </w:style>
  <w:style w:type="paragraph" w:customStyle="1" w:styleId="ListNumber1">
    <w:name w:val="List Number 1"/>
    <w:basedOn w:val="Normal"/>
    <w:link w:val="ListNumber1Char0"/>
    <w:qFormat/>
    <w:rsid w:val="00D01F6D"/>
    <w:pPr>
      <w:numPr>
        <w:numId w:val="40"/>
      </w:numPr>
    </w:pPr>
    <w:rPr>
      <w:lang w:eastAsia="en-AU"/>
    </w:rPr>
  </w:style>
  <w:style w:type="paragraph" w:customStyle="1" w:styleId="Para11">
    <w:name w:val="Para1.1"/>
    <w:basedOn w:val="Normal"/>
    <w:link w:val="Para11Char"/>
    <w:qFormat/>
    <w:rsid w:val="00D01F6D"/>
    <w:pPr>
      <w:keepNext/>
    </w:pPr>
  </w:style>
  <w:style w:type="character" w:customStyle="1" w:styleId="Para11Char">
    <w:name w:val="Para1.1 Char"/>
    <w:basedOn w:val="DefaultParagraphFont"/>
    <w:link w:val="Para11"/>
    <w:rsid w:val="00D01F6D"/>
    <w:rPr>
      <w:rFonts w:ascii="Arial" w:eastAsia="Times New Roman" w:hAnsi="Arial" w:cs="Times New Roman"/>
      <w:b w:val="0"/>
      <w:sz w:val="20"/>
      <w:szCs w:val="24"/>
      <w:lang w:val="en-AU"/>
    </w:rPr>
  </w:style>
  <w:style w:type="character" w:customStyle="1" w:styleId="ListNumber1Char0">
    <w:name w:val="List Number 1 Char"/>
    <w:basedOn w:val="DefaultParagraphFont"/>
    <w:link w:val="ListNumber1"/>
    <w:rsid w:val="00D01F6D"/>
    <w:rPr>
      <w:rFonts w:ascii="Arial" w:eastAsia="Times New Roman" w:hAnsi="Arial" w:cs="Times New Roman"/>
      <w:sz w:val="20"/>
      <w:szCs w:val="24"/>
      <w:lang w:val="en-AU" w:eastAsia="en-AU"/>
    </w:rPr>
  </w:style>
  <w:style w:type="table" w:customStyle="1" w:styleId="TableGrid3">
    <w:name w:val="Table Grid3"/>
    <w:basedOn w:val="TableNormal"/>
    <w:next w:val="TableGrid"/>
    <w:uiPriority w:val="39"/>
    <w:rsid w:val="00CB6382"/>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B6382"/>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CB6382"/>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CB6382"/>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CB6382"/>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CB6382"/>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B6382"/>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CB6382"/>
    <w:rPr>
      <w:rFonts w:ascii="Arial" w:eastAsia="Times New Roman" w:hAnsi="Arial" w:cs="Times New Roman"/>
      <w:sz w:val="20"/>
      <w:szCs w:val="20"/>
      <w:lang w:val="en-AU"/>
    </w:rPr>
  </w:style>
  <w:style w:type="character" w:styleId="FootnoteReference">
    <w:name w:val="footnote reference"/>
    <w:basedOn w:val="DefaultParagraphFont"/>
    <w:uiPriority w:val="99"/>
    <w:semiHidden/>
    <w:unhideWhenUsed/>
    <w:rsid w:val="00CB6382"/>
    <w:rPr>
      <w:vertAlign w:val="superscript"/>
    </w:rPr>
  </w:style>
  <w:style w:type="table" w:customStyle="1" w:styleId="TableGrid23">
    <w:name w:val="Table Grid23"/>
    <w:basedOn w:val="TableNormal"/>
    <w:next w:val="TableGrid"/>
    <w:uiPriority w:val="39"/>
    <w:rsid w:val="00CB6382"/>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rsid w:val="00CB6382"/>
    <w:pPr>
      <w:widowControl w:val="0"/>
      <w:numPr>
        <w:ilvl w:val="1"/>
        <w:numId w:val="10"/>
      </w:numPr>
      <w:autoSpaceDE w:val="0"/>
      <w:autoSpaceDN w:val="0"/>
      <w:adjustRightInd w:val="0"/>
      <w:spacing w:before="0" w:after="0" w:line="240" w:lineRule="auto"/>
      <w:outlineLvl w:val="1"/>
    </w:pPr>
    <w:rPr>
      <w:rFonts w:ascii="Times New Roman" w:hAnsi="Times New Roman"/>
      <w:szCs w:val="20"/>
      <w:lang w:eastAsia="en-AU"/>
    </w:rPr>
  </w:style>
  <w:style w:type="paragraph" w:customStyle="1" w:styleId="Level3">
    <w:name w:val="Level 3"/>
    <w:basedOn w:val="Normal"/>
    <w:rsid w:val="00CB6382"/>
    <w:pPr>
      <w:widowControl w:val="0"/>
      <w:numPr>
        <w:ilvl w:val="4"/>
        <w:numId w:val="10"/>
      </w:numPr>
      <w:autoSpaceDE w:val="0"/>
      <w:autoSpaceDN w:val="0"/>
      <w:adjustRightInd w:val="0"/>
      <w:spacing w:before="0" w:after="0" w:line="240" w:lineRule="auto"/>
      <w:outlineLvl w:val="2"/>
    </w:pPr>
    <w:rPr>
      <w:rFonts w:ascii="Times New Roman" w:hAnsi="Times New Roman"/>
      <w:szCs w:val="20"/>
      <w:lang w:eastAsia="en-AU"/>
    </w:rPr>
  </w:style>
  <w:style w:type="paragraph" w:customStyle="1" w:styleId="IndentParaLevel2">
    <w:name w:val="IndentParaLevel2"/>
    <w:basedOn w:val="Normal"/>
    <w:link w:val="IndentParaLevel2Char"/>
    <w:rsid w:val="00B63C62"/>
    <w:pPr>
      <w:numPr>
        <w:ilvl w:val="1"/>
        <w:numId w:val="12"/>
      </w:numPr>
      <w:spacing w:before="0" w:after="240" w:line="240" w:lineRule="auto"/>
    </w:pPr>
    <w:rPr>
      <w:szCs w:val="20"/>
    </w:rPr>
  </w:style>
  <w:style w:type="paragraph" w:customStyle="1" w:styleId="IndentParaLevel3">
    <w:name w:val="IndentParaLevel3"/>
    <w:basedOn w:val="Normal"/>
    <w:rsid w:val="00B63C62"/>
    <w:pPr>
      <w:numPr>
        <w:ilvl w:val="2"/>
        <w:numId w:val="12"/>
      </w:numPr>
      <w:spacing w:before="0" w:after="240" w:line="240" w:lineRule="auto"/>
    </w:pPr>
    <w:rPr>
      <w:szCs w:val="20"/>
    </w:rPr>
  </w:style>
  <w:style w:type="paragraph" w:customStyle="1" w:styleId="IndentParaLevel4">
    <w:name w:val="IndentParaLevel4"/>
    <w:basedOn w:val="Normal"/>
    <w:rsid w:val="00B63C62"/>
    <w:pPr>
      <w:numPr>
        <w:ilvl w:val="3"/>
        <w:numId w:val="12"/>
      </w:numPr>
      <w:spacing w:before="0" w:after="240" w:line="240" w:lineRule="auto"/>
    </w:pPr>
    <w:rPr>
      <w:szCs w:val="20"/>
    </w:rPr>
  </w:style>
  <w:style w:type="paragraph" w:customStyle="1" w:styleId="IndentParaLevel5">
    <w:name w:val="IndentParaLevel5"/>
    <w:basedOn w:val="Normal"/>
    <w:rsid w:val="00B63C62"/>
    <w:pPr>
      <w:numPr>
        <w:ilvl w:val="4"/>
        <w:numId w:val="12"/>
      </w:numPr>
      <w:spacing w:before="0" w:after="240" w:line="240" w:lineRule="auto"/>
    </w:pPr>
    <w:rPr>
      <w:szCs w:val="20"/>
    </w:rPr>
  </w:style>
  <w:style w:type="paragraph" w:customStyle="1" w:styleId="IndentParaLevel6">
    <w:name w:val="IndentParaLevel6"/>
    <w:basedOn w:val="Normal"/>
    <w:rsid w:val="00B63C62"/>
    <w:pPr>
      <w:numPr>
        <w:ilvl w:val="5"/>
        <w:numId w:val="12"/>
      </w:numPr>
      <w:spacing w:before="0" w:after="240" w:line="240" w:lineRule="auto"/>
    </w:pPr>
    <w:rPr>
      <w:szCs w:val="20"/>
    </w:rPr>
  </w:style>
  <w:style w:type="numbering" w:customStyle="1" w:styleId="Headings">
    <w:name w:val="Headings"/>
    <w:rsid w:val="00890C3E"/>
    <w:pPr>
      <w:numPr>
        <w:numId w:val="15"/>
      </w:numPr>
    </w:pPr>
  </w:style>
  <w:style w:type="character" w:customStyle="1" w:styleId="IndentParaLevel2Char">
    <w:name w:val="IndentParaLevel2 Char"/>
    <w:link w:val="IndentParaLevel2"/>
    <w:rsid w:val="00AA0E6A"/>
    <w:rPr>
      <w:rFonts w:ascii="Arial" w:eastAsia="Times New Roman" w:hAnsi="Arial" w:cs="Times New Roman"/>
      <w:sz w:val="20"/>
      <w:szCs w:val="20"/>
      <w:lang w:val="en-AU"/>
    </w:rPr>
  </w:style>
  <w:style w:type="character" w:customStyle="1" w:styleId="Heading7Char">
    <w:name w:val="Heading 7 Char"/>
    <w:aliases w:val="CSHeading7 Char"/>
    <w:basedOn w:val="DefaultParagraphFont"/>
    <w:link w:val="Heading7"/>
    <w:uiPriority w:val="9"/>
    <w:rsid w:val="00223CE6"/>
    <w:rPr>
      <w:rFonts w:eastAsiaTheme="majorEastAsia" w:cstheme="majorBidi"/>
      <w:i/>
      <w:iCs/>
      <w:sz w:val="20"/>
      <w:szCs w:val="24"/>
      <w:lang w:val="en-AU"/>
    </w:rPr>
  </w:style>
  <w:style w:type="character" w:customStyle="1" w:styleId="Heading8Char">
    <w:name w:val="Heading 8 Char"/>
    <w:basedOn w:val="DefaultParagraphFont"/>
    <w:link w:val="Heading8"/>
    <w:rsid w:val="00A63C57"/>
    <w:rPr>
      <w:rFonts w:ascii="Arial" w:eastAsia="Times New Roman" w:hAnsi="Arial" w:cs="Times New Roman"/>
      <w:i/>
      <w:sz w:val="20"/>
      <w:szCs w:val="20"/>
      <w:lang w:val="en-AU"/>
    </w:rPr>
  </w:style>
  <w:style w:type="paragraph" w:customStyle="1" w:styleId="PFBullets">
    <w:name w:val="PF Bullets"/>
    <w:basedOn w:val="Normal"/>
    <w:semiHidden/>
    <w:rsid w:val="00DB7749"/>
    <w:pPr>
      <w:numPr>
        <w:numId w:val="16"/>
      </w:numPr>
      <w:spacing w:before="120" w:after="0" w:line="240" w:lineRule="auto"/>
    </w:pPr>
    <w:rPr>
      <w:rFonts w:ascii="Gill Sans MT Book" w:hAnsi="Gill Sans MT Book"/>
      <w:szCs w:val="20"/>
    </w:rPr>
  </w:style>
  <w:style w:type="paragraph" w:styleId="BodyTextIndent">
    <w:name w:val="Body Text Indent"/>
    <w:basedOn w:val="Normal"/>
    <w:link w:val="BodyTextIndentChar"/>
    <w:uiPriority w:val="99"/>
    <w:semiHidden/>
    <w:unhideWhenUsed/>
    <w:rsid w:val="00BE4417"/>
    <w:pPr>
      <w:spacing w:after="120"/>
      <w:ind w:left="283"/>
    </w:pPr>
  </w:style>
  <w:style w:type="character" w:customStyle="1" w:styleId="BodyTextIndentChar">
    <w:name w:val="Body Text Indent Char"/>
    <w:basedOn w:val="DefaultParagraphFont"/>
    <w:link w:val="BodyTextIndent"/>
    <w:uiPriority w:val="99"/>
    <w:semiHidden/>
    <w:rsid w:val="00BE4417"/>
    <w:rPr>
      <w:rFonts w:ascii="Arial" w:eastAsia="Times New Roman" w:hAnsi="Arial" w:cs="Times New Roman"/>
      <w:sz w:val="20"/>
      <w:szCs w:val="24"/>
      <w:lang w:val="en-AU"/>
    </w:rPr>
  </w:style>
  <w:style w:type="table" w:customStyle="1" w:styleId="TableStyle">
    <w:name w:val="Table Style"/>
    <w:basedOn w:val="TableNormal"/>
    <w:rsid w:val="00BE4417"/>
    <w:pPr>
      <w:widowControl/>
      <w:autoSpaceDE/>
      <w:autoSpaceDN/>
      <w:spacing w:after="120"/>
    </w:pPr>
    <w:rPr>
      <w:rFonts w:ascii="Arial" w:eastAsia="Arial" w:hAnsi="Arial" w:cs="Arial"/>
      <w:sz w:val="18"/>
      <w:szCs w:val="20"/>
    </w:rPr>
    <w:tblPr>
      <w:tblInd w:w="851" w:type="dxa"/>
      <w:tblBorders>
        <w:bottom w:val="single" w:sz="4" w:space="0" w:color="4D4D4D"/>
        <w:insideH w:val="single" w:sz="4" w:space="0" w:color="4D4D4D"/>
      </w:tblBorders>
      <w:tblCellMar>
        <w:top w:w="284" w:type="dxa"/>
        <w:left w:w="0" w:type="dxa"/>
        <w:bottom w:w="113" w:type="dxa"/>
        <w:right w:w="284" w:type="dxa"/>
      </w:tblCellMar>
    </w:tblPr>
  </w:style>
  <w:style w:type="paragraph" w:customStyle="1" w:styleId="Para5">
    <w:name w:val="Para 5"/>
    <w:basedOn w:val="Heading5"/>
    <w:semiHidden/>
    <w:qFormat/>
    <w:rsid w:val="00BE4417"/>
    <w:pPr>
      <w:keepNext w:val="0"/>
      <w:numPr>
        <w:numId w:val="17"/>
      </w:numPr>
      <w:tabs>
        <w:tab w:val="num" w:pos="2977"/>
        <w:tab w:val="left" w:pos="4394"/>
        <w:tab w:val="right" w:pos="8789"/>
      </w:tabs>
      <w:autoSpaceDE/>
      <w:autoSpaceDN/>
      <w:adjustRightInd/>
      <w:spacing w:before="100" w:after="100" w:line="240" w:lineRule="auto"/>
      <w:ind w:left="2268" w:hanging="709"/>
      <w:jc w:val="both"/>
    </w:pPr>
    <w:rPr>
      <w:rFonts w:eastAsia="SimSun"/>
      <w:i w:val="0"/>
      <w:iCs w:val="0"/>
      <w:lang w:val="en-GB" w:eastAsia="en-GB"/>
    </w:rPr>
  </w:style>
  <w:style w:type="character" w:customStyle="1" w:styleId="Heading9Char">
    <w:name w:val="Heading 9 Char"/>
    <w:basedOn w:val="DefaultParagraphFont"/>
    <w:link w:val="Heading9"/>
    <w:rsid w:val="001E5507"/>
    <w:rPr>
      <w:rFonts w:ascii="Arial" w:eastAsia="Times New Roman" w:hAnsi="Arial" w:cs="Arial"/>
      <w:b/>
      <w:sz w:val="24"/>
      <w:lang w:val="en-AU" w:eastAsia="en-AU"/>
    </w:rPr>
  </w:style>
  <w:style w:type="character" w:customStyle="1" w:styleId="BodyTextChar">
    <w:name w:val="Body Text Char"/>
    <w:basedOn w:val="DefaultParagraphFont"/>
    <w:link w:val="BodyText"/>
    <w:uiPriority w:val="1"/>
    <w:rsid w:val="00D315BB"/>
    <w:rPr>
      <w:rFonts w:ascii="Arial" w:eastAsia="Times New Roman" w:hAnsi="Arial" w:cs="Times New Roman"/>
      <w:sz w:val="20"/>
      <w:szCs w:val="24"/>
      <w:lang w:val="en-AU"/>
    </w:rPr>
  </w:style>
  <w:style w:type="numbering" w:customStyle="1" w:styleId="Definitions">
    <w:name w:val="Definitions"/>
    <w:rsid w:val="00244AE0"/>
    <w:pPr>
      <w:numPr>
        <w:numId w:val="26"/>
      </w:numPr>
    </w:pPr>
  </w:style>
  <w:style w:type="numbering" w:customStyle="1" w:styleId="Schedules">
    <w:name w:val="Schedules"/>
    <w:rsid w:val="00244AE0"/>
    <w:pPr>
      <w:numPr>
        <w:numId w:val="27"/>
      </w:numPr>
    </w:pPr>
  </w:style>
  <w:style w:type="table" w:customStyle="1" w:styleId="TableGrid24">
    <w:name w:val="Table Grid24"/>
    <w:basedOn w:val="TableNormal"/>
    <w:next w:val="TableGrid"/>
    <w:uiPriority w:val="39"/>
    <w:rsid w:val="004948E4"/>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D2300"/>
    <w:pPr>
      <w:spacing w:before="100" w:beforeAutospacing="1" w:after="100" w:afterAutospacing="1" w:line="240" w:lineRule="auto"/>
    </w:pPr>
    <w:rPr>
      <w:rFonts w:ascii="Times New Roman" w:hAnsi="Times New Roman"/>
      <w:sz w:val="24"/>
      <w:lang w:eastAsia="en-AU"/>
    </w:rPr>
  </w:style>
  <w:style w:type="table" w:customStyle="1" w:styleId="TableGrid6">
    <w:name w:val="Table Grid6"/>
    <w:basedOn w:val="TableNormal"/>
    <w:next w:val="TableGrid"/>
    <w:uiPriority w:val="39"/>
    <w:rsid w:val="00264EBD"/>
    <w:pPr>
      <w:widowControl/>
      <w:autoSpaceDE/>
      <w:autoSpaceDN/>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39"/>
    <w:rsid w:val="00264EBD"/>
    <w:pPr>
      <w:widowControl/>
      <w:autoSpaceDE/>
      <w:autoSpaceDN/>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rsid w:val="00264EBD"/>
    <w:pPr>
      <w:widowControl/>
      <w:autoSpaceDE/>
      <w:autoSpaceDN/>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39"/>
    <w:rsid w:val="00264EBD"/>
    <w:pPr>
      <w:widowControl/>
      <w:autoSpaceDE/>
      <w:autoSpaceDN/>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39"/>
    <w:rsid w:val="00264EBD"/>
    <w:pPr>
      <w:widowControl/>
      <w:autoSpaceDE/>
      <w:autoSpaceDN/>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uiPriority w:val="39"/>
    <w:rsid w:val="00264EBD"/>
    <w:pPr>
      <w:widowControl/>
      <w:autoSpaceDE/>
      <w:autoSpaceDN/>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7783A"/>
    <w:rPr>
      <w:color w:val="800080" w:themeColor="followedHyperlink"/>
      <w:u w:val="single"/>
    </w:rPr>
  </w:style>
  <w:style w:type="paragraph" w:styleId="Header">
    <w:name w:val="header"/>
    <w:basedOn w:val="Normal"/>
    <w:link w:val="HeaderChar"/>
    <w:unhideWhenUsed/>
    <w:rsid w:val="000D14B1"/>
    <w:pPr>
      <w:tabs>
        <w:tab w:val="center" w:pos="4513"/>
        <w:tab w:val="right" w:pos="9026"/>
      </w:tabs>
      <w:spacing w:before="0" w:after="0" w:line="240" w:lineRule="auto"/>
    </w:pPr>
  </w:style>
  <w:style w:type="character" w:customStyle="1" w:styleId="HeaderChar">
    <w:name w:val="Header Char"/>
    <w:basedOn w:val="DefaultParagraphFont"/>
    <w:link w:val="Header"/>
    <w:rsid w:val="000D14B1"/>
    <w:rPr>
      <w:rFonts w:ascii="Arial" w:eastAsia="Times New Roman" w:hAnsi="Arial" w:cs="Times New Roman"/>
      <w:sz w:val="20"/>
      <w:szCs w:val="24"/>
      <w:lang w:val="en-AU"/>
    </w:rPr>
  </w:style>
  <w:style w:type="paragraph" w:styleId="Footer">
    <w:name w:val="footer"/>
    <w:basedOn w:val="Normal"/>
    <w:link w:val="FooterChar"/>
    <w:unhideWhenUsed/>
    <w:qFormat/>
    <w:rsid w:val="000D14B1"/>
    <w:pPr>
      <w:tabs>
        <w:tab w:val="center" w:pos="4513"/>
        <w:tab w:val="right" w:pos="9026"/>
      </w:tabs>
      <w:spacing w:before="0" w:after="0" w:line="240" w:lineRule="auto"/>
    </w:pPr>
  </w:style>
  <w:style w:type="character" w:customStyle="1" w:styleId="FooterChar">
    <w:name w:val="Footer Char"/>
    <w:basedOn w:val="DefaultParagraphFont"/>
    <w:link w:val="Footer"/>
    <w:rsid w:val="000D14B1"/>
    <w:rPr>
      <w:rFonts w:ascii="Arial" w:eastAsia="Times New Roman" w:hAnsi="Arial" w:cs="Times New Roman"/>
      <w:sz w:val="20"/>
      <w:szCs w:val="24"/>
      <w:lang w:val="en-AU"/>
    </w:rPr>
  </w:style>
  <w:style w:type="paragraph" w:customStyle="1" w:styleId="CSHeading61">
    <w:name w:val="CSHeading6.1"/>
    <w:basedOn w:val="Heading6"/>
    <w:qFormat/>
    <w:rsid w:val="00EC13A1"/>
    <w:pPr>
      <w:numPr>
        <w:ilvl w:val="0"/>
        <w:numId w:val="0"/>
      </w:numPr>
    </w:pPr>
    <w:rPr>
      <w:rFonts w:eastAsia="Times New Roman"/>
    </w:rPr>
  </w:style>
  <w:style w:type="paragraph" w:styleId="Bibliography">
    <w:name w:val="Bibliography"/>
    <w:basedOn w:val="Normal"/>
    <w:next w:val="Normal"/>
    <w:uiPriority w:val="37"/>
    <w:semiHidden/>
    <w:unhideWhenUsed/>
    <w:rsid w:val="00575179"/>
  </w:style>
  <w:style w:type="paragraph" w:styleId="BlockText">
    <w:name w:val="Block Text"/>
    <w:basedOn w:val="Normal"/>
    <w:uiPriority w:val="99"/>
    <w:semiHidden/>
    <w:unhideWhenUsed/>
    <w:rsid w:val="0057517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rsid w:val="00575179"/>
    <w:pPr>
      <w:spacing w:after="120" w:line="480" w:lineRule="auto"/>
    </w:pPr>
  </w:style>
  <w:style w:type="character" w:customStyle="1" w:styleId="BodyText2Char">
    <w:name w:val="Body Text 2 Char"/>
    <w:basedOn w:val="DefaultParagraphFont"/>
    <w:link w:val="BodyText2"/>
    <w:uiPriority w:val="99"/>
    <w:semiHidden/>
    <w:rsid w:val="00575179"/>
    <w:rPr>
      <w:rFonts w:ascii="Arial" w:eastAsia="Times New Roman" w:hAnsi="Arial" w:cs="Times New Roman"/>
      <w:sz w:val="20"/>
      <w:szCs w:val="24"/>
      <w:lang w:val="en-AU"/>
    </w:rPr>
  </w:style>
  <w:style w:type="paragraph" w:styleId="BodyText3">
    <w:name w:val="Body Text 3"/>
    <w:basedOn w:val="Normal"/>
    <w:link w:val="BodyText3Char"/>
    <w:uiPriority w:val="99"/>
    <w:semiHidden/>
    <w:unhideWhenUsed/>
    <w:rsid w:val="00575179"/>
    <w:pPr>
      <w:spacing w:after="120"/>
    </w:pPr>
    <w:rPr>
      <w:sz w:val="16"/>
      <w:szCs w:val="16"/>
    </w:rPr>
  </w:style>
  <w:style w:type="character" w:customStyle="1" w:styleId="BodyText3Char">
    <w:name w:val="Body Text 3 Char"/>
    <w:basedOn w:val="DefaultParagraphFont"/>
    <w:link w:val="BodyText3"/>
    <w:uiPriority w:val="99"/>
    <w:semiHidden/>
    <w:rsid w:val="00575179"/>
    <w:rPr>
      <w:rFonts w:ascii="Arial" w:eastAsia="Times New Roman" w:hAnsi="Arial" w:cs="Times New Roman"/>
      <w:sz w:val="16"/>
      <w:szCs w:val="16"/>
      <w:lang w:val="en-AU"/>
    </w:rPr>
  </w:style>
  <w:style w:type="paragraph" w:styleId="BodyTextFirstIndent">
    <w:name w:val="Body Text First Indent"/>
    <w:basedOn w:val="BodyText"/>
    <w:link w:val="BodyTextFirstIndentChar"/>
    <w:uiPriority w:val="99"/>
    <w:semiHidden/>
    <w:unhideWhenUsed/>
    <w:rsid w:val="00575179"/>
    <w:pPr>
      <w:ind w:firstLine="360"/>
    </w:pPr>
  </w:style>
  <w:style w:type="character" w:customStyle="1" w:styleId="BodyTextFirstIndentChar">
    <w:name w:val="Body Text First Indent Char"/>
    <w:basedOn w:val="BodyTextChar"/>
    <w:link w:val="BodyTextFirstIndent"/>
    <w:uiPriority w:val="99"/>
    <w:semiHidden/>
    <w:rsid w:val="00575179"/>
    <w:rPr>
      <w:rFonts w:ascii="Arial" w:eastAsia="Times New Roman" w:hAnsi="Arial" w:cs="Times New Roman"/>
      <w:sz w:val="20"/>
      <w:szCs w:val="24"/>
      <w:lang w:val="en-AU"/>
    </w:rPr>
  </w:style>
  <w:style w:type="paragraph" w:styleId="BodyTextFirstIndent2">
    <w:name w:val="Body Text First Indent 2"/>
    <w:basedOn w:val="BodyTextIndent"/>
    <w:link w:val="BodyTextFirstIndent2Char"/>
    <w:uiPriority w:val="99"/>
    <w:semiHidden/>
    <w:unhideWhenUsed/>
    <w:rsid w:val="00575179"/>
    <w:pPr>
      <w:spacing w:after="60"/>
      <w:ind w:left="360" w:firstLine="360"/>
    </w:pPr>
  </w:style>
  <w:style w:type="character" w:customStyle="1" w:styleId="BodyTextFirstIndent2Char">
    <w:name w:val="Body Text First Indent 2 Char"/>
    <w:basedOn w:val="BodyTextIndentChar"/>
    <w:link w:val="BodyTextFirstIndent2"/>
    <w:uiPriority w:val="99"/>
    <w:semiHidden/>
    <w:rsid w:val="00575179"/>
    <w:rPr>
      <w:rFonts w:ascii="Arial" w:eastAsia="Times New Roman" w:hAnsi="Arial" w:cs="Times New Roman"/>
      <w:sz w:val="20"/>
      <w:szCs w:val="24"/>
      <w:lang w:val="en-AU"/>
    </w:rPr>
  </w:style>
  <w:style w:type="paragraph" w:styleId="BodyTextIndent2">
    <w:name w:val="Body Text Indent 2"/>
    <w:basedOn w:val="Normal"/>
    <w:link w:val="BodyTextIndent2Char"/>
    <w:uiPriority w:val="99"/>
    <w:semiHidden/>
    <w:unhideWhenUsed/>
    <w:rsid w:val="00575179"/>
    <w:pPr>
      <w:spacing w:after="120" w:line="480" w:lineRule="auto"/>
      <w:ind w:left="283"/>
    </w:pPr>
  </w:style>
  <w:style w:type="character" w:customStyle="1" w:styleId="BodyTextIndent2Char">
    <w:name w:val="Body Text Indent 2 Char"/>
    <w:basedOn w:val="DefaultParagraphFont"/>
    <w:link w:val="BodyTextIndent2"/>
    <w:uiPriority w:val="99"/>
    <w:semiHidden/>
    <w:rsid w:val="00575179"/>
    <w:rPr>
      <w:rFonts w:ascii="Arial" w:eastAsia="Times New Roman" w:hAnsi="Arial" w:cs="Times New Roman"/>
      <w:sz w:val="20"/>
      <w:szCs w:val="24"/>
      <w:lang w:val="en-AU"/>
    </w:rPr>
  </w:style>
  <w:style w:type="paragraph" w:styleId="BodyTextIndent3">
    <w:name w:val="Body Text Indent 3"/>
    <w:basedOn w:val="Normal"/>
    <w:link w:val="BodyTextIndent3Char"/>
    <w:uiPriority w:val="99"/>
    <w:semiHidden/>
    <w:unhideWhenUsed/>
    <w:rsid w:val="0057517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75179"/>
    <w:rPr>
      <w:rFonts w:ascii="Arial" w:eastAsia="Times New Roman" w:hAnsi="Arial" w:cs="Times New Roman"/>
      <w:sz w:val="16"/>
      <w:szCs w:val="16"/>
      <w:lang w:val="en-AU"/>
    </w:rPr>
  </w:style>
  <w:style w:type="paragraph" w:styleId="Caption">
    <w:name w:val="caption"/>
    <w:basedOn w:val="Normal"/>
    <w:next w:val="Normal"/>
    <w:uiPriority w:val="35"/>
    <w:semiHidden/>
    <w:unhideWhenUsed/>
    <w:qFormat/>
    <w:rsid w:val="00575179"/>
    <w:pPr>
      <w:spacing w:before="0"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575179"/>
    <w:pPr>
      <w:spacing w:before="0" w:after="0" w:line="240" w:lineRule="auto"/>
      <w:ind w:left="4252"/>
    </w:pPr>
  </w:style>
  <w:style w:type="character" w:customStyle="1" w:styleId="ClosingChar">
    <w:name w:val="Closing Char"/>
    <w:basedOn w:val="DefaultParagraphFont"/>
    <w:link w:val="Closing"/>
    <w:uiPriority w:val="99"/>
    <w:semiHidden/>
    <w:rsid w:val="00575179"/>
    <w:rPr>
      <w:rFonts w:ascii="Arial" w:eastAsia="Times New Roman" w:hAnsi="Arial" w:cs="Times New Roman"/>
      <w:sz w:val="20"/>
      <w:szCs w:val="24"/>
      <w:lang w:val="en-AU"/>
    </w:rPr>
  </w:style>
  <w:style w:type="paragraph" w:styleId="Date">
    <w:name w:val="Date"/>
    <w:basedOn w:val="Normal"/>
    <w:next w:val="Normal"/>
    <w:link w:val="DateChar"/>
    <w:uiPriority w:val="99"/>
    <w:semiHidden/>
    <w:unhideWhenUsed/>
    <w:rsid w:val="00575179"/>
  </w:style>
  <w:style w:type="character" w:customStyle="1" w:styleId="DateChar">
    <w:name w:val="Date Char"/>
    <w:basedOn w:val="DefaultParagraphFont"/>
    <w:link w:val="Date"/>
    <w:uiPriority w:val="99"/>
    <w:semiHidden/>
    <w:rsid w:val="00575179"/>
    <w:rPr>
      <w:rFonts w:ascii="Arial" w:eastAsia="Times New Roman" w:hAnsi="Arial" w:cs="Times New Roman"/>
      <w:sz w:val="20"/>
      <w:szCs w:val="24"/>
      <w:lang w:val="en-AU"/>
    </w:rPr>
  </w:style>
  <w:style w:type="paragraph" w:styleId="DocumentMap">
    <w:name w:val="Document Map"/>
    <w:basedOn w:val="Normal"/>
    <w:link w:val="DocumentMapChar"/>
    <w:uiPriority w:val="99"/>
    <w:semiHidden/>
    <w:unhideWhenUsed/>
    <w:rsid w:val="00575179"/>
    <w:pPr>
      <w:spacing w:before="0"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75179"/>
    <w:rPr>
      <w:rFonts w:ascii="Segoe UI" w:eastAsia="Times New Roman" w:hAnsi="Segoe UI" w:cs="Segoe UI"/>
      <w:sz w:val="16"/>
      <w:szCs w:val="16"/>
      <w:lang w:val="en-AU"/>
    </w:rPr>
  </w:style>
  <w:style w:type="paragraph" w:styleId="E-mailSignature">
    <w:name w:val="E-mail Signature"/>
    <w:basedOn w:val="Normal"/>
    <w:link w:val="E-mailSignatureChar"/>
    <w:uiPriority w:val="99"/>
    <w:semiHidden/>
    <w:unhideWhenUsed/>
    <w:rsid w:val="00575179"/>
    <w:pPr>
      <w:spacing w:before="0" w:after="0" w:line="240" w:lineRule="auto"/>
    </w:pPr>
  </w:style>
  <w:style w:type="character" w:customStyle="1" w:styleId="E-mailSignatureChar">
    <w:name w:val="E-mail Signature Char"/>
    <w:basedOn w:val="DefaultParagraphFont"/>
    <w:link w:val="E-mailSignature"/>
    <w:uiPriority w:val="99"/>
    <w:semiHidden/>
    <w:rsid w:val="00575179"/>
    <w:rPr>
      <w:rFonts w:ascii="Arial" w:eastAsia="Times New Roman" w:hAnsi="Arial" w:cs="Times New Roman"/>
      <w:sz w:val="20"/>
      <w:szCs w:val="24"/>
      <w:lang w:val="en-AU"/>
    </w:rPr>
  </w:style>
  <w:style w:type="paragraph" w:styleId="EndnoteText">
    <w:name w:val="endnote text"/>
    <w:basedOn w:val="Normal"/>
    <w:link w:val="EndnoteTextChar"/>
    <w:uiPriority w:val="99"/>
    <w:semiHidden/>
    <w:unhideWhenUsed/>
    <w:rsid w:val="00575179"/>
    <w:pPr>
      <w:spacing w:before="0" w:after="0" w:line="240" w:lineRule="auto"/>
    </w:pPr>
    <w:rPr>
      <w:szCs w:val="20"/>
    </w:rPr>
  </w:style>
  <w:style w:type="character" w:customStyle="1" w:styleId="EndnoteTextChar">
    <w:name w:val="Endnote Text Char"/>
    <w:basedOn w:val="DefaultParagraphFont"/>
    <w:link w:val="EndnoteText"/>
    <w:uiPriority w:val="99"/>
    <w:semiHidden/>
    <w:rsid w:val="00575179"/>
    <w:rPr>
      <w:rFonts w:ascii="Arial" w:eastAsia="Times New Roman" w:hAnsi="Arial" w:cs="Times New Roman"/>
      <w:sz w:val="20"/>
      <w:szCs w:val="20"/>
      <w:lang w:val="en-AU"/>
    </w:rPr>
  </w:style>
  <w:style w:type="paragraph" w:styleId="EnvelopeAddress">
    <w:name w:val="envelope address"/>
    <w:basedOn w:val="Normal"/>
    <w:uiPriority w:val="99"/>
    <w:semiHidden/>
    <w:unhideWhenUsed/>
    <w:rsid w:val="00575179"/>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575179"/>
    <w:pPr>
      <w:spacing w:before="0" w:after="0" w:line="240" w:lineRule="auto"/>
    </w:pPr>
    <w:rPr>
      <w:rFonts w:asciiTheme="majorHAnsi" w:eastAsiaTheme="majorEastAsia" w:hAnsiTheme="majorHAnsi" w:cstheme="majorBidi"/>
      <w:szCs w:val="20"/>
    </w:rPr>
  </w:style>
  <w:style w:type="paragraph" w:styleId="HTMLAddress">
    <w:name w:val="HTML Address"/>
    <w:basedOn w:val="Normal"/>
    <w:link w:val="HTMLAddressChar"/>
    <w:uiPriority w:val="99"/>
    <w:semiHidden/>
    <w:unhideWhenUsed/>
    <w:rsid w:val="00575179"/>
    <w:pPr>
      <w:spacing w:before="0" w:after="0" w:line="240" w:lineRule="auto"/>
    </w:pPr>
    <w:rPr>
      <w:i/>
      <w:iCs/>
    </w:rPr>
  </w:style>
  <w:style w:type="character" w:customStyle="1" w:styleId="HTMLAddressChar">
    <w:name w:val="HTML Address Char"/>
    <w:basedOn w:val="DefaultParagraphFont"/>
    <w:link w:val="HTMLAddress"/>
    <w:uiPriority w:val="99"/>
    <w:semiHidden/>
    <w:rsid w:val="00575179"/>
    <w:rPr>
      <w:rFonts w:ascii="Arial" w:eastAsia="Times New Roman" w:hAnsi="Arial" w:cs="Times New Roman"/>
      <w:i/>
      <w:iCs/>
      <w:sz w:val="20"/>
      <w:szCs w:val="24"/>
      <w:lang w:val="en-AU"/>
    </w:rPr>
  </w:style>
  <w:style w:type="paragraph" w:styleId="HTMLPreformatted">
    <w:name w:val="HTML Preformatted"/>
    <w:basedOn w:val="Normal"/>
    <w:link w:val="HTMLPreformattedChar"/>
    <w:uiPriority w:val="99"/>
    <w:semiHidden/>
    <w:unhideWhenUsed/>
    <w:rsid w:val="00575179"/>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575179"/>
    <w:rPr>
      <w:rFonts w:ascii="Consolas" w:eastAsia="Times New Roman" w:hAnsi="Consolas" w:cs="Times New Roman"/>
      <w:sz w:val="20"/>
      <w:szCs w:val="20"/>
      <w:lang w:val="en-AU"/>
    </w:rPr>
  </w:style>
  <w:style w:type="paragraph" w:styleId="Index1">
    <w:name w:val="index 1"/>
    <w:basedOn w:val="Normal"/>
    <w:next w:val="Normal"/>
    <w:autoRedefine/>
    <w:uiPriority w:val="99"/>
    <w:semiHidden/>
    <w:unhideWhenUsed/>
    <w:rsid w:val="00575179"/>
    <w:pPr>
      <w:spacing w:before="0" w:after="0" w:line="240" w:lineRule="auto"/>
      <w:ind w:left="200" w:hanging="200"/>
    </w:pPr>
  </w:style>
  <w:style w:type="paragraph" w:styleId="Index2">
    <w:name w:val="index 2"/>
    <w:basedOn w:val="Normal"/>
    <w:next w:val="Normal"/>
    <w:autoRedefine/>
    <w:uiPriority w:val="99"/>
    <w:semiHidden/>
    <w:unhideWhenUsed/>
    <w:rsid w:val="00575179"/>
    <w:pPr>
      <w:spacing w:before="0" w:after="0" w:line="240" w:lineRule="auto"/>
      <w:ind w:left="400" w:hanging="200"/>
    </w:pPr>
  </w:style>
  <w:style w:type="paragraph" w:styleId="Index3">
    <w:name w:val="index 3"/>
    <w:basedOn w:val="Normal"/>
    <w:next w:val="Normal"/>
    <w:autoRedefine/>
    <w:uiPriority w:val="99"/>
    <w:semiHidden/>
    <w:unhideWhenUsed/>
    <w:rsid w:val="00575179"/>
    <w:pPr>
      <w:spacing w:before="0" w:after="0" w:line="240" w:lineRule="auto"/>
      <w:ind w:left="600" w:hanging="200"/>
    </w:pPr>
  </w:style>
  <w:style w:type="paragraph" w:styleId="Index4">
    <w:name w:val="index 4"/>
    <w:basedOn w:val="Normal"/>
    <w:next w:val="Normal"/>
    <w:autoRedefine/>
    <w:uiPriority w:val="99"/>
    <w:semiHidden/>
    <w:unhideWhenUsed/>
    <w:rsid w:val="00575179"/>
    <w:pPr>
      <w:spacing w:before="0" w:after="0" w:line="240" w:lineRule="auto"/>
      <w:ind w:left="800" w:hanging="200"/>
    </w:pPr>
  </w:style>
  <w:style w:type="paragraph" w:styleId="Index5">
    <w:name w:val="index 5"/>
    <w:basedOn w:val="Normal"/>
    <w:next w:val="Normal"/>
    <w:autoRedefine/>
    <w:uiPriority w:val="99"/>
    <w:semiHidden/>
    <w:unhideWhenUsed/>
    <w:rsid w:val="00575179"/>
    <w:pPr>
      <w:spacing w:before="0" w:after="0" w:line="240" w:lineRule="auto"/>
      <w:ind w:left="1000" w:hanging="200"/>
    </w:pPr>
  </w:style>
  <w:style w:type="paragraph" w:styleId="Index6">
    <w:name w:val="index 6"/>
    <w:basedOn w:val="Normal"/>
    <w:next w:val="Normal"/>
    <w:autoRedefine/>
    <w:uiPriority w:val="99"/>
    <w:semiHidden/>
    <w:unhideWhenUsed/>
    <w:rsid w:val="00575179"/>
    <w:pPr>
      <w:spacing w:before="0" w:after="0" w:line="240" w:lineRule="auto"/>
      <w:ind w:left="1200" w:hanging="200"/>
    </w:pPr>
  </w:style>
  <w:style w:type="paragraph" w:styleId="Index7">
    <w:name w:val="index 7"/>
    <w:basedOn w:val="Normal"/>
    <w:next w:val="Normal"/>
    <w:autoRedefine/>
    <w:uiPriority w:val="99"/>
    <w:semiHidden/>
    <w:unhideWhenUsed/>
    <w:rsid w:val="00575179"/>
    <w:pPr>
      <w:spacing w:before="0" w:after="0" w:line="240" w:lineRule="auto"/>
      <w:ind w:left="1400" w:hanging="200"/>
    </w:pPr>
  </w:style>
  <w:style w:type="paragraph" w:styleId="Index8">
    <w:name w:val="index 8"/>
    <w:basedOn w:val="Normal"/>
    <w:next w:val="Normal"/>
    <w:autoRedefine/>
    <w:uiPriority w:val="99"/>
    <w:semiHidden/>
    <w:unhideWhenUsed/>
    <w:rsid w:val="00575179"/>
    <w:pPr>
      <w:spacing w:before="0" w:after="0" w:line="240" w:lineRule="auto"/>
      <w:ind w:left="1600" w:hanging="200"/>
    </w:pPr>
  </w:style>
  <w:style w:type="paragraph" w:styleId="Index9">
    <w:name w:val="index 9"/>
    <w:basedOn w:val="Normal"/>
    <w:next w:val="Normal"/>
    <w:autoRedefine/>
    <w:uiPriority w:val="99"/>
    <w:semiHidden/>
    <w:unhideWhenUsed/>
    <w:rsid w:val="00575179"/>
    <w:pPr>
      <w:spacing w:before="0" w:after="0" w:line="240" w:lineRule="auto"/>
      <w:ind w:left="1800" w:hanging="200"/>
    </w:pPr>
  </w:style>
  <w:style w:type="paragraph" w:styleId="IndexHeading">
    <w:name w:val="index heading"/>
    <w:basedOn w:val="Normal"/>
    <w:next w:val="Index1"/>
    <w:uiPriority w:val="99"/>
    <w:semiHidden/>
    <w:unhideWhenUsed/>
    <w:rsid w:val="0057517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57517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75179"/>
    <w:rPr>
      <w:rFonts w:ascii="Arial" w:eastAsia="Times New Roman" w:hAnsi="Arial" w:cs="Times New Roman"/>
      <w:i/>
      <w:iCs/>
      <w:color w:val="4F81BD" w:themeColor="accent1"/>
      <w:sz w:val="20"/>
      <w:szCs w:val="24"/>
      <w:lang w:val="en-AU"/>
    </w:rPr>
  </w:style>
  <w:style w:type="paragraph" w:styleId="List">
    <w:name w:val="List"/>
    <w:basedOn w:val="Normal"/>
    <w:uiPriority w:val="99"/>
    <w:semiHidden/>
    <w:unhideWhenUsed/>
    <w:rsid w:val="00575179"/>
    <w:pPr>
      <w:ind w:left="283" w:hanging="283"/>
      <w:contextualSpacing/>
    </w:pPr>
  </w:style>
  <w:style w:type="paragraph" w:styleId="List2">
    <w:name w:val="List 2"/>
    <w:basedOn w:val="Normal"/>
    <w:uiPriority w:val="99"/>
    <w:semiHidden/>
    <w:unhideWhenUsed/>
    <w:rsid w:val="00575179"/>
    <w:pPr>
      <w:ind w:left="566" w:hanging="283"/>
      <w:contextualSpacing/>
    </w:pPr>
  </w:style>
  <w:style w:type="paragraph" w:styleId="List3">
    <w:name w:val="List 3"/>
    <w:basedOn w:val="Normal"/>
    <w:uiPriority w:val="99"/>
    <w:semiHidden/>
    <w:unhideWhenUsed/>
    <w:rsid w:val="00575179"/>
    <w:pPr>
      <w:ind w:left="849" w:hanging="283"/>
      <w:contextualSpacing/>
    </w:pPr>
  </w:style>
  <w:style w:type="paragraph" w:styleId="List4">
    <w:name w:val="List 4"/>
    <w:basedOn w:val="Normal"/>
    <w:uiPriority w:val="99"/>
    <w:semiHidden/>
    <w:unhideWhenUsed/>
    <w:rsid w:val="00575179"/>
    <w:pPr>
      <w:ind w:left="1132" w:hanging="283"/>
      <w:contextualSpacing/>
    </w:pPr>
  </w:style>
  <w:style w:type="paragraph" w:styleId="List5">
    <w:name w:val="List 5"/>
    <w:basedOn w:val="Normal"/>
    <w:uiPriority w:val="99"/>
    <w:semiHidden/>
    <w:unhideWhenUsed/>
    <w:rsid w:val="00575179"/>
    <w:pPr>
      <w:ind w:left="1415" w:hanging="283"/>
      <w:contextualSpacing/>
    </w:pPr>
  </w:style>
  <w:style w:type="paragraph" w:styleId="ListContinue">
    <w:name w:val="List Continue"/>
    <w:basedOn w:val="Normal"/>
    <w:uiPriority w:val="99"/>
    <w:semiHidden/>
    <w:unhideWhenUsed/>
    <w:rsid w:val="00575179"/>
    <w:pPr>
      <w:spacing w:after="120"/>
      <w:ind w:left="283"/>
      <w:contextualSpacing/>
    </w:pPr>
  </w:style>
  <w:style w:type="paragraph" w:styleId="ListContinue2">
    <w:name w:val="List Continue 2"/>
    <w:basedOn w:val="Normal"/>
    <w:uiPriority w:val="99"/>
    <w:semiHidden/>
    <w:unhideWhenUsed/>
    <w:rsid w:val="00575179"/>
    <w:pPr>
      <w:spacing w:after="120"/>
      <w:ind w:left="566"/>
      <w:contextualSpacing/>
    </w:pPr>
  </w:style>
  <w:style w:type="paragraph" w:styleId="ListContinue3">
    <w:name w:val="List Continue 3"/>
    <w:basedOn w:val="Normal"/>
    <w:uiPriority w:val="99"/>
    <w:semiHidden/>
    <w:unhideWhenUsed/>
    <w:rsid w:val="00575179"/>
    <w:pPr>
      <w:spacing w:after="120"/>
      <w:ind w:left="849"/>
      <w:contextualSpacing/>
    </w:pPr>
  </w:style>
  <w:style w:type="paragraph" w:styleId="ListContinue4">
    <w:name w:val="List Continue 4"/>
    <w:basedOn w:val="Normal"/>
    <w:uiPriority w:val="99"/>
    <w:semiHidden/>
    <w:unhideWhenUsed/>
    <w:rsid w:val="00575179"/>
    <w:pPr>
      <w:spacing w:after="120"/>
      <w:ind w:left="1132"/>
      <w:contextualSpacing/>
    </w:pPr>
  </w:style>
  <w:style w:type="paragraph" w:styleId="ListContinue5">
    <w:name w:val="List Continue 5"/>
    <w:basedOn w:val="Normal"/>
    <w:uiPriority w:val="99"/>
    <w:semiHidden/>
    <w:unhideWhenUsed/>
    <w:rsid w:val="00575179"/>
    <w:pPr>
      <w:spacing w:after="120"/>
      <w:ind w:left="1415"/>
      <w:contextualSpacing/>
    </w:pPr>
  </w:style>
  <w:style w:type="paragraph" w:styleId="MacroText">
    <w:name w:val="macro"/>
    <w:link w:val="MacroTextChar"/>
    <w:uiPriority w:val="99"/>
    <w:semiHidden/>
    <w:unhideWhenUsed/>
    <w:rsid w:val="00575179"/>
    <w:pPr>
      <w:widowControl/>
      <w:tabs>
        <w:tab w:val="left" w:pos="480"/>
        <w:tab w:val="left" w:pos="960"/>
        <w:tab w:val="left" w:pos="1440"/>
        <w:tab w:val="left" w:pos="1920"/>
        <w:tab w:val="left" w:pos="2400"/>
        <w:tab w:val="left" w:pos="2880"/>
        <w:tab w:val="left" w:pos="3360"/>
        <w:tab w:val="left" w:pos="3840"/>
        <w:tab w:val="left" w:pos="4320"/>
      </w:tabs>
      <w:autoSpaceDE/>
      <w:autoSpaceDN/>
      <w:spacing w:before="180" w:line="264" w:lineRule="auto"/>
    </w:pPr>
    <w:rPr>
      <w:rFonts w:ascii="Consolas" w:eastAsia="Times New Roman" w:hAnsi="Consolas" w:cs="Times New Roman"/>
      <w:sz w:val="20"/>
      <w:szCs w:val="20"/>
      <w:lang w:val="en-AU"/>
    </w:rPr>
  </w:style>
  <w:style w:type="character" w:customStyle="1" w:styleId="MacroTextChar">
    <w:name w:val="Macro Text Char"/>
    <w:basedOn w:val="DefaultParagraphFont"/>
    <w:link w:val="MacroText"/>
    <w:uiPriority w:val="99"/>
    <w:semiHidden/>
    <w:rsid w:val="00575179"/>
    <w:rPr>
      <w:rFonts w:ascii="Consolas" w:eastAsia="Times New Roman" w:hAnsi="Consolas" w:cs="Times New Roman"/>
      <w:sz w:val="20"/>
      <w:szCs w:val="20"/>
      <w:lang w:val="en-AU"/>
    </w:rPr>
  </w:style>
  <w:style w:type="paragraph" w:styleId="MessageHeader">
    <w:name w:val="Message Header"/>
    <w:basedOn w:val="Normal"/>
    <w:link w:val="MessageHeaderChar"/>
    <w:uiPriority w:val="99"/>
    <w:semiHidden/>
    <w:unhideWhenUsed/>
    <w:rsid w:val="00575179"/>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575179"/>
    <w:rPr>
      <w:rFonts w:asciiTheme="majorHAnsi" w:eastAsiaTheme="majorEastAsia" w:hAnsiTheme="majorHAnsi" w:cstheme="majorBidi"/>
      <w:sz w:val="24"/>
      <w:szCs w:val="24"/>
      <w:shd w:val="pct20" w:color="auto" w:fill="auto"/>
      <w:lang w:val="en-AU"/>
    </w:rPr>
  </w:style>
  <w:style w:type="paragraph" w:styleId="NormalIndent">
    <w:name w:val="Normal Indent"/>
    <w:basedOn w:val="Normal"/>
    <w:uiPriority w:val="99"/>
    <w:semiHidden/>
    <w:unhideWhenUsed/>
    <w:rsid w:val="00575179"/>
    <w:pPr>
      <w:ind w:left="720"/>
    </w:pPr>
  </w:style>
  <w:style w:type="paragraph" w:styleId="NoteHeading">
    <w:name w:val="Note Heading"/>
    <w:basedOn w:val="Normal"/>
    <w:next w:val="Normal"/>
    <w:link w:val="NoteHeadingChar"/>
    <w:uiPriority w:val="99"/>
    <w:semiHidden/>
    <w:unhideWhenUsed/>
    <w:rsid w:val="00575179"/>
    <w:pPr>
      <w:spacing w:before="0" w:after="0" w:line="240" w:lineRule="auto"/>
    </w:pPr>
  </w:style>
  <w:style w:type="character" w:customStyle="1" w:styleId="NoteHeadingChar">
    <w:name w:val="Note Heading Char"/>
    <w:basedOn w:val="DefaultParagraphFont"/>
    <w:link w:val="NoteHeading"/>
    <w:uiPriority w:val="99"/>
    <w:semiHidden/>
    <w:rsid w:val="00575179"/>
    <w:rPr>
      <w:rFonts w:ascii="Arial" w:eastAsia="Times New Roman" w:hAnsi="Arial" w:cs="Times New Roman"/>
      <w:sz w:val="20"/>
      <w:szCs w:val="24"/>
      <w:lang w:val="en-AU"/>
    </w:rPr>
  </w:style>
  <w:style w:type="paragraph" w:styleId="PlainText">
    <w:name w:val="Plain Text"/>
    <w:basedOn w:val="Normal"/>
    <w:link w:val="PlainTextChar"/>
    <w:uiPriority w:val="99"/>
    <w:semiHidden/>
    <w:unhideWhenUsed/>
    <w:rsid w:val="00575179"/>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575179"/>
    <w:rPr>
      <w:rFonts w:ascii="Consolas" w:eastAsia="Times New Roman" w:hAnsi="Consolas" w:cs="Times New Roman"/>
      <w:sz w:val="21"/>
      <w:szCs w:val="21"/>
      <w:lang w:val="en-AU"/>
    </w:rPr>
  </w:style>
  <w:style w:type="paragraph" w:styleId="Salutation">
    <w:name w:val="Salutation"/>
    <w:basedOn w:val="Normal"/>
    <w:next w:val="Normal"/>
    <w:link w:val="SalutationChar"/>
    <w:uiPriority w:val="99"/>
    <w:semiHidden/>
    <w:unhideWhenUsed/>
    <w:rsid w:val="00575179"/>
  </w:style>
  <w:style w:type="character" w:customStyle="1" w:styleId="SalutationChar">
    <w:name w:val="Salutation Char"/>
    <w:basedOn w:val="DefaultParagraphFont"/>
    <w:link w:val="Salutation"/>
    <w:uiPriority w:val="99"/>
    <w:semiHidden/>
    <w:rsid w:val="00575179"/>
    <w:rPr>
      <w:rFonts w:ascii="Arial" w:eastAsia="Times New Roman" w:hAnsi="Arial" w:cs="Times New Roman"/>
      <w:sz w:val="20"/>
      <w:szCs w:val="24"/>
      <w:lang w:val="en-AU"/>
    </w:rPr>
  </w:style>
  <w:style w:type="paragraph" w:styleId="Signature">
    <w:name w:val="Signature"/>
    <w:basedOn w:val="Normal"/>
    <w:link w:val="SignatureChar"/>
    <w:uiPriority w:val="99"/>
    <w:semiHidden/>
    <w:unhideWhenUsed/>
    <w:rsid w:val="00575179"/>
    <w:pPr>
      <w:spacing w:before="0" w:after="0" w:line="240" w:lineRule="auto"/>
      <w:ind w:left="4252"/>
    </w:pPr>
  </w:style>
  <w:style w:type="character" w:customStyle="1" w:styleId="SignatureChar">
    <w:name w:val="Signature Char"/>
    <w:basedOn w:val="DefaultParagraphFont"/>
    <w:link w:val="Signature"/>
    <w:uiPriority w:val="99"/>
    <w:semiHidden/>
    <w:rsid w:val="00575179"/>
    <w:rPr>
      <w:rFonts w:ascii="Arial" w:eastAsia="Times New Roman" w:hAnsi="Arial" w:cs="Times New Roman"/>
      <w:sz w:val="20"/>
      <w:szCs w:val="24"/>
      <w:lang w:val="en-AU"/>
    </w:rPr>
  </w:style>
  <w:style w:type="paragraph" w:styleId="Subtitle">
    <w:name w:val="Subtitle"/>
    <w:basedOn w:val="Normal"/>
    <w:next w:val="Normal"/>
    <w:link w:val="SubtitleChar"/>
    <w:uiPriority w:val="11"/>
    <w:qFormat/>
    <w:rsid w:val="0057517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575179"/>
    <w:rPr>
      <w:rFonts w:eastAsiaTheme="minorEastAsia"/>
      <w:color w:val="5A5A5A" w:themeColor="text1" w:themeTint="A5"/>
      <w:spacing w:val="15"/>
      <w:lang w:val="en-AU"/>
    </w:rPr>
  </w:style>
  <w:style w:type="paragraph" w:styleId="TableofAuthorities">
    <w:name w:val="table of authorities"/>
    <w:basedOn w:val="Normal"/>
    <w:next w:val="Normal"/>
    <w:uiPriority w:val="99"/>
    <w:semiHidden/>
    <w:unhideWhenUsed/>
    <w:rsid w:val="00575179"/>
    <w:pPr>
      <w:spacing w:after="0"/>
      <w:ind w:left="200" w:hanging="200"/>
    </w:pPr>
  </w:style>
  <w:style w:type="paragraph" w:styleId="TableofFigures">
    <w:name w:val="table of figures"/>
    <w:basedOn w:val="Normal"/>
    <w:next w:val="Normal"/>
    <w:uiPriority w:val="99"/>
    <w:semiHidden/>
    <w:unhideWhenUsed/>
    <w:rsid w:val="00575179"/>
    <w:pPr>
      <w:spacing w:after="0"/>
    </w:pPr>
  </w:style>
  <w:style w:type="paragraph" w:styleId="Title">
    <w:name w:val="Title"/>
    <w:aliases w:val="CSTitle"/>
    <w:basedOn w:val="Normal"/>
    <w:next w:val="Normal"/>
    <w:link w:val="TitleChar"/>
    <w:uiPriority w:val="10"/>
    <w:qFormat/>
    <w:rsid w:val="00575179"/>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CSTitle Char"/>
    <w:basedOn w:val="DefaultParagraphFont"/>
    <w:link w:val="Title"/>
    <w:uiPriority w:val="10"/>
    <w:rsid w:val="00575179"/>
    <w:rPr>
      <w:rFonts w:asciiTheme="majorHAnsi" w:eastAsiaTheme="majorEastAsia" w:hAnsiTheme="majorHAnsi" w:cstheme="majorBidi"/>
      <w:spacing w:val="-10"/>
      <w:kern w:val="28"/>
      <w:sz w:val="56"/>
      <w:szCs w:val="56"/>
      <w:lang w:val="en-AU"/>
    </w:rPr>
  </w:style>
  <w:style w:type="paragraph" w:styleId="TOAHeading">
    <w:name w:val="toa heading"/>
    <w:basedOn w:val="Normal"/>
    <w:next w:val="Normal"/>
    <w:uiPriority w:val="99"/>
    <w:semiHidden/>
    <w:unhideWhenUsed/>
    <w:rsid w:val="00575179"/>
    <w:pPr>
      <w:spacing w:before="120"/>
    </w:pPr>
    <w:rPr>
      <w:rFonts w:asciiTheme="majorHAnsi" w:eastAsiaTheme="majorEastAsia" w:hAnsiTheme="majorHAnsi" w:cstheme="majorBidi"/>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14772">
      <w:bodyDiv w:val="1"/>
      <w:marLeft w:val="0"/>
      <w:marRight w:val="0"/>
      <w:marTop w:val="0"/>
      <w:marBottom w:val="0"/>
      <w:divBdr>
        <w:top w:val="none" w:sz="0" w:space="0" w:color="auto"/>
        <w:left w:val="none" w:sz="0" w:space="0" w:color="auto"/>
        <w:bottom w:val="none" w:sz="0" w:space="0" w:color="auto"/>
        <w:right w:val="none" w:sz="0" w:space="0" w:color="auto"/>
      </w:divBdr>
    </w:div>
    <w:div w:id="92359589">
      <w:bodyDiv w:val="1"/>
      <w:marLeft w:val="0"/>
      <w:marRight w:val="0"/>
      <w:marTop w:val="0"/>
      <w:marBottom w:val="0"/>
      <w:divBdr>
        <w:top w:val="none" w:sz="0" w:space="0" w:color="auto"/>
        <w:left w:val="none" w:sz="0" w:space="0" w:color="auto"/>
        <w:bottom w:val="none" w:sz="0" w:space="0" w:color="auto"/>
        <w:right w:val="none" w:sz="0" w:space="0" w:color="auto"/>
      </w:divBdr>
    </w:div>
    <w:div w:id="373893606">
      <w:bodyDiv w:val="1"/>
      <w:marLeft w:val="0"/>
      <w:marRight w:val="0"/>
      <w:marTop w:val="0"/>
      <w:marBottom w:val="0"/>
      <w:divBdr>
        <w:top w:val="none" w:sz="0" w:space="0" w:color="auto"/>
        <w:left w:val="none" w:sz="0" w:space="0" w:color="auto"/>
        <w:bottom w:val="none" w:sz="0" w:space="0" w:color="auto"/>
        <w:right w:val="none" w:sz="0" w:space="0" w:color="auto"/>
      </w:divBdr>
    </w:div>
    <w:div w:id="9396838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qclc@qld.gov.au" TargetMode="External"/><Relationship Id="rId18" Type="http://schemas.openxmlformats.org/officeDocument/2006/relationships/hyperlink" Target="https://www.statedevelopment.qld.gov.au/strategic-industries/business-support/getting-involved-in-major-projects/qld-charter-for-local-content" TargetMode="External"/><Relationship Id="rId26" Type="http://schemas.openxmlformats.org/officeDocument/2006/relationships/header" Target="header9.xm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qclc@qld.gov.au" TargetMode="Externa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yperlink" Target="https://www.statedevelopment.qld.gov.au/strategic-industries/business-support/getting-involved-in-major-projects/qld-charter-for-local-content" TargetMode="External"/><Relationship Id="rId20" Type="http://schemas.openxmlformats.org/officeDocument/2006/relationships/header" Target="header4.xml"/><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hyperlink" Target="mailto:qclc@qld.gov.au" TargetMode="External"/><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3.xml"/><Relationship Id="rId31" Type="http://schemas.openxmlformats.org/officeDocument/2006/relationships/customXml" Target="../customXml/item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www.statedevelopment.qld.gov.au/strategic-industries/business-support/getting-involved-in-major-projects/qld-charter-for-local-content" TargetMode="External"/><Relationship Id="rId22" Type="http://schemas.openxmlformats.org/officeDocument/2006/relationships/footer" Target="footer3.xml"/><Relationship Id="rId27" Type="http://schemas.openxmlformats.org/officeDocument/2006/relationships/fontTable" Target="fontTable.xml"/><Relationship Id="rId30" Type="http://schemas.openxmlformats.org/officeDocument/2006/relationships/customXml" Target="../customXml/item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p r o p e r t i e s   x m l n s = " h t t p : / / w w w . i m a n a g e . c o m / w o r k / x m l s c h e m a " >  
     < d o c u m e n t i d > L E G A L ! 3 4 9 0 9 1 0 8 8 . 8 < / d o c u m e n t i d >  
     < s e n d e r i d > A H O L M E S < / s e n d e r i d >  
     < s e n d e r e m a i l > A H O L M E S @ C L A Y T O N U T Z . C O M < / s e n d e r e m a i l >  
     < l a s t m o d i f i e d > 2 0 2 3 - 0 6 - 1 5 T 1 8 : 3 6 : 0 0 . 0 0 0 0 0 0 0 + 1 0 : 0 0 < / l a s t m o d i f i e d >  
     < d a t a b a s e > L E G A L < / 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C6FDB4F3931AF4D91AD0C70118081F4" ma:contentTypeVersion="16" ma:contentTypeDescription="Create a new document." ma:contentTypeScope="" ma:versionID="f61357a20ac5f85e9af0defc2cce432d">
  <xsd:schema xmlns:xsd="http://www.w3.org/2001/XMLSchema" xmlns:xs="http://www.w3.org/2001/XMLSchema" xmlns:p="http://schemas.microsoft.com/office/2006/metadata/properties" xmlns:ns2="9d0396a9-b762-4d08-b62d-f2107bb7bf65" xmlns:ns3="d8c1de0c-14be-4349-9595-c66631253391" xmlns:ns4="0340282f-2418-4f19-9b7f-47d94dc3d4b1" targetNamespace="http://schemas.microsoft.com/office/2006/metadata/properties" ma:root="true" ma:fieldsID="14e1a2b742f89c365c9bb10adaa5fa35" ns2:_="" ns3:_="" ns4:_="">
    <xsd:import namespace="9d0396a9-b762-4d08-b62d-f2107bb7bf65"/>
    <xsd:import namespace="d8c1de0c-14be-4349-9595-c66631253391"/>
    <xsd:import namespace="0340282f-2418-4f19-9b7f-47d94dc3d4b1"/>
    <xsd:element name="properties">
      <xsd:complexType>
        <xsd:sequence>
          <xsd:element name="documentManagement">
            <xsd:complexType>
              <xsd:all>
                <xsd:element ref="ns2:Project" minOccurs="0"/>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4:SharedWithUsers" minOccurs="0"/>
                <xsd:element ref="ns4:SharedWithDetails" minOccurs="0"/>
                <xsd:element ref="ns2:MediaServiceDateTaken" minOccurs="0"/>
                <xsd:element ref="ns2:MediaServiceObjectDetectorVersions" minOccurs="0"/>
                <xsd:element ref="ns2:MediaLengthInSeconds"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396a9-b762-4d08-b62d-f2107bb7bf65" elementFormDefault="qualified">
    <xsd:import namespace="http://schemas.microsoft.com/office/2006/documentManagement/types"/>
    <xsd:import namespace="http://schemas.microsoft.com/office/infopath/2007/PartnerControls"/>
    <xsd:element name="Project" ma:index="8" nillable="true" ma:displayName="Project" ma:format="Dropdown" ma:internalName="Project">
      <xsd:simpleType>
        <xsd:restriction base="dms:Choice">
          <xsd:enumeration value="Housing QAO review"/>
          <xsd:enumeration value="CR project"/>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otes" ma:index="23"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c1de0c-14be-4349-9595-c6663125339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899ab92-8935-4743-864b-8a2c9366743d}" ma:internalName="TaxCatchAll" ma:showField="CatchAllData" ma:web="d8c1de0c-14be-4349-9595-c666312533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340282f-2418-4f19-9b7f-47d94dc3d4b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d0396a9-b762-4d08-b62d-f2107bb7bf65">
      <Terms xmlns="http://schemas.microsoft.com/office/infopath/2007/PartnerControls"/>
    </lcf76f155ced4ddcb4097134ff3c332f>
    <TaxCatchAll xmlns="d8c1de0c-14be-4349-9595-c66631253391" xsi:nil="true"/>
    <Project xmlns="9d0396a9-b762-4d08-b62d-f2107bb7bf65" xsi:nil="true"/>
    <Notes xmlns="9d0396a9-b762-4d08-b62d-f2107bb7bf65" xsi:nil="true"/>
  </documentManagement>
</p:properties>
</file>

<file path=customXml/itemProps1.xml><?xml version="1.0" encoding="utf-8"?>
<ds:datastoreItem xmlns:ds="http://schemas.openxmlformats.org/officeDocument/2006/customXml" ds:itemID="{5986ACC3-F02F-4DB8-BF71-35911629895C}">
  <ds:schemaRefs>
    <ds:schemaRef ds:uri="http://www.imanage.com/work/xmlschema"/>
  </ds:schemaRefs>
</ds:datastoreItem>
</file>

<file path=customXml/itemProps2.xml><?xml version="1.0" encoding="utf-8"?>
<ds:datastoreItem xmlns:ds="http://schemas.openxmlformats.org/officeDocument/2006/customXml" ds:itemID="{484D48D2-9D5C-4AE5-8709-2F04E541B44E}">
  <ds:schemaRefs>
    <ds:schemaRef ds:uri="http://schemas.openxmlformats.org/officeDocument/2006/bibliography"/>
  </ds:schemaRefs>
</ds:datastoreItem>
</file>

<file path=customXml/itemProps3.xml><?xml version="1.0" encoding="utf-8"?>
<ds:datastoreItem xmlns:ds="http://schemas.openxmlformats.org/officeDocument/2006/customXml" ds:itemID="{EC5462AA-764D-4C14-AB44-914B6F5FD91D}"/>
</file>

<file path=customXml/itemProps4.xml><?xml version="1.0" encoding="utf-8"?>
<ds:datastoreItem xmlns:ds="http://schemas.openxmlformats.org/officeDocument/2006/customXml" ds:itemID="{A3B9A196-BC7B-430F-BB23-89F84100E3A3}"/>
</file>

<file path=customXml/itemProps5.xml><?xml version="1.0" encoding="utf-8"?>
<ds:datastoreItem xmlns:ds="http://schemas.openxmlformats.org/officeDocument/2006/customXml" ds:itemID="{D08C8502-3BF6-4AE6-A586-A4AC32CF7A4F}"/>
</file>

<file path=docProps/app.xml><?xml version="1.0" encoding="utf-8"?>
<Properties xmlns="http://schemas.openxmlformats.org/officeDocument/2006/extended-properties" xmlns:vt="http://schemas.openxmlformats.org/officeDocument/2006/docPropsVTypes">
  <Template>Normal</Template>
  <TotalTime>0</TotalTime>
  <Pages>57</Pages>
  <Words>24122</Words>
  <Characters>127030</Characters>
  <Application>Microsoft Office Word</Application>
  <DocSecurity>8</DocSecurity>
  <Lines>2082</Lines>
  <Paragraphs>1325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term-maintenance-conditions-contract</dc:title>
  <dc:subject>Building construction and maintenance standard contracts</dc:subject>
  <dc:creator>Department of Housing and Public Works</dc:creator>
  <cp:lastModifiedBy/>
  <cp:revision>1</cp:revision>
  <dcterms:created xsi:type="dcterms:W3CDTF">2026-03-25T02:32:00Z</dcterms:created>
  <dcterms:modified xsi:type="dcterms:W3CDTF">2026-03-31T03:12:00Z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0x0101002C6FDB4F3931AF4D91AD0C70118081F4</vt:lpwstr>
  </property>
</Properties>
</file>