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56FB6" w14:textId="77777777" w:rsidR="00701011" w:rsidRDefault="00701011" w:rsidP="000140F8">
      <w:pPr>
        <w:pStyle w:val="Title"/>
      </w:pPr>
    </w:p>
    <w:p w14:paraId="19E8F2D1" w14:textId="77777777" w:rsidR="00701011" w:rsidRDefault="00701011" w:rsidP="000140F8">
      <w:pPr>
        <w:pStyle w:val="Title"/>
      </w:pPr>
    </w:p>
    <w:p w14:paraId="67F71F95" w14:textId="77777777" w:rsidR="00701011" w:rsidRDefault="00701011" w:rsidP="000140F8">
      <w:pPr>
        <w:pStyle w:val="Title"/>
      </w:pPr>
    </w:p>
    <w:p w14:paraId="65B992EF" w14:textId="77777777" w:rsidR="00701011" w:rsidRDefault="00701011" w:rsidP="000140F8">
      <w:pPr>
        <w:pStyle w:val="Title"/>
      </w:pPr>
    </w:p>
    <w:p w14:paraId="130E85FF" w14:textId="24837421" w:rsidR="00701011" w:rsidRPr="00701011" w:rsidRDefault="001B4C89" w:rsidP="00F905BC">
      <w:pPr>
        <w:pStyle w:val="Title"/>
        <w:ind w:left="851"/>
      </w:pPr>
      <w:r>
        <w:t>Sourcing strategy</w:t>
      </w:r>
    </w:p>
    <w:p w14:paraId="4C100FDA" w14:textId="77777777" w:rsidR="003359D2" w:rsidRDefault="003359D2" w:rsidP="003359D2">
      <w:pPr>
        <w:pStyle w:val="Subtitle"/>
        <w:spacing w:line="360" w:lineRule="auto"/>
        <w:ind w:left="851"/>
      </w:pPr>
      <w:r>
        <w:t>Template</w:t>
      </w:r>
      <w:bookmarkStart w:id="0" w:name="_GoBack"/>
      <w:bookmarkEnd w:id="0"/>
    </w:p>
    <w:p w14:paraId="1F3CF4AA" w14:textId="77777777" w:rsidR="003359D2" w:rsidRDefault="003359D2" w:rsidP="003359D2">
      <w:pPr>
        <w:pStyle w:val="Subtitle"/>
        <w:numPr>
          <w:ilvl w:val="0"/>
          <w:numId w:val="0"/>
        </w:numPr>
        <w:ind w:left="851"/>
        <w:rPr>
          <w:sz w:val="28"/>
          <w:szCs w:val="28"/>
        </w:rPr>
      </w:pPr>
      <w:r w:rsidRPr="00A21D70">
        <w:rPr>
          <w:sz w:val="28"/>
          <w:szCs w:val="28"/>
          <w:highlight w:val="yellow"/>
        </w:rPr>
        <w:t>(Insert procurement activity and reference number)</w:t>
      </w:r>
    </w:p>
    <w:p w14:paraId="087AE5F4" w14:textId="6DD47C3B" w:rsidR="001B4C89" w:rsidRDefault="001B4C89" w:rsidP="001B4C89"/>
    <w:p w14:paraId="6CB97977" w14:textId="4E13DD26" w:rsidR="001B4C89" w:rsidRDefault="001B4C89" w:rsidP="001B4C89"/>
    <w:tbl>
      <w:tblPr>
        <w:tblStyle w:val="TableGrid"/>
        <w:tblW w:w="8930" w:type="dxa"/>
        <w:tblInd w:w="279" w:type="dxa"/>
        <w:tblLook w:val="04A0" w:firstRow="1" w:lastRow="0" w:firstColumn="1" w:lastColumn="0" w:noHBand="0" w:noVBand="1"/>
      </w:tblPr>
      <w:tblGrid>
        <w:gridCol w:w="8930"/>
      </w:tblGrid>
      <w:tr w:rsidR="003359D2" w14:paraId="4DDCA0DA" w14:textId="77777777" w:rsidTr="003F3EDA">
        <w:trPr>
          <w:trHeight w:val="3777"/>
        </w:trPr>
        <w:tc>
          <w:tcPr>
            <w:tcW w:w="8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2EA8A" w14:textId="77777777" w:rsidR="003359D2" w:rsidRPr="00435C9E" w:rsidRDefault="003359D2" w:rsidP="003F3EDA">
            <w:pPr>
              <w:spacing w:after="160"/>
              <w:rPr>
                <w:b/>
                <w:szCs w:val="20"/>
              </w:rPr>
            </w:pPr>
            <w:r w:rsidRPr="00435C9E">
              <w:rPr>
                <w:b/>
                <w:szCs w:val="20"/>
              </w:rPr>
              <w:t>When to use this template</w:t>
            </w:r>
          </w:p>
          <w:p w14:paraId="1CEC8913" w14:textId="28C36C69" w:rsidR="003359D2" w:rsidRPr="00435C9E" w:rsidRDefault="003359D2" w:rsidP="003F3EDA">
            <w:pPr>
              <w:spacing w:after="160" w:line="276" w:lineRule="auto"/>
              <w:rPr>
                <w:rFonts w:cs="Arial"/>
                <w:szCs w:val="20"/>
              </w:rPr>
            </w:pPr>
            <w:r w:rsidRPr="00435C9E">
              <w:rPr>
                <w:rFonts w:cs="Arial"/>
                <w:szCs w:val="20"/>
              </w:rPr>
              <w:t xml:space="preserve">This template can be used </w:t>
            </w:r>
            <w:r>
              <w:rPr>
                <w:rFonts w:cs="Arial"/>
                <w:szCs w:val="20"/>
              </w:rPr>
              <w:t>when planning for the procurement of goods or services</w:t>
            </w:r>
            <w:r w:rsidR="009B66E7">
              <w:rPr>
                <w:rFonts w:cs="Arial"/>
                <w:szCs w:val="20"/>
              </w:rPr>
              <w:t xml:space="preserve"> It should be used and read together with the guide </w:t>
            </w:r>
            <w:hyperlink r:id="rId10" w:history="1">
              <w:r w:rsidR="009B66E7" w:rsidRPr="009B66E7">
                <w:rPr>
                  <w:rStyle w:val="Hyperlink"/>
                  <w:rFonts w:cs="Arial"/>
                  <w:szCs w:val="20"/>
                </w:rPr>
                <w:t>Planning for significant procurement</w:t>
              </w:r>
            </w:hyperlink>
            <w:r w:rsidRPr="00435C9E">
              <w:rPr>
                <w:rFonts w:cs="Arial"/>
                <w:szCs w:val="20"/>
              </w:rPr>
              <w:t>.</w:t>
            </w:r>
            <w:r w:rsidR="009B66E7">
              <w:rPr>
                <w:rFonts w:cs="Arial"/>
                <w:szCs w:val="20"/>
              </w:rPr>
              <w:t xml:space="preserve"> Users of this template should also refer to Appendix 1 and 2 of the </w:t>
            </w:r>
            <w:proofErr w:type="gramStart"/>
            <w:r w:rsidR="009B66E7">
              <w:rPr>
                <w:rFonts w:cs="Arial"/>
                <w:szCs w:val="20"/>
              </w:rPr>
              <w:t>guide</w:t>
            </w:r>
            <w:proofErr w:type="gramEnd"/>
            <w:r w:rsidR="009B66E7">
              <w:rPr>
                <w:rFonts w:cs="Arial"/>
                <w:szCs w:val="20"/>
              </w:rPr>
              <w:t xml:space="preserve"> for further information on the contents that can be contained in a significant procurement plan.</w:t>
            </w:r>
          </w:p>
          <w:p w14:paraId="395368AE" w14:textId="102DAE64" w:rsidR="003359D2" w:rsidRPr="00435C9E" w:rsidRDefault="003359D2" w:rsidP="003F3EDA">
            <w:pPr>
              <w:spacing w:after="160" w:line="360" w:lineRule="auto"/>
              <w:rPr>
                <w:rFonts w:cs="Arial"/>
                <w:b/>
                <w:szCs w:val="20"/>
              </w:rPr>
            </w:pPr>
            <w:r w:rsidRPr="00435C9E">
              <w:rPr>
                <w:rFonts w:cs="Arial"/>
                <w:b/>
                <w:szCs w:val="20"/>
              </w:rPr>
              <w:t xml:space="preserve">Please delete this text box and remove any </w:t>
            </w:r>
            <w:r w:rsidR="000F7428">
              <w:rPr>
                <w:rFonts w:cs="Arial"/>
                <w:b/>
                <w:szCs w:val="20"/>
              </w:rPr>
              <w:t>User note</w:t>
            </w:r>
            <w:r w:rsidRPr="00435C9E">
              <w:rPr>
                <w:rFonts w:cs="Arial"/>
                <w:b/>
                <w:szCs w:val="20"/>
              </w:rPr>
              <w:t xml:space="preserve"> before use.</w:t>
            </w:r>
          </w:p>
          <w:p w14:paraId="4FE3BFB0" w14:textId="77777777" w:rsidR="003359D2" w:rsidRPr="00435C9E" w:rsidRDefault="003359D2" w:rsidP="003F3EDA">
            <w:pPr>
              <w:spacing w:after="160" w:line="276" w:lineRule="auto"/>
              <w:rPr>
                <w:rFonts w:cs="Arial"/>
                <w:szCs w:val="20"/>
              </w:rPr>
            </w:pPr>
            <w:r w:rsidRPr="00435C9E">
              <w:rPr>
                <w:rFonts w:cs="Arial"/>
                <w:szCs w:val="20"/>
              </w:rPr>
              <w:t xml:space="preserve">Use of this template is optional </w:t>
            </w:r>
            <w:r>
              <w:rPr>
                <w:rFonts w:cs="Arial"/>
                <w:szCs w:val="20"/>
              </w:rPr>
              <w:t>– re</w:t>
            </w:r>
            <w:r w:rsidRPr="00435C9E">
              <w:rPr>
                <w:rFonts w:cs="Arial"/>
                <w:szCs w:val="20"/>
              </w:rPr>
              <w:t>member to check your agency’s policies and procedures</w:t>
            </w:r>
            <w:r>
              <w:rPr>
                <w:rFonts w:cs="Arial"/>
                <w:szCs w:val="20"/>
              </w:rPr>
              <w:t xml:space="preserve"> to</w:t>
            </w:r>
            <w:r w:rsidRPr="00435C9E">
              <w:rPr>
                <w:rFonts w:cs="Arial"/>
                <w:szCs w:val="20"/>
              </w:rPr>
              <w:t xml:space="preserve"> check whether your agency has a standard template available that you are required to use.</w:t>
            </w:r>
          </w:p>
          <w:p w14:paraId="6F3DB307" w14:textId="77777777" w:rsidR="003359D2" w:rsidRPr="00435C9E" w:rsidRDefault="003359D2" w:rsidP="003F3EDA">
            <w:pPr>
              <w:spacing w:after="160" w:line="276" w:lineRule="auto"/>
              <w:rPr>
                <w:rFonts w:cs="Arial"/>
                <w:szCs w:val="20"/>
              </w:rPr>
            </w:pPr>
            <w:r w:rsidRPr="00435C9E">
              <w:rPr>
                <w:rFonts w:cs="Arial"/>
                <w:b/>
                <w:szCs w:val="20"/>
              </w:rPr>
              <w:t xml:space="preserve">For more information on the </w:t>
            </w:r>
            <w:r w:rsidRPr="00435C9E">
              <w:rPr>
                <w:rFonts w:cs="Arial"/>
                <w:b/>
                <w:i/>
                <w:szCs w:val="20"/>
              </w:rPr>
              <w:t>Buy Queensland</w:t>
            </w:r>
            <w:r w:rsidRPr="00435C9E">
              <w:rPr>
                <w:rFonts w:cs="Arial"/>
                <w:b/>
                <w:szCs w:val="20"/>
              </w:rPr>
              <w:t xml:space="preserve"> approach to procurement please visit</w:t>
            </w:r>
            <w:r>
              <w:rPr>
                <w:szCs w:val="20"/>
              </w:rPr>
              <w:t xml:space="preserve"> </w:t>
            </w:r>
            <w:hyperlink r:id="rId11" w:history="1">
              <w:r w:rsidRPr="00CA0DD7">
                <w:rPr>
                  <w:rStyle w:val="Hyperlink"/>
                  <w:rFonts w:cs="Arial"/>
                  <w:szCs w:val="20"/>
                </w:rPr>
                <w:t>www.qld.gov.au/buyqueensland</w:t>
              </w:r>
            </w:hyperlink>
            <w:r w:rsidRPr="00435C9E">
              <w:rPr>
                <w:rFonts w:cs="Arial"/>
                <w:szCs w:val="20"/>
              </w:rPr>
              <w:t>.</w:t>
            </w:r>
          </w:p>
          <w:p w14:paraId="2D0A098E" w14:textId="6AD180A8" w:rsidR="003359D2" w:rsidRDefault="003359D2" w:rsidP="003F3EDA">
            <w:pPr>
              <w:spacing w:after="160" w:line="240" w:lineRule="auto"/>
              <w:rPr>
                <w:rFonts w:cs="Arial"/>
                <w:color w:val="7C012F" w:themeColor="accent1" w:themeShade="BF"/>
                <w:szCs w:val="20"/>
                <w:u w:val="single"/>
              </w:rPr>
            </w:pPr>
            <w:r w:rsidRPr="00435C9E">
              <w:rPr>
                <w:rFonts w:cs="Arial"/>
                <w:color w:val="7C012F" w:themeColor="accent1" w:themeShade="BF"/>
                <w:szCs w:val="20"/>
              </w:rPr>
              <w:t>Get involved! This document is part of the Procurement Resource Centre. We</w:t>
            </w:r>
            <w:r w:rsidR="00A21D70">
              <w:rPr>
                <w:rFonts w:cs="Arial"/>
                <w:color w:val="7C012F" w:themeColor="accent1" w:themeShade="BF"/>
                <w:szCs w:val="20"/>
              </w:rPr>
              <w:t xml:space="preserve"> would</w:t>
            </w:r>
            <w:r w:rsidRPr="00435C9E">
              <w:rPr>
                <w:rFonts w:cs="Arial"/>
                <w:color w:val="7C012F" w:themeColor="accent1" w:themeShade="BF"/>
                <w:szCs w:val="20"/>
              </w:rPr>
              <w:t xml:space="preserve"> love to hear what you think, so please email your feedback to </w:t>
            </w:r>
            <w:hyperlink r:id="rId12" w:history="1">
              <w:r w:rsidRPr="00435C9E">
                <w:rPr>
                  <w:rStyle w:val="Hyperlink"/>
                  <w:rFonts w:cs="Arial"/>
                  <w:szCs w:val="20"/>
                </w:rPr>
                <w:t>betterprocurement@hpw.qld.gov.au</w:t>
              </w:r>
            </w:hyperlink>
            <w:r w:rsidRPr="00435C9E">
              <w:rPr>
                <w:rFonts w:cs="Arial"/>
                <w:color w:val="7C012F" w:themeColor="accent1" w:themeShade="BF"/>
                <w:szCs w:val="20"/>
                <w:u w:val="single"/>
              </w:rPr>
              <w:t>.</w:t>
            </w:r>
          </w:p>
          <w:p w14:paraId="751D69B8" w14:textId="77777777" w:rsidR="003359D2" w:rsidRDefault="003359D2" w:rsidP="003F3EDA">
            <w:pPr>
              <w:spacing w:after="160" w:line="240" w:lineRule="auto"/>
              <w:rPr>
                <w:rFonts w:cs="Arial"/>
                <w:b/>
                <w:szCs w:val="20"/>
              </w:rPr>
            </w:pPr>
          </w:p>
          <w:p w14:paraId="046DAF95" w14:textId="77777777" w:rsidR="003359D2" w:rsidRPr="00CA0DD7" w:rsidRDefault="003359D2" w:rsidP="003F3EDA">
            <w:pPr>
              <w:spacing w:after="160" w:line="240" w:lineRule="auto"/>
              <w:rPr>
                <w:rFonts w:cs="Arial"/>
                <w:b/>
                <w:sz w:val="18"/>
                <w:szCs w:val="20"/>
              </w:rPr>
            </w:pPr>
            <w:r w:rsidRPr="00CA0DD7">
              <w:rPr>
                <w:rFonts w:cs="Arial"/>
                <w:b/>
                <w:sz w:val="18"/>
                <w:szCs w:val="20"/>
              </w:rPr>
              <w:t>Disclaimer</w:t>
            </w:r>
          </w:p>
          <w:p w14:paraId="7EF5A4CB" w14:textId="77777777" w:rsidR="003359D2" w:rsidRPr="00CA0DD7" w:rsidRDefault="003359D2" w:rsidP="003F3EDA">
            <w:pPr>
              <w:spacing w:after="160" w:line="276" w:lineRule="auto"/>
              <w:rPr>
                <w:rFonts w:cs="Arial"/>
                <w:sz w:val="18"/>
                <w:szCs w:val="20"/>
              </w:rPr>
            </w:pPr>
            <w:r w:rsidRPr="00CA0DD7">
              <w:rPr>
                <w:rFonts w:cs="Arial"/>
                <w:sz w:val="18"/>
                <w:szCs w:val="20"/>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w:t>
            </w:r>
          </w:p>
          <w:p w14:paraId="30BFEC65" w14:textId="66B2200C" w:rsidR="003359D2" w:rsidRPr="00CA0DD7" w:rsidRDefault="003359D2" w:rsidP="003F3EDA">
            <w:pPr>
              <w:spacing w:after="160" w:line="276" w:lineRule="auto"/>
              <w:rPr>
                <w:rFonts w:cs="Arial"/>
                <w:szCs w:val="20"/>
                <w:u w:val="single"/>
              </w:rPr>
            </w:pPr>
            <w:r w:rsidRPr="00CA0DD7">
              <w:rPr>
                <w:rFonts w:cs="Arial"/>
                <w:sz w:val="18"/>
                <w:szCs w:val="20"/>
              </w:rPr>
              <w:t>The Department of Housing and Public Works disclaim</w:t>
            </w:r>
            <w:r>
              <w:rPr>
                <w:rFonts w:cs="Arial"/>
                <w:sz w:val="18"/>
                <w:szCs w:val="20"/>
              </w:rPr>
              <w:t>s</w:t>
            </w:r>
            <w:r w:rsidRPr="00CA0DD7">
              <w:rPr>
                <w:rFonts w:cs="Arial"/>
                <w:sz w:val="18"/>
                <w:szCs w:val="20"/>
              </w:rPr>
              <w:t xml:space="preserve"> all liability that may arise from the use of this document. This </w:t>
            </w:r>
            <w:r w:rsidR="00A21D70">
              <w:rPr>
                <w:rFonts w:cs="Arial"/>
                <w:sz w:val="18"/>
                <w:szCs w:val="20"/>
              </w:rPr>
              <w:t>document</w:t>
            </w:r>
            <w:r w:rsidRPr="00CA0DD7">
              <w:rPr>
                <w:rFonts w:cs="Arial"/>
                <w:sz w:val="18"/>
                <w:szCs w:val="20"/>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tc>
      </w:tr>
    </w:tbl>
    <w:p w14:paraId="6713C44E" w14:textId="77777777" w:rsidR="003359D2" w:rsidRDefault="003359D2" w:rsidP="001B4C89"/>
    <w:p w14:paraId="36BF78A0" w14:textId="77777777" w:rsidR="001B4C89" w:rsidRDefault="001B4C89" w:rsidP="001B4C89">
      <w:pPr>
        <w:spacing w:after="0" w:line="240" w:lineRule="auto"/>
        <w:rPr>
          <w:rFonts w:cs="Arial"/>
        </w:rPr>
      </w:pPr>
      <w:r w:rsidRPr="006353D1">
        <w:rPr>
          <w:rFonts w:cs="Arial"/>
        </w:rPr>
        <w:br w:type="page"/>
      </w:r>
    </w:p>
    <w:p w14:paraId="429E6B37" w14:textId="77777777" w:rsidR="001B4C89" w:rsidRPr="00CE4346" w:rsidRDefault="001B4C89" w:rsidP="001B4C89">
      <w:pPr>
        <w:spacing w:after="0" w:line="240" w:lineRule="auto"/>
        <w:rPr>
          <w:rFonts w:cs="Arial"/>
          <w:bCs/>
          <w:color w:val="A70240"/>
          <w:sz w:val="36"/>
        </w:rPr>
      </w:pPr>
      <w:r w:rsidRPr="00CE4346">
        <w:rPr>
          <w:rFonts w:cs="Arial"/>
          <w:bCs/>
          <w:color w:val="A70240"/>
          <w:sz w:val="36"/>
        </w:rPr>
        <w:lastRenderedPageBreak/>
        <w:t>Table of Contents</w:t>
      </w:r>
    </w:p>
    <w:bookmarkStart w:id="1" w:name="_Toc501363634" w:displacedByCustomXml="next"/>
    <w:bookmarkStart w:id="2" w:name="_Toc522863241" w:displacedByCustomXml="next"/>
    <w:bookmarkStart w:id="3" w:name="_Toc456012591" w:displacedByCustomXml="next"/>
    <w:sdt>
      <w:sdtPr>
        <w:rPr>
          <w:rFonts w:ascii="Arial" w:hAnsi="Arial"/>
        </w:rPr>
        <w:id w:val="1692414725"/>
        <w:docPartObj>
          <w:docPartGallery w:val="Table of Contents"/>
          <w:docPartUnique/>
        </w:docPartObj>
      </w:sdtPr>
      <w:sdtEndPr>
        <w:rPr>
          <w:b/>
          <w:bCs w:val="0"/>
          <w:noProof/>
        </w:rPr>
      </w:sdtEndPr>
      <w:sdtContent>
        <w:bookmarkEnd w:id="2" w:displacedByCustomXml="prev"/>
        <w:bookmarkEnd w:id="1" w:displacedByCustomXml="prev"/>
        <w:p w14:paraId="5F875E69" w14:textId="4F1BDFC1" w:rsidR="00B86055" w:rsidRPr="00B86055" w:rsidRDefault="001B4C89" w:rsidP="00B86055">
          <w:pPr>
            <w:pStyle w:val="TOC1"/>
            <w:tabs>
              <w:tab w:val="left" w:pos="2139"/>
            </w:tabs>
            <w:rPr>
              <w:rFonts w:ascii="Arial" w:eastAsiaTheme="minorEastAsia" w:hAnsi="Arial"/>
              <w:bCs w:val="0"/>
              <w:noProof/>
              <w:color w:val="auto"/>
              <w:szCs w:val="22"/>
            </w:rPr>
          </w:pPr>
          <w:r w:rsidRPr="006353D1">
            <w:rPr>
              <w:rFonts w:ascii="Arial" w:hAnsi="Arial"/>
              <w:color w:val="F7A548"/>
              <w:sz w:val="36"/>
            </w:rPr>
            <w:fldChar w:fldCharType="begin"/>
          </w:r>
          <w:r w:rsidRPr="006353D1">
            <w:rPr>
              <w:rFonts w:ascii="Arial" w:hAnsi="Arial"/>
            </w:rPr>
            <w:instrText xml:space="preserve"> TOC \o "1-3" \h \z \u </w:instrText>
          </w:r>
          <w:r w:rsidRPr="006353D1">
            <w:rPr>
              <w:rFonts w:ascii="Arial" w:hAnsi="Arial"/>
              <w:color w:val="F7A548"/>
              <w:sz w:val="36"/>
            </w:rPr>
            <w:fldChar w:fldCharType="separate"/>
          </w:r>
          <w:hyperlink w:anchor="_Toc29468578" w:history="1">
            <w:r w:rsidR="00B86055" w:rsidRPr="00B86055">
              <w:rPr>
                <w:rStyle w:val="Hyperlink"/>
                <w:rFonts w:ascii="Arial" w:eastAsiaTheme="majorEastAsia" w:hAnsi="Arial"/>
                <w:noProof/>
              </w:rPr>
              <w:t>Executive summary</w:t>
            </w:r>
            <w:r w:rsidR="00B86055" w:rsidRPr="00B86055">
              <w:rPr>
                <w:rFonts w:ascii="Arial" w:hAnsi="Arial"/>
                <w:noProof/>
                <w:webHidden/>
              </w:rPr>
              <w:tab/>
            </w:r>
            <w:r w:rsid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_Toc29468578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3</w:t>
            </w:r>
            <w:r w:rsidR="00B86055" w:rsidRPr="00B86055">
              <w:rPr>
                <w:rFonts w:ascii="Arial" w:hAnsi="Arial"/>
                <w:noProof/>
                <w:webHidden/>
              </w:rPr>
              <w:fldChar w:fldCharType="end"/>
            </w:r>
          </w:hyperlink>
        </w:p>
        <w:p w14:paraId="673DD6CE" w14:textId="424096D1" w:rsidR="00B86055" w:rsidRPr="00B86055" w:rsidRDefault="00FC6E4A">
          <w:pPr>
            <w:pStyle w:val="TOC1"/>
            <w:rPr>
              <w:rFonts w:ascii="Arial" w:eastAsiaTheme="minorEastAsia" w:hAnsi="Arial"/>
              <w:bCs w:val="0"/>
              <w:noProof/>
              <w:color w:val="auto"/>
              <w:szCs w:val="22"/>
            </w:rPr>
          </w:pPr>
          <w:hyperlink w:anchor="_Toc29468579" w:history="1">
            <w:r w:rsidR="00B86055" w:rsidRPr="00B86055">
              <w:rPr>
                <w:rStyle w:val="Hyperlink"/>
                <w:rFonts w:ascii="Arial" w:eastAsiaTheme="majorEastAsia" w:hAnsi="Arial"/>
                <w:noProof/>
              </w:rPr>
              <w:t>Background and objectives</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_Toc29468579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3</w:t>
            </w:r>
            <w:r w:rsidR="00B86055" w:rsidRPr="00B86055">
              <w:rPr>
                <w:rFonts w:ascii="Arial" w:hAnsi="Arial"/>
                <w:noProof/>
                <w:webHidden/>
              </w:rPr>
              <w:fldChar w:fldCharType="end"/>
            </w:r>
          </w:hyperlink>
        </w:p>
        <w:p w14:paraId="4A6695EB" w14:textId="218555CA" w:rsidR="00B86055" w:rsidRPr="00B86055" w:rsidRDefault="00FC6E4A">
          <w:pPr>
            <w:pStyle w:val="TOC2"/>
            <w:rPr>
              <w:rFonts w:ascii="Arial" w:eastAsiaTheme="minorEastAsia" w:hAnsi="Arial"/>
              <w:bCs w:val="0"/>
              <w:noProof/>
              <w:color w:val="auto"/>
              <w:szCs w:val="22"/>
            </w:rPr>
          </w:pPr>
          <w:hyperlink w:anchor="_Toc29468580" w:history="1">
            <w:r w:rsidR="00B86055" w:rsidRPr="00B86055">
              <w:rPr>
                <w:rStyle w:val="Hyperlink"/>
                <w:rFonts w:ascii="Arial" w:eastAsiaTheme="majorEastAsia" w:hAnsi="Arial"/>
                <w:noProof/>
              </w:rPr>
              <w:t>Background</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_Toc29468580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3</w:t>
            </w:r>
            <w:r w:rsidR="00B86055" w:rsidRPr="00B86055">
              <w:rPr>
                <w:rFonts w:ascii="Arial" w:hAnsi="Arial"/>
                <w:noProof/>
                <w:webHidden/>
              </w:rPr>
              <w:fldChar w:fldCharType="end"/>
            </w:r>
          </w:hyperlink>
        </w:p>
        <w:p w14:paraId="5C924697" w14:textId="7F9A77C7" w:rsidR="00B86055" w:rsidRPr="00B86055" w:rsidRDefault="00FC6E4A">
          <w:pPr>
            <w:pStyle w:val="TOC2"/>
            <w:rPr>
              <w:rFonts w:ascii="Arial" w:eastAsiaTheme="minorEastAsia" w:hAnsi="Arial"/>
              <w:bCs w:val="0"/>
              <w:noProof/>
              <w:color w:val="auto"/>
              <w:szCs w:val="22"/>
            </w:rPr>
          </w:pPr>
          <w:hyperlink w:anchor="_Toc29468581" w:history="1">
            <w:r w:rsidR="00B86055" w:rsidRPr="00B86055">
              <w:rPr>
                <w:rStyle w:val="Hyperlink"/>
                <w:rFonts w:ascii="Arial" w:eastAsiaTheme="majorEastAsia" w:hAnsi="Arial"/>
                <w:noProof/>
              </w:rPr>
              <w:t>Objectives</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_Toc29468581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3</w:t>
            </w:r>
            <w:r w:rsidR="00B86055" w:rsidRPr="00B86055">
              <w:rPr>
                <w:rFonts w:ascii="Arial" w:hAnsi="Arial"/>
                <w:noProof/>
                <w:webHidden/>
              </w:rPr>
              <w:fldChar w:fldCharType="end"/>
            </w:r>
          </w:hyperlink>
        </w:p>
        <w:p w14:paraId="72AAF01C" w14:textId="6D8F6069" w:rsidR="00B86055" w:rsidRPr="00B86055" w:rsidRDefault="00FC6E4A">
          <w:pPr>
            <w:pStyle w:val="TOC2"/>
            <w:rPr>
              <w:rFonts w:ascii="Arial" w:eastAsiaTheme="minorEastAsia" w:hAnsi="Arial"/>
              <w:bCs w:val="0"/>
              <w:noProof/>
              <w:color w:val="auto"/>
              <w:szCs w:val="22"/>
            </w:rPr>
          </w:pPr>
          <w:hyperlink w:anchor="_Toc29468582" w:history="1">
            <w:r w:rsidR="00B86055" w:rsidRPr="00B86055">
              <w:rPr>
                <w:rStyle w:val="Hyperlink"/>
                <w:rFonts w:ascii="Arial" w:eastAsiaTheme="majorEastAsia" w:hAnsi="Arial"/>
                <w:noProof/>
              </w:rPr>
              <w:t>Budget</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_Toc29468582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3</w:t>
            </w:r>
            <w:r w:rsidR="00B86055" w:rsidRPr="00B86055">
              <w:rPr>
                <w:rFonts w:ascii="Arial" w:hAnsi="Arial"/>
                <w:noProof/>
                <w:webHidden/>
              </w:rPr>
              <w:fldChar w:fldCharType="end"/>
            </w:r>
          </w:hyperlink>
        </w:p>
        <w:p w14:paraId="22CA5989" w14:textId="2D442AFD" w:rsidR="00B86055" w:rsidRPr="00B86055" w:rsidRDefault="00FC6E4A">
          <w:pPr>
            <w:pStyle w:val="TOC1"/>
            <w:rPr>
              <w:rFonts w:ascii="Arial" w:eastAsiaTheme="minorEastAsia" w:hAnsi="Arial"/>
              <w:bCs w:val="0"/>
              <w:noProof/>
              <w:color w:val="auto"/>
              <w:szCs w:val="22"/>
            </w:rPr>
          </w:pPr>
          <w:hyperlink w:anchor="_Toc29468583" w:history="1">
            <w:r w:rsidR="00B86055" w:rsidRPr="00B86055">
              <w:rPr>
                <w:rStyle w:val="Hyperlink"/>
                <w:rFonts w:ascii="Arial" w:eastAsiaTheme="majorEastAsia" w:hAnsi="Arial"/>
                <w:noProof/>
              </w:rPr>
              <w:t>Scope of the required goods/services</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_Toc29468583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3</w:t>
            </w:r>
            <w:r w:rsidR="00B86055" w:rsidRPr="00B86055">
              <w:rPr>
                <w:rFonts w:ascii="Arial" w:hAnsi="Arial"/>
                <w:noProof/>
                <w:webHidden/>
              </w:rPr>
              <w:fldChar w:fldCharType="end"/>
            </w:r>
          </w:hyperlink>
        </w:p>
        <w:p w14:paraId="47D99DE2" w14:textId="7526FFA2" w:rsidR="00B86055" w:rsidRPr="00B86055" w:rsidRDefault="00FC6E4A">
          <w:pPr>
            <w:pStyle w:val="TOC1"/>
            <w:rPr>
              <w:rFonts w:ascii="Arial" w:eastAsiaTheme="minorEastAsia" w:hAnsi="Arial"/>
              <w:bCs w:val="0"/>
              <w:noProof/>
              <w:color w:val="auto"/>
              <w:szCs w:val="22"/>
            </w:rPr>
          </w:pPr>
          <w:hyperlink w:anchor="_Toc29468584" w:history="1">
            <w:r w:rsidR="00B86055" w:rsidRPr="00B86055">
              <w:rPr>
                <w:rStyle w:val="Hyperlink"/>
                <w:rFonts w:ascii="Arial" w:eastAsiaTheme="majorEastAsia" w:hAnsi="Arial"/>
                <w:noProof/>
              </w:rPr>
              <w:t>Demand analysis</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_Toc29468584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3</w:t>
            </w:r>
            <w:r w:rsidR="00B86055" w:rsidRPr="00B86055">
              <w:rPr>
                <w:rFonts w:ascii="Arial" w:hAnsi="Arial"/>
                <w:noProof/>
                <w:webHidden/>
              </w:rPr>
              <w:fldChar w:fldCharType="end"/>
            </w:r>
          </w:hyperlink>
        </w:p>
        <w:p w14:paraId="028ABB06" w14:textId="05B9B672" w:rsidR="00B86055" w:rsidRPr="00B86055" w:rsidRDefault="00FC6E4A">
          <w:pPr>
            <w:pStyle w:val="TOC1"/>
            <w:rPr>
              <w:rFonts w:ascii="Arial" w:eastAsiaTheme="minorEastAsia" w:hAnsi="Arial"/>
              <w:bCs w:val="0"/>
              <w:noProof/>
              <w:color w:val="auto"/>
              <w:szCs w:val="22"/>
            </w:rPr>
          </w:pPr>
          <w:hyperlink w:anchor="_Toc29468585" w:history="1">
            <w:r w:rsidR="00B86055" w:rsidRPr="00B86055">
              <w:rPr>
                <w:rStyle w:val="Hyperlink"/>
                <w:rFonts w:ascii="Arial" w:eastAsiaTheme="majorEastAsia" w:hAnsi="Arial"/>
                <w:noProof/>
              </w:rPr>
              <w:t>Supply market analysis</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_Toc29468585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4</w:t>
            </w:r>
            <w:r w:rsidR="00B86055" w:rsidRPr="00B86055">
              <w:rPr>
                <w:rFonts w:ascii="Arial" w:hAnsi="Arial"/>
                <w:noProof/>
                <w:webHidden/>
              </w:rPr>
              <w:fldChar w:fldCharType="end"/>
            </w:r>
          </w:hyperlink>
        </w:p>
        <w:p w14:paraId="1F359971" w14:textId="1D836332" w:rsidR="00B86055" w:rsidRPr="00B86055" w:rsidRDefault="00FC6E4A">
          <w:pPr>
            <w:pStyle w:val="TOC2"/>
            <w:rPr>
              <w:rFonts w:ascii="Arial" w:eastAsiaTheme="minorEastAsia" w:hAnsi="Arial"/>
              <w:bCs w:val="0"/>
              <w:noProof/>
              <w:color w:val="auto"/>
              <w:szCs w:val="22"/>
            </w:rPr>
          </w:pPr>
          <w:hyperlink w:anchor="_Toc29468586" w:history="1">
            <w:r w:rsidR="00B86055" w:rsidRPr="00B86055">
              <w:rPr>
                <w:rStyle w:val="Hyperlink"/>
                <w:rFonts w:ascii="Arial" w:eastAsiaTheme="majorEastAsia" w:hAnsi="Arial"/>
                <w:noProof/>
              </w:rPr>
              <w:t>Market structure</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_Toc29468586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4</w:t>
            </w:r>
            <w:r w:rsidR="00B86055" w:rsidRPr="00B86055">
              <w:rPr>
                <w:rFonts w:ascii="Arial" w:hAnsi="Arial"/>
                <w:noProof/>
                <w:webHidden/>
              </w:rPr>
              <w:fldChar w:fldCharType="end"/>
            </w:r>
          </w:hyperlink>
        </w:p>
        <w:p w14:paraId="664C49BC" w14:textId="4CE6663A" w:rsidR="00B86055" w:rsidRPr="00B86055" w:rsidRDefault="00FC6E4A">
          <w:pPr>
            <w:pStyle w:val="TOC2"/>
            <w:rPr>
              <w:rFonts w:ascii="Arial" w:eastAsiaTheme="minorEastAsia" w:hAnsi="Arial"/>
              <w:bCs w:val="0"/>
              <w:noProof/>
              <w:color w:val="auto"/>
              <w:szCs w:val="22"/>
            </w:rPr>
          </w:pPr>
          <w:hyperlink w:anchor="_Toc29468587" w:history="1">
            <w:r w:rsidR="00B86055" w:rsidRPr="00B86055">
              <w:rPr>
                <w:rStyle w:val="Hyperlink"/>
                <w:rFonts w:ascii="Arial" w:eastAsiaTheme="majorEastAsia" w:hAnsi="Arial"/>
                <w:noProof/>
              </w:rPr>
              <w:t>Degree and type of competition between suppliers</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_Toc29468587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4</w:t>
            </w:r>
            <w:r w:rsidR="00B86055" w:rsidRPr="00B86055">
              <w:rPr>
                <w:rFonts w:ascii="Arial" w:hAnsi="Arial"/>
                <w:noProof/>
                <w:webHidden/>
              </w:rPr>
              <w:fldChar w:fldCharType="end"/>
            </w:r>
          </w:hyperlink>
        </w:p>
        <w:p w14:paraId="17B59F4B" w14:textId="6C8A465F" w:rsidR="00B86055" w:rsidRPr="00B86055" w:rsidRDefault="00FC6E4A">
          <w:pPr>
            <w:pStyle w:val="TOC2"/>
            <w:rPr>
              <w:rFonts w:ascii="Arial" w:eastAsiaTheme="minorEastAsia" w:hAnsi="Arial"/>
              <w:bCs w:val="0"/>
              <w:noProof/>
              <w:color w:val="auto"/>
              <w:szCs w:val="22"/>
            </w:rPr>
          </w:pPr>
          <w:hyperlink w:anchor="_Toc29468588" w:history="1">
            <w:r w:rsidR="00B86055" w:rsidRPr="00B86055">
              <w:rPr>
                <w:rStyle w:val="Hyperlink"/>
                <w:rFonts w:ascii="Arial" w:eastAsiaTheme="majorEastAsia" w:hAnsi="Arial"/>
                <w:noProof/>
              </w:rPr>
              <w:t>Supply chain</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_Toc29468588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4</w:t>
            </w:r>
            <w:r w:rsidR="00B86055" w:rsidRPr="00B86055">
              <w:rPr>
                <w:rFonts w:ascii="Arial" w:hAnsi="Arial"/>
                <w:noProof/>
                <w:webHidden/>
              </w:rPr>
              <w:fldChar w:fldCharType="end"/>
            </w:r>
          </w:hyperlink>
        </w:p>
        <w:p w14:paraId="2DACCC99" w14:textId="3CFAF352" w:rsidR="00B86055" w:rsidRPr="00B86055" w:rsidRDefault="00FC6E4A">
          <w:pPr>
            <w:pStyle w:val="TOC2"/>
            <w:rPr>
              <w:rFonts w:ascii="Arial" w:eastAsiaTheme="minorEastAsia" w:hAnsi="Arial"/>
              <w:bCs w:val="0"/>
              <w:noProof/>
              <w:color w:val="auto"/>
              <w:szCs w:val="22"/>
            </w:rPr>
          </w:pPr>
          <w:hyperlink w:anchor="_Toc29468589" w:history="1">
            <w:r w:rsidR="00B86055" w:rsidRPr="00B86055">
              <w:rPr>
                <w:rStyle w:val="Hyperlink"/>
                <w:rFonts w:ascii="Arial" w:eastAsiaTheme="majorEastAsia" w:hAnsi="Arial"/>
                <w:noProof/>
              </w:rPr>
              <w:t>Substitute goods or services</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_Toc29468589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4</w:t>
            </w:r>
            <w:r w:rsidR="00B86055" w:rsidRPr="00B86055">
              <w:rPr>
                <w:rFonts w:ascii="Arial" w:hAnsi="Arial"/>
                <w:noProof/>
                <w:webHidden/>
              </w:rPr>
              <w:fldChar w:fldCharType="end"/>
            </w:r>
          </w:hyperlink>
        </w:p>
        <w:p w14:paraId="5931E6F1" w14:textId="5B105663" w:rsidR="00B86055" w:rsidRPr="00B86055" w:rsidRDefault="00FC6E4A">
          <w:pPr>
            <w:pStyle w:val="TOC2"/>
            <w:rPr>
              <w:rFonts w:ascii="Arial" w:eastAsiaTheme="minorEastAsia" w:hAnsi="Arial"/>
              <w:bCs w:val="0"/>
              <w:noProof/>
              <w:color w:val="auto"/>
              <w:szCs w:val="22"/>
            </w:rPr>
          </w:pPr>
          <w:hyperlink w:anchor="_Toc29468590" w:history="1">
            <w:r w:rsidR="00B86055" w:rsidRPr="00B86055">
              <w:rPr>
                <w:rStyle w:val="Hyperlink"/>
                <w:rFonts w:ascii="Arial" w:eastAsiaTheme="majorEastAsia" w:hAnsi="Arial"/>
                <w:noProof/>
              </w:rPr>
              <w:t>Agency/government’s value as a customer</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_Toc29468590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4</w:t>
            </w:r>
            <w:r w:rsidR="00B86055" w:rsidRPr="00B86055">
              <w:rPr>
                <w:rFonts w:ascii="Arial" w:hAnsi="Arial"/>
                <w:noProof/>
                <w:webHidden/>
              </w:rPr>
              <w:fldChar w:fldCharType="end"/>
            </w:r>
          </w:hyperlink>
        </w:p>
        <w:p w14:paraId="6A7591D3" w14:textId="288ED083" w:rsidR="00B86055" w:rsidRPr="00B86055" w:rsidRDefault="00FC6E4A">
          <w:pPr>
            <w:pStyle w:val="TOC2"/>
            <w:rPr>
              <w:rFonts w:ascii="Arial" w:eastAsiaTheme="minorEastAsia" w:hAnsi="Arial"/>
              <w:bCs w:val="0"/>
              <w:noProof/>
              <w:color w:val="auto"/>
              <w:szCs w:val="22"/>
            </w:rPr>
          </w:pPr>
          <w:hyperlink w:anchor="_Toc29468591" w:history="1">
            <w:r w:rsidR="00B86055" w:rsidRPr="00B86055">
              <w:rPr>
                <w:rStyle w:val="Hyperlink"/>
                <w:rFonts w:ascii="Arial" w:eastAsiaTheme="majorEastAsia" w:hAnsi="Arial"/>
                <w:noProof/>
              </w:rPr>
              <w:t>Other market context factors</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_Toc29468591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5</w:t>
            </w:r>
            <w:r w:rsidR="00B86055" w:rsidRPr="00B86055">
              <w:rPr>
                <w:rFonts w:ascii="Arial" w:hAnsi="Arial"/>
                <w:noProof/>
                <w:webHidden/>
              </w:rPr>
              <w:fldChar w:fldCharType="end"/>
            </w:r>
          </w:hyperlink>
        </w:p>
        <w:p w14:paraId="3B684988" w14:textId="1A6752B1" w:rsidR="00B86055" w:rsidRPr="00B86055" w:rsidRDefault="00FC6E4A">
          <w:pPr>
            <w:pStyle w:val="TOC1"/>
            <w:rPr>
              <w:rFonts w:ascii="Arial" w:eastAsiaTheme="minorEastAsia" w:hAnsi="Arial"/>
              <w:bCs w:val="0"/>
              <w:noProof/>
              <w:color w:val="auto"/>
              <w:szCs w:val="22"/>
            </w:rPr>
          </w:pPr>
          <w:hyperlink w:anchor="_Toc29468592" w:history="1">
            <w:r w:rsidR="00B86055" w:rsidRPr="00B86055">
              <w:rPr>
                <w:rStyle w:val="Hyperlink"/>
                <w:rFonts w:ascii="Arial" w:eastAsiaTheme="majorEastAsia" w:hAnsi="Arial"/>
                <w:noProof/>
              </w:rPr>
              <w:t>Key findings</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_Toc29468592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5</w:t>
            </w:r>
            <w:r w:rsidR="00B86055" w:rsidRPr="00B86055">
              <w:rPr>
                <w:rFonts w:ascii="Arial" w:hAnsi="Arial"/>
                <w:noProof/>
                <w:webHidden/>
              </w:rPr>
              <w:fldChar w:fldCharType="end"/>
            </w:r>
          </w:hyperlink>
        </w:p>
        <w:p w14:paraId="2AD9C63E" w14:textId="5A5CD3E7" w:rsidR="00B86055" w:rsidRPr="00B86055" w:rsidRDefault="00FC6E4A">
          <w:pPr>
            <w:pStyle w:val="TOC1"/>
            <w:rPr>
              <w:rFonts w:ascii="Arial" w:eastAsiaTheme="minorEastAsia" w:hAnsi="Arial"/>
              <w:bCs w:val="0"/>
              <w:noProof/>
              <w:color w:val="auto"/>
              <w:szCs w:val="22"/>
            </w:rPr>
          </w:pPr>
          <w:hyperlink w:anchor="_Toc29468593" w:history="1">
            <w:r w:rsidR="00B86055" w:rsidRPr="00B86055">
              <w:rPr>
                <w:rStyle w:val="Hyperlink"/>
                <w:rFonts w:ascii="Arial" w:eastAsiaTheme="majorEastAsia" w:hAnsi="Arial"/>
                <w:noProof/>
              </w:rPr>
              <w:t>Procurement strategy options</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_Toc29468593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5</w:t>
            </w:r>
            <w:r w:rsidR="00B86055" w:rsidRPr="00B86055">
              <w:rPr>
                <w:rFonts w:ascii="Arial" w:hAnsi="Arial"/>
                <w:noProof/>
                <w:webHidden/>
              </w:rPr>
              <w:fldChar w:fldCharType="end"/>
            </w:r>
          </w:hyperlink>
        </w:p>
        <w:p w14:paraId="7F96F835" w14:textId="1A4681CD" w:rsidR="00B86055" w:rsidRPr="00B86055" w:rsidRDefault="00FC6E4A">
          <w:pPr>
            <w:pStyle w:val="TOC2"/>
            <w:rPr>
              <w:rFonts w:ascii="Arial" w:eastAsiaTheme="minorEastAsia" w:hAnsi="Arial"/>
              <w:bCs w:val="0"/>
              <w:noProof/>
              <w:color w:val="auto"/>
              <w:szCs w:val="22"/>
            </w:rPr>
          </w:pPr>
          <w:hyperlink w:anchor="_Toc29468594" w:history="1">
            <w:r w:rsidR="00B86055" w:rsidRPr="00B86055">
              <w:rPr>
                <w:rStyle w:val="Hyperlink"/>
                <w:rFonts w:ascii="Arial" w:eastAsiaTheme="majorEastAsia" w:hAnsi="Arial"/>
                <w:noProof/>
              </w:rPr>
              <w:t>Available options and analysis</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_Toc29468594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5</w:t>
            </w:r>
            <w:r w:rsidR="00B86055" w:rsidRPr="00B86055">
              <w:rPr>
                <w:rFonts w:ascii="Arial" w:hAnsi="Arial"/>
                <w:noProof/>
                <w:webHidden/>
              </w:rPr>
              <w:fldChar w:fldCharType="end"/>
            </w:r>
          </w:hyperlink>
        </w:p>
        <w:p w14:paraId="5DBD1897" w14:textId="673E2556" w:rsidR="00B86055" w:rsidRPr="00B86055" w:rsidRDefault="00FC6E4A">
          <w:pPr>
            <w:pStyle w:val="TOC2"/>
            <w:rPr>
              <w:rFonts w:ascii="Arial" w:eastAsiaTheme="minorEastAsia" w:hAnsi="Arial"/>
              <w:bCs w:val="0"/>
              <w:noProof/>
              <w:color w:val="auto"/>
              <w:szCs w:val="22"/>
            </w:rPr>
          </w:pPr>
          <w:hyperlink w:anchor="_Toc29468595" w:history="1">
            <w:r w:rsidR="00B86055" w:rsidRPr="00B86055">
              <w:rPr>
                <w:rStyle w:val="Hyperlink"/>
                <w:rFonts w:ascii="Arial" w:eastAsiaTheme="majorEastAsia" w:hAnsi="Arial"/>
                <w:noProof/>
              </w:rPr>
              <w:t>Recommended procurement strategy</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_Toc29468595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5</w:t>
            </w:r>
            <w:r w:rsidR="00B86055" w:rsidRPr="00B86055">
              <w:rPr>
                <w:rFonts w:ascii="Arial" w:hAnsi="Arial"/>
                <w:noProof/>
                <w:webHidden/>
              </w:rPr>
              <w:fldChar w:fldCharType="end"/>
            </w:r>
          </w:hyperlink>
        </w:p>
        <w:p w14:paraId="3A654521" w14:textId="2C869B68" w:rsidR="00B86055" w:rsidRPr="00B86055" w:rsidRDefault="00FC6E4A">
          <w:pPr>
            <w:pStyle w:val="TOC1"/>
            <w:rPr>
              <w:rFonts w:ascii="Arial" w:eastAsiaTheme="minorEastAsia" w:hAnsi="Arial"/>
              <w:bCs w:val="0"/>
              <w:noProof/>
              <w:color w:val="auto"/>
              <w:szCs w:val="22"/>
            </w:rPr>
          </w:pPr>
          <w:hyperlink w:anchor="_Toc29468596" w:history="1">
            <w:r w:rsidR="00B86055" w:rsidRPr="00B86055">
              <w:rPr>
                <w:rStyle w:val="Hyperlink"/>
                <w:rFonts w:ascii="Arial" w:eastAsiaTheme="majorEastAsia" w:hAnsi="Arial"/>
                <w:noProof/>
              </w:rPr>
              <w:t>Contract management</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_Toc29468596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5</w:t>
            </w:r>
            <w:r w:rsidR="00B86055" w:rsidRPr="00B86055">
              <w:rPr>
                <w:rFonts w:ascii="Arial" w:hAnsi="Arial"/>
                <w:noProof/>
                <w:webHidden/>
              </w:rPr>
              <w:fldChar w:fldCharType="end"/>
            </w:r>
          </w:hyperlink>
        </w:p>
        <w:p w14:paraId="5A19C885" w14:textId="6BD55BED" w:rsidR="00B86055" w:rsidRPr="00B86055" w:rsidRDefault="00FC6E4A">
          <w:pPr>
            <w:pStyle w:val="TOC1"/>
            <w:rPr>
              <w:rFonts w:ascii="Arial" w:eastAsiaTheme="minorEastAsia" w:hAnsi="Arial"/>
              <w:bCs w:val="0"/>
              <w:noProof/>
              <w:color w:val="auto"/>
              <w:szCs w:val="22"/>
            </w:rPr>
          </w:pPr>
          <w:hyperlink w:anchor="_Toc29468597" w:history="1">
            <w:r w:rsidR="00B86055" w:rsidRPr="00B86055">
              <w:rPr>
                <w:rStyle w:val="Hyperlink"/>
                <w:rFonts w:ascii="Arial" w:eastAsiaTheme="majorEastAsia" w:hAnsi="Arial"/>
                <w:noProof/>
              </w:rPr>
              <w:t>Implementation plan</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_Toc29468597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5</w:t>
            </w:r>
            <w:r w:rsidR="00B86055" w:rsidRPr="00B86055">
              <w:rPr>
                <w:rFonts w:ascii="Arial" w:hAnsi="Arial"/>
                <w:noProof/>
                <w:webHidden/>
              </w:rPr>
              <w:fldChar w:fldCharType="end"/>
            </w:r>
          </w:hyperlink>
        </w:p>
        <w:p w14:paraId="2A2E85BD" w14:textId="012A1642" w:rsidR="00B86055" w:rsidRPr="00B86055" w:rsidRDefault="00FC6E4A">
          <w:pPr>
            <w:pStyle w:val="TOC2"/>
            <w:rPr>
              <w:rFonts w:ascii="Arial" w:eastAsiaTheme="minorEastAsia" w:hAnsi="Arial"/>
              <w:bCs w:val="0"/>
              <w:noProof/>
              <w:color w:val="auto"/>
              <w:szCs w:val="22"/>
            </w:rPr>
          </w:pPr>
          <w:hyperlink w:anchor="_Toc29468598" w:history="1">
            <w:r w:rsidR="00B86055" w:rsidRPr="00B86055">
              <w:rPr>
                <w:rStyle w:val="Hyperlink"/>
                <w:rFonts w:ascii="Arial" w:eastAsiaTheme="majorEastAsia" w:hAnsi="Arial"/>
                <w:noProof/>
              </w:rPr>
              <w:t>Resources</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_Toc29468598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5</w:t>
            </w:r>
            <w:r w:rsidR="00B86055" w:rsidRPr="00B86055">
              <w:rPr>
                <w:rFonts w:ascii="Arial" w:hAnsi="Arial"/>
                <w:noProof/>
                <w:webHidden/>
              </w:rPr>
              <w:fldChar w:fldCharType="end"/>
            </w:r>
          </w:hyperlink>
        </w:p>
        <w:p w14:paraId="55CD5AF5" w14:textId="0C0502E0" w:rsidR="00B86055" w:rsidRPr="00B86055" w:rsidRDefault="00FC6E4A">
          <w:pPr>
            <w:pStyle w:val="TOC2"/>
            <w:rPr>
              <w:rFonts w:ascii="Arial" w:eastAsiaTheme="minorEastAsia" w:hAnsi="Arial"/>
              <w:bCs w:val="0"/>
              <w:noProof/>
              <w:color w:val="auto"/>
              <w:szCs w:val="22"/>
            </w:rPr>
          </w:pPr>
          <w:hyperlink w:anchor="_Toc29468599" w:history="1">
            <w:r w:rsidR="00B86055" w:rsidRPr="00B86055">
              <w:rPr>
                <w:rStyle w:val="Hyperlink"/>
                <w:rFonts w:ascii="Arial" w:eastAsiaTheme="majorEastAsia" w:hAnsi="Arial"/>
                <w:noProof/>
              </w:rPr>
              <w:t>Roles and responsibilities</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_Toc29468599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6</w:t>
            </w:r>
            <w:r w:rsidR="00B86055" w:rsidRPr="00B86055">
              <w:rPr>
                <w:rFonts w:ascii="Arial" w:hAnsi="Arial"/>
                <w:noProof/>
                <w:webHidden/>
              </w:rPr>
              <w:fldChar w:fldCharType="end"/>
            </w:r>
          </w:hyperlink>
        </w:p>
        <w:p w14:paraId="422744CB" w14:textId="0A883D4F" w:rsidR="00B86055" w:rsidRPr="00B86055" w:rsidRDefault="00FC6E4A">
          <w:pPr>
            <w:pStyle w:val="TOC2"/>
            <w:rPr>
              <w:rFonts w:ascii="Arial" w:eastAsiaTheme="minorEastAsia" w:hAnsi="Arial"/>
              <w:bCs w:val="0"/>
              <w:noProof/>
              <w:color w:val="auto"/>
              <w:szCs w:val="22"/>
            </w:rPr>
          </w:pPr>
          <w:hyperlink w:anchor="_Toc29468600" w:history="1">
            <w:r w:rsidR="00B86055" w:rsidRPr="00B86055">
              <w:rPr>
                <w:rStyle w:val="Hyperlink"/>
                <w:rFonts w:ascii="Arial" w:eastAsiaTheme="majorEastAsia" w:hAnsi="Arial"/>
                <w:noProof/>
              </w:rPr>
              <w:t>Implementation schedule</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_Toc29468600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6</w:t>
            </w:r>
            <w:r w:rsidR="00B86055" w:rsidRPr="00B86055">
              <w:rPr>
                <w:rFonts w:ascii="Arial" w:hAnsi="Arial"/>
                <w:noProof/>
                <w:webHidden/>
              </w:rPr>
              <w:fldChar w:fldCharType="end"/>
            </w:r>
          </w:hyperlink>
        </w:p>
        <w:p w14:paraId="7786E6C6" w14:textId="4A904884" w:rsidR="00B86055" w:rsidRPr="00B86055" w:rsidRDefault="00FC6E4A">
          <w:pPr>
            <w:pStyle w:val="TOC2"/>
            <w:rPr>
              <w:rFonts w:ascii="Arial" w:eastAsiaTheme="minorEastAsia" w:hAnsi="Arial"/>
              <w:bCs w:val="0"/>
              <w:noProof/>
              <w:color w:val="auto"/>
              <w:szCs w:val="22"/>
            </w:rPr>
          </w:pPr>
          <w:hyperlink w:anchor="_Toc29468601" w:history="1">
            <w:r w:rsidR="00B86055" w:rsidRPr="00B86055">
              <w:rPr>
                <w:rStyle w:val="Hyperlink"/>
                <w:rFonts w:ascii="Arial" w:eastAsiaTheme="majorEastAsia" w:hAnsi="Arial"/>
                <w:noProof/>
              </w:rPr>
              <w:t>Communication strategy</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_Toc29468601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6</w:t>
            </w:r>
            <w:r w:rsidR="00B86055" w:rsidRPr="00B86055">
              <w:rPr>
                <w:rFonts w:ascii="Arial" w:hAnsi="Arial"/>
                <w:noProof/>
                <w:webHidden/>
              </w:rPr>
              <w:fldChar w:fldCharType="end"/>
            </w:r>
          </w:hyperlink>
        </w:p>
        <w:p w14:paraId="0D5041A1" w14:textId="03F62C98" w:rsidR="00B86055" w:rsidRPr="00B86055" w:rsidRDefault="00FC6E4A">
          <w:pPr>
            <w:pStyle w:val="TOC2"/>
            <w:rPr>
              <w:rFonts w:ascii="Arial" w:eastAsiaTheme="minorEastAsia" w:hAnsi="Arial"/>
              <w:bCs w:val="0"/>
              <w:noProof/>
              <w:color w:val="auto"/>
              <w:szCs w:val="22"/>
            </w:rPr>
          </w:pPr>
          <w:hyperlink w:anchor="_Toc29468602" w:history="1">
            <w:r w:rsidR="00B86055" w:rsidRPr="00B86055">
              <w:rPr>
                <w:rStyle w:val="Hyperlink"/>
                <w:rFonts w:ascii="Arial" w:eastAsiaTheme="majorEastAsia" w:hAnsi="Arial"/>
                <w:noProof/>
              </w:rPr>
              <w:t>Risk management</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_Toc29468602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6</w:t>
            </w:r>
            <w:r w:rsidR="00B86055" w:rsidRPr="00B86055">
              <w:rPr>
                <w:rFonts w:ascii="Arial" w:hAnsi="Arial"/>
                <w:noProof/>
                <w:webHidden/>
              </w:rPr>
              <w:fldChar w:fldCharType="end"/>
            </w:r>
          </w:hyperlink>
        </w:p>
        <w:p w14:paraId="5AF26F2A" w14:textId="4FC0AB76" w:rsidR="00B86055" w:rsidRDefault="00FC6E4A">
          <w:pPr>
            <w:pStyle w:val="TOC1"/>
            <w:rPr>
              <w:rFonts w:asciiTheme="minorHAnsi" w:eastAsiaTheme="minorEastAsia" w:hAnsiTheme="minorHAnsi" w:cstheme="minorBidi"/>
              <w:bCs w:val="0"/>
              <w:noProof/>
              <w:color w:val="auto"/>
              <w:szCs w:val="22"/>
            </w:rPr>
          </w:pPr>
          <w:hyperlink w:anchor="_Toc29468603" w:history="1">
            <w:r w:rsidR="00B86055" w:rsidRPr="00B86055">
              <w:rPr>
                <w:rStyle w:val="Hyperlink"/>
                <w:rFonts w:ascii="Arial" w:eastAsiaTheme="majorEastAsia" w:hAnsi="Arial"/>
                <w:noProof/>
              </w:rPr>
              <w:t>Signatories and sign off</w:t>
            </w:r>
            <w:r w:rsidR="00B86055" w:rsidRPr="00B86055">
              <w:rPr>
                <w:rFonts w:ascii="Arial" w:hAnsi="Arial"/>
                <w:noProof/>
                <w:webHidden/>
              </w:rPr>
              <w:tab/>
            </w:r>
            <w:r w:rsidR="00B86055" w:rsidRPr="00B86055">
              <w:rPr>
                <w:rFonts w:ascii="Arial" w:hAnsi="Arial"/>
                <w:noProof/>
                <w:webHidden/>
              </w:rPr>
              <w:fldChar w:fldCharType="begin"/>
            </w:r>
            <w:r w:rsidR="00B86055" w:rsidRPr="00B86055">
              <w:rPr>
                <w:rFonts w:ascii="Arial" w:hAnsi="Arial"/>
                <w:noProof/>
                <w:webHidden/>
              </w:rPr>
              <w:instrText xml:space="preserve"> PAGEREF _Toc29468603 \h </w:instrText>
            </w:r>
            <w:r w:rsidR="00B86055" w:rsidRPr="00B86055">
              <w:rPr>
                <w:rFonts w:ascii="Arial" w:hAnsi="Arial"/>
                <w:noProof/>
                <w:webHidden/>
              </w:rPr>
            </w:r>
            <w:r w:rsidR="00B86055" w:rsidRPr="00B86055">
              <w:rPr>
                <w:rFonts w:ascii="Arial" w:hAnsi="Arial"/>
                <w:noProof/>
                <w:webHidden/>
              </w:rPr>
              <w:fldChar w:fldCharType="separate"/>
            </w:r>
            <w:r w:rsidR="00B86055" w:rsidRPr="00B86055">
              <w:rPr>
                <w:rFonts w:ascii="Arial" w:hAnsi="Arial"/>
                <w:noProof/>
                <w:webHidden/>
              </w:rPr>
              <w:t>8</w:t>
            </w:r>
            <w:r w:rsidR="00B86055" w:rsidRPr="00B86055">
              <w:rPr>
                <w:rFonts w:ascii="Arial" w:hAnsi="Arial"/>
                <w:noProof/>
                <w:webHidden/>
              </w:rPr>
              <w:fldChar w:fldCharType="end"/>
            </w:r>
          </w:hyperlink>
        </w:p>
        <w:p w14:paraId="4A711253" w14:textId="1517CFB1" w:rsidR="001B4C89" w:rsidRPr="006353D1" w:rsidRDefault="001B4C89" w:rsidP="001B4C89">
          <w:pPr>
            <w:pStyle w:val="TOC1"/>
            <w:rPr>
              <w:rFonts w:ascii="Arial" w:hAnsi="Arial"/>
              <w:b/>
              <w:bCs w:val="0"/>
              <w:noProof/>
            </w:rPr>
          </w:pPr>
          <w:r w:rsidRPr="006353D1">
            <w:rPr>
              <w:rFonts w:ascii="Arial" w:hAnsi="Arial"/>
              <w:noProof/>
            </w:rPr>
            <w:fldChar w:fldCharType="end"/>
          </w:r>
        </w:p>
      </w:sdtContent>
    </w:sdt>
    <w:p w14:paraId="4DBCD264" w14:textId="77777777" w:rsidR="00CC019B" w:rsidRDefault="00CC019B">
      <w:pPr>
        <w:spacing w:line="259" w:lineRule="auto"/>
        <w:rPr>
          <w:rFonts w:eastAsiaTheme="majorEastAsia" w:cstheme="majorBidi"/>
          <w:color w:val="A70240"/>
          <w:sz w:val="36"/>
          <w:szCs w:val="24"/>
        </w:rPr>
      </w:pPr>
      <w:bookmarkStart w:id="4" w:name="_Toc429661174"/>
      <w:bookmarkEnd w:id="3"/>
      <w:r>
        <w:rPr>
          <w:b/>
          <w:szCs w:val="24"/>
        </w:rPr>
        <w:br w:type="page"/>
      </w:r>
    </w:p>
    <w:p w14:paraId="6ED8CBD2" w14:textId="70C196A3" w:rsidR="001B4C89" w:rsidRPr="003359D2" w:rsidRDefault="001B4C89" w:rsidP="003359D2">
      <w:pPr>
        <w:pStyle w:val="Heading1"/>
        <w:rPr>
          <w:b w:val="0"/>
          <w:szCs w:val="24"/>
        </w:rPr>
      </w:pPr>
      <w:bookmarkStart w:id="5" w:name="_Toc29468578"/>
      <w:r w:rsidRPr="003359D2">
        <w:rPr>
          <w:b w:val="0"/>
          <w:szCs w:val="24"/>
        </w:rPr>
        <w:lastRenderedPageBreak/>
        <w:t>Executive summary</w:t>
      </w:r>
      <w:bookmarkEnd w:id="4"/>
      <w:bookmarkEnd w:id="5"/>
    </w:p>
    <w:p w14:paraId="20E68955" w14:textId="50FAB0D3" w:rsidR="001B4C89" w:rsidRPr="003359D2" w:rsidRDefault="001B4C89" w:rsidP="003359D2">
      <w:pPr>
        <w:rPr>
          <w:color w:val="0070C0"/>
          <w:szCs w:val="24"/>
        </w:rPr>
      </w:pPr>
      <w:r w:rsidRPr="003359D2">
        <w:rPr>
          <w:color w:val="0070C0"/>
          <w:szCs w:val="24"/>
        </w:rPr>
        <w:t>[</w:t>
      </w:r>
      <w:r w:rsidR="000F7428">
        <w:rPr>
          <w:color w:val="0070C0"/>
          <w:szCs w:val="24"/>
        </w:rPr>
        <w:t>User note</w:t>
      </w:r>
      <w:r w:rsidRPr="003359D2">
        <w:rPr>
          <w:color w:val="0070C0"/>
          <w:szCs w:val="24"/>
        </w:rPr>
        <w:t>: the executive summary should</w:t>
      </w:r>
      <w:r w:rsidR="003359D2">
        <w:rPr>
          <w:color w:val="0070C0"/>
          <w:szCs w:val="24"/>
        </w:rPr>
        <w:t xml:space="preserve"> </w:t>
      </w:r>
      <w:r w:rsidRPr="003359D2">
        <w:rPr>
          <w:color w:val="0070C0"/>
          <w:szCs w:val="24"/>
        </w:rPr>
        <w:t>provide a brief summary of this strategy</w:t>
      </w:r>
      <w:r w:rsidR="003359D2">
        <w:rPr>
          <w:color w:val="0070C0"/>
          <w:szCs w:val="24"/>
        </w:rPr>
        <w:t xml:space="preserve">. </w:t>
      </w:r>
      <w:r w:rsidRPr="003359D2">
        <w:rPr>
          <w:color w:val="0070C0"/>
          <w:szCs w:val="24"/>
        </w:rPr>
        <w:t xml:space="preserve">It is often easiest to complete after the </w:t>
      </w:r>
      <w:bookmarkStart w:id="6" w:name="_Hlk519683775"/>
      <w:r w:rsidRPr="003359D2">
        <w:rPr>
          <w:color w:val="0070C0"/>
          <w:szCs w:val="24"/>
        </w:rPr>
        <w:t xml:space="preserve">rest </w:t>
      </w:r>
      <w:bookmarkEnd w:id="6"/>
      <w:r w:rsidRPr="003359D2">
        <w:rPr>
          <w:color w:val="0070C0"/>
          <w:szCs w:val="24"/>
        </w:rPr>
        <w:t xml:space="preserve">of the </w:t>
      </w:r>
      <w:r w:rsidR="003359D2">
        <w:rPr>
          <w:color w:val="0070C0"/>
          <w:szCs w:val="24"/>
        </w:rPr>
        <w:t>document</w:t>
      </w:r>
      <w:r w:rsidRPr="003359D2">
        <w:rPr>
          <w:color w:val="0070C0"/>
          <w:szCs w:val="24"/>
        </w:rPr>
        <w:t xml:space="preserve"> has been completed.] </w:t>
      </w:r>
    </w:p>
    <w:p w14:paraId="472F49BC" w14:textId="224F612C" w:rsidR="001B4C89" w:rsidRPr="003359D2" w:rsidRDefault="001B4C89" w:rsidP="003359D2">
      <w:pPr>
        <w:shd w:val="clear" w:color="auto" w:fill="FFFFFF"/>
        <w:rPr>
          <w:szCs w:val="24"/>
          <w:highlight w:val="yellow"/>
        </w:rPr>
      </w:pPr>
      <w:bookmarkStart w:id="7" w:name="_Toc429661175"/>
      <w:bookmarkStart w:id="8" w:name="_Toc347829885"/>
      <w:r w:rsidRPr="003359D2">
        <w:rPr>
          <w:szCs w:val="24"/>
          <w:highlight w:val="yellow"/>
        </w:rPr>
        <w:t>(Insert executive summary)</w:t>
      </w:r>
      <w:r w:rsidR="003359D2">
        <w:rPr>
          <w:szCs w:val="24"/>
          <w:highlight w:val="yellow"/>
        </w:rPr>
        <w:t>.</w:t>
      </w:r>
    </w:p>
    <w:p w14:paraId="7C2C928D" w14:textId="4E881271" w:rsidR="001B4C89" w:rsidRPr="003359D2" w:rsidRDefault="001B4C89" w:rsidP="001B4C89">
      <w:pPr>
        <w:pStyle w:val="Heading1"/>
        <w:rPr>
          <w:b w:val="0"/>
          <w:szCs w:val="24"/>
        </w:rPr>
      </w:pPr>
      <w:bookmarkStart w:id="9" w:name="_Toc29468579"/>
      <w:r w:rsidRPr="003359D2">
        <w:rPr>
          <w:b w:val="0"/>
          <w:szCs w:val="24"/>
        </w:rPr>
        <w:t xml:space="preserve">Background and </w:t>
      </w:r>
      <w:bookmarkEnd w:id="7"/>
      <w:r w:rsidRPr="003359D2">
        <w:rPr>
          <w:b w:val="0"/>
          <w:szCs w:val="24"/>
        </w:rPr>
        <w:t>objectives</w:t>
      </w:r>
      <w:bookmarkEnd w:id="9"/>
    </w:p>
    <w:p w14:paraId="54FF2295" w14:textId="77777777" w:rsidR="001B4C89" w:rsidRPr="003359D2" w:rsidRDefault="001B4C89" w:rsidP="003359D2">
      <w:pPr>
        <w:pStyle w:val="Heading2"/>
        <w:rPr>
          <w:b w:val="0"/>
        </w:rPr>
      </w:pPr>
      <w:bookmarkStart w:id="10" w:name="_Toc29468580"/>
      <w:r w:rsidRPr="003359D2">
        <w:rPr>
          <w:b w:val="0"/>
        </w:rPr>
        <w:t>Background</w:t>
      </w:r>
      <w:bookmarkEnd w:id="10"/>
    </w:p>
    <w:p w14:paraId="5ADE959B" w14:textId="12D6155F" w:rsidR="001B4C89" w:rsidRPr="003359D2" w:rsidRDefault="001B4C89" w:rsidP="003359D2">
      <w:pPr>
        <w:shd w:val="clear" w:color="auto" w:fill="FFFFFF"/>
        <w:rPr>
          <w:szCs w:val="24"/>
        </w:rPr>
      </w:pPr>
      <w:r w:rsidRPr="003359D2">
        <w:rPr>
          <w:szCs w:val="24"/>
        </w:rPr>
        <w:t xml:space="preserve">This sourcing strategy has been prepared in accordance with the requirements of the Queensland Procurement Policy (QPP). The QPP presents buyers with an opportunity to contribute to government’s priorities by putting Queenslanders first when securing value for money and </w:t>
      </w:r>
      <w:r w:rsidR="003359D2">
        <w:rPr>
          <w:szCs w:val="24"/>
        </w:rPr>
        <w:t xml:space="preserve">pursuing </w:t>
      </w:r>
      <w:r w:rsidRPr="003359D2">
        <w:rPr>
          <w:szCs w:val="24"/>
        </w:rPr>
        <w:t>the advancement of economic, environmental and social objectives.</w:t>
      </w:r>
    </w:p>
    <w:p w14:paraId="281E2F3B" w14:textId="76E9BA83" w:rsidR="001B4C89" w:rsidRPr="003359D2" w:rsidRDefault="001B4C89" w:rsidP="003359D2">
      <w:pPr>
        <w:shd w:val="clear" w:color="auto" w:fill="FFFFFF"/>
        <w:rPr>
          <w:szCs w:val="24"/>
        </w:rPr>
      </w:pPr>
      <w:r w:rsidRPr="003359D2">
        <w:rPr>
          <w:szCs w:val="24"/>
        </w:rPr>
        <w:t>The aim of this document is to develop a procurement strategy based on, among other things, demand</w:t>
      </w:r>
      <w:r w:rsidR="003359D2">
        <w:rPr>
          <w:szCs w:val="24"/>
        </w:rPr>
        <w:t xml:space="preserve"> and</w:t>
      </w:r>
      <w:r w:rsidRPr="003359D2">
        <w:rPr>
          <w:szCs w:val="24"/>
        </w:rPr>
        <w:t xml:space="preserve"> supply market analysis, </w:t>
      </w:r>
      <w:r w:rsidR="003359D2">
        <w:rPr>
          <w:szCs w:val="24"/>
        </w:rPr>
        <w:t xml:space="preserve">the </w:t>
      </w:r>
      <w:r w:rsidRPr="003359D2">
        <w:rPr>
          <w:szCs w:val="24"/>
        </w:rPr>
        <w:t xml:space="preserve">consideration of </w:t>
      </w:r>
      <w:r w:rsidR="003359D2">
        <w:rPr>
          <w:szCs w:val="24"/>
        </w:rPr>
        <w:t xml:space="preserve">relevant </w:t>
      </w:r>
      <w:r w:rsidRPr="003359D2">
        <w:rPr>
          <w:szCs w:val="24"/>
        </w:rPr>
        <w:t>procurement objectives and the identification and evaluation of strategy options.</w:t>
      </w:r>
    </w:p>
    <w:p w14:paraId="2906AEB2" w14:textId="161509B2" w:rsidR="001B4C89" w:rsidRPr="003359D2" w:rsidRDefault="001B4C89" w:rsidP="003359D2">
      <w:pPr>
        <w:shd w:val="clear" w:color="auto" w:fill="FFFFFF"/>
        <w:rPr>
          <w:szCs w:val="24"/>
          <w:highlight w:val="yellow"/>
        </w:rPr>
      </w:pPr>
      <w:r w:rsidRPr="003359D2">
        <w:rPr>
          <w:szCs w:val="24"/>
          <w:highlight w:val="yellow"/>
        </w:rPr>
        <w:t>(Insert additional background information specific to the procurement activity)</w:t>
      </w:r>
      <w:r w:rsidR="003359D2">
        <w:rPr>
          <w:szCs w:val="24"/>
          <w:highlight w:val="yellow"/>
        </w:rPr>
        <w:t>.</w:t>
      </w:r>
    </w:p>
    <w:p w14:paraId="0068A85A" w14:textId="77777777" w:rsidR="001B4C89" w:rsidRPr="003359D2" w:rsidRDefault="001B4C89" w:rsidP="003359D2">
      <w:pPr>
        <w:pStyle w:val="Heading2"/>
        <w:rPr>
          <w:b w:val="0"/>
        </w:rPr>
      </w:pPr>
      <w:bookmarkStart w:id="11" w:name="_Toc429654376"/>
      <w:bookmarkStart w:id="12" w:name="_Toc29468581"/>
      <w:r w:rsidRPr="003359D2">
        <w:rPr>
          <w:b w:val="0"/>
        </w:rPr>
        <w:t>Objectives</w:t>
      </w:r>
      <w:bookmarkEnd w:id="11"/>
      <w:bookmarkEnd w:id="12"/>
    </w:p>
    <w:p w14:paraId="480A24DF" w14:textId="4E71B202" w:rsidR="003359D2" w:rsidRPr="00F97919" w:rsidRDefault="003359D2" w:rsidP="003359D2">
      <w:pPr>
        <w:shd w:val="clear" w:color="auto" w:fill="FFFFFF"/>
        <w:rPr>
          <w:szCs w:val="24"/>
        </w:rPr>
      </w:pPr>
      <w:r>
        <w:rPr>
          <w:szCs w:val="24"/>
        </w:rPr>
        <w:t>The objectives of this sourcing activity are</w:t>
      </w:r>
      <w:r w:rsidRPr="00F97919">
        <w:rPr>
          <w:szCs w:val="24"/>
        </w:rPr>
        <w:t>:</w:t>
      </w:r>
    </w:p>
    <w:p w14:paraId="419ED99B" w14:textId="77777777" w:rsidR="003359D2" w:rsidRPr="003359D2" w:rsidRDefault="003359D2" w:rsidP="003359D2">
      <w:pPr>
        <w:pStyle w:val="ListParagraph"/>
        <w:numPr>
          <w:ilvl w:val="0"/>
          <w:numId w:val="15"/>
        </w:numPr>
        <w:shd w:val="clear" w:color="auto" w:fill="FFFFFF"/>
        <w:rPr>
          <w:szCs w:val="24"/>
          <w:highlight w:val="yellow"/>
        </w:rPr>
      </w:pPr>
      <w:r w:rsidRPr="003359D2">
        <w:rPr>
          <w:szCs w:val="24"/>
          <w:highlight w:val="yellow"/>
        </w:rPr>
        <w:t>(Insert objective)</w:t>
      </w:r>
    </w:p>
    <w:p w14:paraId="65AC4B72" w14:textId="77777777" w:rsidR="003359D2" w:rsidRPr="003359D2" w:rsidRDefault="003359D2" w:rsidP="003359D2">
      <w:pPr>
        <w:pStyle w:val="ListParagraph"/>
        <w:numPr>
          <w:ilvl w:val="0"/>
          <w:numId w:val="15"/>
        </w:numPr>
        <w:shd w:val="clear" w:color="auto" w:fill="FFFFFF"/>
        <w:rPr>
          <w:szCs w:val="24"/>
          <w:highlight w:val="yellow"/>
        </w:rPr>
      </w:pPr>
      <w:r w:rsidRPr="003359D2">
        <w:rPr>
          <w:szCs w:val="24"/>
          <w:highlight w:val="yellow"/>
        </w:rPr>
        <w:t>(Insert objective)</w:t>
      </w:r>
    </w:p>
    <w:p w14:paraId="495B20E7" w14:textId="0DB68826" w:rsidR="003359D2" w:rsidRPr="003359D2" w:rsidRDefault="003359D2" w:rsidP="003359D2">
      <w:pPr>
        <w:pStyle w:val="ListParagraph"/>
        <w:numPr>
          <w:ilvl w:val="0"/>
          <w:numId w:val="15"/>
        </w:numPr>
        <w:shd w:val="clear" w:color="auto" w:fill="FFFFFF"/>
        <w:rPr>
          <w:szCs w:val="24"/>
          <w:highlight w:val="yellow"/>
        </w:rPr>
      </w:pPr>
      <w:r w:rsidRPr="003359D2">
        <w:rPr>
          <w:szCs w:val="24"/>
          <w:highlight w:val="yellow"/>
        </w:rPr>
        <w:t>(Insert objective).</w:t>
      </w:r>
    </w:p>
    <w:p w14:paraId="375C4585" w14:textId="77777777" w:rsidR="001B4C89" w:rsidRPr="003359D2" w:rsidRDefault="001B4C89" w:rsidP="003359D2">
      <w:pPr>
        <w:pStyle w:val="Heading2"/>
        <w:rPr>
          <w:b w:val="0"/>
        </w:rPr>
      </w:pPr>
      <w:bookmarkStart w:id="13" w:name="_Toc29468582"/>
      <w:bookmarkEnd w:id="8"/>
      <w:r w:rsidRPr="003359D2">
        <w:rPr>
          <w:b w:val="0"/>
        </w:rPr>
        <w:t>Budget</w:t>
      </w:r>
      <w:bookmarkEnd w:id="13"/>
    </w:p>
    <w:p w14:paraId="69E3DFF9" w14:textId="0170FCD8" w:rsidR="001B4C89" w:rsidRPr="003359D2" w:rsidRDefault="001B4C89" w:rsidP="003359D2">
      <w:pPr>
        <w:shd w:val="clear" w:color="auto" w:fill="FFFFFF"/>
        <w:rPr>
          <w:szCs w:val="24"/>
          <w:highlight w:val="yellow"/>
        </w:rPr>
      </w:pPr>
      <w:r w:rsidRPr="003359D2">
        <w:rPr>
          <w:szCs w:val="24"/>
          <w:highlight w:val="yellow"/>
        </w:rPr>
        <w:t>(Insert budget details</w:t>
      </w:r>
      <w:r w:rsidR="003359D2" w:rsidRPr="003359D2">
        <w:rPr>
          <w:szCs w:val="24"/>
          <w:highlight w:val="yellow"/>
        </w:rPr>
        <w:t xml:space="preserve"> and confirmation of the </w:t>
      </w:r>
      <w:r w:rsidRPr="003359D2">
        <w:rPr>
          <w:szCs w:val="24"/>
          <w:highlight w:val="yellow"/>
        </w:rPr>
        <w:t>funding source)</w:t>
      </w:r>
      <w:r w:rsidR="003359D2" w:rsidRPr="003359D2">
        <w:rPr>
          <w:szCs w:val="24"/>
          <w:highlight w:val="yellow"/>
        </w:rPr>
        <w:t>.</w:t>
      </w:r>
    </w:p>
    <w:p w14:paraId="6614396F" w14:textId="0D920831" w:rsidR="001B4C89" w:rsidRPr="003359D2" w:rsidRDefault="001B4C89" w:rsidP="001B4C89">
      <w:pPr>
        <w:pStyle w:val="Heading1"/>
        <w:rPr>
          <w:b w:val="0"/>
          <w:szCs w:val="24"/>
        </w:rPr>
      </w:pPr>
      <w:bookmarkStart w:id="14" w:name="_Toc29468583"/>
      <w:r w:rsidRPr="003359D2">
        <w:rPr>
          <w:b w:val="0"/>
          <w:szCs w:val="24"/>
        </w:rPr>
        <w:t xml:space="preserve">Scope of </w:t>
      </w:r>
      <w:r w:rsidR="00275B2F">
        <w:rPr>
          <w:b w:val="0"/>
          <w:szCs w:val="24"/>
        </w:rPr>
        <w:t xml:space="preserve">the required </w:t>
      </w:r>
      <w:r w:rsidRPr="003359D2">
        <w:rPr>
          <w:b w:val="0"/>
          <w:szCs w:val="24"/>
        </w:rPr>
        <w:t>goods/services</w:t>
      </w:r>
      <w:bookmarkEnd w:id="14"/>
    </w:p>
    <w:p w14:paraId="58AFA70A" w14:textId="6577BE27" w:rsidR="003359D2" w:rsidRPr="003359D2" w:rsidRDefault="003359D2" w:rsidP="003359D2">
      <w:pPr>
        <w:shd w:val="clear" w:color="auto" w:fill="FFFFFF"/>
        <w:rPr>
          <w:szCs w:val="24"/>
          <w:highlight w:val="yellow"/>
        </w:rPr>
      </w:pPr>
      <w:r w:rsidRPr="003359D2">
        <w:rPr>
          <w:szCs w:val="24"/>
          <w:highlight w:val="yellow"/>
        </w:rPr>
        <w:t>(Insert details of the goods or services required).</w:t>
      </w:r>
    </w:p>
    <w:p w14:paraId="30EC3955" w14:textId="5CD3650E" w:rsidR="001B4C89" w:rsidRPr="003359D2" w:rsidRDefault="001B4C89" w:rsidP="003359D2">
      <w:pPr>
        <w:rPr>
          <w:color w:val="0070C0"/>
          <w:szCs w:val="24"/>
        </w:rPr>
      </w:pPr>
      <w:r w:rsidRPr="003359D2">
        <w:rPr>
          <w:color w:val="0070C0"/>
          <w:szCs w:val="24"/>
        </w:rPr>
        <w:t>[</w:t>
      </w:r>
      <w:r w:rsidR="000F7428">
        <w:rPr>
          <w:color w:val="0070C0"/>
          <w:szCs w:val="24"/>
        </w:rPr>
        <w:t>User note</w:t>
      </w:r>
      <w:r w:rsidRPr="003359D2">
        <w:rPr>
          <w:color w:val="0070C0"/>
          <w:szCs w:val="24"/>
        </w:rPr>
        <w:t xml:space="preserve">: </w:t>
      </w:r>
    </w:p>
    <w:p w14:paraId="71603BD5" w14:textId="789B52FC" w:rsidR="001B4C89" w:rsidRPr="003359D2" w:rsidRDefault="001B4C89" w:rsidP="003359D2">
      <w:pPr>
        <w:pStyle w:val="ListParagraph"/>
        <w:numPr>
          <w:ilvl w:val="0"/>
          <w:numId w:val="16"/>
        </w:numPr>
        <w:rPr>
          <w:color w:val="0070C0"/>
          <w:szCs w:val="24"/>
        </w:rPr>
      </w:pPr>
      <w:r w:rsidRPr="003359D2">
        <w:rPr>
          <w:color w:val="0070C0"/>
          <w:szCs w:val="24"/>
        </w:rPr>
        <w:t>provide a comprehensive description of the goods</w:t>
      </w:r>
      <w:r w:rsidR="003359D2">
        <w:rPr>
          <w:color w:val="0070C0"/>
          <w:szCs w:val="24"/>
        </w:rPr>
        <w:t xml:space="preserve"> or </w:t>
      </w:r>
      <w:r w:rsidRPr="003359D2">
        <w:rPr>
          <w:color w:val="0070C0"/>
          <w:szCs w:val="24"/>
        </w:rPr>
        <w:t xml:space="preserve">services to be procured </w:t>
      </w:r>
    </w:p>
    <w:p w14:paraId="13E43EF0" w14:textId="45E1299F" w:rsidR="001B4C89" w:rsidRPr="003359D2" w:rsidRDefault="001B4C89" w:rsidP="003359D2">
      <w:pPr>
        <w:pStyle w:val="ListParagraph"/>
        <w:numPr>
          <w:ilvl w:val="0"/>
          <w:numId w:val="16"/>
        </w:numPr>
        <w:rPr>
          <w:color w:val="0070C0"/>
          <w:szCs w:val="24"/>
        </w:rPr>
      </w:pPr>
      <w:r w:rsidRPr="003359D2">
        <w:rPr>
          <w:color w:val="0070C0"/>
          <w:szCs w:val="24"/>
        </w:rPr>
        <w:t>provide details of any out-of-scope goods</w:t>
      </w:r>
      <w:r w:rsidR="003359D2">
        <w:rPr>
          <w:color w:val="0070C0"/>
          <w:szCs w:val="24"/>
        </w:rPr>
        <w:t xml:space="preserve"> or </w:t>
      </w:r>
      <w:r w:rsidRPr="003359D2">
        <w:rPr>
          <w:color w:val="0070C0"/>
          <w:szCs w:val="24"/>
        </w:rPr>
        <w:t>services</w:t>
      </w:r>
    </w:p>
    <w:p w14:paraId="364F27AC" w14:textId="05C722A2" w:rsidR="001B4C89" w:rsidRPr="003359D2" w:rsidRDefault="001B4C89" w:rsidP="003359D2">
      <w:pPr>
        <w:pStyle w:val="ListParagraph"/>
        <w:numPr>
          <w:ilvl w:val="0"/>
          <w:numId w:val="16"/>
        </w:numPr>
        <w:rPr>
          <w:color w:val="0070C0"/>
          <w:szCs w:val="24"/>
        </w:rPr>
      </w:pPr>
      <w:r w:rsidRPr="003359D2">
        <w:rPr>
          <w:color w:val="0070C0"/>
          <w:szCs w:val="24"/>
        </w:rPr>
        <w:t xml:space="preserve">refer to </w:t>
      </w:r>
      <w:r w:rsidR="00F549F2">
        <w:rPr>
          <w:color w:val="0070C0"/>
          <w:szCs w:val="24"/>
        </w:rPr>
        <w:t xml:space="preserve">the </w:t>
      </w:r>
      <w:hyperlink r:id="rId13" w:history="1">
        <w:r w:rsidR="003359D2">
          <w:rPr>
            <w:color w:val="0070C0"/>
            <w:szCs w:val="24"/>
            <w:u w:val="single"/>
          </w:rPr>
          <w:t>Developing specifications</w:t>
        </w:r>
      </w:hyperlink>
      <w:r w:rsidR="003359D2" w:rsidRPr="003359D2">
        <w:rPr>
          <w:color w:val="0070C0"/>
          <w:szCs w:val="24"/>
        </w:rPr>
        <w:t xml:space="preserve"> guidance</w:t>
      </w:r>
      <w:r w:rsidRPr="003359D2">
        <w:rPr>
          <w:color w:val="0070C0"/>
          <w:szCs w:val="24"/>
        </w:rPr>
        <w:t xml:space="preserve"> for further assistance.]</w:t>
      </w:r>
    </w:p>
    <w:p w14:paraId="4C166697" w14:textId="77777777" w:rsidR="001B4C89" w:rsidRPr="003359D2" w:rsidRDefault="001B4C89" w:rsidP="001B4C89">
      <w:pPr>
        <w:pStyle w:val="Heading1"/>
        <w:rPr>
          <w:b w:val="0"/>
          <w:szCs w:val="24"/>
        </w:rPr>
      </w:pPr>
      <w:bookmarkStart w:id="15" w:name="_Toc29468584"/>
      <w:r w:rsidRPr="003359D2">
        <w:rPr>
          <w:b w:val="0"/>
          <w:szCs w:val="24"/>
        </w:rPr>
        <w:t>Demand analysis</w:t>
      </w:r>
      <w:bookmarkEnd w:id="15"/>
    </w:p>
    <w:p w14:paraId="70D6656E" w14:textId="45FFD665" w:rsidR="007F7E4C" w:rsidRPr="003359D2" w:rsidRDefault="007F7E4C" w:rsidP="007F7E4C">
      <w:pPr>
        <w:shd w:val="clear" w:color="auto" w:fill="FFFFFF"/>
        <w:rPr>
          <w:szCs w:val="24"/>
          <w:highlight w:val="yellow"/>
        </w:rPr>
      </w:pPr>
      <w:r w:rsidRPr="003359D2">
        <w:rPr>
          <w:szCs w:val="24"/>
          <w:highlight w:val="yellow"/>
        </w:rPr>
        <w:t xml:space="preserve">(Insert </w:t>
      </w:r>
      <w:r>
        <w:rPr>
          <w:szCs w:val="24"/>
          <w:highlight w:val="yellow"/>
        </w:rPr>
        <w:t>demand analysis</w:t>
      </w:r>
      <w:r w:rsidRPr="003359D2">
        <w:rPr>
          <w:szCs w:val="24"/>
          <w:highlight w:val="yellow"/>
        </w:rPr>
        <w:t>).</w:t>
      </w:r>
    </w:p>
    <w:p w14:paraId="1A057D9E" w14:textId="76DA17EF" w:rsidR="001B4C89" w:rsidRPr="007F7E4C" w:rsidRDefault="001B4C89" w:rsidP="007F7E4C">
      <w:pPr>
        <w:rPr>
          <w:color w:val="0070C0"/>
          <w:szCs w:val="24"/>
        </w:rPr>
      </w:pPr>
      <w:r w:rsidRPr="007F7E4C">
        <w:rPr>
          <w:color w:val="0070C0"/>
          <w:szCs w:val="24"/>
        </w:rPr>
        <w:t>[</w:t>
      </w:r>
      <w:r w:rsidR="000F7428">
        <w:rPr>
          <w:color w:val="0070C0"/>
          <w:szCs w:val="24"/>
        </w:rPr>
        <w:t>User note</w:t>
      </w:r>
      <w:r w:rsidRPr="007F7E4C">
        <w:rPr>
          <w:color w:val="0070C0"/>
          <w:szCs w:val="24"/>
        </w:rPr>
        <w:t xml:space="preserve">: </w:t>
      </w:r>
      <w:r w:rsidR="007F7E4C">
        <w:rPr>
          <w:color w:val="0070C0"/>
          <w:szCs w:val="24"/>
        </w:rPr>
        <w:t xml:space="preserve">this section </w:t>
      </w:r>
      <w:r w:rsidR="007F7E4C" w:rsidRPr="007F7E4C">
        <w:rPr>
          <w:color w:val="0070C0"/>
          <w:szCs w:val="24"/>
        </w:rPr>
        <w:t>describes</w:t>
      </w:r>
      <w:r w:rsidRPr="007F7E4C">
        <w:rPr>
          <w:color w:val="0070C0"/>
          <w:szCs w:val="24"/>
        </w:rPr>
        <w:t xml:space="preserve"> </w:t>
      </w:r>
      <w:r w:rsidR="007F7E4C">
        <w:rPr>
          <w:color w:val="0070C0"/>
          <w:szCs w:val="24"/>
        </w:rPr>
        <w:t xml:space="preserve">the </w:t>
      </w:r>
      <w:r w:rsidRPr="007F7E4C">
        <w:rPr>
          <w:color w:val="0070C0"/>
          <w:szCs w:val="24"/>
        </w:rPr>
        <w:t xml:space="preserve">internal </w:t>
      </w:r>
      <w:r w:rsidR="007F7E4C">
        <w:rPr>
          <w:color w:val="0070C0"/>
          <w:szCs w:val="24"/>
        </w:rPr>
        <w:t xml:space="preserve">(agency) </w:t>
      </w:r>
      <w:r w:rsidRPr="007F7E4C">
        <w:rPr>
          <w:color w:val="0070C0"/>
          <w:szCs w:val="24"/>
        </w:rPr>
        <w:t xml:space="preserve">demand for the good/service and how the demand has been calculated. </w:t>
      </w:r>
      <w:r w:rsidR="007F7E4C">
        <w:rPr>
          <w:color w:val="0070C0"/>
          <w:szCs w:val="24"/>
        </w:rPr>
        <w:t>Potential s</w:t>
      </w:r>
      <w:r w:rsidRPr="007F7E4C">
        <w:rPr>
          <w:color w:val="0070C0"/>
          <w:szCs w:val="24"/>
        </w:rPr>
        <w:t>ources of data may include:</w:t>
      </w:r>
    </w:p>
    <w:p w14:paraId="5FB0D650" w14:textId="39505724" w:rsidR="001B4C89" w:rsidRPr="007F7E4C" w:rsidRDefault="001B4C89" w:rsidP="007F7E4C">
      <w:pPr>
        <w:pStyle w:val="ListParagraph"/>
        <w:numPr>
          <w:ilvl w:val="0"/>
          <w:numId w:val="17"/>
        </w:numPr>
        <w:rPr>
          <w:color w:val="0070C0"/>
          <w:szCs w:val="24"/>
        </w:rPr>
      </w:pPr>
      <w:r w:rsidRPr="007F7E4C">
        <w:rPr>
          <w:color w:val="0070C0"/>
          <w:szCs w:val="24"/>
        </w:rPr>
        <w:t xml:space="preserve">historical spend (both </w:t>
      </w:r>
      <w:r w:rsidR="007F7E4C">
        <w:rPr>
          <w:color w:val="0070C0"/>
          <w:szCs w:val="24"/>
        </w:rPr>
        <w:t>on-</w:t>
      </w:r>
      <w:r w:rsidRPr="007F7E4C">
        <w:rPr>
          <w:color w:val="0070C0"/>
          <w:szCs w:val="24"/>
        </w:rPr>
        <w:t>contract spend and any leakage)</w:t>
      </w:r>
    </w:p>
    <w:p w14:paraId="1E1A9295" w14:textId="77777777" w:rsidR="001B4C89" w:rsidRPr="007F7E4C" w:rsidRDefault="001B4C89" w:rsidP="007F7E4C">
      <w:pPr>
        <w:pStyle w:val="ListParagraph"/>
        <w:numPr>
          <w:ilvl w:val="0"/>
          <w:numId w:val="17"/>
        </w:numPr>
        <w:rPr>
          <w:color w:val="0070C0"/>
          <w:szCs w:val="24"/>
        </w:rPr>
      </w:pPr>
      <w:r w:rsidRPr="007F7E4C">
        <w:rPr>
          <w:color w:val="0070C0"/>
          <w:szCs w:val="24"/>
        </w:rPr>
        <w:t>consultation with key stakeholders, including end users</w:t>
      </w:r>
    </w:p>
    <w:p w14:paraId="7C761798" w14:textId="77777777" w:rsidR="001B4C89" w:rsidRPr="007F7E4C" w:rsidRDefault="001B4C89" w:rsidP="007F7E4C">
      <w:pPr>
        <w:pStyle w:val="ListParagraph"/>
        <w:numPr>
          <w:ilvl w:val="0"/>
          <w:numId w:val="17"/>
        </w:numPr>
        <w:rPr>
          <w:color w:val="0070C0"/>
          <w:szCs w:val="24"/>
        </w:rPr>
      </w:pPr>
      <w:r w:rsidRPr="007F7E4C">
        <w:rPr>
          <w:color w:val="0070C0"/>
          <w:szCs w:val="24"/>
        </w:rPr>
        <w:t>overarching category plans.</w:t>
      </w:r>
    </w:p>
    <w:p w14:paraId="59742EA2" w14:textId="352C945A" w:rsidR="001B4C89" w:rsidRPr="007F7E4C" w:rsidRDefault="007F7E4C" w:rsidP="007F7E4C">
      <w:pPr>
        <w:rPr>
          <w:color w:val="0070C0"/>
          <w:szCs w:val="24"/>
        </w:rPr>
      </w:pPr>
      <w:r>
        <w:rPr>
          <w:color w:val="0070C0"/>
          <w:szCs w:val="24"/>
        </w:rPr>
        <w:t>The demand analysis can include information on: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259"/>
      </w:tblGrid>
      <w:tr w:rsidR="001B4C89" w:rsidRPr="007F7E4C" w14:paraId="4B0D4078" w14:textId="77777777" w:rsidTr="00AB5BCD">
        <w:trPr>
          <w:trHeight w:val="1763"/>
        </w:trPr>
        <w:tc>
          <w:tcPr>
            <w:tcW w:w="9259" w:type="dxa"/>
          </w:tcPr>
          <w:p w14:paraId="357E2C8B" w14:textId="762F7F3E" w:rsidR="001B4C89" w:rsidRPr="007F7E4C" w:rsidRDefault="001B4C89" w:rsidP="007F7E4C">
            <w:pPr>
              <w:pStyle w:val="ListParagraph"/>
              <w:numPr>
                <w:ilvl w:val="0"/>
                <w:numId w:val="18"/>
              </w:numPr>
              <w:rPr>
                <w:color w:val="0070C0"/>
                <w:szCs w:val="24"/>
              </w:rPr>
            </w:pPr>
            <w:r w:rsidRPr="007F7E4C">
              <w:rPr>
                <w:color w:val="0070C0"/>
                <w:szCs w:val="24"/>
              </w:rPr>
              <w:lastRenderedPageBreak/>
              <w:t>how the requirement for th</w:t>
            </w:r>
            <w:r w:rsidR="007F7E4C">
              <w:rPr>
                <w:color w:val="0070C0"/>
                <w:szCs w:val="24"/>
              </w:rPr>
              <w:t>e</w:t>
            </w:r>
            <w:r w:rsidRPr="007F7E4C">
              <w:rPr>
                <w:color w:val="0070C0"/>
                <w:szCs w:val="24"/>
              </w:rPr>
              <w:t xml:space="preserve"> good/service arise</w:t>
            </w:r>
            <w:r w:rsidR="007F7E4C">
              <w:rPr>
                <w:color w:val="0070C0"/>
                <w:szCs w:val="24"/>
              </w:rPr>
              <w:t xml:space="preserve">s, and </w:t>
            </w:r>
            <w:r w:rsidRPr="007F7E4C">
              <w:rPr>
                <w:color w:val="0070C0"/>
                <w:szCs w:val="24"/>
              </w:rPr>
              <w:t>how</w:t>
            </w:r>
            <w:r w:rsidR="007F7E4C">
              <w:rPr>
                <w:color w:val="0070C0"/>
                <w:szCs w:val="24"/>
              </w:rPr>
              <w:t xml:space="preserve"> </w:t>
            </w:r>
            <w:r w:rsidRPr="007F7E4C">
              <w:rPr>
                <w:color w:val="0070C0"/>
                <w:szCs w:val="24"/>
              </w:rPr>
              <w:t xml:space="preserve">is it used to support the </w:t>
            </w:r>
            <w:r w:rsidR="007F7E4C">
              <w:rPr>
                <w:color w:val="0070C0"/>
                <w:szCs w:val="24"/>
              </w:rPr>
              <w:t>agency’s operations</w:t>
            </w:r>
          </w:p>
          <w:p w14:paraId="447F9E6C" w14:textId="7F67CCA3" w:rsidR="001B4C89" w:rsidRPr="007F7E4C" w:rsidRDefault="001B4C89" w:rsidP="007F7E4C">
            <w:pPr>
              <w:pStyle w:val="ListParagraph"/>
              <w:numPr>
                <w:ilvl w:val="0"/>
                <w:numId w:val="18"/>
              </w:numPr>
              <w:rPr>
                <w:color w:val="0070C0"/>
                <w:szCs w:val="24"/>
              </w:rPr>
            </w:pPr>
            <w:r w:rsidRPr="007F7E4C">
              <w:rPr>
                <w:color w:val="0070C0"/>
                <w:szCs w:val="24"/>
              </w:rPr>
              <w:t xml:space="preserve">how </w:t>
            </w:r>
            <w:r w:rsidR="007F7E4C">
              <w:rPr>
                <w:color w:val="0070C0"/>
                <w:szCs w:val="24"/>
              </w:rPr>
              <w:t xml:space="preserve">critical </w:t>
            </w:r>
            <w:r w:rsidRPr="007F7E4C">
              <w:rPr>
                <w:color w:val="0070C0"/>
                <w:szCs w:val="24"/>
              </w:rPr>
              <w:t xml:space="preserve">the good/service </w:t>
            </w:r>
            <w:r w:rsidR="007F7E4C">
              <w:rPr>
                <w:color w:val="0070C0"/>
                <w:szCs w:val="24"/>
              </w:rPr>
              <w:t>is to</w:t>
            </w:r>
            <w:r w:rsidRPr="007F7E4C">
              <w:rPr>
                <w:color w:val="0070C0"/>
                <w:szCs w:val="24"/>
              </w:rPr>
              <w:t xml:space="preserve"> the </w:t>
            </w:r>
            <w:r w:rsidR="007F7E4C">
              <w:rPr>
                <w:color w:val="0070C0"/>
                <w:szCs w:val="24"/>
              </w:rPr>
              <w:t>agency’s operations</w:t>
            </w:r>
            <w:r w:rsidRPr="007F7E4C">
              <w:rPr>
                <w:color w:val="0070C0"/>
                <w:szCs w:val="24"/>
              </w:rPr>
              <w:t xml:space="preserve"> </w:t>
            </w:r>
          </w:p>
          <w:p w14:paraId="254103C9" w14:textId="4F97FE1D" w:rsidR="001B4C89" w:rsidRPr="007F7E4C" w:rsidRDefault="007F7E4C" w:rsidP="007F7E4C">
            <w:pPr>
              <w:pStyle w:val="ListParagraph"/>
              <w:numPr>
                <w:ilvl w:val="0"/>
                <w:numId w:val="18"/>
              </w:numPr>
              <w:rPr>
                <w:color w:val="0070C0"/>
                <w:szCs w:val="24"/>
              </w:rPr>
            </w:pPr>
            <w:r w:rsidRPr="007F7E4C">
              <w:rPr>
                <w:color w:val="0070C0"/>
                <w:szCs w:val="24"/>
              </w:rPr>
              <w:t>whether</w:t>
            </w:r>
            <w:r w:rsidR="001B4C89" w:rsidRPr="007F7E4C">
              <w:rPr>
                <w:color w:val="0070C0"/>
                <w:szCs w:val="24"/>
              </w:rPr>
              <w:t xml:space="preserve"> there </w:t>
            </w:r>
            <w:r>
              <w:rPr>
                <w:color w:val="0070C0"/>
                <w:szCs w:val="24"/>
              </w:rPr>
              <w:t xml:space="preserve">are </w:t>
            </w:r>
            <w:r w:rsidR="001B4C89" w:rsidRPr="007F7E4C">
              <w:rPr>
                <w:color w:val="0070C0"/>
                <w:szCs w:val="24"/>
              </w:rPr>
              <w:t xml:space="preserve">other </w:t>
            </w:r>
            <w:r w:rsidRPr="007F7E4C">
              <w:rPr>
                <w:color w:val="0070C0"/>
                <w:szCs w:val="24"/>
              </w:rPr>
              <w:t>alternative</w:t>
            </w:r>
            <w:r w:rsidR="001B4C89" w:rsidRPr="007F7E4C">
              <w:rPr>
                <w:color w:val="0070C0"/>
                <w:szCs w:val="24"/>
              </w:rPr>
              <w:t xml:space="preserve"> options for satisfying demand</w:t>
            </w:r>
            <w:r w:rsidRPr="007F7E4C">
              <w:rPr>
                <w:color w:val="0070C0"/>
                <w:szCs w:val="24"/>
              </w:rPr>
              <w:t xml:space="preserve">, including </w:t>
            </w:r>
            <w:r w:rsidR="001B4C89" w:rsidRPr="007F7E4C">
              <w:rPr>
                <w:color w:val="0070C0"/>
                <w:szCs w:val="24"/>
              </w:rPr>
              <w:t xml:space="preserve">in-house provision (as opposed to buying/leasing) </w:t>
            </w:r>
          </w:p>
          <w:p w14:paraId="4A3AEF31" w14:textId="3471EEBF" w:rsidR="001B4C89" w:rsidRPr="007F7E4C" w:rsidRDefault="007F7E4C" w:rsidP="007F7E4C">
            <w:pPr>
              <w:pStyle w:val="ListParagraph"/>
              <w:numPr>
                <w:ilvl w:val="0"/>
                <w:numId w:val="18"/>
              </w:numPr>
              <w:rPr>
                <w:color w:val="0070C0"/>
                <w:szCs w:val="24"/>
              </w:rPr>
            </w:pPr>
            <w:r>
              <w:rPr>
                <w:color w:val="0070C0"/>
                <w:szCs w:val="24"/>
              </w:rPr>
              <w:t xml:space="preserve">whether </w:t>
            </w:r>
            <w:r w:rsidR="001B4C89" w:rsidRPr="007F7E4C">
              <w:rPr>
                <w:color w:val="0070C0"/>
                <w:szCs w:val="24"/>
              </w:rPr>
              <w:t>demand</w:t>
            </w:r>
            <w:r>
              <w:rPr>
                <w:color w:val="0070C0"/>
                <w:szCs w:val="24"/>
              </w:rPr>
              <w:t xml:space="preserve"> is</w:t>
            </w:r>
            <w:r w:rsidR="001B4C89" w:rsidRPr="007F7E4C">
              <w:rPr>
                <w:color w:val="0070C0"/>
                <w:szCs w:val="24"/>
              </w:rPr>
              <w:t xml:space="preserve"> fluctuating, seasonal, one-off or stable</w:t>
            </w:r>
          </w:p>
          <w:p w14:paraId="51F6F4FB" w14:textId="37CDC6BD" w:rsidR="001B4C89" w:rsidRPr="007F7E4C" w:rsidRDefault="007F7E4C" w:rsidP="007F7E4C">
            <w:pPr>
              <w:pStyle w:val="ListParagraph"/>
              <w:numPr>
                <w:ilvl w:val="0"/>
                <w:numId w:val="18"/>
              </w:numPr>
              <w:rPr>
                <w:color w:val="0070C0"/>
                <w:szCs w:val="24"/>
              </w:rPr>
            </w:pPr>
            <w:r>
              <w:rPr>
                <w:color w:val="0070C0"/>
                <w:szCs w:val="24"/>
              </w:rPr>
              <w:t>whether</w:t>
            </w:r>
            <w:r w:rsidR="001B4C89" w:rsidRPr="007F7E4C">
              <w:rPr>
                <w:color w:val="0070C0"/>
                <w:szCs w:val="24"/>
              </w:rPr>
              <w:t xml:space="preserve"> alternative goods/services </w:t>
            </w:r>
            <w:r>
              <w:rPr>
                <w:color w:val="0070C0"/>
                <w:szCs w:val="24"/>
              </w:rPr>
              <w:t xml:space="preserve">have </w:t>
            </w:r>
            <w:r w:rsidR="001B4C89" w:rsidRPr="007F7E4C">
              <w:rPr>
                <w:color w:val="0070C0"/>
                <w:szCs w:val="24"/>
              </w:rPr>
              <w:t>been considered</w:t>
            </w:r>
          </w:p>
          <w:p w14:paraId="0A211448" w14:textId="617669DA" w:rsidR="001B4C89" w:rsidRPr="007F7E4C" w:rsidRDefault="007F7E4C" w:rsidP="007F7E4C">
            <w:pPr>
              <w:pStyle w:val="ListParagraph"/>
              <w:numPr>
                <w:ilvl w:val="0"/>
                <w:numId w:val="18"/>
              </w:numPr>
              <w:rPr>
                <w:color w:val="0070C0"/>
                <w:szCs w:val="24"/>
              </w:rPr>
            </w:pPr>
            <w:r>
              <w:rPr>
                <w:color w:val="0070C0"/>
                <w:szCs w:val="24"/>
              </w:rPr>
              <w:t>whether there</w:t>
            </w:r>
            <w:r w:rsidR="001B4C89" w:rsidRPr="007F7E4C">
              <w:rPr>
                <w:color w:val="0070C0"/>
                <w:szCs w:val="24"/>
              </w:rPr>
              <w:t xml:space="preserve"> are options for reducing demand </w:t>
            </w:r>
          </w:p>
          <w:p w14:paraId="0BA86736" w14:textId="77777777" w:rsidR="009B66E7" w:rsidRDefault="001B4C89" w:rsidP="007F7E4C">
            <w:pPr>
              <w:pStyle w:val="ListParagraph"/>
              <w:numPr>
                <w:ilvl w:val="0"/>
                <w:numId w:val="18"/>
              </w:numPr>
              <w:rPr>
                <w:color w:val="0070C0"/>
                <w:szCs w:val="24"/>
              </w:rPr>
            </w:pPr>
            <w:r w:rsidRPr="007F7E4C">
              <w:rPr>
                <w:color w:val="0070C0"/>
                <w:szCs w:val="24"/>
              </w:rPr>
              <w:t xml:space="preserve">the total current </w:t>
            </w:r>
            <w:proofErr w:type="gramStart"/>
            <w:r w:rsidRPr="007F7E4C">
              <w:rPr>
                <w:color w:val="0070C0"/>
                <w:szCs w:val="24"/>
              </w:rPr>
              <w:t>spend</w:t>
            </w:r>
            <w:proofErr w:type="gramEnd"/>
            <w:r w:rsidRPr="007F7E4C">
              <w:rPr>
                <w:color w:val="0070C0"/>
                <w:szCs w:val="24"/>
              </w:rPr>
              <w:t xml:space="preserve"> </w:t>
            </w:r>
            <w:r w:rsidR="007F7E4C">
              <w:rPr>
                <w:color w:val="0070C0"/>
                <w:szCs w:val="24"/>
              </w:rPr>
              <w:t xml:space="preserve">(by supplier, if possible) </w:t>
            </w:r>
            <w:r w:rsidRPr="007F7E4C">
              <w:rPr>
                <w:color w:val="0070C0"/>
                <w:szCs w:val="24"/>
              </w:rPr>
              <w:t>and</w:t>
            </w:r>
            <w:r w:rsidR="007F7E4C">
              <w:rPr>
                <w:color w:val="0070C0"/>
                <w:szCs w:val="24"/>
              </w:rPr>
              <w:t>/or</w:t>
            </w:r>
            <w:r w:rsidRPr="007F7E4C">
              <w:rPr>
                <w:color w:val="0070C0"/>
                <w:szCs w:val="24"/>
              </w:rPr>
              <w:t xml:space="preserve"> forecast spend on the good/service</w:t>
            </w:r>
            <w:r w:rsidR="007F7E4C">
              <w:rPr>
                <w:color w:val="0070C0"/>
                <w:szCs w:val="24"/>
              </w:rPr>
              <w:t>.</w:t>
            </w:r>
          </w:p>
          <w:p w14:paraId="3D7EF86D" w14:textId="2BF1C199" w:rsidR="001B4C89" w:rsidRPr="009B66E7" w:rsidRDefault="009B66E7" w:rsidP="009B66E7">
            <w:pPr>
              <w:rPr>
                <w:color w:val="0070C0"/>
                <w:szCs w:val="24"/>
              </w:rPr>
            </w:pPr>
            <w:r w:rsidRPr="009B66E7">
              <w:rPr>
                <w:color w:val="0070C0"/>
                <w:szCs w:val="24"/>
              </w:rPr>
              <w:t xml:space="preserve">For further information about demand analysis please refer to the relevant section in the </w:t>
            </w:r>
            <w:hyperlink r:id="rId14" w:history="1">
              <w:r w:rsidRPr="009B66E7">
                <w:rPr>
                  <w:rStyle w:val="Hyperlink"/>
                  <w:color w:val="0070C0"/>
                  <w:szCs w:val="24"/>
                </w:rPr>
                <w:t>Planning for significant procurement</w:t>
              </w:r>
            </w:hyperlink>
            <w:r w:rsidRPr="009B66E7">
              <w:rPr>
                <w:color w:val="0070C0"/>
                <w:szCs w:val="24"/>
              </w:rPr>
              <w:t xml:space="preserve"> guidance.</w:t>
            </w:r>
            <w:r w:rsidR="007F7E4C" w:rsidRPr="009B66E7">
              <w:rPr>
                <w:color w:val="0070C0"/>
                <w:szCs w:val="24"/>
              </w:rPr>
              <w:t>]</w:t>
            </w:r>
          </w:p>
        </w:tc>
      </w:tr>
    </w:tbl>
    <w:p w14:paraId="7DFADBFA" w14:textId="77777777" w:rsidR="001B4C89" w:rsidRPr="007F7E4C" w:rsidRDefault="001B4C89" w:rsidP="001B4C89">
      <w:pPr>
        <w:pStyle w:val="Heading1"/>
        <w:rPr>
          <w:b w:val="0"/>
          <w:szCs w:val="24"/>
        </w:rPr>
      </w:pPr>
      <w:bookmarkStart w:id="16" w:name="_Toc29468585"/>
      <w:r w:rsidRPr="007F7E4C">
        <w:rPr>
          <w:b w:val="0"/>
          <w:szCs w:val="24"/>
        </w:rPr>
        <w:t>Supply market analysis</w:t>
      </w:r>
      <w:bookmarkEnd w:id="16"/>
    </w:p>
    <w:p w14:paraId="1BD5FDEF" w14:textId="361B5055" w:rsidR="001B4C89" w:rsidRPr="007F7E4C" w:rsidRDefault="001B4C89" w:rsidP="007F7E4C">
      <w:pPr>
        <w:rPr>
          <w:color w:val="0070C0"/>
          <w:szCs w:val="24"/>
        </w:rPr>
      </w:pPr>
      <w:r w:rsidRPr="007F7E4C">
        <w:rPr>
          <w:color w:val="0070C0"/>
          <w:szCs w:val="24"/>
        </w:rPr>
        <w:t>[</w:t>
      </w:r>
      <w:r w:rsidR="000F7428">
        <w:rPr>
          <w:color w:val="0070C0"/>
          <w:szCs w:val="24"/>
        </w:rPr>
        <w:t>User note</w:t>
      </w:r>
      <w:r w:rsidRPr="007F7E4C">
        <w:rPr>
          <w:color w:val="0070C0"/>
          <w:szCs w:val="24"/>
        </w:rPr>
        <w:t>: to assist in the preparation of this section, refer to the</w:t>
      </w:r>
      <w:hyperlink r:id="rId15" w:history="1">
        <w:r w:rsidRPr="007F7E4C">
          <w:rPr>
            <w:color w:val="0070C0"/>
            <w:szCs w:val="24"/>
          </w:rPr>
          <w:t xml:space="preserve"> </w:t>
        </w:r>
        <w:r w:rsidRPr="007F7E4C">
          <w:rPr>
            <w:color w:val="0070C0"/>
            <w:szCs w:val="24"/>
            <w:u w:val="single"/>
          </w:rPr>
          <w:t>Supply market analysis</w:t>
        </w:r>
      </w:hyperlink>
      <w:r w:rsidR="007F7E4C">
        <w:rPr>
          <w:color w:val="0070C0"/>
          <w:szCs w:val="24"/>
        </w:rPr>
        <w:t xml:space="preserve"> guidance</w:t>
      </w:r>
      <w:r w:rsidRPr="007F7E4C">
        <w:rPr>
          <w:color w:val="0070C0"/>
          <w:szCs w:val="24"/>
        </w:rPr>
        <w:t xml:space="preserve">. </w:t>
      </w:r>
      <w:r w:rsidR="007F7E4C">
        <w:rPr>
          <w:color w:val="0070C0"/>
          <w:szCs w:val="24"/>
        </w:rPr>
        <w:t xml:space="preserve">The below sections are a guide only and should </w:t>
      </w:r>
      <w:r w:rsidR="00B75CAC">
        <w:rPr>
          <w:color w:val="0070C0"/>
          <w:szCs w:val="24"/>
        </w:rPr>
        <w:t xml:space="preserve">be </w:t>
      </w:r>
      <w:r w:rsidR="007F7E4C">
        <w:rPr>
          <w:color w:val="0070C0"/>
          <w:szCs w:val="24"/>
        </w:rPr>
        <w:t xml:space="preserve">modified as required depending on the </w:t>
      </w:r>
      <w:r w:rsidRPr="007F7E4C">
        <w:rPr>
          <w:color w:val="0070C0"/>
          <w:szCs w:val="24"/>
        </w:rPr>
        <w:t xml:space="preserve">sourcing activity.] </w:t>
      </w:r>
    </w:p>
    <w:p w14:paraId="7B7B73E4" w14:textId="72E883F3" w:rsidR="001B4C89" w:rsidRPr="00B75CAC" w:rsidRDefault="00275B2F" w:rsidP="00B75CAC">
      <w:pPr>
        <w:pStyle w:val="Heading2"/>
        <w:rPr>
          <w:b w:val="0"/>
        </w:rPr>
      </w:pPr>
      <w:bookmarkStart w:id="17" w:name="_Toc29468586"/>
      <w:r>
        <w:rPr>
          <w:b w:val="0"/>
        </w:rPr>
        <w:t>Market structure</w:t>
      </w:r>
      <w:bookmarkEnd w:id="17"/>
    </w:p>
    <w:p w14:paraId="3CB5D7F5" w14:textId="1187FD11" w:rsidR="00275B2F" w:rsidRPr="00275B2F" w:rsidRDefault="00275B2F" w:rsidP="00275B2F">
      <w:pPr>
        <w:rPr>
          <w:color w:val="0070C0"/>
          <w:szCs w:val="24"/>
        </w:rPr>
      </w:pPr>
      <w:r w:rsidRPr="00275B2F">
        <w:rPr>
          <w:color w:val="0070C0"/>
          <w:szCs w:val="24"/>
        </w:rPr>
        <w:t>[</w:t>
      </w:r>
      <w:r w:rsidR="000F7428">
        <w:rPr>
          <w:color w:val="0070C0"/>
          <w:szCs w:val="24"/>
        </w:rPr>
        <w:t>User note</w:t>
      </w:r>
      <w:r w:rsidRPr="00275B2F">
        <w:rPr>
          <w:color w:val="0070C0"/>
          <w:szCs w:val="24"/>
        </w:rPr>
        <w:t xml:space="preserve">: </w:t>
      </w:r>
      <w:r>
        <w:rPr>
          <w:color w:val="0070C0"/>
          <w:szCs w:val="24"/>
        </w:rPr>
        <w:t>t</w:t>
      </w:r>
      <w:r w:rsidRPr="00275B2F">
        <w:rPr>
          <w:color w:val="0070C0"/>
          <w:szCs w:val="24"/>
        </w:rPr>
        <w:t xml:space="preserve">his </w:t>
      </w:r>
      <w:r>
        <w:rPr>
          <w:color w:val="0070C0"/>
          <w:szCs w:val="24"/>
        </w:rPr>
        <w:t xml:space="preserve">section can </w:t>
      </w:r>
      <w:r w:rsidRPr="00275B2F">
        <w:rPr>
          <w:color w:val="0070C0"/>
          <w:szCs w:val="24"/>
        </w:rPr>
        <w:t>include determining the relevant market or market segments, total size of the market, key suppliers in the market and their respective market shares, existing ownership structures in the market and profitability of the different suppliers.]</w:t>
      </w:r>
    </w:p>
    <w:p w14:paraId="4A19E943" w14:textId="2BC7E0AB" w:rsidR="001B4C89" w:rsidRPr="00B75CAC" w:rsidRDefault="001B4C89" w:rsidP="00B75CAC">
      <w:pPr>
        <w:shd w:val="clear" w:color="auto" w:fill="FFFFFF"/>
        <w:rPr>
          <w:szCs w:val="24"/>
          <w:highlight w:val="yellow"/>
        </w:rPr>
      </w:pPr>
      <w:r w:rsidRPr="00B75CAC">
        <w:rPr>
          <w:szCs w:val="24"/>
          <w:highlight w:val="yellow"/>
        </w:rPr>
        <w:t>(Insert details)</w:t>
      </w:r>
      <w:r w:rsidR="00B75CAC">
        <w:rPr>
          <w:szCs w:val="24"/>
          <w:highlight w:val="yellow"/>
        </w:rPr>
        <w:t>.</w:t>
      </w:r>
    </w:p>
    <w:p w14:paraId="5F169DDC" w14:textId="77777777" w:rsidR="001B4C89" w:rsidRPr="00B75CAC" w:rsidRDefault="001B4C89" w:rsidP="00B75CAC">
      <w:pPr>
        <w:pStyle w:val="Heading2"/>
        <w:rPr>
          <w:b w:val="0"/>
        </w:rPr>
      </w:pPr>
      <w:bookmarkStart w:id="18" w:name="_Toc29468587"/>
      <w:r w:rsidRPr="00B75CAC">
        <w:rPr>
          <w:b w:val="0"/>
        </w:rPr>
        <w:t>Degree and type of competition between suppliers</w:t>
      </w:r>
      <w:bookmarkEnd w:id="18"/>
    </w:p>
    <w:p w14:paraId="01B2D7B1" w14:textId="217E2A7C" w:rsidR="001B4C89" w:rsidRPr="00275B2F" w:rsidRDefault="001B4C89" w:rsidP="00275B2F">
      <w:pPr>
        <w:rPr>
          <w:color w:val="0070C0"/>
          <w:szCs w:val="24"/>
        </w:rPr>
      </w:pPr>
      <w:r w:rsidRPr="00275B2F">
        <w:rPr>
          <w:color w:val="0070C0"/>
          <w:szCs w:val="24"/>
        </w:rPr>
        <w:t>[</w:t>
      </w:r>
      <w:r w:rsidR="000F7428">
        <w:rPr>
          <w:color w:val="0070C0"/>
          <w:szCs w:val="24"/>
        </w:rPr>
        <w:t>User note</w:t>
      </w:r>
      <w:r w:rsidRPr="00275B2F">
        <w:rPr>
          <w:color w:val="0070C0"/>
          <w:szCs w:val="24"/>
        </w:rPr>
        <w:t xml:space="preserve">: </w:t>
      </w:r>
      <w:r w:rsidR="00275B2F">
        <w:rPr>
          <w:color w:val="0070C0"/>
          <w:szCs w:val="24"/>
        </w:rPr>
        <w:t xml:space="preserve">this section can include details on the </w:t>
      </w:r>
      <w:r w:rsidRPr="00275B2F">
        <w:rPr>
          <w:color w:val="0070C0"/>
          <w:szCs w:val="24"/>
        </w:rPr>
        <w:t xml:space="preserve">basis </w:t>
      </w:r>
      <w:r w:rsidR="00275B2F">
        <w:rPr>
          <w:color w:val="0070C0"/>
          <w:szCs w:val="24"/>
        </w:rPr>
        <w:t>and level of</w:t>
      </w:r>
      <w:r w:rsidRPr="00275B2F">
        <w:rPr>
          <w:color w:val="0070C0"/>
          <w:szCs w:val="24"/>
        </w:rPr>
        <w:t xml:space="preserve"> competition</w:t>
      </w:r>
      <w:r w:rsidR="00275B2F">
        <w:rPr>
          <w:color w:val="0070C0"/>
          <w:szCs w:val="24"/>
        </w:rPr>
        <w:t xml:space="preserve"> in the market between suppliers</w:t>
      </w:r>
      <w:r w:rsidRPr="00275B2F">
        <w:rPr>
          <w:color w:val="0070C0"/>
          <w:szCs w:val="24"/>
        </w:rPr>
        <w:t xml:space="preserve">, </w:t>
      </w:r>
      <w:r w:rsidR="00275B2F">
        <w:rPr>
          <w:color w:val="0070C0"/>
          <w:szCs w:val="24"/>
        </w:rPr>
        <w:t xml:space="preserve">barriers to entry and exit, and possible </w:t>
      </w:r>
      <w:r w:rsidRPr="00275B2F">
        <w:rPr>
          <w:color w:val="0070C0"/>
          <w:szCs w:val="24"/>
        </w:rPr>
        <w:t xml:space="preserve">future </w:t>
      </w:r>
      <w:r w:rsidR="00275B2F">
        <w:rPr>
          <w:color w:val="0070C0"/>
          <w:szCs w:val="24"/>
        </w:rPr>
        <w:t>changes to the supply market</w:t>
      </w:r>
      <w:r w:rsidRPr="00275B2F">
        <w:rPr>
          <w:color w:val="0070C0"/>
          <w:szCs w:val="24"/>
        </w:rPr>
        <w:t>.]</w:t>
      </w:r>
    </w:p>
    <w:p w14:paraId="75D99055" w14:textId="77777777" w:rsidR="00275B2F" w:rsidRPr="00B75CAC" w:rsidRDefault="00275B2F" w:rsidP="00275B2F">
      <w:pPr>
        <w:shd w:val="clear" w:color="auto" w:fill="FFFFFF"/>
        <w:rPr>
          <w:szCs w:val="24"/>
          <w:highlight w:val="yellow"/>
        </w:rPr>
      </w:pPr>
      <w:r w:rsidRPr="00B75CAC">
        <w:rPr>
          <w:szCs w:val="24"/>
          <w:highlight w:val="yellow"/>
        </w:rPr>
        <w:t>(Insert details)</w:t>
      </w:r>
      <w:r>
        <w:rPr>
          <w:szCs w:val="24"/>
          <w:highlight w:val="yellow"/>
        </w:rPr>
        <w:t>.</w:t>
      </w:r>
    </w:p>
    <w:p w14:paraId="13FA5178" w14:textId="29BF41CE" w:rsidR="001B4C89" w:rsidRPr="00275B2F" w:rsidRDefault="00275B2F" w:rsidP="00275B2F">
      <w:pPr>
        <w:pStyle w:val="Heading2"/>
        <w:rPr>
          <w:b w:val="0"/>
        </w:rPr>
      </w:pPr>
      <w:bookmarkStart w:id="19" w:name="_Toc29468588"/>
      <w:r>
        <w:rPr>
          <w:b w:val="0"/>
        </w:rPr>
        <w:t>Supply chain</w:t>
      </w:r>
      <w:bookmarkEnd w:id="19"/>
    </w:p>
    <w:p w14:paraId="0514181A" w14:textId="660A7121" w:rsidR="001B4C89" w:rsidRPr="00275B2F" w:rsidRDefault="001B4C89" w:rsidP="00275B2F">
      <w:pPr>
        <w:rPr>
          <w:color w:val="0070C0"/>
          <w:szCs w:val="24"/>
        </w:rPr>
      </w:pPr>
      <w:r w:rsidRPr="00275B2F">
        <w:rPr>
          <w:color w:val="0070C0"/>
          <w:szCs w:val="24"/>
        </w:rPr>
        <w:t>[</w:t>
      </w:r>
      <w:r w:rsidR="000F7428">
        <w:rPr>
          <w:color w:val="0070C0"/>
          <w:szCs w:val="24"/>
        </w:rPr>
        <w:t>User note</w:t>
      </w:r>
      <w:r w:rsidRPr="00275B2F">
        <w:rPr>
          <w:color w:val="0070C0"/>
          <w:szCs w:val="24"/>
        </w:rPr>
        <w:t xml:space="preserve">: </w:t>
      </w:r>
      <w:r w:rsidR="00275B2F">
        <w:rPr>
          <w:color w:val="0070C0"/>
          <w:szCs w:val="24"/>
        </w:rPr>
        <w:t xml:space="preserve">this section </w:t>
      </w:r>
      <w:r w:rsidR="00E55437">
        <w:rPr>
          <w:color w:val="0070C0"/>
          <w:szCs w:val="24"/>
        </w:rPr>
        <w:t>describes the supply chain</w:t>
      </w:r>
      <w:r w:rsidRPr="00275B2F">
        <w:rPr>
          <w:color w:val="0070C0"/>
          <w:szCs w:val="24"/>
        </w:rPr>
        <w:t>.</w:t>
      </w:r>
      <w:r w:rsidR="00E55437">
        <w:rPr>
          <w:color w:val="0070C0"/>
          <w:szCs w:val="24"/>
        </w:rPr>
        <w:t xml:space="preserve"> This can include identifying the level of value-adding, supply chain dependencies, and where to buy in the supply chain. It should also consider supply chain risks and issues, such as modern slavery.</w:t>
      </w:r>
      <w:r w:rsidRPr="00275B2F">
        <w:rPr>
          <w:color w:val="0070C0"/>
          <w:szCs w:val="24"/>
        </w:rPr>
        <w:t>]</w:t>
      </w:r>
    </w:p>
    <w:p w14:paraId="368309EF" w14:textId="77777777" w:rsidR="00275B2F" w:rsidRPr="00B75CAC" w:rsidRDefault="00275B2F" w:rsidP="00275B2F">
      <w:pPr>
        <w:shd w:val="clear" w:color="auto" w:fill="FFFFFF"/>
        <w:rPr>
          <w:szCs w:val="24"/>
          <w:highlight w:val="yellow"/>
        </w:rPr>
      </w:pPr>
      <w:r w:rsidRPr="00B75CAC">
        <w:rPr>
          <w:szCs w:val="24"/>
          <w:highlight w:val="yellow"/>
        </w:rPr>
        <w:t>(Insert details)</w:t>
      </w:r>
      <w:r>
        <w:rPr>
          <w:szCs w:val="24"/>
          <w:highlight w:val="yellow"/>
        </w:rPr>
        <w:t>.</w:t>
      </w:r>
    </w:p>
    <w:p w14:paraId="163C5DDF" w14:textId="7B9BF613" w:rsidR="00E55437" w:rsidRPr="00275B2F" w:rsidRDefault="00E55437" w:rsidP="00E55437">
      <w:pPr>
        <w:pStyle w:val="Heading2"/>
        <w:rPr>
          <w:b w:val="0"/>
        </w:rPr>
      </w:pPr>
      <w:bookmarkStart w:id="20" w:name="_Toc29468589"/>
      <w:r>
        <w:rPr>
          <w:b w:val="0"/>
        </w:rPr>
        <w:t>Substitute goods or services</w:t>
      </w:r>
      <w:bookmarkEnd w:id="20"/>
    </w:p>
    <w:p w14:paraId="24E9FC52" w14:textId="38147530" w:rsidR="00E55437" w:rsidRPr="00275B2F" w:rsidRDefault="00E55437" w:rsidP="00E55437">
      <w:pPr>
        <w:rPr>
          <w:color w:val="0070C0"/>
          <w:szCs w:val="24"/>
        </w:rPr>
      </w:pPr>
      <w:r w:rsidRPr="00275B2F">
        <w:rPr>
          <w:color w:val="0070C0"/>
          <w:szCs w:val="24"/>
        </w:rPr>
        <w:t>[</w:t>
      </w:r>
      <w:r w:rsidR="000F7428">
        <w:rPr>
          <w:color w:val="0070C0"/>
          <w:szCs w:val="24"/>
        </w:rPr>
        <w:t>User note</w:t>
      </w:r>
      <w:r w:rsidRPr="00275B2F">
        <w:rPr>
          <w:color w:val="0070C0"/>
          <w:szCs w:val="24"/>
        </w:rPr>
        <w:t xml:space="preserve">: </w:t>
      </w:r>
      <w:r>
        <w:rPr>
          <w:color w:val="0070C0"/>
          <w:szCs w:val="24"/>
        </w:rPr>
        <w:t>this section can focus on the outcome sought from the procurement, and whether substitute goods or services exist that could meet the outcome sought.</w:t>
      </w:r>
      <w:r w:rsidRPr="00275B2F">
        <w:rPr>
          <w:color w:val="0070C0"/>
          <w:szCs w:val="24"/>
        </w:rPr>
        <w:t>]</w:t>
      </w:r>
    </w:p>
    <w:p w14:paraId="3F819421" w14:textId="16E0AF6F" w:rsidR="00E55437" w:rsidRDefault="00E55437" w:rsidP="00E55437">
      <w:pPr>
        <w:shd w:val="clear" w:color="auto" w:fill="FFFFFF"/>
        <w:rPr>
          <w:szCs w:val="24"/>
          <w:highlight w:val="yellow"/>
        </w:rPr>
      </w:pPr>
      <w:r w:rsidRPr="00B75CAC">
        <w:rPr>
          <w:szCs w:val="24"/>
          <w:highlight w:val="yellow"/>
        </w:rPr>
        <w:t>(Insert details)</w:t>
      </w:r>
      <w:r>
        <w:rPr>
          <w:szCs w:val="24"/>
          <w:highlight w:val="yellow"/>
        </w:rPr>
        <w:t>.</w:t>
      </w:r>
    </w:p>
    <w:p w14:paraId="35C8B8A8" w14:textId="74A03FA9" w:rsidR="00E55437" w:rsidRPr="00275B2F" w:rsidRDefault="00E55437" w:rsidP="00E55437">
      <w:pPr>
        <w:pStyle w:val="Heading2"/>
        <w:rPr>
          <w:b w:val="0"/>
        </w:rPr>
      </w:pPr>
      <w:bookmarkStart w:id="21" w:name="_Toc29468590"/>
      <w:r>
        <w:rPr>
          <w:b w:val="0"/>
        </w:rPr>
        <w:t>Agency/government’s value as a customer</w:t>
      </w:r>
      <w:bookmarkEnd w:id="21"/>
    </w:p>
    <w:p w14:paraId="7060D25B" w14:textId="547B9F1E" w:rsidR="00E55437" w:rsidRPr="00275B2F" w:rsidRDefault="00E55437" w:rsidP="00E55437">
      <w:pPr>
        <w:rPr>
          <w:color w:val="0070C0"/>
          <w:szCs w:val="24"/>
        </w:rPr>
      </w:pPr>
      <w:r w:rsidRPr="00275B2F">
        <w:rPr>
          <w:color w:val="0070C0"/>
          <w:szCs w:val="24"/>
        </w:rPr>
        <w:t>[</w:t>
      </w:r>
      <w:r w:rsidR="000F7428">
        <w:rPr>
          <w:color w:val="0070C0"/>
          <w:szCs w:val="24"/>
        </w:rPr>
        <w:t>User note</w:t>
      </w:r>
      <w:r w:rsidRPr="00275B2F">
        <w:rPr>
          <w:color w:val="0070C0"/>
          <w:szCs w:val="24"/>
        </w:rPr>
        <w:t xml:space="preserve">: </w:t>
      </w:r>
      <w:r>
        <w:rPr>
          <w:color w:val="0070C0"/>
          <w:szCs w:val="24"/>
        </w:rPr>
        <w:t>this section details the value of the agency/government as a customer to the supply market.</w:t>
      </w:r>
      <w:r w:rsidRPr="00275B2F">
        <w:rPr>
          <w:color w:val="0070C0"/>
          <w:szCs w:val="24"/>
        </w:rPr>
        <w:t>]</w:t>
      </w:r>
    </w:p>
    <w:p w14:paraId="4D72D848" w14:textId="77777777" w:rsidR="00E55437" w:rsidRDefault="00E55437" w:rsidP="00E55437">
      <w:pPr>
        <w:shd w:val="clear" w:color="auto" w:fill="FFFFFF"/>
        <w:rPr>
          <w:szCs w:val="24"/>
          <w:highlight w:val="yellow"/>
        </w:rPr>
      </w:pPr>
      <w:r w:rsidRPr="00B75CAC">
        <w:rPr>
          <w:szCs w:val="24"/>
          <w:highlight w:val="yellow"/>
        </w:rPr>
        <w:t>(Insert details)</w:t>
      </w:r>
      <w:r>
        <w:rPr>
          <w:szCs w:val="24"/>
          <w:highlight w:val="yellow"/>
        </w:rPr>
        <w:t>.</w:t>
      </w:r>
    </w:p>
    <w:p w14:paraId="75139863" w14:textId="27D726DF" w:rsidR="001B4C89" w:rsidRPr="00E55437" w:rsidRDefault="00E55437" w:rsidP="00E55437">
      <w:pPr>
        <w:pStyle w:val="Heading2"/>
        <w:rPr>
          <w:b w:val="0"/>
        </w:rPr>
      </w:pPr>
      <w:bookmarkStart w:id="22" w:name="_Toc29468591"/>
      <w:r>
        <w:rPr>
          <w:b w:val="0"/>
        </w:rPr>
        <w:lastRenderedPageBreak/>
        <w:t>Other market context factors</w:t>
      </w:r>
      <w:bookmarkEnd w:id="22"/>
    </w:p>
    <w:p w14:paraId="7E8491E7" w14:textId="3D71D969" w:rsidR="00E55437" w:rsidRPr="00275B2F" w:rsidRDefault="00E55437" w:rsidP="00E55437">
      <w:pPr>
        <w:rPr>
          <w:color w:val="0070C0"/>
          <w:szCs w:val="24"/>
        </w:rPr>
      </w:pPr>
      <w:bookmarkStart w:id="23" w:name="_Toc429661179"/>
      <w:r w:rsidRPr="00275B2F">
        <w:rPr>
          <w:color w:val="0070C0"/>
          <w:szCs w:val="24"/>
        </w:rPr>
        <w:t>[</w:t>
      </w:r>
      <w:r w:rsidR="000F7428">
        <w:rPr>
          <w:color w:val="0070C0"/>
          <w:szCs w:val="24"/>
        </w:rPr>
        <w:t>User note</w:t>
      </w:r>
      <w:r w:rsidRPr="00275B2F">
        <w:rPr>
          <w:color w:val="0070C0"/>
          <w:szCs w:val="24"/>
        </w:rPr>
        <w:t xml:space="preserve">: </w:t>
      </w:r>
      <w:r>
        <w:rPr>
          <w:color w:val="0070C0"/>
          <w:szCs w:val="24"/>
        </w:rPr>
        <w:t>this section can be used to detail any other relevant market context factors not otherwise covered. This can include political, economic, social/cultural, technological, environmental/sustainability and/or legal factors.</w:t>
      </w:r>
      <w:r w:rsidRPr="00275B2F">
        <w:rPr>
          <w:color w:val="0070C0"/>
          <w:szCs w:val="24"/>
        </w:rPr>
        <w:t>]</w:t>
      </w:r>
    </w:p>
    <w:p w14:paraId="3EDE414E" w14:textId="77777777" w:rsidR="00E55437" w:rsidRDefault="00E55437" w:rsidP="00E55437">
      <w:pPr>
        <w:shd w:val="clear" w:color="auto" w:fill="FFFFFF"/>
        <w:rPr>
          <w:szCs w:val="24"/>
          <w:highlight w:val="yellow"/>
        </w:rPr>
      </w:pPr>
      <w:r w:rsidRPr="00B75CAC">
        <w:rPr>
          <w:szCs w:val="24"/>
          <w:highlight w:val="yellow"/>
        </w:rPr>
        <w:t>(Insert details)</w:t>
      </w:r>
      <w:r>
        <w:rPr>
          <w:szCs w:val="24"/>
          <w:highlight w:val="yellow"/>
        </w:rPr>
        <w:t>.</w:t>
      </w:r>
    </w:p>
    <w:p w14:paraId="6029E967" w14:textId="220C5791" w:rsidR="001B4C89" w:rsidRPr="00922522" w:rsidRDefault="001B4C89" w:rsidP="001B4C89">
      <w:pPr>
        <w:pStyle w:val="Heading1"/>
        <w:rPr>
          <w:b w:val="0"/>
          <w:szCs w:val="24"/>
        </w:rPr>
      </w:pPr>
      <w:bookmarkStart w:id="24" w:name="_Toc29468592"/>
      <w:r w:rsidRPr="00922522">
        <w:rPr>
          <w:b w:val="0"/>
          <w:szCs w:val="24"/>
        </w:rPr>
        <w:t>Key findings</w:t>
      </w:r>
      <w:bookmarkEnd w:id="23"/>
      <w:bookmarkEnd w:id="24"/>
    </w:p>
    <w:p w14:paraId="42EC0110" w14:textId="7F4507AC" w:rsidR="001B4C89" w:rsidRPr="00922522" w:rsidRDefault="001B4C89" w:rsidP="00922522">
      <w:pPr>
        <w:rPr>
          <w:color w:val="0070C0"/>
          <w:szCs w:val="24"/>
        </w:rPr>
      </w:pPr>
      <w:r w:rsidRPr="00922522">
        <w:rPr>
          <w:color w:val="0070C0"/>
          <w:szCs w:val="24"/>
        </w:rPr>
        <w:t>[</w:t>
      </w:r>
      <w:r w:rsidR="000F7428">
        <w:rPr>
          <w:color w:val="0070C0"/>
          <w:szCs w:val="24"/>
        </w:rPr>
        <w:t>User note</w:t>
      </w:r>
      <w:r w:rsidRPr="00922522">
        <w:rPr>
          <w:color w:val="0070C0"/>
          <w:szCs w:val="24"/>
        </w:rPr>
        <w:t xml:space="preserve">: evaluate key findings from the demand and market analysis. The findings should help identify key insights for the development of the procurement objectives and strategy. For more information refer to the </w:t>
      </w:r>
      <w:hyperlink r:id="rId16" w:history="1">
        <w:r w:rsidRPr="00ED7066">
          <w:rPr>
            <w:color w:val="0070C0"/>
            <w:szCs w:val="24"/>
            <w:u w:val="single"/>
          </w:rPr>
          <w:t xml:space="preserve">Supply </w:t>
        </w:r>
        <w:r w:rsidR="00ED7066" w:rsidRPr="00ED7066">
          <w:rPr>
            <w:color w:val="0070C0"/>
            <w:szCs w:val="24"/>
            <w:u w:val="single"/>
          </w:rPr>
          <w:t>m</w:t>
        </w:r>
        <w:r w:rsidRPr="00ED7066">
          <w:rPr>
            <w:color w:val="0070C0"/>
            <w:szCs w:val="24"/>
            <w:u w:val="single"/>
          </w:rPr>
          <w:t xml:space="preserve">arket </w:t>
        </w:r>
        <w:r w:rsidR="00ED7066" w:rsidRPr="00ED7066">
          <w:rPr>
            <w:color w:val="0070C0"/>
            <w:szCs w:val="24"/>
            <w:u w:val="single"/>
          </w:rPr>
          <w:t>a</w:t>
        </w:r>
        <w:r w:rsidRPr="00ED7066">
          <w:rPr>
            <w:color w:val="0070C0"/>
            <w:szCs w:val="24"/>
            <w:u w:val="single"/>
          </w:rPr>
          <w:t>nalysis</w:t>
        </w:r>
      </w:hyperlink>
      <w:r w:rsidRPr="00922522">
        <w:rPr>
          <w:color w:val="0070C0"/>
          <w:szCs w:val="24"/>
        </w:rPr>
        <w:t xml:space="preserve"> guid</w:t>
      </w:r>
      <w:r w:rsidR="00ED7066">
        <w:rPr>
          <w:color w:val="0070C0"/>
          <w:szCs w:val="24"/>
        </w:rPr>
        <w:t>ance</w:t>
      </w:r>
      <w:r w:rsidRPr="00922522">
        <w:rPr>
          <w:color w:val="0070C0"/>
          <w:szCs w:val="24"/>
        </w:rPr>
        <w:t>.</w:t>
      </w:r>
    </w:p>
    <w:p w14:paraId="2218AC4E" w14:textId="77777777" w:rsidR="00ED7066" w:rsidRDefault="00ED7066" w:rsidP="00ED7066">
      <w:pPr>
        <w:shd w:val="clear" w:color="auto" w:fill="FFFFFF"/>
        <w:rPr>
          <w:szCs w:val="24"/>
          <w:highlight w:val="yellow"/>
        </w:rPr>
      </w:pPr>
      <w:r w:rsidRPr="00B75CAC">
        <w:rPr>
          <w:szCs w:val="24"/>
          <w:highlight w:val="yellow"/>
        </w:rPr>
        <w:t>(Insert details)</w:t>
      </w:r>
      <w:r>
        <w:rPr>
          <w:szCs w:val="24"/>
          <w:highlight w:val="yellow"/>
        </w:rPr>
        <w:t>.</w:t>
      </w:r>
    </w:p>
    <w:p w14:paraId="675A91CB" w14:textId="77777777" w:rsidR="00D0777C" w:rsidRPr="00D0777C" w:rsidRDefault="00D0777C" w:rsidP="00D0777C">
      <w:pPr>
        <w:pStyle w:val="Heading1"/>
        <w:rPr>
          <w:b w:val="0"/>
          <w:szCs w:val="24"/>
        </w:rPr>
      </w:pPr>
      <w:bookmarkStart w:id="25" w:name="_Toc29468593"/>
      <w:r w:rsidRPr="00D0777C">
        <w:rPr>
          <w:b w:val="0"/>
          <w:szCs w:val="24"/>
        </w:rPr>
        <w:t>Procurement strategy options</w:t>
      </w:r>
      <w:bookmarkEnd w:id="25"/>
    </w:p>
    <w:p w14:paraId="1897F9C8" w14:textId="48EA5BC9" w:rsidR="00D0777C" w:rsidRPr="00D0777C" w:rsidRDefault="003E523B" w:rsidP="003E523B">
      <w:pPr>
        <w:pStyle w:val="Heading2"/>
        <w:rPr>
          <w:b w:val="0"/>
        </w:rPr>
      </w:pPr>
      <w:bookmarkStart w:id="26" w:name="_Toc29468594"/>
      <w:r>
        <w:rPr>
          <w:b w:val="0"/>
        </w:rPr>
        <w:t>Available options and analysis</w:t>
      </w:r>
      <w:bookmarkEnd w:id="26"/>
    </w:p>
    <w:p w14:paraId="195629C0" w14:textId="52F9618C" w:rsidR="00D0777C" w:rsidRDefault="00D0777C" w:rsidP="00580719">
      <w:pPr>
        <w:rPr>
          <w:color w:val="0070C0"/>
          <w:szCs w:val="24"/>
        </w:rPr>
      </w:pPr>
      <w:r w:rsidRPr="00D0777C">
        <w:rPr>
          <w:color w:val="0070C0"/>
          <w:szCs w:val="24"/>
        </w:rPr>
        <w:t>[</w:t>
      </w:r>
      <w:r w:rsidR="000F7428">
        <w:rPr>
          <w:color w:val="0070C0"/>
          <w:szCs w:val="24"/>
        </w:rPr>
        <w:t>User note</w:t>
      </w:r>
      <w:r w:rsidRPr="00D0777C">
        <w:rPr>
          <w:color w:val="0070C0"/>
          <w:szCs w:val="24"/>
        </w:rPr>
        <w:t xml:space="preserve">: </w:t>
      </w:r>
      <w:r w:rsidR="00580719" w:rsidRPr="00580719">
        <w:rPr>
          <w:color w:val="0070C0"/>
          <w:szCs w:val="24"/>
        </w:rPr>
        <w:t xml:space="preserve">use this section to </w:t>
      </w:r>
      <w:r w:rsidR="003E523B">
        <w:rPr>
          <w:color w:val="0070C0"/>
          <w:szCs w:val="24"/>
        </w:rPr>
        <w:t xml:space="preserve">develop and evaluate </w:t>
      </w:r>
      <w:r w:rsidRPr="00D0777C">
        <w:rPr>
          <w:color w:val="0070C0"/>
          <w:szCs w:val="24"/>
        </w:rPr>
        <w:t>the possible procurement strategy options.</w:t>
      </w:r>
      <w:r w:rsidR="00580719" w:rsidRPr="00580719">
        <w:rPr>
          <w:color w:val="0070C0"/>
          <w:szCs w:val="24"/>
        </w:rPr>
        <w:t xml:space="preserve"> Refer to the </w:t>
      </w:r>
      <w:hyperlink r:id="rId17" w:history="1">
        <w:r w:rsidR="00580719" w:rsidRPr="00580719">
          <w:rPr>
            <w:color w:val="0070C0"/>
            <w:szCs w:val="24"/>
            <w:u w:val="single"/>
          </w:rPr>
          <w:t>Planning for significant procurement</w:t>
        </w:r>
      </w:hyperlink>
      <w:r w:rsidR="00580719" w:rsidRPr="00580719">
        <w:rPr>
          <w:color w:val="0070C0"/>
          <w:szCs w:val="24"/>
        </w:rPr>
        <w:t xml:space="preserve"> guidance for further information</w:t>
      </w:r>
      <w:r w:rsidR="003E523B">
        <w:rPr>
          <w:color w:val="0070C0"/>
          <w:szCs w:val="24"/>
        </w:rPr>
        <w:t>, including examples of procurement strategy options and different ways to evaluate these</w:t>
      </w:r>
      <w:r w:rsidR="00580719" w:rsidRPr="00580719">
        <w:rPr>
          <w:color w:val="0070C0"/>
          <w:szCs w:val="24"/>
        </w:rPr>
        <w:t>.]</w:t>
      </w:r>
    </w:p>
    <w:p w14:paraId="5721D405" w14:textId="77777777" w:rsidR="003E523B" w:rsidRDefault="003E523B" w:rsidP="003E523B">
      <w:pPr>
        <w:shd w:val="clear" w:color="auto" w:fill="FFFFFF"/>
        <w:rPr>
          <w:szCs w:val="24"/>
          <w:highlight w:val="yellow"/>
        </w:rPr>
      </w:pPr>
      <w:r w:rsidRPr="00B75CAC">
        <w:rPr>
          <w:szCs w:val="24"/>
          <w:highlight w:val="yellow"/>
        </w:rPr>
        <w:t>(Insert details)</w:t>
      </w:r>
      <w:r>
        <w:rPr>
          <w:szCs w:val="24"/>
          <w:highlight w:val="yellow"/>
        </w:rPr>
        <w:t>.</w:t>
      </w:r>
    </w:p>
    <w:p w14:paraId="04F0AE80" w14:textId="556577C3" w:rsidR="003E523B" w:rsidRPr="00D0777C" w:rsidRDefault="003E523B" w:rsidP="003E523B">
      <w:pPr>
        <w:pStyle w:val="Heading2"/>
        <w:rPr>
          <w:b w:val="0"/>
        </w:rPr>
      </w:pPr>
      <w:bookmarkStart w:id="27" w:name="_Toc29468595"/>
      <w:r>
        <w:rPr>
          <w:b w:val="0"/>
        </w:rPr>
        <w:t>Recommended procurement strategy</w:t>
      </w:r>
      <w:bookmarkEnd w:id="27"/>
    </w:p>
    <w:p w14:paraId="206306BF" w14:textId="1EC0E147" w:rsidR="003E523B" w:rsidRDefault="003E523B" w:rsidP="003E523B">
      <w:pPr>
        <w:rPr>
          <w:color w:val="0070C0"/>
          <w:szCs w:val="24"/>
        </w:rPr>
      </w:pPr>
      <w:r w:rsidRPr="00D0777C">
        <w:rPr>
          <w:color w:val="0070C0"/>
          <w:szCs w:val="24"/>
        </w:rPr>
        <w:t>[</w:t>
      </w:r>
      <w:r w:rsidR="000F7428">
        <w:rPr>
          <w:color w:val="0070C0"/>
          <w:szCs w:val="24"/>
        </w:rPr>
        <w:t>User note</w:t>
      </w:r>
      <w:r w:rsidRPr="00D0777C">
        <w:rPr>
          <w:color w:val="0070C0"/>
          <w:szCs w:val="24"/>
        </w:rPr>
        <w:t xml:space="preserve">: </w:t>
      </w:r>
      <w:r w:rsidRPr="00580719">
        <w:rPr>
          <w:color w:val="0070C0"/>
          <w:szCs w:val="24"/>
        </w:rPr>
        <w:t xml:space="preserve">use this section </w:t>
      </w:r>
      <w:r>
        <w:rPr>
          <w:color w:val="0070C0"/>
          <w:szCs w:val="24"/>
        </w:rPr>
        <w:t xml:space="preserve">to document the </w:t>
      </w:r>
      <w:r w:rsidRPr="003E523B">
        <w:rPr>
          <w:color w:val="0070C0"/>
          <w:szCs w:val="24"/>
        </w:rPr>
        <w:t>preferred procurement strategy, and how it will best satisfy the procurement objective</w:t>
      </w:r>
      <w:r>
        <w:rPr>
          <w:color w:val="0070C0"/>
          <w:szCs w:val="24"/>
        </w:rPr>
        <w:t>s</w:t>
      </w:r>
      <w:r w:rsidRPr="00580719">
        <w:rPr>
          <w:color w:val="0070C0"/>
          <w:szCs w:val="24"/>
        </w:rPr>
        <w:t>.]</w:t>
      </w:r>
    </w:p>
    <w:p w14:paraId="1206813D" w14:textId="77777777" w:rsidR="003E523B" w:rsidRDefault="003E523B" w:rsidP="003E523B">
      <w:pPr>
        <w:shd w:val="clear" w:color="auto" w:fill="FFFFFF"/>
        <w:rPr>
          <w:szCs w:val="24"/>
          <w:highlight w:val="yellow"/>
        </w:rPr>
      </w:pPr>
      <w:r w:rsidRPr="00B75CAC">
        <w:rPr>
          <w:szCs w:val="24"/>
          <w:highlight w:val="yellow"/>
        </w:rPr>
        <w:t>(Insert details)</w:t>
      </w:r>
      <w:r>
        <w:rPr>
          <w:szCs w:val="24"/>
          <w:highlight w:val="yellow"/>
        </w:rPr>
        <w:t>.</w:t>
      </w:r>
    </w:p>
    <w:p w14:paraId="37183D72" w14:textId="70821F6C" w:rsidR="003E523B" w:rsidRPr="003E523B" w:rsidRDefault="003E523B" w:rsidP="003E523B">
      <w:pPr>
        <w:pStyle w:val="Heading1"/>
        <w:rPr>
          <w:b w:val="0"/>
          <w:szCs w:val="24"/>
        </w:rPr>
      </w:pPr>
      <w:bookmarkStart w:id="28" w:name="_Toc29468596"/>
      <w:r w:rsidRPr="003E523B">
        <w:rPr>
          <w:b w:val="0"/>
          <w:szCs w:val="24"/>
        </w:rPr>
        <w:t>Contract management</w:t>
      </w:r>
      <w:bookmarkEnd w:id="28"/>
    </w:p>
    <w:p w14:paraId="78F4FE32" w14:textId="560635D9" w:rsidR="00CE3949" w:rsidRDefault="00CE3949" w:rsidP="00A04B8B">
      <w:pPr>
        <w:rPr>
          <w:color w:val="0070C0"/>
          <w:szCs w:val="24"/>
        </w:rPr>
      </w:pPr>
      <w:r w:rsidRPr="00D0777C">
        <w:rPr>
          <w:color w:val="0070C0"/>
          <w:szCs w:val="24"/>
        </w:rPr>
        <w:t>[</w:t>
      </w:r>
      <w:r w:rsidR="000F7428">
        <w:rPr>
          <w:color w:val="0070C0"/>
          <w:szCs w:val="24"/>
        </w:rPr>
        <w:t>User note</w:t>
      </w:r>
      <w:r w:rsidRPr="00D0777C">
        <w:rPr>
          <w:color w:val="0070C0"/>
          <w:szCs w:val="24"/>
        </w:rPr>
        <w:t xml:space="preserve">: </w:t>
      </w:r>
      <w:r w:rsidRPr="00580719">
        <w:rPr>
          <w:color w:val="0070C0"/>
          <w:szCs w:val="24"/>
        </w:rPr>
        <w:t xml:space="preserve">use this </w:t>
      </w:r>
      <w:r>
        <w:rPr>
          <w:color w:val="0070C0"/>
          <w:szCs w:val="24"/>
        </w:rPr>
        <w:t>section to outline the contract management arrangements required following the award of any contract</w:t>
      </w:r>
      <w:r w:rsidRPr="00580719">
        <w:rPr>
          <w:color w:val="0070C0"/>
          <w:szCs w:val="24"/>
        </w:rPr>
        <w:t>.</w:t>
      </w:r>
      <w:r w:rsidR="00CC019B">
        <w:rPr>
          <w:color w:val="0070C0"/>
          <w:szCs w:val="24"/>
        </w:rPr>
        <w:t xml:space="preserve"> </w:t>
      </w:r>
      <w:r>
        <w:rPr>
          <w:color w:val="0070C0"/>
          <w:szCs w:val="24"/>
        </w:rPr>
        <w:t>This includes</w:t>
      </w:r>
      <w:r w:rsidR="00A04B8B">
        <w:rPr>
          <w:color w:val="0070C0"/>
          <w:szCs w:val="24"/>
        </w:rPr>
        <w:t xml:space="preserve"> </w:t>
      </w:r>
      <w:r>
        <w:rPr>
          <w:color w:val="0070C0"/>
          <w:szCs w:val="24"/>
        </w:rPr>
        <w:t xml:space="preserve">detailing what </w:t>
      </w:r>
      <w:r w:rsidR="00A04B8B">
        <w:rPr>
          <w:color w:val="0070C0"/>
          <w:szCs w:val="24"/>
        </w:rPr>
        <w:t>specific measures (key performance indicators) are needed,</w:t>
      </w:r>
      <w:r>
        <w:rPr>
          <w:color w:val="0070C0"/>
          <w:szCs w:val="24"/>
        </w:rPr>
        <w:t xml:space="preserve"> and how </w:t>
      </w:r>
      <w:r w:rsidR="00A04B8B">
        <w:rPr>
          <w:color w:val="0070C0"/>
          <w:szCs w:val="24"/>
        </w:rPr>
        <w:t>they</w:t>
      </w:r>
      <w:r>
        <w:rPr>
          <w:color w:val="0070C0"/>
          <w:szCs w:val="24"/>
        </w:rPr>
        <w:t xml:space="preserve"> will be monitored and managed</w:t>
      </w:r>
      <w:r w:rsidR="00A04B8B">
        <w:rPr>
          <w:color w:val="0070C0"/>
          <w:szCs w:val="24"/>
        </w:rPr>
        <w:t>.]</w:t>
      </w:r>
    </w:p>
    <w:p w14:paraId="649B1543" w14:textId="1EB60EB5" w:rsidR="00CE3949" w:rsidRDefault="00CE3949" w:rsidP="00CE3949">
      <w:pPr>
        <w:shd w:val="clear" w:color="auto" w:fill="FFFFFF"/>
        <w:rPr>
          <w:szCs w:val="24"/>
          <w:highlight w:val="yellow"/>
        </w:rPr>
      </w:pPr>
      <w:r w:rsidRPr="00B75CAC">
        <w:rPr>
          <w:szCs w:val="24"/>
          <w:highlight w:val="yellow"/>
        </w:rPr>
        <w:t>(Insert details)</w:t>
      </w:r>
      <w:r>
        <w:rPr>
          <w:szCs w:val="24"/>
          <w:highlight w:val="yellow"/>
        </w:rPr>
        <w:t>.</w:t>
      </w:r>
    </w:p>
    <w:p w14:paraId="7AC2E1A1" w14:textId="5A507836" w:rsidR="00A04B8B" w:rsidRPr="003E523B" w:rsidRDefault="00A04B8B" w:rsidP="00A04B8B">
      <w:pPr>
        <w:pStyle w:val="Heading1"/>
        <w:rPr>
          <w:b w:val="0"/>
          <w:szCs w:val="24"/>
        </w:rPr>
      </w:pPr>
      <w:bookmarkStart w:id="29" w:name="_Toc29468597"/>
      <w:r>
        <w:rPr>
          <w:b w:val="0"/>
          <w:szCs w:val="24"/>
        </w:rPr>
        <w:t>Implementation plan</w:t>
      </w:r>
      <w:bookmarkEnd w:id="29"/>
    </w:p>
    <w:p w14:paraId="2156D766" w14:textId="6170FCD6" w:rsidR="00A04B8B" w:rsidRDefault="00A04B8B" w:rsidP="00A04B8B">
      <w:pPr>
        <w:rPr>
          <w:color w:val="0070C0"/>
          <w:szCs w:val="24"/>
        </w:rPr>
      </w:pPr>
      <w:r w:rsidRPr="00D0777C">
        <w:rPr>
          <w:color w:val="0070C0"/>
          <w:szCs w:val="24"/>
        </w:rPr>
        <w:t>[</w:t>
      </w:r>
      <w:r w:rsidR="000F7428">
        <w:rPr>
          <w:color w:val="0070C0"/>
          <w:szCs w:val="24"/>
        </w:rPr>
        <w:t>User note</w:t>
      </w:r>
      <w:r w:rsidRPr="00D0777C">
        <w:rPr>
          <w:color w:val="0070C0"/>
          <w:szCs w:val="24"/>
        </w:rPr>
        <w:t xml:space="preserve">: </w:t>
      </w:r>
      <w:r w:rsidRPr="00580719">
        <w:rPr>
          <w:color w:val="0070C0"/>
          <w:szCs w:val="24"/>
        </w:rPr>
        <w:t xml:space="preserve">use this </w:t>
      </w:r>
      <w:r>
        <w:rPr>
          <w:color w:val="0070C0"/>
          <w:szCs w:val="24"/>
        </w:rPr>
        <w:t>section to set out the steps that are needed to successfully implement the preferred procurement strategy.</w:t>
      </w:r>
      <w:r w:rsidR="00067817">
        <w:rPr>
          <w:color w:val="0070C0"/>
          <w:szCs w:val="24"/>
        </w:rPr>
        <w:t xml:space="preserve"> Some areas to be covered are suggested below – these can be amended or added to as required.</w:t>
      </w:r>
      <w:r>
        <w:rPr>
          <w:color w:val="0070C0"/>
          <w:szCs w:val="24"/>
        </w:rPr>
        <w:t>]</w:t>
      </w:r>
    </w:p>
    <w:p w14:paraId="0FE04E88" w14:textId="6AE6ACF3" w:rsidR="003E523B" w:rsidRPr="00067817" w:rsidRDefault="00067817" w:rsidP="00067817">
      <w:pPr>
        <w:pStyle w:val="Heading2"/>
        <w:rPr>
          <w:b w:val="0"/>
        </w:rPr>
      </w:pPr>
      <w:bookmarkStart w:id="30" w:name="_Toc29468598"/>
      <w:r w:rsidRPr="00067817">
        <w:rPr>
          <w:b w:val="0"/>
        </w:rPr>
        <w:t>Resources</w:t>
      </w:r>
      <w:bookmarkEnd w:id="30"/>
    </w:p>
    <w:p w14:paraId="49A0835A" w14:textId="174EA754" w:rsidR="00067817" w:rsidRDefault="00067817" w:rsidP="00067817">
      <w:pPr>
        <w:rPr>
          <w:color w:val="0070C0"/>
          <w:szCs w:val="24"/>
        </w:rPr>
      </w:pPr>
      <w:r w:rsidRPr="00D0777C">
        <w:rPr>
          <w:color w:val="0070C0"/>
          <w:szCs w:val="24"/>
        </w:rPr>
        <w:t>[</w:t>
      </w:r>
      <w:r w:rsidR="000F7428">
        <w:rPr>
          <w:color w:val="0070C0"/>
          <w:szCs w:val="24"/>
        </w:rPr>
        <w:t>User note</w:t>
      </w:r>
      <w:r w:rsidRPr="00D0777C">
        <w:rPr>
          <w:color w:val="0070C0"/>
          <w:szCs w:val="24"/>
        </w:rPr>
        <w:t xml:space="preserve">: </w:t>
      </w:r>
      <w:r w:rsidRPr="00580719">
        <w:rPr>
          <w:color w:val="0070C0"/>
          <w:szCs w:val="24"/>
        </w:rPr>
        <w:t xml:space="preserve">use this </w:t>
      </w:r>
      <w:r>
        <w:rPr>
          <w:color w:val="0070C0"/>
          <w:szCs w:val="24"/>
        </w:rPr>
        <w:t>section to identify the human, physical and financial resources required to implement the strategy.]</w:t>
      </w:r>
    </w:p>
    <w:p w14:paraId="2DDBFEC5" w14:textId="77777777" w:rsidR="00067817" w:rsidRDefault="00067817" w:rsidP="00067817">
      <w:pPr>
        <w:shd w:val="clear" w:color="auto" w:fill="FFFFFF"/>
        <w:rPr>
          <w:szCs w:val="24"/>
          <w:highlight w:val="yellow"/>
        </w:rPr>
      </w:pPr>
      <w:r w:rsidRPr="00B75CAC">
        <w:rPr>
          <w:szCs w:val="24"/>
          <w:highlight w:val="yellow"/>
        </w:rPr>
        <w:t>(Insert details)</w:t>
      </w:r>
      <w:r>
        <w:rPr>
          <w:szCs w:val="24"/>
          <w:highlight w:val="yellow"/>
        </w:rPr>
        <w:t>.</w:t>
      </w:r>
    </w:p>
    <w:p w14:paraId="2D861B46" w14:textId="77777777" w:rsidR="00067817" w:rsidRDefault="00067817" w:rsidP="001B4C89">
      <w:pPr>
        <w:spacing w:before="120" w:after="120" w:line="240" w:lineRule="auto"/>
        <w:rPr>
          <w:rFonts w:cs="Arial"/>
          <w:color w:val="1F497D"/>
          <w:sz w:val="22"/>
        </w:rPr>
      </w:pPr>
    </w:p>
    <w:p w14:paraId="2E85E61B" w14:textId="771CF8EA" w:rsidR="00067817" w:rsidRPr="000A561A" w:rsidRDefault="00067817" w:rsidP="000A561A">
      <w:pPr>
        <w:pStyle w:val="Heading2"/>
        <w:rPr>
          <w:b w:val="0"/>
        </w:rPr>
      </w:pPr>
      <w:bookmarkStart w:id="31" w:name="_Toc29468599"/>
      <w:r w:rsidRPr="000A561A">
        <w:rPr>
          <w:b w:val="0"/>
        </w:rPr>
        <w:lastRenderedPageBreak/>
        <w:t>Roles and responsibilities</w:t>
      </w:r>
      <w:bookmarkEnd w:id="31"/>
    </w:p>
    <w:p w14:paraId="2FA6AC7A" w14:textId="2A44B175" w:rsidR="000A561A" w:rsidRDefault="000A561A" w:rsidP="000A561A">
      <w:pPr>
        <w:rPr>
          <w:color w:val="0070C0"/>
          <w:szCs w:val="24"/>
        </w:rPr>
      </w:pPr>
      <w:r w:rsidRPr="00D0777C">
        <w:rPr>
          <w:color w:val="0070C0"/>
          <w:szCs w:val="24"/>
        </w:rPr>
        <w:t>[</w:t>
      </w:r>
      <w:r w:rsidR="000F7428">
        <w:rPr>
          <w:color w:val="0070C0"/>
          <w:szCs w:val="24"/>
        </w:rPr>
        <w:t>User note</w:t>
      </w:r>
      <w:r w:rsidRPr="00D0777C">
        <w:rPr>
          <w:color w:val="0070C0"/>
          <w:szCs w:val="24"/>
        </w:rPr>
        <w:t xml:space="preserve">: </w:t>
      </w:r>
      <w:r w:rsidR="00D914FF">
        <w:rPr>
          <w:color w:val="0070C0"/>
          <w:szCs w:val="24"/>
        </w:rPr>
        <w:t>this section can be used to summarise the roles and responsibilities of key stakeholders. This can include any relevant governance bodies, program/project directors, project managers and team members.</w:t>
      </w:r>
      <w:r>
        <w:rPr>
          <w:color w:val="0070C0"/>
          <w:szCs w:val="24"/>
        </w:rPr>
        <w:t>]</w:t>
      </w:r>
    </w:p>
    <w:p w14:paraId="28338104" w14:textId="77777777" w:rsidR="000A561A" w:rsidRDefault="000A561A" w:rsidP="000A561A">
      <w:pPr>
        <w:shd w:val="clear" w:color="auto" w:fill="FFFFFF"/>
        <w:rPr>
          <w:szCs w:val="24"/>
          <w:highlight w:val="yellow"/>
        </w:rPr>
      </w:pPr>
      <w:r w:rsidRPr="00B75CAC">
        <w:rPr>
          <w:szCs w:val="24"/>
          <w:highlight w:val="yellow"/>
        </w:rPr>
        <w:t>(Insert details)</w:t>
      </w:r>
      <w:r>
        <w:rPr>
          <w:szCs w:val="24"/>
          <w:highlight w:val="yellow"/>
        </w:rPr>
        <w:t>.</w:t>
      </w:r>
    </w:p>
    <w:p w14:paraId="6FA1E314" w14:textId="05D59F9D" w:rsidR="00067817" w:rsidRPr="000A561A" w:rsidRDefault="00067817" w:rsidP="000A561A">
      <w:pPr>
        <w:pStyle w:val="Heading2"/>
        <w:rPr>
          <w:b w:val="0"/>
        </w:rPr>
      </w:pPr>
      <w:bookmarkStart w:id="32" w:name="_Toc29468600"/>
      <w:r w:rsidRPr="000A561A">
        <w:rPr>
          <w:b w:val="0"/>
        </w:rPr>
        <w:t>Implementation schedule</w:t>
      </w:r>
      <w:bookmarkEnd w:id="32"/>
    </w:p>
    <w:p w14:paraId="60831D19" w14:textId="6AB39283" w:rsidR="00D914FF" w:rsidRDefault="00D914FF" w:rsidP="00D914FF">
      <w:pPr>
        <w:rPr>
          <w:color w:val="0070C0"/>
          <w:szCs w:val="24"/>
        </w:rPr>
      </w:pPr>
      <w:r w:rsidRPr="00D0777C">
        <w:rPr>
          <w:color w:val="0070C0"/>
          <w:szCs w:val="24"/>
        </w:rPr>
        <w:t>[</w:t>
      </w:r>
      <w:r w:rsidR="000F7428">
        <w:rPr>
          <w:color w:val="0070C0"/>
          <w:szCs w:val="24"/>
        </w:rPr>
        <w:t>User note</w:t>
      </w:r>
      <w:r w:rsidRPr="00D0777C">
        <w:rPr>
          <w:color w:val="0070C0"/>
          <w:szCs w:val="24"/>
        </w:rPr>
        <w:t xml:space="preserve">: </w:t>
      </w:r>
      <w:r>
        <w:rPr>
          <w:color w:val="0070C0"/>
          <w:szCs w:val="24"/>
        </w:rPr>
        <w:t>this section outlines the key activities, target dates and those responsible for the activity. This can be presented in table form, below, if desired.]</w:t>
      </w:r>
    </w:p>
    <w:p w14:paraId="21003062" w14:textId="71BF418B" w:rsidR="00D914FF" w:rsidRDefault="00D914FF" w:rsidP="00D914FF">
      <w:pPr>
        <w:shd w:val="clear" w:color="auto" w:fill="FFFFFF"/>
        <w:rPr>
          <w:szCs w:val="24"/>
          <w:highlight w:val="yellow"/>
        </w:rPr>
      </w:pPr>
      <w:r w:rsidRPr="00B75CAC">
        <w:rPr>
          <w:szCs w:val="24"/>
          <w:highlight w:val="yellow"/>
        </w:rPr>
        <w:t>(Insert details)</w:t>
      </w:r>
      <w:r>
        <w:rPr>
          <w:szCs w:val="24"/>
          <w:highlight w:val="yellow"/>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417"/>
        <w:gridCol w:w="2075"/>
      </w:tblGrid>
      <w:tr w:rsidR="00D914FF" w:rsidRPr="00D914FF" w14:paraId="2156D979" w14:textId="546643C8" w:rsidTr="00D914FF">
        <w:trPr>
          <w:trHeight w:val="70"/>
        </w:trPr>
        <w:tc>
          <w:tcPr>
            <w:tcW w:w="5529" w:type="dxa"/>
            <w:shd w:val="clear" w:color="auto" w:fill="5D6771"/>
          </w:tcPr>
          <w:p w14:paraId="644C9594" w14:textId="5B273CDE" w:rsidR="00D914FF" w:rsidRPr="00D914FF" w:rsidRDefault="00D914FF" w:rsidP="00D914FF">
            <w:pPr>
              <w:spacing w:before="40" w:after="40" w:line="264" w:lineRule="auto"/>
              <w:rPr>
                <w:rFonts w:eastAsia="Times New Roman" w:cs="Times New Roman"/>
                <w:b/>
                <w:bCs/>
                <w:color w:val="FFFFFF" w:themeColor="background1"/>
                <w:szCs w:val="20"/>
                <w:lang w:eastAsia="x-none"/>
              </w:rPr>
            </w:pPr>
            <w:r>
              <w:rPr>
                <w:rFonts w:eastAsia="Times New Roman" w:cs="Times New Roman"/>
                <w:b/>
                <w:bCs/>
                <w:color w:val="FFFFFF" w:themeColor="background1"/>
                <w:szCs w:val="20"/>
                <w:lang w:eastAsia="x-none"/>
              </w:rPr>
              <w:t>Key activity</w:t>
            </w:r>
          </w:p>
        </w:tc>
        <w:tc>
          <w:tcPr>
            <w:tcW w:w="1417" w:type="dxa"/>
            <w:shd w:val="clear" w:color="auto" w:fill="5D6771"/>
          </w:tcPr>
          <w:p w14:paraId="691337F6" w14:textId="1312459C" w:rsidR="00D914FF" w:rsidRPr="00D914FF" w:rsidRDefault="00D914FF" w:rsidP="00D914FF">
            <w:pPr>
              <w:spacing w:before="40" w:after="40" w:line="264" w:lineRule="auto"/>
              <w:rPr>
                <w:rFonts w:eastAsia="Times New Roman" w:cs="Times New Roman"/>
                <w:b/>
                <w:bCs/>
                <w:color w:val="FFFFFF" w:themeColor="background1"/>
                <w:szCs w:val="20"/>
                <w:lang w:eastAsia="x-none"/>
              </w:rPr>
            </w:pPr>
            <w:r>
              <w:rPr>
                <w:rFonts w:eastAsia="Times New Roman" w:cs="Times New Roman"/>
                <w:b/>
                <w:bCs/>
                <w:color w:val="FFFFFF" w:themeColor="background1"/>
                <w:szCs w:val="20"/>
                <w:lang w:eastAsia="x-none"/>
              </w:rPr>
              <w:t>Target d</w:t>
            </w:r>
            <w:r w:rsidRPr="00D914FF">
              <w:rPr>
                <w:rFonts w:eastAsia="Times New Roman" w:cs="Times New Roman"/>
                <w:b/>
                <w:bCs/>
                <w:color w:val="FFFFFF" w:themeColor="background1"/>
                <w:szCs w:val="20"/>
                <w:lang w:eastAsia="x-none"/>
              </w:rPr>
              <w:t>ate</w:t>
            </w:r>
          </w:p>
        </w:tc>
        <w:tc>
          <w:tcPr>
            <w:tcW w:w="2075" w:type="dxa"/>
            <w:shd w:val="clear" w:color="auto" w:fill="5D6771"/>
          </w:tcPr>
          <w:p w14:paraId="72432E96" w14:textId="0ACE05E3" w:rsidR="00D914FF" w:rsidRPr="00D914FF" w:rsidRDefault="00D914FF" w:rsidP="00D914FF">
            <w:pPr>
              <w:spacing w:before="40" w:after="40" w:line="264" w:lineRule="auto"/>
              <w:rPr>
                <w:rFonts w:eastAsia="Times New Roman" w:cs="Times New Roman"/>
                <w:b/>
                <w:bCs/>
                <w:color w:val="FFFFFF" w:themeColor="background1"/>
                <w:szCs w:val="20"/>
                <w:lang w:eastAsia="x-none"/>
              </w:rPr>
            </w:pPr>
            <w:r>
              <w:rPr>
                <w:rFonts w:eastAsia="Times New Roman" w:cs="Times New Roman"/>
                <w:b/>
                <w:bCs/>
                <w:color w:val="FFFFFF" w:themeColor="background1"/>
                <w:szCs w:val="20"/>
                <w:lang w:eastAsia="x-none"/>
              </w:rPr>
              <w:t>Action officer</w:t>
            </w:r>
          </w:p>
        </w:tc>
      </w:tr>
      <w:tr w:rsidR="00D914FF" w:rsidRPr="00D914FF" w14:paraId="55FB48E2" w14:textId="165F3604" w:rsidTr="00D914FF">
        <w:tc>
          <w:tcPr>
            <w:tcW w:w="5529" w:type="dxa"/>
            <w:shd w:val="clear" w:color="auto" w:fill="E7E6E6" w:themeFill="background2"/>
          </w:tcPr>
          <w:p w14:paraId="1BE1A929" w14:textId="60246864" w:rsidR="00D914FF" w:rsidRPr="00D914FF" w:rsidRDefault="00D914FF" w:rsidP="00D914FF">
            <w:pPr>
              <w:spacing w:before="40" w:after="40" w:line="264" w:lineRule="auto"/>
              <w:rPr>
                <w:rFonts w:eastAsia="Times New Roman" w:cs="Times New Roman"/>
                <w:b/>
                <w:szCs w:val="20"/>
              </w:rPr>
            </w:pPr>
            <w:r>
              <w:rPr>
                <w:rFonts w:eastAsia="Times New Roman" w:cs="Times New Roman"/>
                <w:b/>
                <w:szCs w:val="20"/>
              </w:rPr>
              <w:t>Approval of the sourcing strategy</w:t>
            </w:r>
          </w:p>
        </w:tc>
        <w:tc>
          <w:tcPr>
            <w:tcW w:w="1417" w:type="dxa"/>
            <w:shd w:val="clear" w:color="auto" w:fill="auto"/>
          </w:tcPr>
          <w:p w14:paraId="3B235832" w14:textId="77777777" w:rsidR="00D914FF" w:rsidRPr="00D914FF" w:rsidRDefault="00D914FF" w:rsidP="00D914FF">
            <w:pPr>
              <w:tabs>
                <w:tab w:val="left" w:pos="709"/>
                <w:tab w:val="left" w:pos="1418"/>
                <w:tab w:val="left" w:pos="2126"/>
                <w:tab w:val="right" w:pos="9356"/>
              </w:tabs>
              <w:overflowPunct w:val="0"/>
              <w:autoSpaceDE w:val="0"/>
              <w:autoSpaceDN w:val="0"/>
              <w:adjustRightInd w:val="0"/>
              <w:spacing w:before="40" w:after="40" w:line="276" w:lineRule="auto"/>
              <w:textAlignment w:val="baseline"/>
              <w:rPr>
                <w:b/>
                <w:bCs/>
                <w:color w:val="85C446"/>
                <w:szCs w:val="20"/>
                <w:lang w:eastAsia="x-none"/>
              </w:rPr>
            </w:pPr>
            <w:r w:rsidRPr="00D914FF">
              <w:rPr>
                <w:rFonts w:cs="Arial"/>
                <w:szCs w:val="20"/>
                <w:highlight w:val="yellow"/>
                <w:lang w:val="en-US"/>
              </w:rPr>
              <w:t>(Insert date)</w:t>
            </w:r>
          </w:p>
        </w:tc>
        <w:tc>
          <w:tcPr>
            <w:tcW w:w="2075" w:type="dxa"/>
          </w:tcPr>
          <w:p w14:paraId="5DA8054D" w14:textId="1D66E855" w:rsidR="00D914FF" w:rsidRPr="00D914FF" w:rsidRDefault="00D914FF" w:rsidP="00D914FF">
            <w:pPr>
              <w:tabs>
                <w:tab w:val="left" w:pos="709"/>
                <w:tab w:val="left" w:pos="1418"/>
                <w:tab w:val="left" w:pos="2126"/>
                <w:tab w:val="right" w:pos="9356"/>
              </w:tabs>
              <w:overflowPunct w:val="0"/>
              <w:autoSpaceDE w:val="0"/>
              <w:autoSpaceDN w:val="0"/>
              <w:adjustRightInd w:val="0"/>
              <w:spacing w:before="40" w:after="40" w:line="276" w:lineRule="auto"/>
              <w:textAlignment w:val="baseline"/>
              <w:rPr>
                <w:rFonts w:cs="Arial"/>
                <w:szCs w:val="20"/>
                <w:highlight w:val="yellow"/>
                <w:lang w:val="en-US"/>
              </w:rPr>
            </w:pPr>
            <w:r>
              <w:rPr>
                <w:rFonts w:cs="Arial"/>
                <w:szCs w:val="20"/>
                <w:highlight w:val="yellow"/>
                <w:lang w:val="en-US"/>
              </w:rPr>
              <w:t>(Insert action officer)</w:t>
            </w:r>
          </w:p>
        </w:tc>
      </w:tr>
      <w:tr w:rsidR="00D914FF" w:rsidRPr="00D914FF" w14:paraId="1E17D05C" w14:textId="11E0509D" w:rsidTr="00D914FF">
        <w:tc>
          <w:tcPr>
            <w:tcW w:w="5529" w:type="dxa"/>
            <w:shd w:val="clear" w:color="auto" w:fill="E7E6E6" w:themeFill="background2"/>
          </w:tcPr>
          <w:p w14:paraId="2427F453" w14:textId="57819B35" w:rsidR="00D914FF" w:rsidRPr="00D914FF" w:rsidRDefault="00D914FF" w:rsidP="00D914FF">
            <w:pPr>
              <w:spacing w:before="40" w:after="40" w:line="264" w:lineRule="auto"/>
              <w:rPr>
                <w:rFonts w:eastAsia="Times New Roman" w:cs="Times New Roman"/>
                <w:b/>
                <w:szCs w:val="20"/>
              </w:rPr>
            </w:pPr>
            <w:r>
              <w:rPr>
                <w:rFonts w:eastAsia="Times New Roman" w:cs="Times New Roman"/>
                <w:b/>
                <w:szCs w:val="20"/>
              </w:rPr>
              <w:t>Specifications completed and endorsed</w:t>
            </w:r>
          </w:p>
        </w:tc>
        <w:tc>
          <w:tcPr>
            <w:tcW w:w="1417" w:type="dxa"/>
            <w:shd w:val="clear" w:color="auto" w:fill="auto"/>
          </w:tcPr>
          <w:p w14:paraId="2BD4CF0C" w14:textId="77777777" w:rsidR="00D914FF" w:rsidRPr="00D914FF" w:rsidRDefault="00D914FF" w:rsidP="00D914FF">
            <w:pPr>
              <w:spacing w:before="40" w:after="40" w:line="264" w:lineRule="auto"/>
              <w:rPr>
                <w:rFonts w:eastAsia="Times New Roman" w:cs="Times New Roman"/>
                <w:b/>
                <w:bCs/>
                <w:color w:val="85C446"/>
                <w:szCs w:val="20"/>
                <w:lang w:val="x-none" w:eastAsia="x-none"/>
              </w:rPr>
            </w:pPr>
            <w:r w:rsidRPr="00D914FF">
              <w:rPr>
                <w:rFonts w:eastAsia="Times New Roman" w:cs="Arial"/>
                <w:szCs w:val="20"/>
                <w:highlight w:val="yellow"/>
                <w:lang w:val="en-US"/>
              </w:rPr>
              <w:t>(Insert date)</w:t>
            </w:r>
          </w:p>
        </w:tc>
        <w:tc>
          <w:tcPr>
            <w:tcW w:w="2075" w:type="dxa"/>
          </w:tcPr>
          <w:p w14:paraId="65815141" w14:textId="0D6EF9EA" w:rsidR="00D914FF" w:rsidRPr="00D914FF" w:rsidRDefault="00D914FF" w:rsidP="00D914FF">
            <w:pPr>
              <w:spacing w:before="40" w:after="40" w:line="264" w:lineRule="auto"/>
              <w:rPr>
                <w:rFonts w:eastAsia="Times New Roman" w:cs="Arial"/>
                <w:szCs w:val="20"/>
                <w:highlight w:val="yellow"/>
                <w:lang w:val="en-US"/>
              </w:rPr>
            </w:pPr>
            <w:r>
              <w:rPr>
                <w:rFonts w:cs="Arial"/>
                <w:szCs w:val="20"/>
                <w:highlight w:val="yellow"/>
                <w:lang w:val="en-US"/>
              </w:rPr>
              <w:t>(Insert action officer)</w:t>
            </w:r>
          </w:p>
        </w:tc>
      </w:tr>
      <w:tr w:rsidR="00D914FF" w:rsidRPr="00D914FF" w14:paraId="723059AB" w14:textId="2D1709A0" w:rsidTr="00D914FF">
        <w:tc>
          <w:tcPr>
            <w:tcW w:w="5529" w:type="dxa"/>
            <w:shd w:val="clear" w:color="auto" w:fill="E7E6E6" w:themeFill="background2"/>
          </w:tcPr>
          <w:p w14:paraId="12A11A76" w14:textId="2F7F3B86" w:rsidR="00D914FF" w:rsidRPr="00D914FF" w:rsidRDefault="00D914FF" w:rsidP="00D914FF">
            <w:pPr>
              <w:spacing w:before="40" w:after="40" w:line="264" w:lineRule="auto"/>
              <w:rPr>
                <w:rFonts w:eastAsia="Times New Roman" w:cs="Times New Roman"/>
                <w:b/>
                <w:szCs w:val="20"/>
              </w:rPr>
            </w:pPr>
            <w:r>
              <w:rPr>
                <w:rFonts w:eastAsia="Times New Roman" w:cs="Times New Roman"/>
                <w:b/>
                <w:szCs w:val="20"/>
              </w:rPr>
              <w:t>Request documentation complete and endorsed</w:t>
            </w:r>
          </w:p>
        </w:tc>
        <w:tc>
          <w:tcPr>
            <w:tcW w:w="1417" w:type="dxa"/>
            <w:shd w:val="clear" w:color="auto" w:fill="auto"/>
          </w:tcPr>
          <w:p w14:paraId="4980EDD1" w14:textId="77777777" w:rsidR="00D914FF" w:rsidRPr="00D914FF" w:rsidRDefault="00D914FF" w:rsidP="00D914FF">
            <w:pPr>
              <w:spacing w:before="40" w:after="40" w:line="264" w:lineRule="auto"/>
              <w:rPr>
                <w:rFonts w:eastAsia="Times New Roman" w:cs="Times New Roman"/>
                <w:b/>
                <w:bCs/>
                <w:color w:val="85C446"/>
                <w:szCs w:val="20"/>
                <w:lang w:val="x-none" w:eastAsia="x-none"/>
              </w:rPr>
            </w:pPr>
            <w:r w:rsidRPr="00D914FF">
              <w:rPr>
                <w:rFonts w:eastAsia="Times New Roman" w:cs="Arial"/>
                <w:szCs w:val="20"/>
                <w:highlight w:val="yellow"/>
                <w:lang w:val="en-US"/>
              </w:rPr>
              <w:t>(Insert date)</w:t>
            </w:r>
          </w:p>
        </w:tc>
        <w:tc>
          <w:tcPr>
            <w:tcW w:w="2075" w:type="dxa"/>
          </w:tcPr>
          <w:p w14:paraId="67D8FEE3" w14:textId="75764D43" w:rsidR="00D914FF" w:rsidRPr="00D914FF" w:rsidRDefault="00D914FF" w:rsidP="00D914FF">
            <w:pPr>
              <w:spacing w:before="40" w:after="40" w:line="264" w:lineRule="auto"/>
              <w:rPr>
                <w:rFonts w:eastAsia="Times New Roman" w:cs="Arial"/>
                <w:szCs w:val="20"/>
                <w:highlight w:val="yellow"/>
                <w:lang w:val="en-US"/>
              </w:rPr>
            </w:pPr>
            <w:r>
              <w:rPr>
                <w:rFonts w:cs="Arial"/>
                <w:szCs w:val="20"/>
                <w:highlight w:val="yellow"/>
                <w:lang w:val="en-US"/>
              </w:rPr>
              <w:t>(Insert action officer)</w:t>
            </w:r>
          </w:p>
        </w:tc>
      </w:tr>
      <w:tr w:rsidR="00D914FF" w:rsidRPr="00D914FF" w14:paraId="3C91FBDF" w14:textId="0AB73A69" w:rsidTr="00D914FF">
        <w:tc>
          <w:tcPr>
            <w:tcW w:w="5529" w:type="dxa"/>
            <w:shd w:val="clear" w:color="auto" w:fill="E7E6E6" w:themeFill="background2"/>
          </w:tcPr>
          <w:p w14:paraId="43ECE0CB" w14:textId="264957CD" w:rsidR="00D914FF" w:rsidRPr="00D914FF" w:rsidRDefault="00D914FF" w:rsidP="00D914FF">
            <w:pPr>
              <w:spacing w:before="40" w:after="40" w:line="264" w:lineRule="auto"/>
              <w:rPr>
                <w:rFonts w:eastAsia="Times New Roman" w:cs="Times New Roman"/>
                <w:b/>
                <w:szCs w:val="20"/>
              </w:rPr>
            </w:pPr>
            <w:r>
              <w:rPr>
                <w:rFonts w:eastAsia="Times New Roman" w:cs="Times New Roman"/>
                <w:b/>
                <w:szCs w:val="20"/>
              </w:rPr>
              <w:t>Request advertised</w:t>
            </w:r>
          </w:p>
        </w:tc>
        <w:tc>
          <w:tcPr>
            <w:tcW w:w="1417" w:type="dxa"/>
            <w:shd w:val="clear" w:color="auto" w:fill="auto"/>
          </w:tcPr>
          <w:p w14:paraId="7178A655" w14:textId="77777777" w:rsidR="00D914FF" w:rsidRPr="00D914FF" w:rsidRDefault="00D914FF" w:rsidP="00D914FF">
            <w:pPr>
              <w:spacing w:before="40" w:after="40" w:line="264" w:lineRule="auto"/>
              <w:rPr>
                <w:rFonts w:eastAsia="Times New Roman" w:cs="Times New Roman"/>
                <w:b/>
                <w:bCs/>
                <w:color w:val="85C446"/>
                <w:szCs w:val="20"/>
                <w:lang w:val="x-none" w:eastAsia="x-none"/>
              </w:rPr>
            </w:pPr>
            <w:r w:rsidRPr="00D914FF">
              <w:rPr>
                <w:rFonts w:eastAsia="Times New Roman" w:cs="Arial"/>
                <w:szCs w:val="20"/>
                <w:highlight w:val="yellow"/>
                <w:lang w:val="en-US"/>
              </w:rPr>
              <w:t>(Insert date)</w:t>
            </w:r>
          </w:p>
        </w:tc>
        <w:tc>
          <w:tcPr>
            <w:tcW w:w="2075" w:type="dxa"/>
          </w:tcPr>
          <w:p w14:paraId="32488FDC" w14:textId="567EF993" w:rsidR="00D914FF" w:rsidRPr="00D914FF" w:rsidRDefault="00D914FF" w:rsidP="00D914FF">
            <w:pPr>
              <w:spacing w:before="40" w:after="40" w:line="264" w:lineRule="auto"/>
              <w:rPr>
                <w:rFonts w:eastAsia="Times New Roman" w:cs="Arial"/>
                <w:szCs w:val="20"/>
                <w:highlight w:val="yellow"/>
                <w:lang w:val="en-US"/>
              </w:rPr>
            </w:pPr>
            <w:r>
              <w:rPr>
                <w:rFonts w:cs="Arial"/>
                <w:szCs w:val="20"/>
                <w:highlight w:val="yellow"/>
                <w:lang w:val="en-US"/>
              </w:rPr>
              <w:t>(Insert action officer)</w:t>
            </w:r>
          </w:p>
        </w:tc>
      </w:tr>
      <w:tr w:rsidR="00D914FF" w:rsidRPr="00D914FF" w14:paraId="1E7B41DA" w14:textId="24C3A9DD" w:rsidTr="00D914FF">
        <w:tc>
          <w:tcPr>
            <w:tcW w:w="5529" w:type="dxa"/>
            <w:shd w:val="clear" w:color="auto" w:fill="E7E6E6" w:themeFill="background2"/>
          </w:tcPr>
          <w:p w14:paraId="4778708E" w14:textId="200FC0C6" w:rsidR="00D914FF" w:rsidRPr="00D914FF" w:rsidRDefault="00D914FF" w:rsidP="00D914FF">
            <w:pPr>
              <w:spacing w:before="40" w:after="40" w:line="264" w:lineRule="auto"/>
              <w:rPr>
                <w:rFonts w:eastAsia="Times New Roman" w:cs="Times New Roman"/>
                <w:b/>
                <w:szCs w:val="20"/>
              </w:rPr>
            </w:pPr>
            <w:r>
              <w:rPr>
                <w:rFonts w:eastAsia="Times New Roman" w:cs="Times New Roman"/>
                <w:b/>
                <w:szCs w:val="20"/>
              </w:rPr>
              <w:t>Request closes</w:t>
            </w:r>
          </w:p>
        </w:tc>
        <w:tc>
          <w:tcPr>
            <w:tcW w:w="1417" w:type="dxa"/>
            <w:shd w:val="clear" w:color="auto" w:fill="auto"/>
          </w:tcPr>
          <w:p w14:paraId="7282C98E" w14:textId="77777777" w:rsidR="00D914FF" w:rsidRPr="00D914FF" w:rsidRDefault="00D914FF" w:rsidP="00D914FF">
            <w:pPr>
              <w:spacing w:before="40" w:after="40" w:line="264" w:lineRule="auto"/>
              <w:rPr>
                <w:rFonts w:eastAsia="Times New Roman" w:cs="Times New Roman"/>
                <w:b/>
                <w:bCs/>
                <w:color w:val="85C446"/>
                <w:szCs w:val="20"/>
                <w:lang w:val="x-none" w:eastAsia="x-none"/>
              </w:rPr>
            </w:pPr>
            <w:r w:rsidRPr="00D914FF">
              <w:rPr>
                <w:rFonts w:eastAsia="Times New Roman" w:cs="Arial"/>
                <w:szCs w:val="20"/>
                <w:highlight w:val="yellow"/>
                <w:lang w:val="en-US"/>
              </w:rPr>
              <w:t>(Insert date)</w:t>
            </w:r>
          </w:p>
        </w:tc>
        <w:tc>
          <w:tcPr>
            <w:tcW w:w="2075" w:type="dxa"/>
          </w:tcPr>
          <w:p w14:paraId="01584CF2" w14:textId="60396E84" w:rsidR="00D914FF" w:rsidRPr="00D914FF" w:rsidRDefault="00D914FF" w:rsidP="00D914FF">
            <w:pPr>
              <w:spacing w:before="40" w:after="40" w:line="264" w:lineRule="auto"/>
              <w:rPr>
                <w:rFonts w:eastAsia="Times New Roman" w:cs="Arial"/>
                <w:szCs w:val="20"/>
                <w:highlight w:val="yellow"/>
                <w:lang w:val="en-US"/>
              </w:rPr>
            </w:pPr>
            <w:r>
              <w:rPr>
                <w:rFonts w:cs="Arial"/>
                <w:szCs w:val="20"/>
                <w:highlight w:val="yellow"/>
                <w:lang w:val="en-US"/>
              </w:rPr>
              <w:t>(Insert action officer)</w:t>
            </w:r>
          </w:p>
        </w:tc>
      </w:tr>
      <w:tr w:rsidR="00D914FF" w:rsidRPr="00D914FF" w14:paraId="11D237D6" w14:textId="338C823B" w:rsidTr="00D914FF">
        <w:tc>
          <w:tcPr>
            <w:tcW w:w="5529" w:type="dxa"/>
            <w:shd w:val="clear" w:color="auto" w:fill="E7E6E6" w:themeFill="background2"/>
          </w:tcPr>
          <w:p w14:paraId="799A0602" w14:textId="559A1382" w:rsidR="00D914FF" w:rsidRPr="00D914FF" w:rsidRDefault="00D914FF" w:rsidP="00D914FF">
            <w:pPr>
              <w:spacing w:before="40" w:after="40" w:line="264" w:lineRule="auto"/>
              <w:rPr>
                <w:rFonts w:eastAsia="Times New Roman" w:cs="Times New Roman"/>
                <w:b/>
                <w:szCs w:val="20"/>
              </w:rPr>
            </w:pPr>
            <w:r>
              <w:rPr>
                <w:rFonts w:eastAsia="Times New Roman" w:cs="Times New Roman"/>
                <w:b/>
                <w:szCs w:val="20"/>
              </w:rPr>
              <w:t>Offer evaluation and recommendation</w:t>
            </w:r>
          </w:p>
        </w:tc>
        <w:tc>
          <w:tcPr>
            <w:tcW w:w="1417" w:type="dxa"/>
            <w:shd w:val="clear" w:color="auto" w:fill="auto"/>
          </w:tcPr>
          <w:p w14:paraId="24E57550" w14:textId="77777777" w:rsidR="00D914FF" w:rsidRPr="00D914FF" w:rsidRDefault="00D914FF" w:rsidP="00D914FF">
            <w:pPr>
              <w:spacing w:before="40" w:after="40" w:line="264" w:lineRule="auto"/>
              <w:rPr>
                <w:rFonts w:eastAsia="Times New Roman" w:cs="Times New Roman"/>
                <w:b/>
                <w:bCs/>
                <w:color w:val="85C446"/>
                <w:szCs w:val="20"/>
                <w:lang w:val="x-none" w:eastAsia="x-none"/>
              </w:rPr>
            </w:pPr>
            <w:r w:rsidRPr="00D914FF">
              <w:rPr>
                <w:rFonts w:eastAsia="Times New Roman" w:cs="Arial"/>
                <w:szCs w:val="20"/>
                <w:highlight w:val="yellow"/>
                <w:lang w:val="en-US"/>
              </w:rPr>
              <w:t>(Insert date)</w:t>
            </w:r>
          </w:p>
        </w:tc>
        <w:tc>
          <w:tcPr>
            <w:tcW w:w="2075" w:type="dxa"/>
          </w:tcPr>
          <w:p w14:paraId="306CF29E" w14:textId="1651B04C" w:rsidR="00D914FF" w:rsidRPr="00D914FF" w:rsidRDefault="00D914FF" w:rsidP="00D914FF">
            <w:pPr>
              <w:spacing w:before="40" w:after="40" w:line="264" w:lineRule="auto"/>
              <w:rPr>
                <w:rFonts w:eastAsia="Times New Roman" w:cs="Arial"/>
                <w:szCs w:val="20"/>
                <w:highlight w:val="yellow"/>
                <w:lang w:val="en-US"/>
              </w:rPr>
            </w:pPr>
            <w:r>
              <w:rPr>
                <w:rFonts w:cs="Arial"/>
                <w:szCs w:val="20"/>
                <w:highlight w:val="yellow"/>
                <w:lang w:val="en-US"/>
              </w:rPr>
              <w:t>(Insert action officer)</w:t>
            </w:r>
          </w:p>
        </w:tc>
      </w:tr>
      <w:tr w:rsidR="00D914FF" w:rsidRPr="00D914FF" w14:paraId="2742627A" w14:textId="77777777" w:rsidTr="00D914FF">
        <w:tc>
          <w:tcPr>
            <w:tcW w:w="5529" w:type="dxa"/>
            <w:shd w:val="clear" w:color="auto" w:fill="E7E6E6" w:themeFill="background2"/>
          </w:tcPr>
          <w:p w14:paraId="00C2E860" w14:textId="0271E57E" w:rsidR="00D914FF" w:rsidRPr="00D914FF" w:rsidRDefault="00D914FF" w:rsidP="00D914FF">
            <w:pPr>
              <w:spacing w:before="40" w:after="40" w:line="264" w:lineRule="auto"/>
              <w:rPr>
                <w:rFonts w:eastAsia="Times New Roman" w:cs="Times New Roman"/>
                <w:b/>
                <w:szCs w:val="20"/>
              </w:rPr>
            </w:pPr>
            <w:r>
              <w:rPr>
                <w:rFonts w:eastAsia="Times New Roman" w:cs="Times New Roman"/>
                <w:b/>
                <w:szCs w:val="20"/>
              </w:rPr>
              <w:t>Evaluation report completed and endorsed</w:t>
            </w:r>
          </w:p>
        </w:tc>
        <w:tc>
          <w:tcPr>
            <w:tcW w:w="1417" w:type="dxa"/>
            <w:shd w:val="clear" w:color="auto" w:fill="auto"/>
          </w:tcPr>
          <w:p w14:paraId="50596432" w14:textId="67074D6C" w:rsidR="00D914FF" w:rsidRPr="00D914FF" w:rsidRDefault="00D914FF" w:rsidP="00D914FF">
            <w:pPr>
              <w:spacing w:before="40" w:after="40" w:line="264" w:lineRule="auto"/>
              <w:rPr>
                <w:rFonts w:eastAsia="Times New Roman" w:cs="Arial"/>
                <w:szCs w:val="20"/>
                <w:highlight w:val="yellow"/>
                <w:lang w:val="en-US"/>
              </w:rPr>
            </w:pPr>
            <w:r w:rsidRPr="00D914FF">
              <w:rPr>
                <w:rFonts w:eastAsia="Times New Roman" w:cs="Arial"/>
                <w:szCs w:val="20"/>
                <w:highlight w:val="yellow"/>
                <w:lang w:val="en-US"/>
              </w:rPr>
              <w:t>(Insert date)</w:t>
            </w:r>
          </w:p>
        </w:tc>
        <w:tc>
          <w:tcPr>
            <w:tcW w:w="2075" w:type="dxa"/>
          </w:tcPr>
          <w:p w14:paraId="1065AA49" w14:textId="6C7002C1" w:rsidR="00D914FF" w:rsidRDefault="00D914FF" w:rsidP="00D914FF">
            <w:pPr>
              <w:spacing w:before="40" w:after="40" w:line="264" w:lineRule="auto"/>
              <w:rPr>
                <w:rFonts w:cs="Arial"/>
                <w:szCs w:val="20"/>
                <w:highlight w:val="yellow"/>
                <w:lang w:val="en-US"/>
              </w:rPr>
            </w:pPr>
            <w:r w:rsidRPr="00316DA5">
              <w:rPr>
                <w:rFonts w:cs="Arial"/>
                <w:szCs w:val="20"/>
                <w:highlight w:val="yellow"/>
                <w:lang w:val="en-US"/>
              </w:rPr>
              <w:t>(Insert action officer)</w:t>
            </w:r>
          </w:p>
        </w:tc>
      </w:tr>
      <w:tr w:rsidR="00D914FF" w:rsidRPr="00D914FF" w14:paraId="1E7B7CF1" w14:textId="77777777" w:rsidTr="00D914FF">
        <w:tc>
          <w:tcPr>
            <w:tcW w:w="5529" w:type="dxa"/>
            <w:shd w:val="clear" w:color="auto" w:fill="E7E6E6" w:themeFill="background2"/>
          </w:tcPr>
          <w:p w14:paraId="546BA28A" w14:textId="0444DEBF" w:rsidR="00D914FF" w:rsidRPr="00D914FF" w:rsidRDefault="00D914FF" w:rsidP="00D914FF">
            <w:pPr>
              <w:spacing w:before="40" w:after="40" w:line="264" w:lineRule="auto"/>
              <w:rPr>
                <w:rFonts w:eastAsia="Times New Roman" w:cs="Times New Roman"/>
                <w:b/>
                <w:szCs w:val="20"/>
              </w:rPr>
            </w:pPr>
            <w:r>
              <w:rPr>
                <w:rFonts w:eastAsia="Times New Roman" w:cs="Times New Roman"/>
                <w:b/>
                <w:szCs w:val="20"/>
              </w:rPr>
              <w:t>Contract negotiations</w:t>
            </w:r>
          </w:p>
        </w:tc>
        <w:tc>
          <w:tcPr>
            <w:tcW w:w="1417" w:type="dxa"/>
            <w:shd w:val="clear" w:color="auto" w:fill="auto"/>
          </w:tcPr>
          <w:p w14:paraId="40475D7A" w14:textId="1E321CAD" w:rsidR="00D914FF" w:rsidRPr="00D914FF" w:rsidRDefault="00D914FF" w:rsidP="00D914FF">
            <w:pPr>
              <w:spacing w:before="40" w:after="40" w:line="264" w:lineRule="auto"/>
              <w:rPr>
                <w:rFonts w:eastAsia="Times New Roman" w:cs="Arial"/>
                <w:szCs w:val="20"/>
                <w:highlight w:val="yellow"/>
                <w:lang w:val="en-US"/>
              </w:rPr>
            </w:pPr>
            <w:r w:rsidRPr="00D914FF">
              <w:rPr>
                <w:rFonts w:eastAsia="Times New Roman" w:cs="Arial"/>
                <w:szCs w:val="20"/>
                <w:highlight w:val="yellow"/>
                <w:lang w:val="en-US"/>
              </w:rPr>
              <w:t>(Insert date)</w:t>
            </w:r>
          </w:p>
        </w:tc>
        <w:tc>
          <w:tcPr>
            <w:tcW w:w="2075" w:type="dxa"/>
          </w:tcPr>
          <w:p w14:paraId="0CD9E6E4" w14:textId="202696CF" w:rsidR="00D914FF" w:rsidRDefault="00D914FF" w:rsidP="00D914FF">
            <w:pPr>
              <w:spacing w:before="40" w:after="40" w:line="264" w:lineRule="auto"/>
              <w:rPr>
                <w:rFonts w:cs="Arial"/>
                <w:szCs w:val="20"/>
                <w:highlight w:val="yellow"/>
                <w:lang w:val="en-US"/>
              </w:rPr>
            </w:pPr>
            <w:r w:rsidRPr="00316DA5">
              <w:rPr>
                <w:rFonts w:cs="Arial"/>
                <w:szCs w:val="20"/>
                <w:highlight w:val="yellow"/>
                <w:lang w:val="en-US"/>
              </w:rPr>
              <w:t>(Insert action officer)</w:t>
            </w:r>
          </w:p>
        </w:tc>
      </w:tr>
      <w:tr w:rsidR="00D914FF" w:rsidRPr="00D914FF" w14:paraId="219B24EE" w14:textId="77777777" w:rsidTr="00D914FF">
        <w:tc>
          <w:tcPr>
            <w:tcW w:w="5529" w:type="dxa"/>
            <w:shd w:val="clear" w:color="auto" w:fill="E7E6E6" w:themeFill="background2"/>
          </w:tcPr>
          <w:p w14:paraId="6BE5F74C" w14:textId="31E833E0" w:rsidR="00D914FF" w:rsidRPr="00D914FF" w:rsidRDefault="00D914FF" w:rsidP="00D914FF">
            <w:pPr>
              <w:spacing w:before="40" w:after="40" w:line="264" w:lineRule="auto"/>
              <w:rPr>
                <w:rFonts w:eastAsia="Times New Roman" w:cs="Times New Roman"/>
                <w:b/>
                <w:szCs w:val="20"/>
              </w:rPr>
            </w:pPr>
            <w:r>
              <w:rPr>
                <w:rFonts w:eastAsia="Times New Roman" w:cs="Times New Roman"/>
                <w:b/>
                <w:szCs w:val="20"/>
              </w:rPr>
              <w:t>Contract award</w:t>
            </w:r>
          </w:p>
        </w:tc>
        <w:tc>
          <w:tcPr>
            <w:tcW w:w="1417" w:type="dxa"/>
            <w:shd w:val="clear" w:color="auto" w:fill="auto"/>
          </w:tcPr>
          <w:p w14:paraId="704CFEBD" w14:textId="0382D6AB" w:rsidR="00D914FF" w:rsidRPr="00D914FF" w:rsidRDefault="00D914FF" w:rsidP="00D914FF">
            <w:pPr>
              <w:spacing w:before="40" w:after="40" w:line="264" w:lineRule="auto"/>
              <w:rPr>
                <w:rFonts w:eastAsia="Times New Roman" w:cs="Arial"/>
                <w:szCs w:val="20"/>
                <w:highlight w:val="yellow"/>
                <w:lang w:val="en-US"/>
              </w:rPr>
            </w:pPr>
            <w:r w:rsidRPr="00D914FF">
              <w:rPr>
                <w:rFonts w:eastAsia="Times New Roman" w:cs="Arial"/>
                <w:szCs w:val="20"/>
                <w:highlight w:val="yellow"/>
                <w:lang w:val="en-US"/>
              </w:rPr>
              <w:t>(Insert date)</w:t>
            </w:r>
          </w:p>
        </w:tc>
        <w:tc>
          <w:tcPr>
            <w:tcW w:w="2075" w:type="dxa"/>
          </w:tcPr>
          <w:p w14:paraId="54D59AA9" w14:textId="03743DDF" w:rsidR="00D914FF" w:rsidRDefault="00D914FF" w:rsidP="00D914FF">
            <w:pPr>
              <w:spacing w:before="40" w:after="40" w:line="264" w:lineRule="auto"/>
              <w:rPr>
                <w:rFonts w:cs="Arial"/>
                <w:szCs w:val="20"/>
                <w:highlight w:val="yellow"/>
                <w:lang w:val="en-US"/>
              </w:rPr>
            </w:pPr>
            <w:r w:rsidRPr="00316DA5">
              <w:rPr>
                <w:rFonts w:cs="Arial"/>
                <w:szCs w:val="20"/>
                <w:highlight w:val="yellow"/>
                <w:lang w:val="en-US"/>
              </w:rPr>
              <w:t>(Insert action officer)</w:t>
            </w:r>
          </w:p>
        </w:tc>
      </w:tr>
      <w:tr w:rsidR="00D914FF" w:rsidRPr="00D914FF" w14:paraId="7CF4977B" w14:textId="77777777" w:rsidTr="00D914FF">
        <w:tc>
          <w:tcPr>
            <w:tcW w:w="5529" w:type="dxa"/>
            <w:shd w:val="clear" w:color="auto" w:fill="E7E6E6" w:themeFill="background2"/>
          </w:tcPr>
          <w:p w14:paraId="16C9E2BB" w14:textId="44009A2A" w:rsidR="00D914FF" w:rsidRPr="00D914FF" w:rsidRDefault="00D914FF" w:rsidP="00D914FF">
            <w:pPr>
              <w:spacing w:before="40" w:after="40" w:line="264" w:lineRule="auto"/>
              <w:rPr>
                <w:rFonts w:eastAsia="Times New Roman" w:cs="Times New Roman"/>
                <w:b/>
                <w:szCs w:val="20"/>
              </w:rPr>
            </w:pPr>
            <w:r>
              <w:rPr>
                <w:rFonts w:eastAsia="Times New Roman" w:cs="Times New Roman"/>
                <w:b/>
                <w:szCs w:val="20"/>
              </w:rPr>
              <w:t>Contract commencement date</w:t>
            </w:r>
          </w:p>
        </w:tc>
        <w:tc>
          <w:tcPr>
            <w:tcW w:w="1417" w:type="dxa"/>
            <w:shd w:val="clear" w:color="auto" w:fill="auto"/>
          </w:tcPr>
          <w:p w14:paraId="5A0BCC71" w14:textId="4D720BFA" w:rsidR="00D914FF" w:rsidRPr="00D914FF" w:rsidRDefault="00D914FF" w:rsidP="00D914FF">
            <w:pPr>
              <w:spacing w:before="40" w:after="40" w:line="264" w:lineRule="auto"/>
              <w:rPr>
                <w:rFonts w:eastAsia="Times New Roman" w:cs="Arial"/>
                <w:szCs w:val="20"/>
                <w:highlight w:val="yellow"/>
                <w:lang w:val="en-US"/>
              </w:rPr>
            </w:pPr>
            <w:r w:rsidRPr="00D914FF">
              <w:rPr>
                <w:rFonts w:eastAsia="Times New Roman" w:cs="Arial"/>
                <w:szCs w:val="20"/>
                <w:highlight w:val="yellow"/>
                <w:lang w:val="en-US"/>
              </w:rPr>
              <w:t>(Insert date)</w:t>
            </w:r>
          </w:p>
        </w:tc>
        <w:tc>
          <w:tcPr>
            <w:tcW w:w="2075" w:type="dxa"/>
          </w:tcPr>
          <w:p w14:paraId="11AEE0D9" w14:textId="1D76501B" w:rsidR="00D914FF" w:rsidRDefault="00D914FF" w:rsidP="00D914FF">
            <w:pPr>
              <w:spacing w:before="40" w:after="40" w:line="264" w:lineRule="auto"/>
              <w:rPr>
                <w:rFonts w:cs="Arial"/>
                <w:szCs w:val="20"/>
                <w:highlight w:val="yellow"/>
                <w:lang w:val="en-US"/>
              </w:rPr>
            </w:pPr>
            <w:r w:rsidRPr="00316DA5">
              <w:rPr>
                <w:rFonts w:cs="Arial"/>
                <w:szCs w:val="20"/>
                <w:highlight w:val="yellow"/>
                <w:lang w:val="en-US"/>
              </w:rPr>
              <w:t>(Insert action officer)</w:t>
            </w:r>
          </w:p>
        </w:tc>
      </w:tr>
      <w:tr w:rsidR="00D914FF" w:rsidRPr="00D914FF" w14:paraId="47C45454" w14:textId="5EA46CED" w:rsidTr="00D914FF">
        <w:tc>
          <w:tcPr>
            <w:tcW w:w="5529" w:type="dxa"/>
            <w:shd w:val="clear" w:color="auto" w:fill="E7E6E6" w:themeFill="background2"/>
          </w:tcPr>
          <w:p w14:paraId="48B4C1F1" w14:textId="77777777" w:rsidR="00D914FF" w:rsidRPr="00D914FF" w:rsidRDefault="00D914FF" w:rsidP="00D914FF">
            <w:pPr>
              <w:spacing w:before="40" w:after="40" w:line="264" w:lineRule="auto"/>
              <w:rPr>
                <w:rFonts w:eastAsia="Times New Roman" w:cs="Times New Roman"/>
                <w:b/>
                <w:szCs w:val="20"/>
              </w:rPr>
            </w:pPr>
            <w:r w:rsidRPr="00D914FF">
              <w:rPr>
                <w:rFonts w:eastAsia="Times New Roman" w:cs="Times New Roman"/>
                <w:b/>
                <w:szCs w:val="20"/>
                <w:highlight w:val="yellow"/>
              </w:rPr>
              <w:t>(Insert any additional requirements)</w:t>
            </w:r>
          </w:p>
        </w:tc>
        <w:tc>
          <w:tcPr>
            <w:tcW w:w="1417" w:type="dxa"/>
            <w:shd w:val="clear" w:color="auto" w:fill="auto"/>
          </w:tcPr>
          <w:p w14:paraId="5981130A" w14:textId="77777777" w:rsidR="00D914FF" w:rsidRPr="00D914FF" w:rsidRDefault="00D914FF" w:rsidP="00D914FF">
            <w:pPr>
              <w:spacing w:before="40" w:after="40" w:line="264" w:lineRule="auto"/>
              <w:rPr>
                <w:rFonts w:eastAsia="Times New Roman" w:cs="Times New Roman"/>
                <w:b/>
                <w:bCs/>
                <w:color w:val="85C446"/>
                <w:szCs w:val="20"/>
                <w:lang w:val="x-none" w:eastAsia="x-none"/>
              </w:rPr>
            </w:pPr>
            <w:r w:rsidRPr="00D914FF">
              <w:rPr>
                <w:rFonts w:eastAsia="Times New Roman" w:cs="Arial"/>
                <w:szCs w:val="20"/>
                <w:highlight w:val="yellow"/>
                <w:lang w:val="en-US"/>
              </w:rPr>
              <w:t>(Insert date)</w:t>
            </w:r>
          </w:p>
        </w:tc>
        <w:tc>
          <w:tcPr>
            <w:tcW w:w="2075" w:type="dxa"/>
          </w:tcPr>
          <w:p w14:paraId="64F3BA44" w14:textId="56E50E21" w:rsidR="00D914FF" w:rsidRPr="00D914FF" w:rsidRDefault="00D914FF" w:rsidP="00D914FF">
            <w:pPr>
              <w:spacing w:before="40" w:after="40" w:line="264" w:lineRule="auto"/>
              <w:rPr>
                <w:rFonts w:eastAsia="Times New Roman" w:cs="Arial"/>
                <w:szCs w:val="20"/>
                <w:highlight w:val="yellow"/>
                <w:lang w:val="en-US"/>
              </w:rPr>
            </w:pPr>
            <w:r>
              <w:rPr>
                <w:rFonts w:cs="Arial"/>
                <w:szCs w:val="20"/>
                <w:highlight w:val="yellow"/>
                <w:lang w:val="en-US"/>
              </w:rPr>
              <w:t>(Insert action officer)</w:t>
            </w:r>
          </w:p>
        </w:tc>
      </w:tr>
    </w:tbl>
    <w:p w14:paraId="51426F73" w14:textId="77777777" w:rsidR="00D914FF" w:rsidRDefault="00D914FF" w:rsidP="00D914FF">
      <w:pPr>
        <w:shd w:val="clear" w:color="auto" w:fill="FFFFFF"/>
        <w:rPr>
          <w:szCs w:val="24"/>
          <w:highlight w:val="yellow"/>
        </w:rPr>
      </w:pPr>
    </w:p>
    <w:p w14:paraId="3B945CA6" w14:textId="7BD82D75" w:rsidR="00067817" w:rsidRPr="000A561A" w:rsidRDefault="00067817" w:rsidP="000A561A">
      <w:pPr>
        <w:pStyle w:val="Heading2"/>
        <w:rPr>
          <w:b w:val="0"/>
        </w:rPr>
      </w:pPr>
      <w:bookmarkStart w:id="33" w:name="_Toc29468601"/>
      <w:r w:rsidRPr="000A561A">
        <w:rPr>
          <w:b w:val="0"/>
        </w:rPr>
        <w:t>Communication strategy</w:t>
      </w:r>
      <w:bookmarkEnd w:id="33"/>
    </w:p>
    <w:p w14:paraId="411A2C16" w14:textId="1491097C" w:rsidR="00CC019B" w:rsidRDefault="00D914FF" w:rsidP="00D914FF">
      <w:pPr>
        <w:rPr>
          <w:color w:val="0070C0"/>
          <w:szCs w:val="24"/>
        </w:rPr>
      </w:pPr>
      <w:r w:rsidRPr="00D0777C">
        <w:rPr>
          <w:color w:val="0070C0"/>
          <w:szCs w:val="24"/>
        </w:rPr>
        <w:t>[</w:t>
      </w:r>
      <w:r w:rsidR="000F7428">
        <w:rPr>
          <w:color w:val="0070C0"/>
          <w:szCs w:val="24"/>
        </w:rPr>
        <w:t>User note</w:t>
      </w:r>
      <w:r w:rsidRPr="00D0777C">
        <w:rPr>
          <w:color w:val="0070C0"/>
          <w:szCs w:val="24"/>
        </w:rPr>
        <w:t xml:space="preserve">: </w:t>
      </w:r>
      <w:r>
        <w:rPr>
          <w:color w:val="0070C0"/>
          <w:szCs w:val="24"/>
        </w:rPr>
        <w:t xml:space="preserve">this section outlines </w:t>
      </w:r>
      <w:r w:rsidR="00CC019B">
        <w:rPr>
          <w:color w:val="0070C0"/>
          <w:szCs w:val="24"/>
        </w:rPr>
        <w:t>who the key stakeholders are and how they will be communicated with during the procurement</w:t>
      </w:r>
      <w:r>
        <w:rPr>
          <w:color w:val="0070C0"/>
          <w:szCs w:val="24"/>
        </w:rPr>
        <w:t>.</w:t>
      </w:r>
      <w:r w:rsidR="00CC019B">
        <w:rPr>
          <w:color w:val="0070C0"/>
          <w:szCs w:val="24"/>
        </w:rPr>
        <w:t xml:space="preserve"> This should include the:</w:t>
      </w:r>
    </w:p>
    <w:p w14:paraId="5535FB8B" w14:textId="77777777" w:rsidR="00CC019B" w:rsidRDefault="00CC019B" w:rsidP="00CC019B">
      <w:pPr>
        <w:pStyle w:val="ListParagraph"/>
        <w:numPr>
          <w:ilvl w:val="0"/>
          <w:numId w:val="20"/>
        </w:numPr>
        <w:rPr>
          <w:color w:val="0070C0"/>
          <w:szCs w:val="24"/>
        </w:rPr>
      </w:pPr>
      <w:r>
        <w:rPr>
          <w:color w:val="0070C0"/>
          <w:szCs w:val="24"/>
        </w:rPr>
        <w:t>aim/objective of the communication</w:t>
      </w:r>
    </w:p>
    <w:p w14:paraId="111592B8" w14:textId="77777777" w:rsidR="00CC019B" w:rsidRDefault="00CC019B" w:rsidP="00CC019B">
      <w:pPr>
        <w:pStyle w:val="ListParagraph"/>
        <w:numPr>
          <w:ilvl w:val="0"/>
          <w:numId w:val="20"/>
        </w:numPr>
        <w:rPr>
          <w:color w:val="0070C0"/>
          <w:szCs w:val="24"/>
        </w:rPr>
      </w:pPr>
      <w:r>
        <w:rPr>
          <w:color w:val="0070C0"/>
          <w:szCs w:val="24"/>
        </w:rPr>
        <w:t>method of communication (e.g. written, face-to-face)</w:t>
      </w:r>
    </w:p>
    <w:p w14:paraId="556B718C" w14:textId="5AEE3C81" w:rsidR="00CC019B" w:rsidRDefault="00CC019B" w:rsidP="00CC019B">
      <w:pPr>
        <w:pStyle w:val="ListParagraph"/>
        <w:numPr>
          <w:ilvl w:val="0"/>
          <w:numId w:val="20"/>
        </w:numPr>
        <w:rPr>
          <w:color w:val="0070C0"/>
          <w:szCs w:val="24"/>
        </w:rPr>
      </w:pPr>
      <w:r>
        <w:rPr>
          <w:color w:val="0070C0"/>
          <w:szCs w:val="24"/>
        </w:rPr>
        <w:t>responsible officer for the communication</w:t>
      </w:r>
    </w:p>
    <w:p w14:paraId="483D8DA0" w14:textId="4CCB4619" w:rsidR="00D914FF" w:rsidRPr="00CC019B" w:rsidRDefault="00CC019B" w:rsidP="00CC019B">
      <w:pPr>
        <w:pStyle w:val="ListParagraph"/>
        <w:numPr>
          <w:ilvl w:val="0"/>
          <w:numId w:val="20"/>
        </w:numPr>
        <w:spacing w:after="160"/>
        <w:rPr>
          <w:color w:val="0070C0"/>
          <w:szCs w:val="24"/>
        </w:rPr>
      </w:pPr>
      <w:r>
        <w:rPr>
          <w:color w:val="0070C0"/>
          <w:szCs w:val="24"/>
        </w:rPr>
        <w:t>frequency of communication.</w:t>
      </w:r>
      <w:r w:rsidR="00D914FF" w:rsidRPr="00CC019B">
        <w:rPr>
          <w:color w:val="0070C0"/>
          <w:szCs w:val="24"/>
        </w:rPr>
        <w:t>]</w:t>
      </w:r>
    </w:p>
    <w:p w14:paraId="6993119D" w14:textId="4B2BD315" w:rsidR="000A561A" w:rsidRPr="00CC019B" w:rsidRDefault="00D914FF" w:rsidP="00D914FF">
      <w:pPr>
        <w:shd w:val="clear" w:color="auto" w:fill="FFFFFF"/>
        <w:rPr>
          <w:szCs w:val="24"/>
          <w:highlight w:val="yellow"/>
        </w:rPr>
      </w:pPr>
      <w:r w:rsidRPr="00B75CAC">
        <w:rPr>
          <w:szCs w:val="24"/>
          <w:highlight w:val="yellow"/>
        </w:rPr>
        <w:t>(Insert details)</w:t>
      </w:r>
      <w:r>
        <w:rPr>
          <w:szCs w:val="24"/>
          <w:highlight w:val="yellow"/>
        </w:rPr>
        <w:t>.</w:t>
      </w:r>
    </w:p>
    <w:p w14:paraId="7625CEF9" w14:textId="685D97BD" w:rsidR="00067817" w:rsidRPr="000A561A" w:rsidRDefault="00067817" w:rsidP="000A561A">
      <w:pPr>
        <w:pStyle w:val="Heading2"/>
        <w:rPr>
          <w:b w:val="0"/>
        </w:rPr>
      </w:pPr>
      <w:bookmarkStart w:id="34" w:name="_Toc29468602"/>
      <w:r w:rsidRPr="000A561A">
        <w:rPr>
          <w:b w:val="0"/>
        </w:rPr>
        <w:t>Risk management</w:t>
      </w:r>
      <w:bookmarkEnd w:id="34"/>
    </w:p>
    <w:p w14:paraId="40B9FF4A" w14:textId="67628598" w:rsidR="00CC019B" w:rsidRDefault="00D914FF" w:rsidP="00CC019B">
      <w:pPr>
        <w:rPr>
          <w:color w:val="0070C0"/>
          <w:szCs w:val="24"/>
        </w:rPr>
      </w:pPr>
      <w:r w:rsidRPr="00D0777C">
        <w:rPr>
          <w:color w:val="0070C0"/>
          <w:szCs w:val="24"/>
        </w:rPr>
        <w:t>[</w:t>
      </w:r>
      <w:r w:rsidR="000F7428">
        <w:rPr>
          <w:color w:val="0070C0"/>
          <w:szCs w:val="24"/>
        </w:rPr>
        <w:t>User note</w:t>
      </w:r>
      <w:r w:rsidRPr="00D0777C">
        <w:rPr>
          <w:color w:val="0070C0"/>
          <w:szCs w:val="24"/>
        </w:rPr>
        <w:t xml:space="preserve">: </w:t>
      </w:r>
      <w:r>
        <w:rPr>
          <w:color w:val="0070C0"/>
          <w:szCs w:val="24"/>
        </w:rPr>
        <w:t xml:space="preserve">this section </w:t>
      </w:r>
      <w:r w:rsidR="00CC019B">
        <w:rPr>
          <w:color w:val="0070C0"/>
          <w:szCs w:val="24"/>
        </w:rPr>
        <w:t xml:space="preserve">identifies any risks </w:t>
      </w:r>
      <w:r w:rsidR="00A22EE8">
        <w:rPr>
          <w:color w:val="0070C0"/>
          <w:szCs w:val="24"/>
        </w:rPr>
        <w:t xml:space="preserve">and mitigation strategies </w:t>
      </w:r>
      <w:r w:rsidR="00CC019B">
        <w:rPr>
          <w:color w:val="0070C0"/>
          <w:szCs w:val="24"/>
        </w:rPr>
        <w:t>to the procurement strategy</w:t>
      </w:r>
      <w:r>
        <w:rPr>
          <w:color w:val="0070C0"/>
          <w:szCs w:val="24"/>
        </w:rPr>
        <w:t>.</w:t>
      </w:r>
      <w:r w:rsidR="00CC019B">
        <w:rPr>
          <w:color w:val="0070C0"/>
          <w:szCs w:val="24"/>
        </w:rPr>
        <w:t xml:space="preserve"> This should be based on the applicable agency’s risk management framework, and should include:</w:t>
      </w:r>
    </w:p>
    <w:p w14:paraId="0A92DB44" w14:textId="77777777" w:rsidR="00CC019B" w:rsidRDefault="00CC019B" w:rsidP="00CC019B">
      <w:pPr>
        <w:pStyle w:val="ListParagraph"/>
        <w:numPr>
          <w:ilvl w:val="0"/>
          <w:numId w:val="20"/>
        </w:numPr>
        <w:rPr>
          <w:color w:val="0070C0"/>
          <w:szCs w:val="24"/>
        </w:rPr>
      </w:pPr>
      <w:r w:rsidRPr="00CC019B">
        <w:rPr>
          <w:color w:val="0070C0"/>
          <w:szCs w:val="24"/>
        </w:rPr>
        <w:t xml:space="preserve">a brief description of the risk </w:t>
      </w:r>
    </w:p>
    <w:p w14:paraId="6E5369E9" w14:textId="2E04023F" w:rsidR="00CC019B" w:rsidRDefault="00CB5C75" w:rsidP="00CC019B">
      <w:pPr>
        <w:pStyle w:val="ListParagraph"/>
        <w:numPr>
          <w:ilvl w:val="0"/>
          <w:numId w:val="20"/>
        </w:numPr>
        <w:rPr>
          <w:color w:val="0070C0"/>
          <w:szCs w:val="24"/>
        </w:rPr>
      </w:pPr>
      <w:r>
        <w:rPr>
          <w:color w:val="0070C0"/>
          <w:szCs w:val="24"/>
        </w:rPr>
        <w:t xml:space="preserve">the </w:t>
      </w:r>
      <w:r w:rsidR="00CC019B" w:rsidRPr="00CC019B">
        <w:rPr>
          <w:color w:val="0070C0"/>
          <w:szCs w:val="24"/>
        </w:rPr>
        <w:t xml:space="preserve">consequences of the risk occurring </w:t>
      </w:r>
    </w:p>
    <w:p w14:paraId="01625C19" w14:textId="5CBC6963" w:rsidR="00CC019B" w:rsidRDefault="00CB5C75" w:rsidP="00CC019B">
      <w:pPr>
        <w:pStyle w:val="ListParagraph"/>
        <w:numPr>
          <w:ilvl w:val="0"/>
          <w:numId w:val="20"/>
        </w:numPr>
        <w:rPr>
          <w:color w:val="0070C0"/>
          <w:szCs w:val="24"/>
        </w:rPr>
      </w:pPr>
      <w:r>
        <w:rPr>
          <w:color w:val="0070C0"/>
          <w:szCs w:val="24"/>
        </w:rPr>
        <w:t xml:space="preserve">the </w:t>
      </w:r>
      <w:r w:rsidR="00CC019B" w:rsidRPr="00CC019B">
        <w:rPr>
          <w:color w:val="0070C0"/>
          <w:szCs w:val="24"/>
        </w:rPr>
        <w:t xml:space="preserve">likelihood of the risk occurring </w:t>
      </w:r>
    </w:p>
    <w:p w14:paraId="66896E10" w14:textId="6A71A650" w:rsidR="00CC019B" w:rsidRDefault="00CB5C75" w:rsidP="00CC019B">
      <w:pPr>
        <w:pStyle w:val="ListParagraph"/>
        <w:numPr>
          <w:ilvl w:val="0"/>
          <w:numId w:val="20"/>
        </w:numPr>
        <w:rPr>
          <w:color w:val="0070C0"/>
          <w:szCs w:val="24"/>
        </w:rPr>
      </w:pPr>
      <w:r>
        <w:rPr>
          <w:color w:val="0070C0"/>
          <w:szCs w:val="24"/>
        </w:rPr>
        <w:t xml:space="preserve">the </w:t>
      </w:r>
      <w:r w:rsidR="00CC019B" w:rsidRPr="00CC019B">
        <w:rPr>
          <w:color w:val="0070C0"/>
          <w:szCs w:val="24"/>
        </w:rPr>
        <w:t xml:space="preserve">overall rating of the risk (e.g. high, medium, low) </w:t>
      </w:r>
    </w:p>
    <w:p w14:paraId="7492A878" w14:textId="77777777" w:rsidR="00CC019B" w:rsidRDefault="00CC019B" w:rsidP="00CC019B">
      <w:pPr>
        <w:pStyle w:val="ListParagraph"/>
        <w:numPr>
          <w:ilvl w:val="0"/>
          <w:numId w:val="20"/>
        </w:numPr>
        <w:rPr>
          <w:color w:val="0070C0"/>
          <w:szCs w:val="24"/>
        </w:rPr>
      </w:pPr>
      <w:r w:rsidRPr="00CC019B">
        <w:rPr>
          <w:color w:val="0070C0"/>
          <w:szCs w:val="24"/>
        </w:rPr>
        <w:t xml:space="preserve">options for managing the risk </w:t>
      </w:r>
    </w:p>
    <w:p w14:paraId="6B4DB54D" w14:textId="47886221" w:rsidR="00D914FF" w:rsidRDefault="00CC019B" w:rsidP="00CC019B">
      <w:pPr>
        <w:pStyle w:val="ListParagraph"/>
        <w:numPr>
          <w:ilvl w:val="0"/>
          <w:numId w:val="20"/>
        </w:numPr>
        <w:spacing w:after="160"/>
        <w:rPr>
          <w:color w:val="0070C0"/>
          <w:szCs w:val="24"/>
        </w:rPr>
      </w:pPr>
      <w:r w:rsidRPr="00CC019B">
        <w:rPr>
          <w:color w:val="0070C0"/>
          <w:szCs w:val="24"/>
        </w:rPr>
        <w:lastRenderedPageBreak/>
        <w:t>party or parties responsible for managing the risk.]</w:t>
      </w:r>
    </w:p>
    <w:p w14:paraId="21E3F184" w14:textId="3FB0BF72" w:rsidR="003E523B" w:rsidRDefault="00D914FF" w:rsidP="00D914FF">
      <w:pPr>
        <w:shd w:val="clear" w:color="auto" w:fill="FFFFFF"/>
        <w:rPr>
          <w:rFonts w:cs="Arial"/>
          <w:color w:val="1F497D"/>
          <w:sz w:val="22"/>
        </w:rPr>
      </w:pPr>
      <w:r w:rsidRPr="00B75CAC">
        <w:rPr>
          <w:szCs w:val="24"/>
          <w:highlight w:val="yellow"/>
        </w:rPr>
        <w:t>(Insert details)</w:t>
      </w:r>
      <w:r>
        <w:rPr>
          <w:szCs w:val="24"/>
          <w:highlight w:val="yellow"/>
        </w:rPr>
        <w:t>.</w:t>
      </w:r>
    </w:p>
    <w:p w14:paraId="4EDE7EEB" w14:textId="77777777" w:rsidR="009154AA" w:rsidRDefault="009154AA">
      <w:pPr>
        <w:spacing w:line="259" w:lineRule="auto"/>
        <w:rPr>
          <w:rFonts w:cs="Arial"/>
          <w:b/>
          <w:bCs/>
          <w:color w:val="A70240"/>
          <w:sz w:val="36"/>
        </w:rPr>
      </w:pPr>
      <w:bookmarkStart w:id="35" w:name="_Toc519522100"/>
      <w:bookmarkStart w:id="36" w:name="_Toc347829893"/>
      <w:bookmarkStart w:id="37" w:name="_Toc429661184"/>
      <w:r>
        <w:rPr>
          <w:rFonts w:cs="Arial"/>
          <w:b/>
          <w:bCs/>
          <w:color w:val="A70240"/>
          <w:sz w:val="36"/>
        </w:rPr>
        <w:br w:type="page"/>
      </w:r>
    </w:p>
    <w:p w14:paraId="1E66FA48" w14:textId="1E2635E6" w:rsidR="00CC019B" w:rsidRDefault="00CC019B" w:rsidP="00CC019B">
      <w:pPr>
        <w:keepNext/>
        <w:keepLines/>
        <w:spacing w:before="360" w:after="120" w:line="240" w:lineRule="auto"/>
        <w:outlineLvl w:val="0"/>
        <w:rPr>
          <w:rFonts w:eastAsiaTheme="majorEastAsia" w:cstheme="majorBidi"/>
          <w:color w:val="A70240"/>
          <w:sz w:val="36"/>
          <w:szCs w:val="24"/>
        </w:rPr>
      </w:pPr>
      <w:bookmarkStart w:id="38" w:name="_Toc27643414"/>
      <w:bookmarkStart w:id="39" w:name="_Toc29468603"/>
      <w:bookmarkEnd w:id="35"/>
      <w:r w:rsidRPr="00CC019B">
        <w:rPr>
          <w:rFonts w:eastAsiaTheme="majorEastAsia" w:cstheme="majorBidi"/>
          <w:color w:val="A70240"/>
          <w:sz w:val="36"/>
          <w:szCs w:val="24"/>
        </w:rPr>
        <w:lastRenderedPageBreak/>
        <w:t>Signatories and sign off</w:t>
      </w:r>
      <w:bookmarkEnd w:id="38"/>
      <w:bookmarkEnd w:id="39"/>
    </w:p>
    <w:p w14:paraId="3AEE6C41" w14:textId="77777777" w:rsidR="00CC019B" w:rsidRPr="00CC019B" w:rsidRDefault="00CC019B" w:rsidP="00CC019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186"/>
      </w:tblGrid>
      <w:tr w:rsidR="00CC019B" w:rsidRPr="00CC019B" w14:paraId="35385EAB" w14:textId="77777777" w:rsidTr="00CC019B">
        <w:trPr>
          <w:trHeight w:val="70"/>
        </w:trPr>
        <w:tc>
          <w:tcPr>
            <w:tcW w:w="2835" w:type="dxa"/>
            <w:shd w:val="clear" w:color="auto" w:fill="5D6771"/>
          </w:tcPr>
          <w:p w14:paraId="5CB2F3FC" w14:textId="34ABBDBA" w:rsidR="00CC019B" w:rsidRPr="00CC019B" w:rsidRDefault="00CC019B" w:rsidP="00CC019B">
            <w:pPr>
              <w:spacing w:before="40" w:after="40" w:line="264" w:lineRule="auto"/>
              <w:rPr>
                <w:rFonts w:eastAsia="Times New Roman" w:cs="Times New Roman"/>
                <w:b/>
                <w:bCs/>
                <w:color w:val="FFFFFF" w:themeColor="background1"/>
                <w:szCs w:val="20"/>
                <w:lang w:eastAsia="x-none"/>
              </w:rPr>
            </w:pPr>
            <w:r>
              <w:rPr>
                <w:rFonts w:eastAsia="Times New Roman" w:cs="Times New Roman"/>
                <w:b/>
                <w:bCs/>
                <w:color w:val="FFFFFF" w:themeColor="background1"/>
                <w:szCs w:val="20"/>
                <w:lang w:eastAsia="x-none"/>
              </w:rPr>
              <w:t>Sourcing strategy author</w:t>
            </w:r>
          </w:p>
        </w:tc>
        <w:tc>
          <w:tcPr>
            <w:tcW w:w="6186" w:type="dxa"/>
            <w:shd w:val="clear" w:color="auto" w:fill="5D6771"/>
          </w:tcPr>
          <w:p w14:paraId="5846F52B" w14:textId="77777777" w:rsidR="00CC019B" w:rsidRPr="00CC019B" w:rsidRDefault="00CC019B" w:rsidP="00CC019B">
            <w:pPr>
              <w:spacing w:before="40" w:after="40" w:line="264" w:lineRule="auto"/>
              <w:rPr>
                <w:rFonts w:eastAsia="Times New Roman" w:cs="Times New Roman"/>
                <w:b/>
                <w:bCs/>
                <w:color w:val="FFFFFF" w:themeColor="background1"/>
                <w:szCs w:val="20"/>
                <w:lang w:eastAsia="x-none"/>
              </w:rPr>
            </w:pPr>
          </w:p>
        </w:tc>
      </w:tr>
      <w:tr w:rsidR="00CC019B" w:rsidRPr="00CC019B" w14:paraId="5E7AA3B3" w14:textId="77777777" w:rsidTr="00CC019B">
        <w:tc>
          <w:tcPr>
            <w:tcW w:w="2835" w:type="dxa"/>
            <w:shd w:val="clear" w:color="auto" w:fill="E7E6E6" w:themeFill="background2"/>
          </w:tcPr>
          <w:p w14:paraId="4E949D1D" w14:textId="77777777" w:rsidR="00CC019B" w:rsidRPr="00CC019B" w:rsidRDefault="00CC019B" w:rsidP="00CC019B">
            <w:pPr>
              <w:spacing w:before="40" w:after="40" w:line="264" w:lineRule="auto"/>
              <w:rPr>
                <w:rFonts w:eastAsia="Times New Roman" w:cs="Times New Roman"/>
                <w:b/>
                <w:szCs w:val="20"/>
              </w:rPr>
            </w:pPr>
            <w:r w:rsidRPr="00CC019B">
              <w:rPr>
                <w:rFonts w:eastAsia="Times New Roman" w:cs="Times New Roman"/>
                <w:b/>
                <w:szCs w:val="20"/>
              </w:rPr>
              <w:t>Name</w:t>
            </w:r>
          </w:p>
        </w:tc>
        <w:tc>
          <w:tcPr>
            <w:tcW w:w="6186" w:type="dxa"/>
            <w:shd w:val="clear" w:color="auto" w:fill="auto"/>
          </w:tcPr>
          <w:p w14:paraId="365C36F4" w14:textId="77777777" w:rsidR="00CC019B" w:rsidRPr="00CC019B" w:rsidRDefault="00CC019B" w:rsidP="00CC019B">
            <w:pPr>
              <w:tabs>
                <w:tab w:val="left" w:pos="709"/>
                <w:tab w:val="left" w:pos="1418"/>
                <w:tab w:val="left" w:pos="2126"/>
                <w:tab w:val="right" w:pos="9356"/>
              </w:tabs>
              <w:overflowPunct w:val="0"/>
              <w:autoSpaceDE w:val="0"/>
              <w:autoSpaceDN w:val="0"/>
              <w:adjustRightInd w:val="0"/>
              <w:spacing w:before="40" w:after="40" w:line="276" w:lineRule="auto"/>
              <w:textAlignment w:val="baseline"/>
              <w:rPr>
                <w:b/>
                <w:bCs/>
                <w:color w:val="85C446"/>
                <w:szCs w:val="20"/>
                <w:lang w:eastAsia="x-none"/>
              </w:rPr>
            </w:pPr>
          </w:p>
          <w:p w14:paraId="0AB50B2E" w14:textId="77777777" w:rsidR="00CC019B" w:rsidRPr="00CC019B" w:rsidRDefault="00CC019B" w:rsidP="00CC019B">
            <w:pPr>
              <w:tabs>
                <w:tab w:val="left" w:pos="709"/>
                <w:tab w:val="left" w:pos="1418"/>
                <w:tab w:val="left" w:pos="2126"/>
                <w:tab w:val="right" w:pos="9356"/>
              </w:tabs>
              <w:overflowPunct w:val="0"/>
              <w:autoSpaceDE w:val="0"/>
              <w:autoSpaceDN w:val="0"/>
              <w:adjustRightInd w:val="0"/>
              <w:spacing w:before="40" w:after="40" w:line="276" w:lineRule="auto"/>
              <w:textAlignment w:val="baseline"/>
              <w:rPr>
                <w:b/>
                <w:bCs/>
                <w:color w:val="85C446"/>
                <w:szCs w:val="20"/>
                <w:lang w:eastAsia="x-none"/>
              </w:rPr>
            </w:pPr>
          </w:p>
        </w:tc>
      </w:tr>
      <w:tr w:rsidR="00CC019B" w:rsidRPr="00CC019B" w14:paraId="662A8B81" w14:textId="77777777" w:rsidTr="00CC019B">
        <w:tc>
          <w:tcPr>
            <w:tcW w:w="2835" w:type="dxa"/>
            <w:shd w:val="clear" w:color="auto" w:fill="E7E6E6" w:themeFill="background2"/>
          </w:tcPr>
          <w:p w14:paraId="21E6E884" w14:textId="77777777" w:rsidR="00CC019B" w:rsidRPr="00CC019B" w:rsidRDefault="00CC019B" w:rsidP="00CC019B">
            <w:pPr>
              <w:spacing w:before="40" w:after="40" w:line="264" w:lineRule="auto"/>
              <w:rPr>
                <w:rFonts w:eastAsia="Times New Roman" w:cs="Times New Roman"/>
                <w:b/>
                <w:szCs w:val="20"/>
              </w:rPr>
            </w:pPr>
            <w:r w:rsidRPr="00CC019B">
              <w:rPr>
                <w:rFonts w:eastAsia="Times New Roman" w:cs="Times New Roman"/>
                <w:b/>
                <w:szCs w:val="20"/>
              </w:rPr>
              <w:t>Position title</w:t>
            </w:r>
          </w:p>
        </w:tc>
        <w:tc>
          <w:tcPr>
            <w:tcW w:w="6186" w:type="dxa"/>
            <w:shd w:val="clear" w:color="auto" w:fill="auto"/>
          </w:tcPr>
          <w:p w14:paraId="3272C54E"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p w14:paraId="78080166"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tc>
      </w:tr>
      <w:tr w:rsidR="00B317F1" w:rsidRPr="00CC019B" w14:paraId="6331C173" w14:textId="77777777" w:rsidTr="00CC019B">
        <w:tc>
          <w:tcPr>
            <w:tcW w:w="2835" w:type="dxa"/>
            <w:shd w:val="clear" w:color="auto" w:fill="E7E6E6" w:themeFill="background2"/>
          </w:tcPr>
          <w:p w14:paraId="0252C7B9" w14:textId="699ED236" w:rsidR="00B317F1" w:rsidRPr="00CC019B" w:rsidRDefault="00B317F1" w:rsidP="00CC019B">
            <w:pPr>
              <w:spacing w:before="40" w:after="40" w:line="264" w:lineRule="auto"/>
              <w:rPr>
                <w:rFonts w:eastAsia="Times New Roman" w:cs="Times New Roman"/>
                <w:b/>
                <w:szCs w:val="20"/>
              </w:rPr>
            </w:pPr>
            <w:r>
              <w:rPr>
                <w:b/>
                <w:szCs w:val="20"/>
              </w:rPr>
              <w:t>Division and department</w:t>
            </w:r>
          </w:p>
        </w:tc>
        <w:tc>
          <w:tcPr>
            <w:tcW w:w="6186" w:type="dxa"/>
            <w:shd w:val="clear" w:color="auto" w:fill="auto"/>
          </w:tcPr>
          <w:p w14:paraId="1A045C51" w14:textId="77777777" w:rsidR="00B317F1" w:rsidRDefault="00B317F1" w:rsidP="00CC019B">
            <w:pPr>
              <w:spacing w:before="40" w:after="40" w:line="264" w:lineRule="auto"/>
              <w:rPr>
                <w:rFonts w:eastAsia="Times New Roman" w:cs="Times New Roman"/>
                <w:b/>
                <w:bCs/>
                <w:color w:val="85C446"/>
                <w:szCs w:val="20"/>
                <w:lang w:val="x-none" w:eastAsia="x-none"/>
              </w:rPr>
            </w:pPr>
          </w:p>
          <w:p w14:paraId="3CC4C120" w14:textId="7DA0B9C9" w:rsidR="00B317F1" w:rsidRPr="00CC019B" w:rsidRDefault="00B317F1" w:rsidP="00CC019B">
            <w:pPr>
              <w:spacing w:before="40" w:after="40" w:line="264" w:lineRule="auto"/>
              <w:rPr>
                <w:rFonts w:eastAsia="Times New Roman" w:cs="Times New Roman"/>
                <w:b/>
                <w:bCs/>
                <w:color w:val="85C446"/>
                <w:szCs w:val="20"/>
                <w:lang w:val="x-none" w:eastAsia="x-none"/>
              </w:rPr>
            </w:pPr>
          </w:p>
        </w:tc>
      </w:tr>
      <w:tr w:rsidR="00CC019B" w:rsidRPr="00CC019B" w14:paraId="3239735D" w14:textId="77777777" w:rsidTr="00CC019B">
        <w:tc>
          <w:tcPr>
            <w:tcW w:w="2835" w:type="dxa"/>
            <w:shd w:val="clear" w:color="auto" w:fill="E7E6E6" w:themeFill="background2"/>
          </w:tcPr>
          <w:p w14:paraId="0936D1F9" w14:textId="77777777" w:rsidR="00CC019B" w:rsidRPr="00CC019B" w:rsidRDefault="00CC019B" w:rsidP="00CC019B">
            <w:pPr>
              <w:spacing w:before="40" w:after="40" w:line="264" w:lineRule="auto"/>
              <w:rPr>
                <w:rFonts w:eastAsia="Times New Roman" w:cs="Times New Roman"/>
                <w:b/>
                <w:szCs w:val="20"/>
              </w:rPr>
            </w:pPr>
            <w:r w:rsidRPr="00CC019B">
              <w:rPr>
                <w:rFonts w:eastAsia="Times New Roman" w:cs="Times New Roman"/>
                <w:b/>
                <w:szCs w:val="20"/>
              </w:rPr>
              <w:t>Signed</w:t>
            </w:r>
          </w:p>
        </w:tc>
        <w:tc>
          <w:tcPr>
            <w:tcW w:w="6186" w:type="dxa"/>
            <w:shd w:val="clear" w:color="auto" w:fill="auto"/>
          </w:tcPr>
          <w:p w14:paraId="0A6D0649"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p w14:paraId="1396E242"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p w14:paraId="1E72B93F"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tc>
      </w:tr>
      <w:tr w:rsidR="00CC019B" w:rsidRPr="00CC019B" w14:paraId="423E9BAA" w14:textId="77777777" w:rsidTr="00CC019B">
        <w:tc>
          <w:tcPr>
            <w:tcW w:w="2835" w:type="dxa"/>
            <w:shd w:val="clear" w:color="auto" w:fill="E7E6E6" w:themeFill="background2"/>
          </w:tcPr>
          <w:p w14:paraId="610B8994" w14:textId="77777777" w:rsidR="00CC019B" w:rsidRPr="00CC019B" w:rsidRDefault="00CC019B" w:rsidP="00CC019B">
            <w:pPr>
              <w:spacing w:before="40" w:after="40" w:line="264" w:lineRule="auto"/>
              <w:rPr>
                <w:rFonts w:eastAsia="Times New Roman" w:cs="Times New Roman"/>
                <w:b/>
                <w:szCs w:val="20"/>
              </w:rPr>
            </w:pPr>
            <w:r w:rsidRPr="00CC019B">
              <w:rPr>
                <w:rFonts w:eastAsia="Times New Roman" w:cs="Times New Roman"/>
                <w:b/>
                <w:szCs w:val="20"/>
              </w:rPr>
              <w:t>Date</w:t>
            </w:r>
          </w:p>
        </w:tc>
        <w:tc>
          <w:tcPr>
            <w:tcW w:w="6186" w:type="dxa"/>
            <w:shd w:val="clear" w:color="auto" w:fill="auto"/>
          </w:tcPr>
          <w:p w14:paraId="12A9E7F5"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p w14:paraId="1B3458C7"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tc>
      </w:tr>
    </w:tbl>
    <w:p w14:paraId="76E6ACA2" w14:textId="77777777" w:rsidR="00CC019B" w:rsidRPr="00CC019B" w:rsidRDefault="00CC019B" w:rsidP="00CC019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186"/>
      </w:tblGrid>
      <w:tr w:rsidR="00CC019B" w:rsidRPr="00CC019B" w14:paraId="6DDB5833" w14:textId="77777777" w:rsidTr="00CC019B">
        <w:trPr>
          <w:trHeight w:val="70"/>
        </w:trPr>
        <w:tc>
          <w:tcPr>
            <w:tcW w:w="2835" w:type="dxa"/>
            <w:shd w:val="clear" w:color="auto" w:fill="5D6771"/>
          </w:tcPr>
          <w:p w14:paraId="7CF79959" w14:textId="64D08666" w:rsidR="00CC019B" w:rsidRPr="00CC019B" w:rsidRDefault="00CC019B" w:rsidP="00CC019B">
            <w:pPr>
              <w:spacing w:before="40" w:after="40" w:line="264" w:lineRule="auto"/>
              <w:rPr>
                <w:rFonts w:eastAsia="Times New Roman" w:cs="Times New Roman"/>
                <w:b/>
                <w:bCs/>
                <w:color w:val="FFFFFF" w:themeColor="background1"/>
                <w:szCs w:val="20"/>
                <w:lang w:eastAsia="x-none"/>
              </w:rPr>
            </w:pPr>
            <w:r>
              <w:rPr>
                <w:rFonts w:eastAsia="Times New Roman" w:cs="Times New Roman"/>
                <w:b/>
                <w:bCs/>
                <w:color w:val="FFFFFF" w:themeColor="background1"/>
                <w:szCs w:val="20"/>
                <w:lang w:eastAsia="x-none"/>
              </w:rPr>
              <w:t>Endorsing officer</w:t>
            </w:r>
          </w:p>
        </w:tc>
        <w:tc>
          <w:tcPr>
            <w:tcW w:w="6186" w:type="dxa"/>
            <w:shd w:val="clear" w:color="auto" w:fill="5D6771"/>
          </w:tcPr>
          <w:p w14:paraId="41C2EBC2" w14:textId="77777777" w:rsidR="00CC019B" w:rsidRPr="00CC019B" w:rsidRDefault="00CC019B" w:rsidP="00CC019B">
            <w:pPr>
              <w:spacing w:before="40" w:after="40" w:line="264" w:lineRule="auto"/>
              <w:rPr>
                <w:rFonts w:eastAsia="Times New Roman" w:cs="Times New Roman"/>
                <w:b/>
                <w:bCs/>
                <w:color w:val="FFFFFF" w:themeColor="background1"/>
                <w:szCs w:val="20"/>
                <w:lang w:eastAsia="x-none"/>
              </w:rPr>
            </w:pPr>
          </w:p>
        </w:tc>
      </w:tr>
      <w:tr w:rsidR="00CC019B" w:rsidRPr="00CC019B" w14:paraId="06E7EA14" w14:textId="77777777" w:rsidTr="00CC019B">
        <w:tc>
          <w:tcPr>
            <w:tcW w:w="2835" w:type="dxa"/>
            <w:shd w:val="clear" w:color="auto" w:fill="E7E6E6" w:themeFill="background2"/>
          </w:tcPr>
          <w:p w14:paraId="12D39DDB" w14:textId="77777777" w:rsidR="00CC019B" w:rsidRPr="00CC019B" w:rsidRDefault="00CC019B" w:rsidP="00CC019B">
            <w:pPr>
              <w:spacing w:before="40" w:after="40" w:line="264" w:lineRule="auto"/>
              <w:rPr>
                <w:rFonts w:eastAsia="Times New Roman" w:cs="Times New Roman"/>
                <w:b/>
                <w:szCs w:val="20"/>
              </w:rPr>
            </w:pPr>
            <w:r w:rsidRPr="00CC019B">
              <w:rPr>
                <w:rFonts w:eastAsia="Times New Roman" w:cs="Times New Roman"/>
                <w:b/>
                <w:szCs w:val="20"/>
              </w:rPr>
              <w:t>Name</w:t>
            </w:r>
          </w:p>
        </w:tc>
        <w:tc>
          <w:tcPr>
            <w:tcW w:w="6186" w:type="dxa"/>
            <w:shd w:val="clear" w:color="auto" w:fill="auto"/>
          </w:tcPr>
          <w:p w14:paraId="5B5BA1D0" w14:textId="77777777" w:rsidR="00CC019B" w:rsidRPr="00CC019B" w:rsidRDefault="00CC019B" w:rsidP="00CC019B">
            <w:pPr>
              <w:tabs>
                <w:tab w:val="left" w:pos="709"/>
                <w:tab w:val="left" w:pos="1418"/>
                <w:tab w:val="left" w:pos="2126"/>
                <w:tab w:val="right" w:pos="9356"/>
              </w:tabs>
              <w:overflowPunct w:val="0"/>
              <w:autoSpaceDE w:val="0"/>
              <w:autoSpaceDN w:val="0"/>
              <w:adjustRightInd w:val="0"/>
              <w:spacing w:before="40" w:after="40" w:line="276" w:lineRule="auto"/>
              <w:textAlignment w:val="baseline"/>
              <w:rPr>
                <w:b/>
                <w:bCs/>
                <w:color w:val="85C446"/>
                <w:szCs w:val="20"/>
                <w:lang w:eastAsia="x-none"/>
              </w:rPr>
            </w:pPr>
          </w:p>
          <w:p w14:paraId="655B9ECC" w14:textId="77777777" w:rsidR="00CC019B" w:rsidRPr="00CC019B" w:rsidRDefault="00CC019B" w:rsidP="00CC019B">
            <w:pPr>
              <w:tabs>
                <w:tab w:val="left" w:pos="709"/>
                <w:tab w:val="left" w:pos="1418"/>
                <w:tab w:val="left" w:pos="2126"/>
                <w:tab w:val="right" w:pos="9356"/>
              </w:tabs>
              <w:overflowPunct w:val="0"/>
              <w:autoSpaceDE w:val="0"/>
              <w:autoSpaceDN w:val="0"/>
              <w:adjustRightInd w:val="0"/>
              <w:spacing w:before="40" w:after="40" w:line="276" w:lineRule="auto"/>
              <w:textAlignment w:val="baseline"/>
              <w:rPr>
                <w:b/>
                <w:bCs/>
                <w:color w:val="85C446"/>
                <w:szCs w:val="20"/>
                <w:lang w:eastAsia="x-none"/>
              </w:rPr>
            </w:pPr>
          </w:p>
        </w:tc>
      </w:tr>
      <w:tr w:rsidR="00CC019B" w:rsidRPr="00CC019B" w14:paraId="5F3E600D" w14:textId="77777777" w:rsidTr="00CC019B">
        <w:tc>
          <w:tcPr>
            <w:tcW w:w="2835" w:type="dxa"/>
            <w:shd w:val="clear" w:color="auto" w:fill="E7E6E6" w:themeFill="background2"/>
          </w:tcPr>
          <w:p w14:paraId="0A0BBF4F" w14:textId="77777777" w:rsidR="00CC019B" w:rsidRPr="00CC019B" w:rsidRDefault="00CC019B" w:rsidP="00CC019B">
            <w:pPr>
              <w:spacing w:before="40" w:after="40" w:line="264" w:lineRule="auto"/>
              <w:rPr>
                <w:rFonts w:eastAsia="Times New Roman" w:cs="Times New Roman"/>
                <w:b/>
                <w:szCs w:val="20"/>
              </w:rPr>
            </w:pPr>
            <w:r w:rsidRPr="00CC019B">
              <w:rPr>
                <w:rFonts w:eastAsia="Times New Roman" w:cs="Times New Roman"/>
                <w:b/>
                <w:szCs w:val="20"/>
              </w:rPr>
              <w:t>Position title</w:t>
            </w:r>
          </w:p>
        </w:tc>
        <w:tc>
          <w:tcPr>
            <w:tcW w:w="6186" w:type="dxa"/>
            <w:shd w:val="clear" w:color="auto" w:fill="auto"/>
          </w:tcPr>
          <w:p w14:paraId="7FB6FC75"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p w14:paraId="2A000EA4"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tc>
      </w:tr>
      <w:tr w:rsidR="00B317F1" w:rsidRPr="00CC019B" w14:paraId="6ABDBAE8" w14:textId="77777777" w:rsidTr="00CC019B">
        <w:tc>
          <w:tcPr>
            <w:tcW w:w="2835" w:type="dxa"/>
            <w:shd w:val="clear" w:color="auto" w:fill="E7E6E6" w:themeFill="background2"/>
          </w:tcPr>
          <w:p w14:paraId="2382A881" w14:textId="2DBF0B66" w:rsidR="00B317F1" w:rsidRPr="00CC019B" w:rsidRDefault="00B317F1" w:rsidP="00CC019B">
            <w:pPr>
              <w:spacing w:before="40" w:after="40" w:line="264" w:lineRule="auto"/>
              <w:rPr>
                <w:rFonts w:eastAsia="Times New Roman" w:cs="Times New Roman"/>
                <w:b/>
                <w:szCs w:val="20"/>
              </w:rPr>
            </w:pPr>
            <w:r>
              <w:rPr>
                <w:b/>
                <w:szCs w:val="20"/>
              </w:rPr>
              <w:t>Division and department</w:t>
            </w:r>
          </w:p>
        </w:tc>
        <w:tc>
          <w:tcPr>
            <w:tcW w:w="6186" w:type="dxa"/>
            <w:shd w:val="clear" w:color="auto" w:fill="auto"/>
          </w:tcPr>
          <w:p w14:paraId="381B5A03" w14:textId="77777777" w:rsidR="00B317F1" w:rsidRDefault="00B317F1" w:rsidP="00CC019B">
            <w:pPr>
              <w:spacing w:before="40" w:after="40" w:line="264" w:lineRule="auto"/>
              <w:rPr>
                <w:rFonts w:eastAsia="Times New Roman" w:cs="Times New Roman"/>
                <w:b/>
                <w:bCs/>
                <w:color w:val="85C446"/>
                <w:szCs w:val="20"/>
                <w:lang w:val="x-none" w:eastAsia="x-none"/>
              </w:rPr>
            </w:pPr>
          </w:p>
          <w:p w14:paraId="66872C5C" w14:textId="1F0258F4" w:rsidR="00B317F1" w:rsidRPr="00CC019B" w:rsidRDefault="00B317F1" w:rsidP="00CC019B">
            <w:pPr>
              <w:spacing w:before="40" w:after="40" w:line="264" w:lineRule="auto"/>
              <w:rPr>
                <w:rFonts w:eastAsia="Times New Roman" w:cs="Times New Roman"/>
                <w:b/>
                <w:bCs/>
                <w:color w:val="85C446"/>
                <w:szCs w:val="20"/>
                <w:lang w:val="x-none" w:eastAsia="x-none"/>
              </w:rPr>
            </w:pPr>
          </w:p>
        </w:tc>
      </w:tr>
      <w:tr w:rsidR="00CC019B" w:rsidRPr="00CC019B" w14:paraId="6355D511" w14:textId="77777777" w:rsidTr="00CC019B">
        <w:tc>
          <w:tcPr>
            <w:tcW w:w="2835" w:type="dxa"/>
            <w:shd w:val="clear" w:color="auto" w:fill="E7E6E6" w:themeFill="background2"/>
          </w:tcPr>
          <w:p w14:paraId="76F7AE95" w14:textId="77777777" w:rsidR="00CC019B" w:rsidRPr="00CC019B" w:rsidRDefault="00CC019B" w:rsidP="00CC019B">
            <w:pPr>
              <w:spacing w:before="40" w:after="40" w:line="264" w:lineRule="auto"/>
              <w:rPr>
                <w:rFonts w:eastAsia="Times New Roman" w:cs="Times New Roman"/>
                <w:b/>
                <w:szCs w:val="20"/>
              </w:rPr>
            </w:pPr>
            <w:r w:rsidRPr="00CC019B">
              <w:rPr>
                <w:rFonts w:eastAsia="Times New Roman" w:cs="Times New Roman"/>
                <w:b/>
                <w:szCs w:val="20"/>
              </w:rPr>
              <w:t>Signed</w:t>
            </w:r>
          </w:p>
        </w:tc>
        <w:tc>
          <w:tcPr>
            <w:tcW w:w="6186" w:type="dxa"/>
            <w:shd w:val="clear" w:color="auto" w:fill="auto"/>
          </w:tcPr>
          <w:p w14:paraId="498E850F"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p w14:paraId="7B936FC1"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p w14:paraId="6233411D"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tc>
      </w:tr>
      <w:tr w:rsidR="00CC019B" w:rsidRPr="00CC019B" w14:paraId="53950BFC" w14:textId="77777777" w:rsidTr="00CC019B">
        <w:tc>
          <w:tcPr>
            <w:tcW w:w="2835" w:type="dxa"/>
            <w:shd w:val="clear" w:color="auto" w:fill="E7E6E6" w:themeFill="background2"/>
          </w:tcPr>
          <w:p w14:paraId="6EDBDDB7" w14:textId="77777777" w:rsidR="00CC019B" w:rsidRPr="00CC019B" w:rsidRDefault="00CC019B" w:rsidP="00CC019B">
            <w:pPr>
              <w:spacing w:before="40" w:after="40" w:line="264" w:lineRule="auto"/>
              <w:rPr>
                <w:rFonts w:eastAsia="Times New Roman" w:cs="Times New Roman"/>
                <w:b/>
                <w:szCs w:val="20"/>
              </w:rPr>
            </w:pPr>
            <w:r w:rsidRPr="00CC019B">
              <w:rPr>
                <w:rFonts w:eastAsia="Times New Roman" w:cs="Times New Roman"/>
                <w:b/>
                <w:szCs w:val="20"/>
              </w:rPr>
              <w:t>Date</w:t>
            </w:r>
          </w:p>
        </w:tc>
        <w:tc>
          <w:tcPr>
            <w:tcW w:w="6186" w:type="dxa"/>
            <w:shd w:val="clear" w:color="auto" w:fill="auto"/>
          </w:tcPr>
          <w:p w14:paraId="03D5AEF1"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p w14:paraId="37A517F6"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tc>
      </w:tr>
    </w:tbl>
    <w:p w14:paraId="17F9B7AA" w14:textId="77777777" w:rsidR="00CC019B" w:rsidRPr="00CC019B" w:rsidRDefault="00CC019B" w:rsidP="00CC019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186"/>
      </w:tblGrid>
      <w:tr w:rsidR="00CC019B" w:rsidRPr="00CC019B" w14:paraId="139B0AD7" w14:textId="77777777" w:rsidTr="00CC019B">
        <w:trPr>
          <w:trHeight w:val="70"/>
        </w:trPr>
        <w:tc>
          <w:tcPr>
            <w:tcW w:w="2835" w:type="dxa"/>
            <w:shd w:val="clear" w:color="auto" w:fill="5D6771"/>
          </w:tcPr>
          <w:p w14:paraId="5A40FDCE" w14:textId="7E953928" w:rsidR="00CC019B" w:rsidRPr="00CC019B" w:rsidRDefault="00CC019B" w:rsidP="00CC019B">
            <w:pPr>
              <w:spacing w:before="40" w:after="40" w:line="264" w:lineRule="auto"/>
              <w:rPr>
                <w:rFonts w:eastAsia="Times New Roman" w:cs="Times New Roman"/>
                <w:b/>
                <w:bCs/>
                <w:color w:val="FFFFFF" w:themeColor="background1"/>
                <w:szCs w:val="20"/>
                <w:lang w:eastAsia="x-none"/>
              </w:rPr>
            </w:pPr>
            <w:r>
              <w:rPr>
                <w:rFonts w:eastAsia="Times New Roman" w:cs="Times New Roman"/>
                <w:b/>
                <w:bCs/>
                <w:color w:val="FFFFFF" w:themeColor="background1"/>
                <w:szCs w:val="20"/>
                <w:lang w:eastAsia="x-none"/>
              </w:rPr>
              <w:t>Approval officer</w:t>
            </w:r>
          </w:p>
        </w:tc>
        <w:tc>
          <w:tcPr>
            <w:tcW w:w="6186" w:type="dxa"/>
            <w:shd w:val="clear" w:color="auto" w:fill="5D6771"/>
          </w:tcPr>
          <w:p w14:paraId="0A55AB58" w14:textId="77777777" w:rsidR="00CC019B" w:rsidRPr="00CC019B" w:rsidRDefault="00CC019B" w:rsidP="00CC019B">
            <w:pPr>
              <w:spacing w:before="40" w:after="40" w:line="264" w:lineRule="auto"/>
              <w:rPr>
                <w:rFonts w:eastAsia="Times New Roman" w:cs="Times New Roman"/>
                <w:b/>
                <w:bCs/>
                <w:color w:val="FFFFFF" w:themeColor="background1"/>
                <w:szCs w:val="20"/>
                <w:lang w:eastAsia="x-none"/>
              </w:rPr>
            </w:pPr>
          </w:p>
        </w:tc>
      </w:tr>
      <w:tr w:rsidR="00CC019B" w:rsidRPr="00CC019B" w14:paraId="1D7B6519" w14:textId="77777777" w:rsidTr="00CC019B">
        <w:tc>
          <w:tcPr>
            <w:tcW w:w="2835" w:type="dxa"/>
            <w:shd w:val="clear" w:color="auto" w:fill="E7E6E6" w:themeFill="background2"/>
          </w:tcPr>
          <w:p w14:paraId="3DFB929A" w14:textId="77777777" w:rsidR="00CC019B" w:rsidRPr="00CC019B" w:rsidRDefault="00CC019B" w:rsidP="00CC019B">
            <w:pPr>
              <w:spacing w:before="40" w:after="40" w:line="264" w:lineRule="auto"/>
              <w:rPr>
                <w:rFonts w:eastAsia="Times New Roman" w:cs="Times New Roman"/>
                <w:b/>
                <w:szCs w:val="20"/>
              </w:rPr>
            </w:pPr>
            <w:r w:rsidRPr="00CC019B">
              <w:rPr>
                <w:rFonts w:eastAsia="Times New Roman" w:cs="Times New Roman"/>
                <w:b/>
                <w:szCs w:val="20"/>
              </w:rPr>
              <w:t>Name</w:t>
            </w:r>
          </w:p>
        </w:tc>
        <w:tc>
          <w:tcPr>
            <w:tcW w:w="6186" w:type="dxa"/>
            <w:shd w:val="clear" w:color="auto" w:fill="auto"/>
          </w:tcPr>
          <w:p w14:paraId="7733F622" w14:textId="77777777" w:rsidR="00CC019B" w:rsidRPr="00CC019B" w:rsidRDefault="00CC019B" w:rsidP="00CC019B">
            <w:pPr>
              <w:tabs>
                <w:tab w:val="left" w:pos="709"/>
                <w:tab w:val="left" w:pos="1418"/>
                <w:tab w:val="left" w:pos="2126"/>
                <w:tab w:val="right" w:pos="9356"/>
              </w:tabs>
              <w:overflowPunct w:val="0"/>
              <w:autoSpaceDE w:val="0"/>
              <w:autoSpaceDN w:val="0"/>
              <w:adjustRightInd w:val="0"/>
              <w:spacing w:before="40" w:after="40" w:line="276" w:lineRule="auto"/>
              <w:textAlignment w:val="baseline"/>
              <w:rPr>
                <w:b/>
                <w:bCs/>
                <w:color w:val="85C446"/>
                <w:szCs w:val="20"/>
                <w:lang w:eastAsia="x-none"/>
              </w:rPr>
            </w:pPr>
          </w:p>
          <w:p w14:paraId="1F766E8A" w14:textId="77777777" w:rsidR="00CC019B" w:rsidRPr="00CC019B" w:rsidRDefault="00CC019B" w:rsidP="00CC019B">
            <w:pPr>
              <w:tabs>
                <w:tab w:val="left" w:pos="709"/>
                <w:tab w:val="left" w:pos="1418"/>
                <w:tab w:val="left" w:pos="2126"/>
                <w:tab w:val="right" w:pos="9356"/>
              </w:tabs>
              <w:overflowPunct w:val="0"/>
              <w:autoSpaceDE w:val="0"/>
              <w:autoSpaceDN w:val="0"/>
              <w:adjustRightInd w:val="0"/>
              <w:spacing w:before="40" w:after="40" w:line="276" w:lineRule="auto"/>
              <w:textAlignment w:val="baseline"/>
              <w:rPr>
                <w:b/>
                <w:bCs/>
                <w:color w:val="85C446"/>
                <w:szCs w:val="20"/>
                <w:lang w:eastAsia="x-none"/>
              </w:rPr>
            </w:pPr>
          </w:p>
        </w:tc>
      </w:tr>
      <w:tr w:rsidR="00CC019B" w:rsidRPr="00CC019B" w14:paraId="5CDE077A" w14:textId="77777777" w:rsidTr="00CC019B">
        <w:tc>
          <w:tcPr>
            <w:tcW w:w="2835" w:type="dxa"/>
            <w:shd w:val="clear" w:color="auto" w:fill="E7E6E6" w:themeFill="background2"/>
          </w:tcPr>
          <w:p w14:paraId="21E23611" w14:textId="77777777" w:rsidR="00CC019B" w:rsidRPr="00CC019B" w:rsidRDefault="00CC019B" w:rsidP="00CC019B">
            <w:pPr>
              <w:spacing w:before="40" w:after="40" w:line="264" w:lineRule="auto"/>
              <w:rPr>
                <w:rFonts w:eastAsia="Times New Roman" w:cs="Times New Roman"/>
                <w:b/>
                <w:szCs w:val="20"/>
              </w:rPr>
            </w:pPr>
            <w:r w:rsidRPr="00CC019B">
              <w:rPr>
                <w:rFonts w:eastAsia="Times New Roman" w:cs="Times New Roman"/>
                <w:b/>
                <w:szCs w:val="20"/>
              </w:rPr>
              <w:t>Position title</w:t>
            </w:r>
          </w:p>
        </w:tc>
        <w:tc>
          <w:tcPr>
            <w:tcW w:w="6186" w:type="dxa"/>
            <w:shd w:val="clear" w:color="auto" w:fill="auto"/>
          </w:tcPr>
          <w:p w14:paraId="7E40F6AD"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p w14:paraId="1D443626"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tc>
      </w:tr>
      <w:tr w:rsidR="00B317F1" w:rsidRPr="00CC019B" w14:paraId="207EEC73" w14:textId="77777777" w:rsidTr="00CC019B">
        <w:tc>
          <w:tcPr>
            <w:tcW w:w="2835" w:type="dxa"/>
            <w:shd w:val="clear" w:color="auto" w:fill="E7E6E6" w:themeFill="background2"/>
          </w:tcPr>
          <w:p w14:paraId="4E57D917" w14:textId="0A76B321" w:rsidR="00B317F1" w:rsidRPr="00CC019B" w:rsidRDefault="00B317F1" w:rsidP="00CC019B">
            <w:pPr>
              <w:spacing w:before="40" w:after="40" w:line="264" w:lineRule="auto"/>
              <w:rPr>
                <w:rFonts w:eastAsia="Times New Roman" w:cs="Times New Roman"/>
                <w:b/>
                <w:szCs w:val="20"/>
              </w:rPr>
            </w:pPr>
            <w:r>
              <w:rPr>
                <w:b/>
                <w:szCs w:val="20"/>
              </w:rPr>
              <w:t>Division and department</w:t>
            </w:r>
          </w:p>
        </w:tc>
        <w:tc>
          <w:tcPr>
            <w:tcW w:w="6186" w:type="dxa"/>
            <w:shd w:val="clear" w:color="auto" w:fill="auto"/>
          </w:tcPr>
          <w:p w14:paraId="3627E230" w14:textId="77777777" w:rsidR="00B317F1" w:rsidRDefault="00B317F1" w:rsidP="00CC019B">
            <w:pPr>
              <w:spacing w:before="40" w:after="40" w:line="264" w:lineRule="auto"/>
              <w:rPr>
                <w:rFonts w:eastAsia="Times New Roman" w:cs="Times New Roman"/>
                <w:b/>
                <w:bCs/>
                <w:color w:val="85C446"/>
                <w:szCs w:val="20"/>
                <w:lang w:val="x-none" w:eastAsia="x-none"/>
              </w:rPr>
            </w:pPr>
          </w:p>
          <w:p w14:paraId="1B30216C" w14:textId="4041C4CE" w:rsidR="00B317F1" w:rsidRPr="00CC019B" w:rsidRDefault="00B317F1" w:rsidP="00CC019B">
            <w:pPr>
              <w:spacing w:before="40" w:after="40" w:line="264" w:lineRule="auto"/>
              <w:rPr>
                <w:rFonts w:eastAsia="Times New Roman" w:cs="Times New Roman"/>
                <w:b/>
                <w:bCs/>
                <w:color w:val="85C446"/>
                <w:szCs w:val="20"/>
                <w:lang w:val="x-none" w:eastAsia="x-none"/>
              </w:rPr>
            </w:pPr>
          </w:p>
        </w:tc>
      </w:tr>
      <w:tr w:rsidR="00CC019B" w:rsidRPr="00CC019B" w14:paraId="211DE2EE" w14:textId="77777777" w:rsidTr="00CC019B">
        <w:tc>
          <w:tcPr>
            <w:tcW w:w="2835" w:type="dxa"/>
            <w:shd w:val="clear" w:color="auto" w:fill="E7E6E6" w:themeFill="background2"/>
          </w:tcPr>
          <w:p w14:paraId="4CD1AB96" w14:textId="77777777" w:rsidR="00CC019B" w:rsidRPr="00CC019B" w:rsidRDefault="00CC019B" w:rsidP="00CC019B">
            <w:pPr>
              <w:spacing w:before="40" w:after="40" w:line="264" w:lineRule="auto"/>
              <w:rPr>
                <w:rFonts w:eastAsia="Times New Roman" w:cs="Times New Roman"/>
                <w:b/>
                <w:szCs w:val="20"/>
              </w:rPr>
            </w:pPr>
            <w:r w:rsidRPr="00CC019B">
              <w:rPr>
                <w:rFonts w:eastAsia="Times New Roman" w:cs="Times New Roman"/>
                <w:b/>
                <w:szCs w:val="20"/>
              </w:rPr>
              <w:t>Signed</w:t>
            </w:r>
          </w:p>
        </w:tc>
        <w:tc>
          <w:tcPr>
            <w:tcW w:w="6186" w:type="dxa"/>
            <w:shd w:val="clear" w:color="auto" w:fill="auto"/>
          </w:tcPr>
          <w:p w14:paraId="661D175C"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p w14:paraId="05161126"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p w14:paraId="3A9C816C"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tc>
      </w:tr>
      <w:tr w:rsidR="00CC019B" w:rsidRPr="00CC019B" w14:paraId="2ECB73B7" w14:textId="77777777" w:rsidTr="00CC019B">
        <w:tc>
          <w:tcPr>
            <w:tcW w:w="2835" w:type="dxa"/>
            <w:shd w:val="clear" w:color="auto" w:fill="E7E6E6" w:themeFill="background2"/>
          </w:tcPr>
          <w:p w14:paraId="12977E02" w14:textId="77777777" w:rsidR="00CC019B" w:rsidRPr="00CC019B" w:rsidRDefault="00CC019B" w:rsidP="00CC019B">
            <w:pPr>
              <w:spacing w:before="40" w:after="40" w:line="264" w:lineRule="auto"/>
              <w:rPr>
                <w:rFonts w:eastAsia="Times New Roman" w:cs="Times New Roman"/>
                <w:b/>
                <w:szCs w:val="20"/>
              </w:rPr>
            </w:pPr>
            <w:r w:rsidRPr="00CC019B">
              <w:rPr>
                <w:rFonts w:eastAsia="Times New Roman" w:cs="Times New Roman"/>
                <w:b/>
                <w:szCs w:val="20"/>
              </w:rPr>
              <w:t>Date</w:t>
            </w:r>
          </w:p>
        </w:tc>
        <w:tc>
          <w:tcPr>
            <w:tcW w:w="6186" w:type="dxa"/>
            <w:shd w:val="clear" w:color="auto" w:fill="auto"/>
          </w:tcPr>
          <w:p w14:paraId="58C9D962"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p w14:paraId="52A56974" w14:textId="77777777" w:rsidR="00CC019B" w:rsidRPr="00CC019B" w:rsidRDefault="00CC019B" w:rsidP="00CC019B">
            <w:pPr>
              <w:spacing w:before="40" w:after="40" w:line="264" w:lineRule="auto"/>
              <w:rPr>
                <w:rFonts w:eastAsia="Times New Roman" w:cs="Times New Roman"/>
                <w:b/>
                <w:bCs/>
                <w:color w:val="85C446"/>
                <w:szCs w:val="20"/>
                <w:lang w:val="x-none" w:eastAsia="x-none"/>
              </w:rPr>
            </w:pPr>
          </w:p>
        </w:tc>
      </w:tr>
    </w:tbl>
    <w:p w14:paraId="6F099E38" w14:textId="77777777" w:rsidR="00CC019B" w:rsidRPr="00CC019B" w:rsidRDefault="00CC019B" w:rsidP="00CC019B">
      <w:pPr>
        <w:shd w:val="clear" w:color="auto" w:fill="FFFFFF"/>
        <w:overflowPunct w:val="0"/>
        <w:autoSpaceDE w:val="0"/>
        <w:autoSpaceDN w:val="0"/>
        <w:adjustRightInd w:val="0"/>
        <w:spacing w:before="80" w:after="0" w:line="240" w:lineRule="auto"/>
        <w:textAlignment w:val="baseline"/>
        <w:rPr>
          <w:rFonts w:eastAsia="Times New Roman" w:cs="Times New Roman"/>
          <w:b/>
          <w:color w:val="000000"/>
          <w:sz w:val="22"/>
          <w:lang w:eastAsia="x-none"/>
        </w:rPr>
      </w:pPr>
    </w:p>
    <w:p w14:paraId="62B1A47A" w14:textId="13807D1E" w:rsidR="00F752DB" w:rsidRDefault="00CC019B" w:rsidP="00CE4346">
      <w:pPr>
        <w:shd w:val="clear" w:color="auto" w:fill="FFFFFF"/>
        <w:rPr>
          <w:rStyle w:val="SubtleEmphasis"/>
        </w:rPr>
      </w:pPr>
      <w:r w:rsidRPr="00CC019B">
        <w:rPr>
          <w:szCs w:val="24"/>
          <w:highlight w:val="yellow"/>
        </w:rPr>
        <w:t>(Insert any additional signatories, if applicable).</w:t>
      </w:r>
      <w:bookmarkEnd w:id="36"/>
      <w:bookmarkEnd w:id="37"/>
    </w:p>
    <w:sectPr w:rsidR="00F752DB" w:rsidSect="003A1CD0">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52787" w14:textId="77777777" w:rsidR="00F752DB" w:rsidRDefault="00F752DB" w:rsidP="00F752DB">
      <w:pPr>
        <w:spacing w:after="0" w:line="240" w:lineRule="auto"/>
      </w:pPr>
      <w:r>
        <w:separator/>
      </w:r>
    </w:p>
  </w:endnote>
  <w:endnote w:type="continuationSeparator" w:id="0">
    <w:p w14:paraId="7D7A0055" w14:textId="77777777" w:rsidR="00F752DB" w:rsidRDefault="00F752DB"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B69E" w14:textId="78B71AB5" w:rsidR="007A7AD0" w:rsidRPr="00381F07" w:rsidRDefault="005A7EB2" w:rsidP="00211A7F">
    <w:pPr>
      <w:pStyle w:val="Footer"/>
      <w:pBdr>
        <w:top w:val="single" w:sz="4" w:space="8" w:color="A7024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E13CBF">
      <w:rPr>
        <w:noProof/>
        <w:color w:val="404040" w:themeColor="text1" w:themeTint="BF"/>
      </w:rPr>
      <w:t xml:space="preserve">Page </w:t>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r w:rsidR="00E13CBF">
      <w:rPr>
        <w:noProof/>
        <w:color w:val="404040" w:themeColor="text1" w:themeTint="BF"/>
      </w:rPr>
      <w:t xml:space="preserve"> of </w:t>
    </w:r>
    <w:r w:rsidR="00CE4346">
      <w:rPr>
        <w:noProof/>
        <w:color w:val="404040" w:themeColor="text1" w:themeTint="BF"/>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0190C" w14:textId="58F4F75C" w:rsidR="000140F8" w:rsidRDefault="000140F8" w:rsidP="004E25E5">
    <w:pPr>
      <w:pStyle w:val="Footer"/>
      <w:tabs>
        <w:tab w:val="clear" w:pos="9026"/>
        <w:tab w:val="right" w:pos="8931"/>
      </w:tabs>
      <w:ind w:right="-472"/>
      <w:jc w:val="right"/>
    </w:pPr>
    <w:r>
      <w:rPr>
        <w:noProof/>
      </w:rPr>
      <w:drawing>
        <wp:inline distT="0" distB="0" distL="0" distR="0" wp14:anchorId="15FDA492" wp14:editId="73C59511">
          <wp:extent cx="1546037" cy="504000"/>
          <wp:effectExtent l="0" t="0" r="0" b="0"/>
          <wp:docPr id="6" name="Picture 6"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65280" w14:textId="77777777" w:rsidR="00F752DB" w:rsidRDefault="00F752DB" w:rsidP="00F752DB">
      <w:pPr>
        <w:spacing w:after="0" w:line="240" w:lineRule="auto"/>
      </w:pPr>
      <w:r>
        <w:separator/>
      </w:r>
    </w:p>
  </w:footnote>
  <w:footnote w:type="continuationSeparator" w:id="0">
    <w:p w14:paraId="608AB067" w14:textId="77777777" w:rsidR="00F752DB" w:rsidRDefault="00F752DB"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45E9" w14:textId="3EAF8E22" w:rsidR="00F752DB" w:rsidRPr="00AB0F2F" w:rsidRDefault="00FC6E4A" w:rsidP="00211A7F">
    <w:pPr>
      <w:pStyle w:val="Header"/>
      <w:pBdr>
        <w:bottom w:val="single" w:sz="4" w:space="8" w:color="A70240"/>
      </w:pBdr>
      <w:spacing w:after="360"/>
      <w:contextualSpacing/>
      <w:jc w:val="right"/>
      <w:rPr>
        <w:color w:val="404040" w:themeColor="text1" w:themeTint="BF"/>
        <w:sz w:val="16"/>
        <w:szCs w:val="16"/>
      </w:rPr>
    </w:pPr>
    <w:sdt>
      <w:sdtPr>
        <w:rPr>
          <w:color w:val="404040" w:themeColor="text1" w:themeTint="BF"/>
          <w:sz w:val="16"/>
          <w:szCs w:val="16"/>
        </w:rPr>
        <w:alias w:val="Title"/>
        <w:tag w:val=""/>
        <w:id w:val="1568223084"/>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1B4C89">
          <w:rPr>
            <w:color w:val="404040" w:themeColor="text1" w:themeTint="BF"/>
            <w:sz w:val="16"/>
            <w:szCs w:val="16"/>
          </w:rPr>
          <w:t>Sourcing strategy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D908" w14:textId="5A2C149C" w:rsidR="000140F8" w:rsidRDefault="00B846B4">
    <w:pPr>
      <w:pStyle w:val="Header"/>
    </w:pPr>
    <w:r>
      <w:rPr>
        <w:noProof/>
      </w:rPr>
      <mc:AlternateContent>
        <mc:Choice Requires="wpg">
          <w:drawing>
            <wp:anchor distT="0" distB="0" distL="114300" distR="114300" simplePos="0" relativeHeight="251658240" behindDoc="0" locked="0" layoutInCell="1" allowOverlap="1" wp14:anchorId="681F869A" wp14:editId="78E0A2E8">
              <wp:simplePos x="0" y="0"/>
              <wp:positionH relativeFrom="column">
                <wp:posOffset>-552450</wp:posOffset>
              </wp:positionH>
              <wp:positionV relativeFrom="paragraph">
                <wp:posOffset>93345</wp:posOffset>
              </wp:positionV>
              <wp:extent cx="180000" cy="9695180"/>
              <wp:effectExtent l="0" t="0" r="0" b="127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695180"/>
                        <a:chOff x="0" y="0"/>
                        <a:chExt cx="180000" cy="9695180"/>
                      </a:xfrm>
                    </wpg:grpSpPr>
                    <wps:wsp>
                      <wps:cNvPr id="1" name="Rectangle 1">
                        <a:extLst>
                          <a:ext uri="{C183D7F6-B498-43B3-948B-1728B52AA6E4}">
                            <adec:decorative xmlns:adec="http://schemas.microsoft.com/office/drawing/2017/decorative" val="1"/>
                          </a:ext>
                        </a:extLst>
                      </wps:cNvPr>
                      <wps:cNvSpPr/>
                      <wps:spPr>
                        <a:xfrm>
                          <a:off x="0" y="0"/>
                          <a:ext cx="180000" cy="96951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1BB56D" id="Group 17" o:spid="_x0000_s1026" style="position:absolute;margin-left:-43.5pt;margin-top:7.35pt;width:14.15pt;height:763.4pt;z-index:251658240" coordsize="1800,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">
              <v:rect id="Rectangle 1" o:spid="_x0000_s1027" style="position:absolute;width:1800;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" fillcolor="#dedbd7" stroked="f" strokeweight="1pt"/>
              <v:rect id="Rectangle 5" o:spid="_x0000_s1028"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" fillcolor="#a70240"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6F27"/>
    <w:multiLevelType w:val="hybridMultilevel"/>
    <w:tmpl w:val="023C2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33208E"/>
    <w:multiLevelType w:val="hybridMultilevel"/>
    <w:tmpl w:val="347CE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47377C"/>
    <w:multiLevelType w:val="hybridMultilevel"/>
    <w:tmpl w:val="B5DE7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1918AD"/>
    <w:multiLevelType w:val="hybridMultilevel"/>
    <w:tmpl w:val="B1049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D831B9"/>
    <w:multiLevelType w:val="hybridMultilevel"/>
    <w:tmpl w:val="64E28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616141"/>
    <w:multiLevelType w:val="hybridMultilevel"/>
    <w:tmpl w:val="68F01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4C7069"/>
    <w:multiLevelType w:val="hybridMultilevel"/>
    <w:tmpl w:val="A0A0B9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6D7301"/>
    <w:multiLevelType w:val="hybridMultilevel"/>
    <w:tmpl w:val="806AF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6C138DC"/>
    <w:multiLevelType w:val="hybridMultilevel"/>
    <w:tmpl w:val="1B3C3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63970"/>
    <w:multiLevelType w:val="hybridMultilevel"/>
    <w:tmpl w:val="5CD01AA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AC53BAE"/>
    <w:multiLevelType w:val="hybridMultilevel"/>
    <w:tmpl w:val="67106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15"/>
  </w:num>
  <w:num w:numId="4">
    <w:abstractNumId w:val="19"/>
  </w:num>
  <w:num w:numId="5">
    <w:abstractNumId w:val="5"/>
  </w:num>
  <w:num w:numId="6">
    <w:abstractNumId w:val="6"/>
  </w:num>
  <w:num w:numId="7">
    <w:abstractNumId w:val="10"/>
  </w:num>
  <w:num w:numId="8">
    <w:abstractNumId w:val="12"/>
  </w:num>
  <w:num w:numId="9">
    <w:abstractNumId w:val="11"/>
  </w:num>
  <w:num w:numId="10">
    <w:abstractNumId w:val="13"/>
  </w:num>
  <w:num w:numId="11">
    <w:abstractNumId w:val="17"/>
  </w:num>
  <w:num w:numId="12">
    <w:abstractNumId w:val="16"/>
  </w:num>
  <w:num w:numId="13">
    <w:abstractNumId w:val="2"/>
  </w:num>
  <w:num w:numId="14">
    <w:abstractNumId w:val="1"/>
  </w:num>
  <w:num w:numId="15">
    <w:abstractNumId w:val="18"/>
  </w:num>
  <w:num w:numId="16">
    <w:abstractNumId w:val="9"/>
  </w:num>
  <w:num w:numId="17">
    <w:abstractNumId w:val="7"/>
  </w:num>
  <w:num w:numId="18">
    <w:abstractNumId w:val="0"/>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67817"/>
    <w:rsid w:val="00071234"/>
    <w:rsid w:val="000A561A"/>
    <w:rsid w:val="000B7E82"/>
    <w:rsid w:val="000F4BE1"/>
    <w:rsid w:val="000F7428"/>
    <w:rsid w:val="00105D9D"/>
    <w:rsid w:val="00142FC9"/>
    <w:rsid w:val="00172C66"/>
    <w:rsid w:val="0019210E"/>
    <w:rsid w:val="001B4C89"/>
    <w:rsid w:val="001B5456"/>
    <w:rsid w:val="00211A7F"/>
    <w:rsid w:val="00275B2F"/>
    <w:rsid w:val="003359D2"/>
    <w:rsid w:val="00356AEC"/>
    <w:rsid w:val="00381F07"/>
    <w:rsid w:val="003A1CD0"/>
    <w:rsid w:val="003E523B"/>
    <w:rsid w:val="004201FB"/>
    <w:rsid w:val="004A0CF6"/>
    <w:rsid w:val="004B1190"/>
    <w:rsid w:val="004E25E5"/>
    <w:rsid w:val="00580719"/>
    <w:rsid w:val="005A7EB2"/>
    <w:rsid w:val="00673C5E"/>
    <w:rsid w:val="006762F3"/>
    <w:rsid w:val="00701011"/>
    <w:rsid w:val="00767877"/>
    <w:rsid w:val="007A4B81"/>
    <w:rsid w:val="007A7AD0"/>
    <w:rsid w:val="007F7E4C"/>
    <w:rsid w:val="00847102"/>
    <w:rsid w:val="009154AA"/>
    <w:rsid w:val="00922522"/>
    <w:rsid w:val="00945EC2"/>
    <w:rsid w:val="009908A1"/>
    <w:rsid w:val="009B66E7"/>
    <w:rsid w:val="00A04B8B"/>
    <w:rsid w:val="00A1455F"/>
    <w:rsid w:val="00A21D70"/>
    <w:rsid w:val="00A22EE8"/>
    <w:rsid w:val="00A507BF"/>
    <w:rsid w:val="00AB0F2F"/>
    <w:rsid w:val="00B317F1"/>
    <w:rsid w:val="00B33273"/>
    <w:rsid w:val="00B75CAC"/>
    <w:rsid w:val="00B846B4"/>
    <w:rsid w:val="00B86055"/>
    <w:rsid w:val="00C54CF3"/>
    <w:rsid w:val="00CB5C75"/>
    <w:rsid w:val="00CC019B"/>
    <w:rsid w:val="00CE3949"/>
    <w:rsid w:val="00CE4346"/>
    <w:rsid w:val="00D0777C"/>
    <w:rsid w:val="00D567A5"/>
    <w:rsid w:val="00D914FF"/>
    <w:rsid w:val="00DC7025"/>
    <w:rsid w:val="00E13CBF"/>
    <w:rsid w:val="00E55437"/>
    <w:rsid w:val="00ED7066"/>
    <w:rsid w:val="00F502A1"/>
    <w:rsid w:val="00F549F2"/>
    <w:rsid w:val="00F752DB"/>
    <w:rsid w:val="00F81DE9"/>
    <w:rsid w:val="00F905BC"/>
    <w:rsid w:val="00FC6E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4BE1"/>
    <w:pPr>
      <w:spacing w:line="260" w:lineRule="exact"/>
    </w:pPr>
    <w:rPr>
      <w:rFonts w:ascii="Arial" w:hAnsi="Arial"/>
      <w:sz w:val="20"/>
    </w:rPr>
  </w:style>
  <w:style w:type="paragraph" w:styleId="Heading1">
    <w:name w:val="heading 1"/>
    <w:basedOn w:val="Normal"/>
    <w:next w:val="Normal"/>
    <w:link w:val="Heading1Char"/>
    <w:uiPriority w:val="9"/>
    <w:qFormat/>
    <w:rsid w:val="00E13CBF"/>
    <w:pPr>
      <w:keepNext/>
      <w:keepLines/>
      <w:spacing w:before="360" w:after="120" w:line="240" w:lineRule="auto"/>
      <w:outlineLvl w:val="0"/>
    </w:pPr>
    <w:rPr>
      <w:rFonts w:eastAsiaTheme="majorEastAsia" w:cstheme="majorBidi"/>
      <w:b/>
      <w:color w:val="A70240"/>
      <w:sz w:val="36"/>
      <w:szCs w:val="32"/>
    </w:rPr>
  </w:style>
  <w:style w:type="paragraph" w:styleId="Heading2">
    <w:name w:val="heading 2"/>
    <w:basedOn w:val="Normal"/>
    <w:next w:val="Normal"/>
    <w:link w:val="Heading2Char"/>
    <w:uiPriority w:val="9"/>
    <w:unhideWhenUsed/>
    <w:qFormat/>
    <w:rsid w:val="00E13CBF"/>
    <w:pPr>
      <w:keepNext/>
      <w:keepLines/>
      <w:spacing w:before="120" w:after="120" w:line="240" w:lineRule="auto"/>
      <w:outlineLvl w:val="1"/>
    </w:pPr>
    <w:rPr>
      <w:rFonts w:eastAsiaTheme="majorEastAsia" w:cstheme="majorBidi"/>
      <w:b/>
      <w:color w:val="595959" w:themeColor="text1" w:themeTint="A6"/>
      <w:sz w:val="32"/>
      <w:szCs w:val="26"/>
    </w:rPr>
  </w:style>
  <w:style w:type="paragraph" w:styleId="Heading3">
    <w:name w:val="heading 3"/>
    <w:basedOn w:val="Normal"/>
    <w:next w:val="Normal"/>
    <w:link w:val="Heading3Char"/>
    <w:uiPriority w:val="9"/>
    <w:unhideWhenUsed/>
    <w:qFormat/>
    <w:rsid w:val="00D567A5"/>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D567A5"/>
    <w:pPr>
      <w:keepNext/>
      <w:keepLines/>
      <w:spacing w:before="120" w:after="120" w:line="240" w:lineRule="auto"/>
      <w:outlineLvl w:val="3"/>
    </w:pPr>
    <w:rPr>
      <w:rFonts w:eastAsiaTheme="majorEastAsia" w:cstheme="majorBidi"/>
      <w:iCs/>
      <w:color w:val="A70240"/>
      <w:sz w:val="24"/>
    </w:rPr>
  </w:style>
  <w:style w:type="paragraph" w:styleId="Heading5">
    <w:name w:val="heading 5"/>
    <w:basedOn w:val="Normal"/>
    <w:next w:val="Normal"/>
    <w:link w:val="Heading5Char"/>
    <w:uiPriority w:val="9"/>
    <w:unhideWhenUsed/>
    <w:qFormat/>
    <w:rsid w:val="00D567A5"/>
    <w:pPr>
      <w:keepNext/>
      <w:keepLines/>
      <w:spacing w:before="120" w:after="120" w:line="240" w:lineRule="auto"/>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E13CBF"/>
    <w:rPr>
      <w:rFonts w:ascii="Arial" w:eastAsiaTheme="majorEastAsia" w:hAnsi="Arial" w:cstheme="majorBidi"/>
      <w:b/>
      <w:color w:val="A70240"/>
      <w:sz w:val="36"/>
      <w:szCs w:val="32"/>
    </w:rPr>
  </w:style>
  <w:style w:type="character" w:customStyle="1" w:styleId="Heading2Char">
    <w:name w:val="Heading 2 Char"/>
    <w:basedOn w:val="DefaultParagraphFont"/>
    <w:link w:val="Heading2"/>
    <w:uiPriority w:val="9"/>
    <w:rsid w:val="00E13CBF"/>
    <w:rPr>
      <w:rFonts w:ascii="Arial" w:eastAsiaTheme="majorEastAsia" w:hAnsi="Arial" w:cstheme="majorBidi"/>
      <w:b/>
      <w:color w:val="595959" w:themeColor="text1" w:themeTint="A6"/>
      <w:sz w:val="32"/>
      <w:szCs w:val="26"/>
    </w:rPr>
  </w:style>
  <w:style w:type="character" w:customStyle="1" w:styleId="Heading3Char">
    <w:name w:val="Heading 3 Char"/>
    <w:basedOn w:val="DefaultParagraphFont"/>
    <w:link w:val="Heading3"/>
    <w:uiPriority w:val="9"/>
    <w:rsid w:val="00D567A5"/>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D567A5"/>
    <w:rPr>
      <w:rFonts w:ascii="Arial" w:eastAsiaTheme="majorEastAsia" w:hAnsi="Arial" w:cstheme="majorBidi"/>
      <w:iCs/>
      <w:color w:val="A70240"/>
      <w:sz w:val="24"/>
    </w:rPr>
  </w:style>
  <w:style w:type="character" w:customStyle="1" w:styleId="Heading5Char">
    <w:name w:val="Heading 5 Char"/>
    <w:basedOn w:val="DefaultParagraphFont"/>
    <w:link w:val="Heading5"/>
    <w:uiPriority w:val="9"/>
    <w:rsid w:val="00D567A5"/>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211A7F"/>
    <w:pPr>
      <w:spacing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211A7F"/>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01011"/>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01011"/>
    <w:rPr>
      <w:rFonts w:ascii="Arial" w:eastAsiaTheme="minorEastAsia" w:hAnsi="Arial"/>
      <w:color w:val="5A5A5A" w:themeColor="text1" w:themeTint="A5"/>
      <w:spacing w:val="15"/>
      <w:sz w:val="32"/>
    </w:rPr>
  </w:style>
  <w:style w:type="paragraph" w:styleId="IntenseQuote">
    <w:name w:val="Intense Quote"/>
    <w:basedOn w:val="Normal"/>
    <w:next w:val="Normal"/>
    <w:link w:val="IntenseQuoteChar"/>
    <w:uiPriority w:val="30"/>
    <w:qFormat/>
    <w:rsid w:val="00211A7F"/>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211A7F"/>
    <w:rPr>
      <w:rFonts w:ascii="Arial" w:hAnsi="Arial"/>
      <w:iCs/>
      <w:color w:val="A70240"/>
      <w:sz w:val="20"/>
    </w:rPr>
  </w:style>
  <w:style w:type="character" w:styleId="Hyperlink">
    <w:name w:val="Hyperlink"/>
    <w:basedOn w:val="DefaultParagraphFont"/>
    <w:uiPriority w:val="99"/>
    <w:unhideWhenUsed/>
    <w:rsid w:val="007A4B81"/>
    <w:rPr>
      <w:color w:val="007681" w:themeColor="hyperlink"/>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TOC2">
    <w:name w:val="toc 2"/>
    <w:basedOn w:val="Heading2"/>
    <w:next w:val="Normal"/>
    <w:uiPriority w:val="39"/>
    <w:rsid w:val="001B4C89"/>
    <w:pPr>
      <w:keepNext w:val="0"/>
      <w:keepLines w:val="0"/>
      <w:tabs>
        <w:tab w:val="right" w:pos="9639"/>
      </w:tabs>
      <w:autoSpaceDE w:val="0"/>
      <w:autoSpaceDN w:val="0"/>
      <w:adjustRightInd w:val="0"/>
      <w:spacing w:after="0" w:line="264" w:lineRule="auto"/>
      <w:ind w:left="340"/>
    </w:pPr>
    <w:rPr>
      <w:rFonts w:ascii="Times New Roman" w:eastAsia="Times New Roman" w:hAnsi="Times New Roman" w:cs="Arial"/>
      <w:b w:val="0"/>
      <w:bCs/>
      <w:color w:val="708090"/>
      <w:sz w:val="22"/>
      <w:szCs w:val="20"/>
      <w:lang w:eastAsia="en-AU"/>
    </w:rPr>
  </w:style>
  <w:style w:type="paragraph" w:styleId="ListBullet">
    <w:name w:val="List Bullet"/>
    <w:basedOn w:val="Normal"/>
    <w:rsid w:val="001B4C89"/>
    <w:pPr>
      <w:numPr>
        <w:numId w:val="9"/>
      </w:numPr>
      <w:spacing w:before="60" w:after="60" w:line="264" w:lineRule="auto"/>
    </w:pPr>
    <w:rPr>
      <w:rFonts w:ascii="Times New Roman" w:eastAsia="Times New Roman" w:hAnsi="Times New Roman" w:cs="Times New Roman"/>
      <w:szCs w:val="20"/>
      <w:lang w:eastAsia="en-AU"/>
    </w:rPr>
  </w:style>
  <w:style w:type="paragraph" w:styleId="ListBullet2">
    <w:name w:val="List Bullet 2"/>
    <w:basedOn w:val="Normal"/>
    <w:rsid w:val="001B4C89"/>
    <w:pPr>
      <w:numPr>
        <w:ilvl w:val="1"/>
        <w:numId w:val="9"/>
      </w:numPr>
      <w:spacing w:before="60" w:after="60" w:line="264" w:lineRule="auto"/>
    </w:pPr>
    <w:rPr>
      <w:rFonts w:ascii="Times New Roman" w:eastAsia="Times New Roman" w:hAnsi="Times New Roman" w:cs="Times New Roman"/>
      <w:szCs w:val="20"/>
      <w:lang w:eastAsia="en-AU"/>
    </w:rPr>
  </w:style>
  <w:style w:type="paragraph" w:styleId="ListBullet3">
    <w:name w:val="List Bullet 3"/>
    <w:basedOn w:val="Normal"/>
    <w:rsid w:val="001B4C89"/>
    <w:pPr>
      <w:numPr>
        <w:ilvl w:val="2"/>
        <w:numId w:val="9"/>
      </w:numPr>
      <w:spacing w:before="60" w:after="60" w:line="264" w:lineRule="auto"/>
      <w:ind w:left="1020" w:hanging="340"/>
    </w:pPr>
    <w:rPr>
      <w:rFonts w:ascii="Times New Roman" w:eastAsia="Times New Roman" w:hAnsi="Times New Roman" w:cs="Times New Roman"/>
      <w:szCs w:val="20"/>
      <w:lang w:eastAsia="en-AU"/>
    </w:rPr>
  </w:style>
  <w:style w:type="paragraph" w:styleId="ListBullet4">
    <w:name w:val="List Bullet 4"/>
    <w:basedOn w:val="Normal"/>
    <w:rsid w:val="001B4C89"/>
    <w:pPr>
      <w:numPr>
        <w:ilvl w:val="3"/>
        <w:numId w:val="9"/>
      </w:numPr>
      <w:spacing w:before="120" w:after="60" w:line="264" w:lineRule="auto"/>
    </w:pPr>
    <w:rPr>
      <w:rFonts w:ascii="Times New Roman" w:eastAsia="Times New Roman" w:hAnsi="Times New Roman" w:cs="Times New Roman"/>
      <w:szCs w:val="20"/>
      <w:lang w:eastAsia="en-AU"/>
    </w:rPr>
  </w:style>
  <w:style w:type="paragraph" w:styleId="ListBullet5">
    <w:name w:val="List Bullet 5"/>
    <w:basedOn w:val="Normal"/>
    <w:rsid w:val="001B4C89"/>
    <w:pPr>
      <w:numPr>
        <w:ilvl w:val="4"/>
        <w:numId w:val="9"/>
      </w:numPr>
      <w:spacing w:before="180" w:after="60" w:line="264" w:lineRule="auto"/>
    </w:pPr>
    <w:rPr>
      <w:rFonts w:ascii="Times New Roman" w:eastAsia="Times New Roman" w:hAnsi="Times New Roman" w:cs="Times New Roman"/>
      <w:szCs w:val="20"/>
      <w:lang w:eastAsia="en-AU"/>
    </w:rPr>
  </w:style>
  <w:style w:type="paragraph" w:styleId="TOC1">
    <w:name w:val="toc 1"/>
    <w:basedOn w:val="Heading1"/>
    <w:next w:val="Normal"/>
    <w:uiPriority w:val="39"/>
    <w:rsid w:val="001B4C89"/>
    <w:pPr>
      <w:keepNext w:val="0"/>
      <w:keepLines w:val="0"/>
      <w:tabs>
        <w:tab w:val="right" w:leader="dot" w:pos="9639"/>
      </w:tabs>
      <w:autoSpaceDE w:val="0"/>
      <w:autoSpaceDN w:val="0"/>
      <w:adjustRightInd w:val="0"/>
      <w:spacing w:before="240" w:after="0" w:line="264" w:lineRule="auto"/>
    </w:pPr>
    <w:rPr>
      <w:rFonts w:ascii="Times New Roman" w:eastAsia="Times New Roman" w:hAnsi="Times New Roman" w:cs="Arial"/>
      <w:b w:val="0"/>
      <w:bCs/>
      <w:sz w:val="22"/>
      <w:szCs w:val="20"/>
      <w:lang w:eastAsia="en-AU"/>
    </w:rPr>
  </w:style>
  <w:style w:type="paragraph" w:styleId="NoSpacing">
    <w:name w:val="No Spacing"/>
    <w:uiPriority w:val="1"/>
    <w:qFormat/>
    <w:rsid w:val="0076787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pw.qld.gov.au/SiteCollectionDocuments/ProcurementGuideDevelopingSpecification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betterprocurement@hpw.qld.gov.au" TargetMode="External"/><Relationship Id="rId17" Type="http://schemas.openxmlformats.org/officeDocument/2006/relationships/hyperlink" Target="https://www.hpw.qld.gov.au/__data/assets/pdf_file/0016/3355/procurementguidesignificantprocurement.pdf" TargetMode="External"/><Relationship Id="rId2" Type="http://schemas.openxmlformats.org/officeDocument/2006/relationships/customXml" Target="../customXml/item2.xml"/><Relationship Id="rId16" Type="http://schemas.openxmlformats.org/officeDocument/2006/relationships/hyperlink" Target="https://www.hpw.qld.gov.au/SiteCollectionDocuments/ProcurementGuideSupplyMarketAnalysi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ld.gov.au/buyqueenslan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hpw.qld.gov.au/SiteCollectionDocuments/ProcurementGuideSupplyMarketAnalysis.pdf" TargetMode="External"/><Relationship Id="rId23" Type="http://schemas.openxmlformats.org/officeDocument/2006/relationships/glossaryDocument" Target="glossary/document.xml"/><Relationship Id="rId10" Type="http://schemas.openxmlformats.org/officeDocument/2006/relationships/hyperlink" Target="https://www.hpw.qld.gov.au/__data/assets/pdf_file/0016/3355/procurementguidesignificantprocurement.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pw.qld.gov.au/__data/assets/pdf_file/0016/3355/procurementguidesignificantprocurement.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22C62"/>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D62C35E50A3C41BB9CE9BEBE9AA890" ma:contentTypeVersion="16" ma:contentTypeDescription="Create a new document." ma:contentTypeScope="" ma:versionID="78b86d30d8dda57c4bbb229db365ad1f">
  <xsd:schema xmlns:xsd="http://www.w3.org/2001/XMLSchema" xmlns:xs="http://www.w3.org/2001/XMLSchema" xmlns:p="http://schemas.microsoft.com/office/2006/metadata/properties" xmlns:ns1="http://schemas.microsoft.com/sharepoint/v3" xmlns:ns2="7e3aca9d-d4eb-4254-a437-6bb7f1b28d83" xmlns:ns3="0ad183ca-8683-44c7-ab86-4db51d3609ae" targetNamespace="http://schemas.microsoft.com/office/2006/metadata/properties" ma:root="true" ma:fieldsID="4dff7dd56d0f39bbb3b7908c27426458" ns1:_="" ns2:_="" ns3:_="">
    <xsd:import namespace="http://schemas.microsoft.com/sharepoint/v3"/>
    <xsd:import namespace="7e3aca9d-d4eb-4254-a437-6bb7f1b28d83"/>
    <xsd:import namespace="0ad183ca-8683-44c7-ab86-4db51d3609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aca9d-d4eb-4254-a437-6bb7f1b28d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183ca-8683-44c7-ab86-4db51d3609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1258E-7A72-41CC-A44D-DC314B02E7D2}">
  <ds:schemaRef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7e3aca9d-d4eb-4254-a437-6bb7f1b28d83"/>
    <ds:schemaRef ds:uri="http://schemas.microsoft.com/sharepoint/v3"/>
    <ds:schemaRef ds:uri="http://schemas.microsoft.com/office/infopath/2007/PartnerControls"/>
    <ds:schemaRef ds:uri="0ad183ca-8683-44c7-ab86-4db51d3609ae"/>
  </ds:schemaRefs>
</ds:datastoreItem>
</file>

<file path=customXml/itemProps2.xml><?xml version="1.0" encoding="utf-8"?>
<ds:datastoreItem xmlns:ds="http://schemas.openxmlformats.org/officeDocument/2006/customXml" ds:itemID="{D91941D0-8C94-4FDB-A340-41870FCD8723}">
  <ds:schemaRefs>
    <ds:schemaRef ds:uri="http://schemas.microsoft.com/sharepoint/v3/contenttype/forms"/>
  </ds:schemaRefs>
</ds:datastoreItem>
</file>

<file path=customXml/itemProps3.xml><?xml version="1.0" encoding="utf-8"?>
<ds:datastoreItem xmlns:ds="http://schemas.openxmlformats.org/officeDocument/2006/customXml" ds:itemID="{02CEAB8D-1B2B-4286-A52A-EDD5263D3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3aca9d-d4eb-4254-a437-6bb7f1b28d83"/>
    <ds:schemaRef ds:uri="0ad183ca-8683-44c7-ab86-4db51d360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Sourcing strategy</vt:lpstr>
    </vt:vector>
  </TitlesOfParts>
  <Company>Department of Housing and Public Works</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Sourcing strategy</dc:title>
  <dc:subject/>
  <dc:creator>Department of Housing and Public Works</dc:creator>
  <cp:keywords>Queensland Procurement Policy, QPP, Sourcing strategy, Demand analysis, Market analysis, supply analysis, Developing specifications, planning for procurement outcomes</cp:keywords>
  <dc:description>This template can be used when developing a procurement strategy based on, among other things, demand, supply and market analysis, consideration of procurement objectives and identification and evaluation of strategy options.</dc:description>
  <cp:lastModifiedBy>COOK Erin</cp:lastModifiedBy>
  <cp:revision>3</cp:revision>
  <cp:lastPrinted>2018-11-01T02:25:00Z</cp:lastPrinted>
  <dcterms:created xsi:type="dcterms:W3CDTF">2020-02-11T07:30:00Z</dcterms:created>
  <dcterms:modified xsi:type="dcterms:W3CDTF">2020-02-11T07:46:00Z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0x01010036D62C35E50A3C41BB9CE9BEBE9AA890</vt:lpwstr>
  </property>
  <property fmtid="{D5CDD505-2E9C-101B-9397-08002B2CF9AE}" pid="3" name="TaxKeyword">
    <vt:lpwstr>2700;#cover|a0e29c38-ede7-4d93-984f-904627b60d9f;#404;#a4|28079928-679d-48a2-8883-835d1d514c3f;#406;#portrait|c1018efc-2dc6-4702-9358-55e88104df21;#183;#Template|4cae74c2-1c99-4c44-96e5-6902aebf4c10;#504;#simple|56105190-7cc3-4b62-8b2e-1eb5f9b07d49</vt:lpwstr>
  </property>
</Properties>
</file>