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D366BA7" w:rsidR="00F752DB" w:rsidRDefault="00F752DB"/>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454DC40D" w14:textId="2C7D8664" w:rsidR="0071471A" w:rsidRDefault="00093615" w:rsidP="00F905BC">
      <w:pPr>
        <w:pStyle w:val="Title"/>
        <w:ind w:left="851"/>
        <w:rPr>
          <w:color w:val="B21936"/>
          <w:sz w:val="64"/>
          <w:szCs w:val="64"/>
        </w:rPr>
      </w:pPr>
      <w:r>
        <w:rPr>
          <w:i/>
          <w:iCs/>
          <w:color w:val="B21936"/>
          <w:sz w:val="64"/>
          <w:szCs w:val="64"/>
        </w:rPr>
        <w:t>Proposed Sanction</w:t>
      </w:r>
      <w:r w:rsidR="0071471A" w:rsidRPr="0071471A">
        <w:rPr>
          <w:i/>
          <w:iCs/>
          <w:color w:val="B21936"/>
          <w:sz w:val="64"/>
          <w:szCs w:val="64"/>
        </w:rPr>
        <w:t xml:space="preserve"> Notice</w:t>
      </w:r>
      <w:r w:rsidR="0071471A">
        <w:rPr>
          <w:color w:val="B21936"/>
          <w:sz w:val="64"/>
          <w:szCs w:val="64"/>
        </w:rPr>
        <w:t xml:space="preserve"> </w:t>
      </w:r>
    </w:p>
    <w:p w14:paraId="130E85FF" w14:textId="73AE3873" w:rsidR="00701011" w:rsidRPr="0054582F" w:rsidRDefault="0071471A" w:rsidP="00F905BC">
      <w:pPr>
        <w:pStyle w:val="Title"/>
        <w:ind w:left="851"/>
        <w:rPr>
          <w:color w:val="B21936"/>
          <w:sz w:val="64"/>
          <w:szCs w:val="64"/>
        </w:rPr>
      </w:pPr>
      <w:r>
        <w:rPr>
          <w:color w:val="B21936"/>
          <w:sz w:val="64"/>
          <w:szCs w:val="64"/>
        </w:rPr>
        <w:t>template</w:t>
      </w:r>
      <w:r w:rsidR="00520D66">
        <w:rPr>
          <w:color w:val="B21936"/>
          <w:sz w:val="64"/>
          <w:szCs w:val="64"/>
        </w:rPr>
        <w:t>s</w:t>
      </w:r>
      <w:r w:rsidR="00701011" w:rsidRPr="0054582F">
        <w:rPr>
          <w:color w:val="B21936"/>
          <w:sz w:val="64"/>
          <w:szCs w:val="64"/>
        </w:rPr>
        <w:t xml:space="preserve"> </w:t>
      </w:r>
    </w:p>
    <w:p w14:paraId="7E9D4C1D" w14:textId="37F7F763" w:rsidR="0020190D" w:rsidRDefault="00BF1E9B" w:rsidP="001E7E00">
      <w:pPr>
        <w:pStyle w:val="Subtitle"/>
        <w:ind w:left="851"/>
        <w:rPr>
          <w:color w:val="373636"/>
        </w:rPr>
      </w:pPr>
      <w:r>
        <w:rPr>
          <w:color w:val="373636"/>
        </w:rPr>
        <w:t>Ethical Supplier Mandate and Ethical Supplier Threshold</w:t>
      </w:r>
    </w:p>
    <w:p w14:paraId="62B1A47A" w14:textId="421EC1F4" w:rsidR="00F752DB" w:rsidRPr="0037294E" w:rsidRDefault="0020190D" w:rsidP="001E7E00">
      <w:pPr>
        <w:pStyle w:val="Subtitle"/>
        <w:ind w:left="851"/>
        <w:rPr>
          <w:color w:val="B21936"/>
        </w:rPr>
      </w:pPr>
      <w:r w:rsidRPr="0037294E">
        <w:rPr>
          <w:rStyle w:val="SubtleEmphasis"/>
          <w:color w:val="B21936"/>
        </w:rPr>
        <w:t xml:space="preserve"> </w:t>
      </w:r>
      <w:r w:rsidR="00F752DB" w:rsidRPr="0037294E">
        <w:rPr>
          <w:rStyle w:val="SubtleEmphasis"/>
          <w:color w:val="B21936"/>
        </w:rPr>
        <w:br w:type="page"/>
      </w:r>
    </w:p>
    <w:p w14:paraId="23BB2753" w14:textId="777E6893" w:rsidR="00570582" w:rsidRPr="00EB67FD" w:rsidRDefault="00BE3412" w:rsidP="00570582">
      <w:pPr>
        <w:pStyle w:val="Heading1"/>
        <w:spacing w:before="0"/>
        <w:rPr>
          <w:sz w:val="36"/>
          <w:szCs w:val="36"/>
        </w:rPr>
      </w:pPr>
      <w:r>
        <w:rPr>
          <w:i/>
          <w:iCs/>
          <w:sz w:val="36"/>
          <w:szCs w:val="36"/>
        </w:rPr>
        <w:lastRenderedPageBreak/>
        <w:t>Proposed Sanction</w:t>
      </w:r>
      <w:r w:rsidR="00570582" w:rsidRPr="00FA3955">
        <w:rPr>
          <w:i/>
          <w:iCs/>
          <w:sz w:val="36"/>
          <w:szCs w:val="36"/>
        </w:rPr>
        <w:t xml:space="preserve"> Notice</w:t>
      </w:r>
    </w:p>
    <w:p w14:paraId="5CB10011" w14:textId="4A9F19C7" w:rsidR="005A43A4" w:rsidRDefault="00570582" w:rsidP="002C2B59">
      <w:pPr>
        <w:pStyle w:val="BDOBodytext"/>
        <w:ind w:right="-45"/>
        <w:rPr>
          <w:rFonts w:ascii="Arial" w:hAnsi="Arial"/>
          <w:color w:val="414042"/>
        </w:rPr>
      </w:pPr>
      <w:r>
        <w:rPr>
          <w:rFonts w:ascii="Arial" w:hAnsi="Arial"/>
          <w:color w:val="414042"/>
        </w:rPr>
        <w:t xml:space="preserve">This </w:t>
      </w:r>
      <w:r w:rsidR="000A4F7F" w:rsidRPr="000A4F7F">
        <w:rPr>
          <w:rFonts w:ascii="Arial" w:hAnsi="Arial"/>
          <w:i/>
          <w:iCs/>
          <w:color w:val="414042"/>
        </w:rPr>
        <w:t>Outcome Notice and</w:t>
      </w:r>
      <w:r w:rsidR="000A4F7F">
        <w:rPr>
          <w:rFonts w:ascii="Arial" w:hAnsi="Arial"/>
          <w:color w:val="414042"/>
        </w:rPr>
        <w:t xml:space="preserve"> </w:t>
      </w:r>
      <w:r w:rsidR="008D3C0E" w:rsidRPr="008D3C0E">
        <w:rPr>
          <w:rFonts w:ascii="Arial" w:hAnsi="Arial"/>
          <w:i/>
          <w:iCs/>
          <w:color w:val="414042"/>
        </w:rPr>
        <w:t>Proposed Sanction</w:t>
      </w:r>
      <w:r w:rsidRPr="00F27F52">
        <w:rPr>
          <w:rFonts w:ascii="Arial" w:hAnsi="Arial"/>
          <w:i/>
          <w:iCs/>
          <w:color w:val="414042"/>
        </w:rPr>
        <w:t xml:space="preserve"> Notice</w:t>
      </w:r>
      <w:r>
        <w:rPr>
          <w:rFonts w:ascii="Arial" w:hAnsi="Arial"/>
          <w:color w:val="414042"/>
        </w:rPr>
        <w:t xml:space="preserve"> should be issued to </w:t>
      </w:r>
      <w:r w:rsidR="005A43A4">
        <w:rPr>
          <w:rFonts w:ascii="Arial" w:hAnsi="Arial"/>
          <w:color w:val="414042"/>
        </w:rPr>
        <w:t xml:space="preserve">suppliers where the appropriate decision maker (in consideration of the Panel’s recommendation) determines a breach under the </w:t>
      </w:r>
      <w:r w:rsidR="00127489">
        <w:rPr>
          <w:rFonts w:ascii="Arial" w:hAnsi="Arial"/>
          <w:color w:val="414042"/>
        </w:rPr>
        <w:t>Ethical Supplier Mandate (the Mandate)</w:t>
      </w:r>
      <w:r w:rsidR="005A43A4">
        <w:rPr>
          <w:rFonts w:ascii="Arial" w:hAnsi="Arial"/>
          <w:color w:val="414042"/>
        </w:rPr>
        <w:t xml:space="preserve"> or </w:t>
      </w:r>
      <w:r w:rsidR="00696010">
        <w:rPr>
          <w:rFonts w:ascii="Arial" w:hAnsi="Arial"/>
          <w:color w:val="414042"/>
        </w:rPr>
        <w:t>Ethical Supplier Threshold (the Threshold)</w:t>
      </w:r>
      <w:r w:rsidR="005A43A4">
        <w:rPr>
          <w:rFonts w:ascii="Arial" w:hAnsi="Arial"/>
          <w:color w:val="414042"/>
        </w:rPr>
        <w:t xml:space="preserve"> has occurred and </w:t>
      </w:r>
      <w:r w:rsidR="003A2E90">
        <w:rPr>
          <w:rFonts w:ascii="Arial" w:hAnsi="Arial"/>
          <w:color w:val="414042"/>
        </w:rPr>
        <w:t xml:space="preserve">consideration of </w:t>
      </w:r>
      <w:r w:rsidR="00A82CFF">
        <w:rPr>
          <w:rFonts w:ascii="Arial" w:hAnsi="Arial"/>
          <w:color w:val="414042"/>
        </w:rPr>
        <w:t xml:space="preserve">a sanction </w:t>
      </w:r>
      <w:r w:rsidR="00DF2840">
        <w:rPr>
          <w:rFonts w:ascii="Arial" w:hAnsi="Arial"/>
          <w:color w:val="414042"/>
        </w:rPr>
        <w:t>is appropriate</w:t>
      </w:r>
      <w:r w:rsidR="005A43A4">
        <w:rPr>
          <w:rFonts w:ascii="Arial" w:hAnsi="Arial"/>
          <w:color w:val="414042"/>
        </w:rPr>
        <w:t>.</w:t>
      </w:r>
      <w:r w:rsidR="00A41414">
        <w:rPr>
          <w:rFonts w:ascii="Arial" w:hAnsi="Arial"/>
          <w:color w:val="414042"/>
        </w:rPr>
        <w:t xml:space="preserve"> Thi</w:t>
      </w:r>
      <w:r w:rsidR="00627234">
        <w:rPr>
          <w:rFonts w:ascii="Arial" w:hAnsi="Arial"/>
          <w:color w:val="414042"/>
        </w:rPr>
        <w:t>s Notice should be issued by the decision maker to the supplier and the supplier wil</w:t>
      </w:r>
      <w:r w:rsidR="00014C4F">
        <w:rPr>
          <w:rFonts w:ascii="Arial" w:hAnsi="Arial"/>
          <w:color w:val="414042"/>
        </w:rPr>
        <w:t xml:space="preserve">l have opportunity </w:t>
      </w:r>
      <w:r w:rsidR="00627234">
        <w:rPr>
          <w:rFonts w:ascii="Arial" w:hAnsi="Arial"/>
          <w:color w:val="414042"/>
        </w:rPr>
        <w:t>to respond directly to the decision maker.</w:t>
      </w:r>
    </w:p>
    <w:p w14:paraId="047CA267" w14:textId="16ADEC58" w:rsidR="00570582" w:rsidRDefault="00545719" w:rsidP="00F61EC0">
      <w:pPr>
        <w:pStyle w:val="BDOBodytext"/>
        <w:spacing w:after="0"/>
        <w:ind w:right="-45"/>
        <w:rPr>
          <w:rFonts w:ascii="Arial" w:hAnsi="Arial"/>
          <w:color w:val="414042"/>
        </w:rPr>
      </w:pPr>
      <w:r w:rsidRPr="00153D21">
        <w:rPr>
          <w:rFonts w:ascii="Arial" w:hAnsi="Arial"/>
          <w:color w:val="414042"/>
        </w:rPr>
        <w:t xml:space="preserve">A </w:t>
      </w:r>
      <w:r w:rsidR="00E50E61">
        <w:rPr>
          <w:rFonts w:ascii="Arial" w:hAnsi="Arial"/>
          <w:color w:val="414042"/>
        </w:rPr>
        <w:t>sanction</w:t>
      </w:r>
      <w:r w:rsidRPr="00153D21">
        <w:rPr>
          <w:rFonts w:ascii="Arial" w:hAnsi="Arial"/>
          <w:color w:val="414042"/>
        </w:rPr>
        <w:t xml:space="preserve"> determination will not be made by the decision maker until the supplier has had an opportunity to respond to this </w:t>
      </w:r>
      <w:r w:rsidR="00993420">
        <w:rPr>
          <w:rFonts w:ascii="Arial" w:hAnsi="Arial"/>
          <w:color w:val="414042"/>
        </w:rPr>
        <w:t>N</w:t>
      </w:r>
      <w:r w:rsidRPr="00153D21">
        <w:rPr>
          <w:rFonts w:ascii="Arial" w:hAnsi="Arial"/>
          <w:color w:val="414042"/>
        </w:rPr>
        <w:t>otice.</w:t>
      </w:r>
    </w:p>
    <w:p w14:paraId="3C6EEE5C" w14:textId="77777777" w:rsidR="00570582" w:rsidRDefault="00570582" w:rsidP="00570582">
      <w:pPr>
        <w:pStyle w:val="BDOBodytext"/>
        <w:ind w:right="-46"/>
        <w:jc w:val="both"/>
        <w:rPr>
          <w:rFonts w:ascii="Arial" w:hAnsi="Arial"/>
          <w:color w:val="414042"/>
        </w:rPr>
      </w:pPr>
      <w:r>
        <w:rPr>
          <w:rFonts w:ascii="Arial" w:hAnsi="Arial"/>
          <w:noProof/>
          <w:color w:val="414042"/>
        </w:rPr>
        <mc:AlternateContent>
          <mc:Choice Requires="wps">
            <w:drawing>
              <wp:anchor distT="0" distB="0" distL="114300" distR="114300" simplePos="0" relativeHeight="251662336" behindDoc="0" locked="0" layoutInCell="1" allowOverlap="1" wp14:anchorId="6E29C10D" wp14:editId="52E0086E">
                <wp:simplePos x="0" y="0"/>
                <wp:positionH relativeFrom="column">
                  <wp:posOffset>-1270</wp:posOffset>
                </wp:positionH>
                <wp:positionV relativeFrom="paragraph">
                  <wp:posOffset>158527</wp:posOffset>
                </wp:positionV>
                <wp:extent cx="6502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B45F23"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OltgEAAMMDAAAOAAAAZHJzL2Uyb0RvYy54bWysU8GOEzEMvSPxD1HudKYVr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" strokecolor="#a70240 [3204]" strokeweight=".5pt">
                <v:stroke joinstyle="miter"/>
              </v:line>
            </w:pict>
          </mc:Fallback>
        </mc:AlternateContent>
      </w:r>
    </w:p>
    <w:p w14:paraId="06BB07F5" w14:textId="77777777" w:rsidR="00570582" w:rsidRPr="00625D35" w:rsidRDefault="00570582" w:rsidP="00625D35">
      <w:pPr>
        <w:pStyle w:val="BDOBodytext"/>
        <w:spacing w:after="0"/>
        <w:ind w:right="-45"/>
        <w:jc w:val="both"/>
        <w:rPr>
          <w:rFonts w:ascii="Arial" w:hAnsi="Arial"/>
          <w:color w:val="414042"/>
          <w:sz w:val="12"/>
          <w:szCs w:val="12"/>
        </w:rPr>
      </w:pPr>
    </w:p>
    <w:p w14:paraId="502CEEE3" w14:textId="77777777" w:rsidR="00570582" w:rsidRPr="009E58F4" w:rsidRDefault="00570582" w:rsidP="00570582">
      <w:pPr>
        <w:spacing w:after="360" w:line="240" w:lineRule="auto"/>
        <w:rPr>
          <w:rFonts w:eastAsia="Times New Roman" w:cs="Arial"/>
          <w:color w:val="414042"/>
          <w:szCs w:val="20"/>
          <w:lang w:eastAsia="en-AU"/>
        </w:rPr>
      </w:pPr>
      <w:r w:rsidRPr="009E58F4">
        <w:rPr>
          <w:rFonts w:eastAsia="Times New Roman" w:cs="Arial"/>
          <w:color w:val="414042"/>
          <w:szCs w:val="20"/>
          <w:lang w:eastAsia="en-AU"/>
        </w:rPr>
        <w:t>&lt;Day Month Year&gt;</w:t>
      </w:r>
    </w:p>
    <w:p w14:paraId="66D54CBC" w14:textId="77777777" w:rsidR="00570582" w:rsidRPr="009E58F4" w:rsidRDefault="00570582" w:rsidP="00570582">
      <w:pPr>
        <w:spacing w:after="40"/>
        <w:rPr>
          <w:rFonts w:eastAsia="Times New Roman" w:cs="Arial"/>
          <w:color w:val="414042"/>
          <w:szCs w:val="20"/>
          <w:lang w:eastAsia="en-AU"/>
        </w:rPr>
      </w:pPr>
      <w:r w:rsidRPr="009E58F4">
        <w:rPr>
          <w:rFonts w:eastAsia="Times New Roman" w:cs="Arial"/>
          <w:color w:val="414042"/>
          <w:szCs w:val="20"/>
          <w:lang w:eastAsia="en-AU"/>
        </w:rPr>
        <w:t>&lt;Supplier Name&gt;</w:t>
      </w:r>
    </w:p>
    <w:p w14:paraId="1FEDB312" w14:textId="77777777" w:rsidR="00570582" w:rsidRPr="009E58F4" w:rsidRDefault="00570582" w:rsidP="00570582">
      <w:pPr>
        <w:spacing w:after="40"/>
        <w:rPr>
          <w:rFonts w:eastAsia="Times New Roman" w:cs="Arial"/>
          <w:color w:val="414042"/>
          <w:szCs w:val="20"/>
          <w:lang w:eastAsia="en-AU"/>
        </w:rPr>
      </w:pPr>
      <w:r w:rsidRPr="009E58F4">
        <w:rPr>
          <w:rFonts w:eastAsia="Times New Roman" w:cs="Arial"/>
          <w:color w:val="414042"/>
          <w:szCs w:val="20"/>
          <w:lang w:eastAsia="en-AU"/>
        </w:rPr>
        <w:t>&lt;Supplier Contact&gt;</w:t>
      </w:r>
    </w:p>
    <w:p w14:paraId="7CFB8D28" w14:textId="77777777" w:rsidR="00570582" w:rsidRPr="009E58F4" w:rsidRDefault="00570582" w:rsidP="00570582">
      <w:pPr>
        <w:spacing w:after="40"/>
        <w:rPr>
          <w:rFonts w:eastAsia="Times New Roman" w:cs="Arial"/>
          <w:color w:val="414042"/>
          <w:szCs w:val="20"/>
          <w:lang w:eastAsia="en-AU"/>
        </w:rPr>
      </w:pPr>
      <w:r w:rsidRPr="009E58F4">
        <w:rPr>
          <w:rFonts w:eastAsia="Times New Roman" w:cs="Arial"/>
          <w:color w:val="414042"/>
          <w:szCs w:val="20"/>
          <w:lang w:eastAsia="en-AU"/>
        </w:rPr>
        <w:t xml:space="preserve">&lt;Contact Position&gt; </w:t>
      </w:r>
    </w:p>
    <w:p w14:paraId="59632CA5" w14:textId="77777777" w:rsidR="00570582" w:rsidRPr="009E58F4" w:rsidRDefault="00570582" w:rsidP="00570582">
      <w:pPr>
        <w:spacing w:after="40"/>
        <w:rPr>
          <w:rFonts w:eastAsia="Times New Roman" w:cs="Arial"/>
          <w:color w:val="414042"/>
          <w:szCs w:val="20"/>
          <w:lang w:eastAsia="en-AU"/>
        </w:rPr>
      </w:pPr>
      <w:r w:rsidRPr="009E58F4">
        <w:rPr>
          <w:rFonts w:eastAsia="Times New Roman" w:cs="Arial"/>
          <w:color w:val="414042"/>
          <w:szCs w:val="20"/>
          <w:lang w:eastAsia="en-AU"/>
        </w:rPr>
        <w:t>&lt;Street Address or GPO/PO Box&gt;</w:t>
      </w:r>
    </w:p>
    <w:p w14:paraId="4CB48C2F" w14:textId="77777777" w:rsidR="00570582" w:rsidRPr="009E58F4" w:rsidRDefault="00570582" w:rsidP="00570582">
      <w:pPr>
        <w:rPr>
          <w:rFonts w:eastAsia="Times New Roman" w:cs="Arial"/>
          <w:color w:val="414042"/>
          <w:szCs w:val="20"/>
          <w:lang w:eastAsia="en-AU"/>
        </w:rPr>
      </w:pPr>
      <w:r w:rsidRPr="009E58F4">
        <w:rPr>
          <w:rFonts w:eastAsia="Times New Roman" w:cs="Arial"/>
          <w:color w:val="414042"/>
          <w:szCs w:val="20"/>
          <w:lang w:eastAsia="en-AU"/>
        </w:rPr>
        <w:t>&lt;Suburb, State, Postcode&gt;</w:t>
      </w:r>
    </w:p>
    <w:p w14:paraId="4572C389" w14:textId="77777777" w:rsidR="00570582" w:rsidRPr="009E58F4" w:rsidRDefault="00570582" w:rsidP="00570582">
      <w:pPr>
        <w:rPr>
          <w:rFonts w:cs="Arial"/>
        </w:rPr>
      </w:pPr>
    </w:p>
    <w:p w14:paraId="7B101EDB" w14:textId="77777777" w:rsidR="00203C19" w:rsidRPr="009E58F4" w:rsidRDefault="00203C19" w:rsidP="00BA2E1C">
      <w:pPr>
        <w:spacing w:after="360" w:line="280" w:lineRule="atLeast"/>
        <w:rPr>
          <w:rFonts w:eastAsiaTheme="majorEastAsia" w:cstheme="majorBidi"/>
          <w:bCs/>
          <w:color w:val="B21936"/>
          <w:sz w:val="28"/>
          <w:szCs w:val="28"/>
        </w:rPr>
      </w:pPr>
      <w:r w:rsidRPr="009E58F4">
        <w:rPr>
          <w:rFonts w:eastAsiaTheme="majorEastAsia" w:cstheme="majorBidi"/>
          <w:bCs/>
          <w:color w:val="B21936"/>
          <w:sz w:val="28"/>
          <w:szCs w:val="28"/>
        </w:rPr>
        <w:t xml:space="preserve">REF#&lt;insert&gt;: Ethical Supplier &lt;Mandate or Threshold&gt; </w:t>
      </w:r>
      <w:bookmarkStart w:id="0" w:name="_Hlk78549872"/>
      <w:r w:rsidRPr="009E58F4">
        <w:rPr>
          <w:rFonts w:eastAsiaTheme="majorEastAsia" w:cstheme="majorBidi"/>
          <w:bCs/>
          <w:color w:val="B21936"/>
          <w:sz w:val="28"/>
          <w:szCs w:val="28"/>
        </w:rPr>
        <w:t>Outcome Notice and Proposed Sanction Notice</w:t>
      </w:r>
      <w:bookmarkEnd w:id="0"/>
    </w:p>
    <w:p w14:paraId="347CC087" w14:textId="77777777" w:rsidR="00203C19" w:rsidRPr="009E58F4" w:rsidRDefault="00203C19" w:rsidP="00203C19">
      <w:pPr>
        <w:spacing w:line="280" w:lineRule="atLeast"/>
        <w:rPr>
          <w:rFonts w:eastAsia="Times New Roman" w:cs="Arial"/>
          <w:color w:val="414042"/>
          <w:szCs w:val="20"/>
          <w:lang w:eastAsia="en-AU"/>
        </w:rPr>
      </w:pPr>
      <w:r w:rsidRPr="009E58F4">
        <w:rPr>
          <w:rFonts w:eastAsia="Times New Roman" w:cs="Arial"/>
          <w:color w:val="414042"/>
          <w:szCs w:val="20"/>
          <w:lang w:eastAsia="en-AU"/>
        </w:rPr>
        <w:t>Dear &lt;salutation&gt; &lt;insert surname&gt;,</w:t>
      </w:r>
    </w:p>
    <w:p w14:paraId="30F2D662" w14:textId="20FF5B76" w:rsidR="00203C19" w:rsidRPr="009E58F4" w:rsidRDefault="00203C19" w:rsidP="00203C19">
      <w:pPr>
        <w:spacing w:line="280" w:lineRule="atLeast"/>
        <w:rPr>
          <w:rFonts w:eastAsia="Times New Roman" w:cs="Arial"/>
          <w:color w:val="414042"/>
          <w:szCs w:val="20"/>
          <w:lang w:eastAsia="en-AU"/>
        </w:rPr>
      </w:pPr>
      <w:r w:rsidRPr="009E58F4">
        <w:rPr>
          <w:rFonts w:eastAsia="Times New Roman" w:cs="Arial"/>
          <w:color w:val="414042"/>
          <w:szCs w:val="20"/>
          <w:lang w:eastAsia="en-AU"/>
        </w:rPr>
        <w:t xml:space="preserve">I refer to the </w:t>
      </w:r>
      <w:r w:rsidRPr="009E58F4">
        <w:rPr>
          <w:rFonts w:eastAsia="Times New Roman" w:cs="Arial"/>
          <w:i/>
          <w:iCs/>
          <w:color w:val="414042"/>
          <w:szCs w:val="20"/>
          <w:lang w:eastAsia="en-AU"/>
        </w:rPr>
        <w:t>Show Cause Notice</w:t>
      </w:r>
      <w:r w:rsidRPr="009E58F4">
        <w:rPr>
          <w:rFonts w:eastAsia="Times New Roman" w:cs="Arial"/>
          <w:color w:val="414042"/>
          <w:szCs w:val="20"/>
          <w:lang w:eastAsia="en-AU"/>
        </w:rPr>
        <w:t xml:space="preserve"> issued to you on &lt;insert date&gt; </w:t>
      </w:r>
      <w:r w:rsidR="0076299B" w:rsidRPr="009E58F4">
        <w:rPr>
          <w:rFonts w:eastAsia="Times New Roman" w:cs="Arial"/>
          <w:color w:val="414042"/>
          <w:szCs w:val="20"/>
          <w:lang w:eastAsia="en-AU"/>
        </w:rPr>
        <w:t>by</w:t>
      </w:r>
      <w:r w:rsidR="00970813" w:rsidRPr="009E58F4">
        <w:rPr>
          <w:rFonts w:eastAsia="Times New Roman" w:cs="Arial"/>
          <w:color w:val="414042"/>
          <w:szCs w:val="20"/>
          <w:lang w:eastAsia="en-AU"/>
        </w:rPr>
        <w:t xml:space="preserve"> the &lt;insert procuring agency&gt; </w:t>
      </w:r>
      <w:r w:rsidRPr="009E58F4">
        <w:rPr>
          <w:rFonts w:eastAsia="Times New Roman" w:cs="Arial"/>
          <w:color w:val="414042"/>
          <w:szCs w:val="20"/>
          <w:lang w:eastAsia="en-AU"/>
        </w:rPr>
        <w:t xml:space="preserve">and the </w:t>
      </w:r>
      <w:r w:rsidRPr="009E58F4">
        <w:rPr>
          <w:rFonts w:eastAsia="Times New Roman" w:cs="Arial"/>
          <w:i/>
          <w:iCs/>
          <w:color w:val="414042"/>
          <w:szCs w:val="20"/>
          <w:lang w:eastAsia="en-AU"/>
        </w:rPr>
        <w:t>Extenuating Circumstances Notice</w:t>
      </w:r>
      <w:r w:rsidRPr="009E58F4">
        <w:rPr>
          <w:rFonts w:eastAsia="Times New Roman" w:cs="Arial"/>
          <w:color w:val="414042"/>
          <w:szCs w:val="20"/>
          <w:lang w:eastAsia="en-AU"/>
        </w:rPr>
        <w:t xml:space="preserve"> sent &lt;insert date&gt; which outlined a suspected breach of the Ethical Supplier &lt;Mandate/Threshold&gt; (the Mandate/Threshold).</w:t>
      </w:r>
    </w:p>
    <w:p w14:paraId="6F17312F" w14:textId="77777777" w:rsidR="00203C19" w:rsidRPr="009E58F4" w:rsidRDefault="00203C19" w:rsidP="00203C19">
      <w:pPr>
        <w:spacing w:after="40" w:line="280" w:lineRule="atLeast"/>
        <w:rPr>
          <w:rFonts w:eastAsia="Times New Roman" w:cs="Arial"/>
          <w:color w:val="414042"/>
          <w:szCs w:val="20"/>
          <w:lang w:eastAsia="en-AU"/>
        </w:rPr>
      </w:pPr>
      <w:r w:rsidRPr="009E58F4">
        <w:rPr>
          <w:rFonts w:eastAsia="Times New Roman" w:cs="Arial"/>
          <w:color w:val="414042"/>
          <w:szCs w:val="20"/>
          <w:lang w:eastAsia="en-AU"/>
        </w:rPr>
        <w:t>The allegation is summarised as follows:</w:t>
      </w:r>
    </w:p>
    <w:p w14:paraId="67C6D221" w14:textId="77777777" w:rsidR="00203C19" w:rsidRPr="009E58F4" w:rsidRDefault="00203C19" w:rsidP="00203C19">
      <w:pPr>
        <w:spacing w:after="240" w:line="280" w:lineRule="atLeast"/>
        <w:rPr>
          <w:rFonts w:eastAsia="Times New Roman" w:cs="Arial"/>
          <w:color w:val="414042"/>
          <w:szCs w:val="20"/>
          <w:lang w:eastAsia="en-AU"/>
        </w:rPr>
      </w:pPr>
      <w:r w:rsidRPr="009E58F4">
        <w:rPr>
          <w:rFonts w:eastAsia="Times New Roman" w:cs="Arial"/>
          <w:i/>
          <w:iCs/>
          <w:color w:val="414042"/>
          <w:szCs w:val="20"/>
          <w:lang w:eastAsia="en-AU"/>
        </w:rPr>
        <w:t>&lt;insert short summary of alleged conduct, including a reference to the related contract (if applicable)&gt;</w:t>
      </w:r>
    </w:p>
    <w:p w14:paraId="7797987D" w14:textId="77777777" w:rsidR="009A0342" w:rsidRPr="009E58F4" w:rsidRDefault="009A0342" w:rsidP="009A0342">
      <w:pPr>
        <w:spacing w:before="240" w:after="60" w:line="280" w:lineRule="atLeast"/>
        <w:rPr>
          <w:rFonts w:eastAsia="Times New Roman" w:cs="Arial"/>
          <w:b/>
          <w:bCs/>
          <w:color w:val="414042"/>
          <w:szCs w:val="20"/>
          <w:lang w:eastAsia="en-AU"/>
        </w:rPr>
      </w:pPr>
      <w:r w:rsidRPr="009E58F4">
        <w:rPr>
          <w:rFonts w:eastAsia="Times New Roman" w:cs="Arial"/>
          <w:b/>
          <w:bCs/>
          <w:color w:val="414042"/>
          <w:szCs w:val="20"/>
          <w:lang w:eastAsia="en-AU"/>
        </w:rPr>
        <w:t>DIRECTOR-GENERAL CONSIDERATION</w:t>
      </w:r>
    </w:p>
    <w:p w14:paraId="0DC1EFCB" w14:textId="6B0F97F7" w:rsidR="009A0342" w:rsidRPr="009E58F4" w:rsidRDefault="009A0342" w:rsidP="009A0342">
      <w:pPr>
        <w:spacing w:line="280" w:lineRule="atLeast"/>
        <w:rPr>
          <w:rFonts w:eastAsia="Times New Roman" w:cs="Arial"/>
          <w:color w:val="414042"/>
          <w:szCs w:val="20"/>
          <w:lang w:eastAsia="en-AU"/>
        </w:rPr>
      </w:pPr>
      <w:r w:rsidRPr="009E58F4">
        <w:rPr>
          <w:rFonts w:eastAsia="Times New Roman" w:cs="Arial"/>
          <w:color w:val="414042"/>
          <w:szCs w:val="20"/>
          <w:lang w:eastAsia="en-AU"/>
        </w:rPr>
        <w:t>On &lt;insert date&gt;, the Director-General of the &lt;insert procuring agency&gt; conducted a review of all available case materials, including any information provided during the show cause</w:t>
      </w:r>
      <w:r w:rsidR="001A393C" w:rsidRPr="009E58F4">
        <w:rPr>
          <w:rFonts w:eastAsia="Times New Roman" w:cs="Arial"/>
          <w:color w:val="414042"/>
          <w:szCs w:val="20"/>
          <w:lang w:eastAsia="en-AU"/>
        </w:rPr>
        <w:t>,</w:t>
      </w:r>
      <w:r w:rsidRPr="009E58F4">
        <w:rPr>
          <w:rFonts w:eastAsia="Times New Roman" w:cs="Arial"/>
          <w:color w:val="414042"/>
          <w:szCs w:val="20"/>
          <w:lang w:eastAsia="en-AU"/>
        </w:rPr>
        <w:t xml:space="preserve"> extenuating circumstances proceedings and the recommendation of the Tripartite Procurement Advisory Panel.</w:t>
      </w:r>
    </w:p>
    <w:p w14:paraId="6419064D" w14:textId="76805F60" w:rsidR="009A0342" w:rsidRPr="009E58F4" w:rsidRDefault="009A0342" w:rsidP="009A0342">
      <w:pPr>
        <w:spacing w:line="280" w:lineRule="atLeast"/>
        <w:rPr>
          <w:rFonts w:eastAsia="Times New Roman" w:cs="Arial"/>
          <w:color w:val="414042"/>
          <w:szCs w:val="20"/>
          <w:lang w:eastAsia="en-AU"/>
        </w:rPr>
      </w:pPr>
      <w:r w:rsidRPr="009E58F4">
        <w:rPr>
          <w:rFonts w:eastAsia="Times New Roman" w:cs="Arial"/>
          <w:color w:val="414042"/>
          <w:szCs w:val="20"/>
          <w:lang w:eastAsia="en-AU"/>
        </w:rPr>
        <w:t>After</w:t>
      </w:r>
      <w:r w:rsidR="00185627" w:rsidRPr="009E58F4">
        <w:rPr>
          <w:rFonts w:eastAsia="Times New Roman" w:cs="Arial"/>
          <w:color w:val="414042"/>
          <w:szCs w:val="20"/>
          <w:lang w:eastAsia="en-AU"/>
        </w:rPr>
        <w:t xml:space="preserve"> conducting that review and</w:t>
      </w:r>
      <w:r w:rsidRPr="009E58F4">
        <w:rPr>
          <w:rFonts w:eastAsia="Times New Roman" w:cs="Arial"/>
          <w:color w:val="414042"/>
          <w:szCs w:val="20"/>
          <w:lang w:eastAsia="en-AU"/>
        </w:rPr>
        <w:t xml:space="preserve"> due consideration, it has been established that the non-compliant conduct outlined in this Notice is a confirmed breach of the Ethical Supplier &lt;Mandate or Threshold&gt;. In this instance, &lt;X&gt; demerits will be issued to &lt;insert supplier name&gt; in relation to this matter.</w:t>
      </w:r>
    </w:p>
    <w:p w14:paraId="6511C1AC" w14:textId="77777777" w:rsidR="00AD2565" w:rsidRPr="009E58F4" w:rsidRDefault="00AD2565" w:rsidP="00AD2565">
      <w:pPr>
        <w:spacing w:after="40" w:line="280" w:lineRule="atLeast"/>
        <w:rPr>
          <w:rFonts w:eastAsia="Times New Roman" w:cs="Arial"/>
          <w:color w:val="414042"/>
          <w:szCs w:val="20"/>
          <w:lang w:eastAsia="en-AU"/>
        </w:rPr>
      </w:pPr>
      <w:r w:rsidRPr="009E58F4">
        <w:rPr>
          <w:rFonts w:eastAsia="Times New Roman" w:cs="Arial"/>
          <w:color w:val="414042"/>
          <w:szCs w:val="20"/>
          <w:lang w:eastAsia="en-AU"/>
        </w:rPr>
        <w:t>The decision is summarised as follows:</w:t>
      </w:r>
    </w:p>
    <w:p w14:paraId="753FC9AF" w14:textId="77777777" w:rsidR="00AD2565" w:rsidRDefault="00AD2565" w:rsidP="00AD2565">
      <w:pPr>
        <w:spacing w:line="280" w:lineRule="atLeast"/>
        <w:rPr>
          <w:rFonts w:eastAsia="Times New Roman" w:cs="Arial"/>
          <w:i/>
          <w:iCs/>
          <w:color w:val="414042"/>
          <w:szCs w:val="20"/>
          <w:lang w:eastAsia="en-AU"/>
        </w:rPr>
      </w:pPr>
      <w:r w:rsidRPr="009E58F4">
        <w:rPr>
          <w:rFonts w:eastAsia="Times New Roman" w:cs="Arial"/>
          <w:i/>
          <w:iCs/>
          <w:color w:val="414042"/>
          <w:szCs w:val="20"/>
          <w:lang w:eastAsia="en-AU"/>
        </w:rPr>
        <w:t>&lt;insert summary of decision&gt;</w:t>
      </w:r>
    </w:p>
    <w:p w14:paraId="2B29357D" w14:textId="554EAE11" w:rsidR="00AD2565" w:rsidRPr="00E14703" w:rsidRDefault="00AD2565" w:rsidP="00AD2565">
      <w:pPr>
        <w:spacing w:line="280" w:lineRule="atLeast"/>
        <w:rPr>
          <w:rFonts w:eastAsia="Times New Roman" w:cs="Arial"/>
          <w:color w:val="414042"/>
          <w:szCs w:val="20"/>
          <w:lang w:eastAsia="en-AU"/>
        </w:rPr>
      </w:pPr>
      <w:r>
        <w:rPr>
          <w:rFonts w:eastAsia="Times New Roman" w:cs="Arial"/>
          <w:color w:val="414042"/>
          <w:szCs w:val="20"/>
          <w:lang w:eastAsia="en-AU"/>
        </w:rPr>
        <w:t xml:space="preserve">As set out in the </w:t>
      </w:r>
      <w:r w:rsidRPr="00E14703">
        <w:rPr>
          <w:rFonts w:eastAsia="Times New Roman" w:cs="Arial"/>
          <w:i/>
          <w:iCs/>
          <w:color w:val="414042"/>
          <w:szCs w:val="20"/>
          <w:lang w:eastAsia="en-AU"/>
        </w:rPr>
        <w:t xml:space="preserve">Extenuating </w:t>
      </w:r>
      <w:r w:rsidRPr="009E58F4">
        <w:rPr>
          <w:rFonts w:eastAsia="Times New Roman" w:cs="Arial"/>
          <w:i/>
          <w:iCs/>
          <w:color w:val="414042"/>
          <w:szCs w:val="20"/>
          <w:lang w:eastAsia="en-AU"/>
        </w:rPr>
        <w:t>Circumstances Notice</w:t>
      </w:r>
      <w:r w:rsidRPr="009E58F4">
        <w:rPr>
          <w:rFonts w:eastAsia="Times New Roman" w:cs="Arial"/>
          <w:color w:val="414042"/>
          <w:szCs w:val="20"/>
          <w:lang w:eastAsia="en-AU"/>
        </w:rPr>
        <w:t xml:space="preserve">, the </w:t>
      </w:r>
      <w:r w:rsidR="002A66AC" w:rsidRPr="009E58F4">
        <w:rPr>
          <w:rFonts w:eastAsia="Times New Roman" w:cs="Arial"/>
          <w:color w:val="414042"/>
          <w:szCs w:val="20"/>
          <w:lang w:eastAsia="en-AU"/>
        </w:rPr>
        <w:t xml:space="preserve">incursion of </w:t>
      </w:r>
      <w:r w:rsidR="0041640E" w:rsidRPr="009E58F4">
        <w:rPr>
          <w:rFonts w:eastAsia="Times New Roman" w:cs="Arial"/>
          <w:color w:val="414042"/>
          <w:szCs w:val="20"/>
          <w:lang w:eastAsia="en-AU"/>
        </w:rPr>
        <w:t xml:space="preserve">twenty (20) or more demerits in a 12-month period </w:t>
      </w:r>
      <w:r w:rsidR="000016D2" w:rsidRPr="009E58F4">
        <w:rPr>
          <w:rFonts w:eastAsia="Times New Roman" w:cs="Arial"/>
          <w:color w:val="414042"/>
          <w:szCs w:val="20"/>
          <w:lang w:eastAsia="en-AU"/>
        </w:rPr>
        <w:t xml:space="preserve">will cause the </w:t>
      </w:r>
      <w:r w:rsidR="00374A88" w:rsidRPr="009E58F4">
        <w:rPr>
          <w:rFonts w:eastAsia="Times New Roman" w:cs="Arial"/>
          <w:color w:val="414042"/>
          <w:szCs w:val="20"/>
          <w:lang w:eastAsia="en-AU"/>
        </w:rPr>
        <w:t>business</w:t>
      </w:r>
      <w:r w:rsidR="000016D2" w:rsidRPr="009E58F4">
        <w:rPr>
          <w:rFonts w:eastAsia="Times New Roman" w:cs="Arial"/>
          <w:color w:val="414042"/>
          <w:szCs w:val="20"/>
          <w:lang w:eastAsia="en-AU"/>
        </w:rPr>
        <w:t xml:space="preserve"> to be eligible for a sanction consideration</w:t>
      </w:r>
      <w:r w:rsidR="001C3EE4" w:rsidRPr="009E58F4">
        <w:rPr>
          <w:rFonts w:eastAsia="Times New Roman" w:cs="Arial"/>
          <w:color w:val="414042"/>
          <w:szCs w:val="20"/>
          <w:lang w:eastAsia="en-AU"/>
        </w:rPr>
        <w:t xml:space="preserve"> under the &lt;Mandate/Threshold&gt;</w:t>
      </w:r>
      <w:r w:rsidR="000016D2" w:rsidRPr="009E58F4">
        <w:rPr>
          <w:rFonts w:eastAsia="Times New Roman" w:cs="Arial"/>
          <w:color w:val="414042"/>
          <w:szCs w:val="20"/>
          <w:lang w:eastAsia="en-AU"/>
        </w:rPr>
        <w:t>. Wi</w:t>
      </w:r>
      <w:r w:rsidR="00E86BCF" w:rsidRPr="009E58F4">
        <w:rPr>
          <w:rFonts w:eastAsia="Times New Roman" w:cs="Arial"/>
          <w:color w:val="414042"/>
          <w:szCs w:val="20"/>
          <w:lang w:eastAsia="en-AU"/>
        </w:rPr>
        <w:t>th th</w:t>
      </w:r>
      <w:r w:rsidR="00771244" w:rsidRPr="009E58F4">
        <w:rPr>
          <w:rFonts w:eastAsia="Times New Roman" w:cs="Arial"/>
          <w:color w:val="414042"/>
          <w:szCs w:val="20"/>
          <w:lang w:eastAsia="en-AU"/>
        </w:rPr>
        <w:t>is</w:t>
      </w:r>
      <w:r w:rsidR="00731E0D" w:rsidRPr="009E58F4">
        <w:rPr>
          <w:rFonts w:eastAsia="Times New Roman" w:cs="Arial"/>
          <w:color w:val="414042"/>
          <w:szCs w:val="20"/>
          <w:lang w:eastAsia="en-AU"/>
        </w:rPr>
        <w:t xml:space="preserve"> most</w:t>
      </w:r>
      <w:r w:rsidR="00E86BCF" w:rsidRPr="009E58F4">
        <w:rPr>
          <w:rFonts w:eastAsia="Times New Roman" w:cs="Arial"/>
          <w:color w:val="414042"/>
          <w:szCs w:val="20"/>
          <w:lang w:eastAsia="en-AU"/>
        </w:rPr>
        <w:t xml:space="preserve"> recent </w:t>
      </w:r>
      <w:r w:rsidR="00731E0D" w:rsidRPr="009E58F4">
        <w:rPr>
          <w:rFonts w:eastAsia="Times New Roman" w:cs="Arial"/>
          <w:color w:val="414042"/>
          <w:szCs w:val="20"/>
          <w:lang w:eastAsia="en-AU"/>
        </w:rPr>
        <w:t>application of demerits</w:t>
      </w:r>
      <w:r w:rsidR="00E86BCF" w:rsidRPr="009E58F4">
        <w:rPr>
          <w:rFonts w:eastAsia="Times New Roman" w:cs="Arial"/>
          <w:color w:val="414042"/>
          <w:szCs w:val="20"/>
          <w:lang w:eastAsia="en-AU"/>
        </w:rPr>
        <w:t>, &lt;insert supplier name&gt; has now accumulated &lt;X</w:t>
      </w:r>
      <w:r w:rsidR="001902B4" w:rsidRPr="009E58F4">
        <w:rPr>
          <w:rFonts w:eastAsia="Times New Roman" w:cs="Arial"/>
          <w:color w:val="414042"/>
          <w:szCs w:val="20"/>
          <w:lang w:eastAsia="en-AU"/>
        </w:rPr>
        <w:t>X</w:t>
      </w:r>
      <w:r w:rsidR="00E86BCF" w:rsidRPr="009E58F4">
        <w:rPr>
          <w:rFonts w:eastAsia="Times New Roman" w:cs="Arial"/>
          <w:color w:val="414042"/>
          <w:szCs w:val="20"/>
          <w:lang w:eastAsia="en-AU"/>
        </w:rPr>
        <w:t>&gt; demerits since &lt;insert date of</w:t>
      </w:r>
      <w:r w:rsidR="00646BB0" w:rsidRPr="009E58F4">
        <w:rPr>
          <w:rFonts w:eastAsia="Times New Roman" w:cs="Arial"/>
          <w:color w:val="414042"/>
          <w:szCs w:val="20"/>
          <w:lang w:eastAsia="en-AU"/>
        </w:rPr>
        <w:t xml:space="preserve"> earliest relevant demerit issue&gt;</w:t>
      </w:r>
      <w:r w:rsidRPr="009E58F4">
        <w:rPr>
          <w:rFonts w:eastAsia="Times New Roman" w:cs="Arial"/>
          <w:color w:val="414042"/>
          <w:szCs w:val="20"/>
          <w:lang w:eastAsia="en-AU"/>
        </w:rPr>
        <w:t>.</w:t>
      </w:r>
      <w:r w:rsidRPr="00E14703">
        <w:rPr>
          <w:rFonts w:eastAsia="Times New Roman" w:cs="Arial"/>
          <w:color w:val="414042"/>
          <w:szCs w:val="20"/>
          <w:lang w:eastAsia="en-AU"/>
        </w:rPr>
        <w:t xml:space="preserve"> </w:t>
      </w:r>
    </w:p>
    <w:p w14:paraId="2751E7FB" w14:textId="42B2B62D" w:rsidR="000306D0" w:rsidRPr="009E58F4" w:rsidRDefault="000306D0" w:rsidP="002012BE">
      <w:pPr>
        <w:spacing w:after="40" w:line="280" w:lineRule="atLeast"/>
        <w:rPr>
          <w:rFonts w:eastAsia="Times New Roman" w:cs="Arial"/>
          <w:color w:val="414042"/>
          <w:szCs w:val="20"/>
          <w:lang w:eastAsia="en-AU"/>
        </w:rPr>
      </w:pPr>
      <w:r w:rsidRPr="009E58F4">
        <w:rPr>
          <w:rFonts w:eastAsia="Times New Roman" w:cs="Arial"/>
          <w:color w:val="414042"/>
          <w:szCs w:val="20"/>
          <w:lang w:eastAsia="en-AU"/>
        </w:rPr>
        <w:lastRenderedPageBreak/>
        <w:t>&lt;remove if not required&gt;</w:t>
      </w:r>
      <w:r w:rsidR="000A5828" w:rsidRPr="009E58F4">
        <w:rPr>
          <w:rFonts w:eastAsia="Times New Roman" w:cs="Arial"/>
          <w:color w:val="414042"/>
          <w:szCs w:val="20"/>
          <w:lang w:eastAsia="en-AU"/>
        </w:rPr>
        <w:t>Other breaches of the &lt;Mandate/Threshold&gt;</w:t>
      </w:r>
      <w:r w:rsidR="00AA7578" w:rsidRPr="009E58F4">
        <w:rPr>
          <w:rFonts w:eastAsia="Times New Roman" w:cs="Arial"/>
          <w:color w:val="414042"/>
          <w:szCs w:val="20"/>
          <w:lang w:eastAsia="en-AU"/>
        </w:rPr>
        <w:t xml:space="preserve"> in scope of this sanction consideration include:</w:t>
      </w:r>
    </w:p>
    <w:p w14:paraId="5D03B8BC" w14:textId="038483F2" w:rsidR="00654EF5" w:rsidRPr="009E58F4" w:rsidRDefault="00A1674D" w:rsidP="008D764F">
      <w:pPr>
        <w:pStyle w:val="ListParagraph"/>
        <w:numPr>
          <w:ilvl w:val="0"/>
          <w:numId w:val="18"/>
        </w:numPr>
        <w:spacing w:after="120" w:line="280" w:lineRule="atLeast"/>
        <w:ind w:left="714" w:hanging="357"/>
        <w:rPr>
          <w:rFonts w:eastAsia="Times New Roman" w:cs="Arial"/>
          <w:color w:val="414042"/>
          <w:szCs w:val="20"/>
          <w:lang w:eastAsia="en-AU"/>
        </w:rPr>
      </w:pPr>
      <w:r w:rsidRPr="009E58F4">
        <w:rPr>
          <w:rFonts w:eastAsia="Times New Roman" w:cs="Arial"/>
          <w:color w:val="414042"/>
          <w:szCs w:val="20"/>
          <w:lang w:eastAsia="en-AU"/>
        </w:rPr>
        <w:t>&lt;insert REF#</w:t>
      </w:r>
      <w:r w:rsidR="00E65286" w:rsidRPr="009E58F4">
        <w:rPr>
          <w:rFonts w:eastAsia="Times New Roman" w:cs="Arial"/>
          <w:color w:val="414042"/>
          <w:szCs w:val="20"/>
          <w:lang w:eastAsia="en-AU"/>
        </w:rPr>
        <w:t>:</w:t>
      </w:r>
      <w:r w:rsidRPr="009E58F4">
        <w:rPr>
          <w:rFonts w:eastAsia="Times New Roman" w:cs="Arial"/>
          <w:color w:val="414042"/>
          <w:szCs w:val="20"/>
          <w:lang w:eastAsia="en-AU"/>
        </w:rPr>
        <w:t xml:space="preserve"> </w:t>
      </w:r>
      <w:r w:rsidR="00800C10" w:rsidRPr="009E58F4">
        <w:rPr>
          <w:rFonts w:eastAsia="Times New Roman" w:cs="Arial"/>
          <w:color w:val="414042"/>
          <w:szCs w:val="20"/>
          <w:lang w:eastAsia="en-AU"/>
        </w:rPr>
        <w:t>X demerits issued</w:t>
      </w:r>
      <w:r w:rsidR="00BD00AB" w:rsidRPr="009E58F4">
        <w:rPr>
          <w:rFonts w:eastAsia="Times New Roman" w:cs="Arial"/>
          <w:color w:val="414042"/>
          <w:szCs w:val="20"/>
          <w:lang w:eastAsia="en-AU"/>
        </w:rPr>
        <w:t xml:space="preserve"> -</w:t>
      </w:r>
      <w:r w:rsidR="00800C10" w:rsidRPr="009E58F4">
        <w:rPr>
          <w:rFonts w:eastAsia="Times New Roman" w:cs="Arial"/>
          <w:color w:val="414042"/>
          <w:szCs w:val="20"/>
          <w:lang w:eastAsia="en-AU"/>
        </w:rPr>
        <w:t xml:space="preserve"> date of issue</w:t>
      </w:r>
      <w:r w:rsidR="003F262A" w:rsidRPr="009E58F4">
        <w:rPr>
          <w:rFonts w:eastAsia="Times New Roman" w:cs="Arial"/>
          <w:color w:val="414042"/>
          <w:szCs w:val="20"/>
          <w:lang w:eastAsia="en-AU"/>
        </w:rPr>
        <w:t>&gt;</w:t>
      </w:r>
    </w:p>
    <w:p w14:paraId="1A360761" w14:textId="0A9F09F9" w:rsidR="00123528" w:rsidRPr="009E58F4" w:rsidRDefault="00DF513C" w:rsidP="00615035">
      <w:pPr>
        <w:spacing w:after="60" w:line="280" w:lineRule="atLeast"/>
        <w:rPr>
          <w:rFonts w:eastAsia="Times New Roman" w:cs="Arial"/>
          <w:color w:val="414042"/>
          <w:szCs w:val="20"/>
          <w:lang w:eastAsia="en-AU"/>
        </w:rPr>
      </w:pPr>
      <w:r w:rsidRPr="009E58F4">
        <w:rPr>
          <w:rFonts w:eastAsia="Times New Roman" w:cs="Arial"/>
          <w:color w:val="414042"/>
          <w:szCs w:val="20"/>
          <w:lang w:eastAsia="en-AU"/>
        </w:rPr>
        <w:t xml:space="preserve">After considering the </w:t>
      </w:r>
      <w:r w:rsidR="00F474A3" w:rsidRPr="009E58F4">
        <w:rPr>
          <w:rFonts w:eastAsia="Times New Roman" w:cs="Arial"/>
          <w:color w:val="414042"/>
          <w:szCs w:val="20"/>
          <w:lang w:eastAsia="en-AU"/>
        </w:rPr>
        <w:t xml:space="preserve">breach </w:t>
      </w:r>
      <w:r w:rsidRPr="009E58F4">
        <w:rPr>
          <w:rFonts w:eastAsia="Times New Roman" w:cs="Arial"/>
          <w:color w:val="414042"/>
          <w:szCs w:val="20"/>
          <w:lang w:eastAsia="en-AU"/>
        </w:rPr>
        <w:t>deta</w:t>
      </w:r>
      <w:r w:rsidR="00584B68" w:rsidRPr="009E58F4">
        <w:rPr>
          <w:rFonts w:eastAsia="Times New Roman" w:cs="Arial"/>
          <w:color w:val="414042"/>
          <w:szCs w:val="20"/>
          <w:lang w:eastAsia="en-AU"/>
        </w:rPr>
        <w:t xml:space="preserve">ils that led to the accumulation of </w:t>
      </w:r>
      <w:r w:rsidR="00842487" w:rsidRPr="009E58F4">
        <w:rPr>
          <w:rFonts w:eastAsia="Times New Roman" w:cs="Arial"/>
          <w:color w:val="414042"/>
          <w:szCs w:val="20"/>
          <w:lang w:eastAsia="en-AU"/>
        </w:rPr>
        <w:t>the abovementioned</w:t>
      </w:r>
      <w:r w:rsidR="006830F2" w:rsidRPr="009E58F4">
        <w:rPr>
          <w:rFonts w:eastAsia="Times New Roman" w:cs="Arial"/>
          <w:color w:val="414042"/>
          <w:szCs w:val="20"/>
          <w:lang w:eastAsia="en-AU"/>
        </w:rPr>
        <w:t xml:space="preserve"> demerits</w:t>
      </w:r>
      <w:r w:rsidR="0008041A" w:rsidRPr="009E58F4">
        <w:rPr>
          <w:rFonts w:eastAsia="Times New Roman" w:cs="Arial"/>
          <w:color w:val="414042"/>
          <w:szCs w:val="20"/>
          <w:lang w:eastAsia="en-AU"/>
        </w:rPr>
        <w:t>, including all procedural fairness responses received to date, the decision maker proposes to impose the following sanction:</w:t>
      </w:r>
      <w:r w:rsidR="005D39A4" w:rsidRPr="009E58F4">
        <w:rPr>
          <w:rFonts w:eastAsia="Times New Roman" w:cs="Arial"/>
          <w:color w:val="414042"/>
          <w:szCs w:val="20"/>
          <w:lang w:eastAsia="en-AU"/>
        </w:rPr>
        <w:t xml:space="preserve"> &lt;remove/alter as appropriate&gt;</w:t>
      </w:r>
      <w:r w:rsidR="00AD2565" w:rsidRPr="009E58F4">
        <w:rPr>
          <w:rFonts w:eastAsia="Times New Roman" w:cs="Arial"/>
          <w:color w:val="414042"/>
          <w:szCs w:val="20"/>
          <w:lang w:eastAsia="en-AU"/>
        </w:rPr>
        <w:t xml:space="preserve"> </w:t>
      </w:r>
    </w:p>
    <w:p w14:paraId="6A842BC6" w14:textId="09FBF13E" w:rsidR="00123528" w:rsidRPr="009E58F4" w:rsidRDefault="00AD2565" w:rsidP="00AD2565">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 xml:space="preserve">suspending </w:t>
      </w:r>
      <w:bookmarkStart w:id="1" w:name="_Hlk78549109"/>
      <w:r w:rsidRPr="009E58F4">
        <w:rPr>
          <w:rFonts w:eastAsia="Times New Roman" w:cs="Arial"/>
          <w:color w:val="414042"/>
          <w:szCs w:val="20"/>
          <w:lang w:eastAsia="en-AU"/>
        </w:rPr>
        <w:t>&lt;</w:t>
      </w:r>
      <w:r w:rsidR="00E34469" w:rsidRPr="009E58F4">
        <w:rPr>
          <w:rFonts w:eastAsia="Times New Roman" w:cs="Arial"/>
          <w:color w:val="414042"/>
          <w:szCs w:val="20"/>
          <w:lang w:eastAsia="en-AU"/>
        </w:rPr>
        <w:t xml:space="preserve">insert </w:t>
      </w:r>
      <w:r w:rsidRPr="009E58F4">
        <w:rPr>
          <w:rFonts w:eastAsia="Times New Roman" w:cs="Arial"/>
          <w:color w:val="414042"/>
          <w:szCs w:val="20"/>
          <w:lang w:eastAsia="en-AU"/>
        </w:rPr>
        <w:t>supplier name&gt;</w:t>
      </w:r>
      <w:bookmarkEnd w:id="1"/>
      <w:r w:rsidRPr="009E58F4">
        <w:rPr>
          <w:rFonts w:eastAsia="Times New Roman" w:cs="Arial"/>
          <w:color w:val="414042"/>
          <w:szCs w:val="20"/>
          <w:lang w:eastAsia="en-AU"/>
        </w:rPr>
        <w:t>’s prequalification for</w:t>
      </w:r>
      <w:r w:rsidR="00E34469" w:rsidRPr="009E58F4">
        <w:rPr>
          <w:rFonts w:eastAsia="Times New Roman" w:cs="Arial"/>
          <w:color w:val="414042"/>
          <w:szCs w:val="20"/>
          <w:lang w:eastAsia="en-AU"/>
        </w:rPr>
        <w:t>:</w:t>
      </w:r>
      <w:r w:rsidRPr="009E58F4">
        <w:rPr>
          <w:rFonts w:eastAsia="Times New Roman" w:cs="Arial"/>
          <w:color w:val="414042"/>
          <w:szCs w:val="20"/>
          <w:lang w:eastAsia="en-AU"/>
        </w:rPr>
        <w:t xml:space="preserve"> </w:t>
      </w:r>
      <w:r w:rsidR="00E34469" w:rsidRPr="009E58F4">
        <w:rPr>
          <w:rFonts w:eastAsia="Times New Roman" w:cs="Arial"/>
          <w:color w:val="414042"/>
          <w:szCs w:val="20"/>
          <w:lang w:eastAsia="en-AU"/>
        </w:rPr>
        <w:t>&lt;</w:t>
      </w:r>
      <w:r w:rsidRPr="009E58F4">
        <w:rPr>
          <w:rFonts w:eastAsia="Times New Roman" w:cs="Arial"/>
          <w:color w:val="414042"/>
          <w:szCs w:val="20"/>
          <w:lang w:eastAsia="en-AU"/>
        </w:rPr>
        <w:t>set out defined period up to 12 months</w:t>
      </w:r>
      <w:r w:rsidR="00E34469" w:rsidRPr="009E58F4">
        <w:rPr>
          <w:rFonts w:eastAsia="Times New Roman" w:cs="Arial"/>
          <w:color w:val="414042"/>
          <w:szCs w:val="20"/>
          <w:lang w:eastAsia="en-AU"/>
        </w:rPr>
        <w:t>&gt;</w:t>
      </w:r>
      <w:r w:rsidRPr="009E58F4">
        <w:rPr>
          <w:rFonts w:eastAsia="Times New Roman" w:cs="Arial"/>
          <w:color w:val="414042"/>
          <w:szCs w:val="20"/>
          <w:lang w:eastAsia="en-AU"/>
        </w:rPr>
        <w:t>,</w:t>
      </w:r>
    </w:p>
    <w:p w14:paraId="09789F89" w14:textId="741F85A3" w:rsidR="00123528" w:rsidRPr="009E58F4" w:rsidRDefault="00AD2565" w:rsidP="00AD2565">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making &lt;</w:t>
      </w:r>
      <w:r w:rsidR="00E34469" w:rsidRPr="009E58F4">
        <w:rPr>
          <w:rFonts w:eastAsia="Times New Roman" w:cs="Arial"/>
          <w:color w:val="414042"/>
          <w:szCs w:val="20"/>
          <w:lang w:eastAsia="en-AU"/>
        </w:rPr>
        <w:t xml:space="preserve">insert </w:t>
      </w:r>
      <w:r w:rsidRPr="009E58F4">
        <w:rPr>
          <w:rFonts w:eastAsia="Times New Roman" w:cs="Arial"/>
          <w:color w:val="414042"/>
          <w:szCs w:val="20"/>
          <w:lang w:eastAsia="en-AU"/>
        </w:rPr>
        <w:t>supplier name&gt; ineligible for contract award for</w:t>
      </w:r>
      <w:r w:rsidR="00E34469" w:rsidRPr="009E58F4">
        <w:rPr>
          <w:rFonts w:eastAsia="Times New Roman" w:cs="Arial"/>
          <w:color w:val="414042"/>
          <w:szCs w:val="20"/>
          <w:lang w:eastAsia="en-AU"/>
        </w:rPr>
        <w:t>:</w:t>
      </w:r>
      <w:r w:rsidRPr="009E58F4">
        <w:rPr>
          <w:rFonts w:eastAsia="Times New Roman" w:cs="Arial"/>
          <w:color w:val="414042"/>
          <w:szCs w:val="20"/>
          <w:lang w:eastAsia="en-AU"/>
        </w:rPr>
        <w:t xml:space="preserve"> </w:t>
      </w:r>
      <w:r w:rsidR="00E34469" w:rsidRPr="009E58F4">
        <w:rPr>
          <w:rFonts w:eastAsia="Times New Roman" w:cs="Arial"/>
          <w:color w:val="414042"/>
          <w:szCs w:val="20"/>
          <w:lang w:eastAsia="en-AU"/>
        </w:rPr>
        <w:t>&lt;</w:t>
      </w:r>
      <w:r w:rsidRPr="009E58F4">
        <w:rPr>
          <w:rFonts w:eastAsia="Times New Roman" w:cs="Arial"/>
          <w:color w:val="414042"/>
          <w:szCs w:val="20"/>
          <w:lang w:eastAsia="en-AU"/>
        </w:rPr>
        <w:t>set out defined period up to 12 months</w:t>
      </w:r>
      <w:r w:rsidR="00E34469" w:rsidRPr="009E58F4">
        <w:rPr>
          <w:rFonts w:eastAsia="Times New Roman" w:cs="Arial"/>
          <w:color w:val="414042"/>
          <w:szCs w:val="20"/>
          <w:lang w:eastAsia="en-AU"/>
        </w:rPr>
        <w:t>&gt;</w:t>
      </w:r>
      <w:r w:rsidRPr="009E58F4">
        <w:rPr>
          <w:rFonts w:eastAsia="Times New Roman" w:cs="Arial"/>
          <w:color w:val="414042"/>
          <w:szCs w:val="20"/>
          <w:lang w:eastAsia="en-AU"/>
        </w:rPr>
        <w:t>,</w:t>
      </w:r>
    </w:p>
    <w:p w14:paraId="202838C9" w14:textId="25FAEB8F" w:rsidR="00123528" w:rsidRPr="009E58F4" w:rsidRDefault="00AD2565" w:rsidP="00AD2565">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suspending &lt;</w:t>
      </w:r>
      <w:r w:rsidR="00E34469" w:rsidRPr="009E58F4">
        <w:rPr>
          <w:rFonts w:eastAsia="Times New Roman" w:cs="Arial"/>
          <w:color w:val="414042"/>
          <w:szCs w:val="20"/>
          <w:lang w:eastAsia="en-AU"/>
        </w:rPr>
        <w:t xml:space="preserve">insert </w:t>
      </w:r>
      <w:r w:rsidRPr="009E58F4">
        <w:rPr>
          <w:rFonts w:eastAsia="Times New Roman" w:cs="Arial"/>
          <w:color w:val="414042"/>
          <w:szCs w:val="20"/>
          <w:lang w:eastAsia="en-AU"/>
        </w:rPr>
        <w:t>supplier name&gt; from any Queensland Government panel or contracting framework for</w:t>
      </w:r>
      <w:r w:rsidR="00F54134" w:rsidRPr="009E58F4">
        <w:rPr>
          <w:rFonts w:eastAsia="Times New Roman" w:cs="Arial"/>
          <w:color w:val="414042"/>
          <w:szCs w:val="20"/>
          <w:lang w:eastAsia="en-AU"/>
        </w:rPr>
        <w:t>:</w:t>
      </w:r>
      <w:r w:rsidRPr="009E58F4">
        <w:rPr>
          <w:rFonts w:eastAsia="Times New Roman" w:cs="Arial"/>
          <w:color w:val="414042"/>
          <w:szCs w:val="20"/>
          <w:lang w:eastAsia="en-AU"/>
        </w:rPr>
        <w:t xml:space="preserve"> </w:t>
      </w:r>
      <w:r w:rsidR="00F54134" w:rsidRPr="009E58F4">
        <w:rPr>
          <w:rFonts w:eastAsia="Times New Roman" w:cs="Arial"/>
          <w:color w:val="414042"/>
          <w:szCs w:val="20"/>
          <w:lang w:eastAsia="en-AU"/>
        </w:rPr>
        <w:t>&lt;</w:t>
      </w:r>
      <w:r w:rsidRPr="009E58F4">
        <w:rPr>
          <w:rFonts w:eastAsia="Times New Roman" w:cs="Arial"/>
          <w:color w:val="414042"/>
          <w:szCs w:val="20"/>
          <w:lang w:eastAsia="en-AU"/>
        </w:rPr>
        <w:t>set out defined period up to 12 months</w:t>
      </w:r>
      <w:r w:rsidR="00F54134" w:rsidRPr="009E58F4">
        <w:rPr>
          <w:rFonts w:eastAsia="Times New Roman" w:cs="Arial"/>
          <w:color w:val="414042"/>
          <w:szCs w:val="20"/>
          <w:lang w:eastAsia="en-AU"/>
        </w:rPr>
        <w:t>&gt;</w:t>
      </w:r>
      <w:r w:rsidRPr="009E58F4">
        <w:rPr>
          <w:rFonts w:eastAsia="Times New Roman" w:cs="Arial"/>
          <w:color w:val="414042"/>
          <w:szCs w:val="20"/>
          <w:lang w:eastAsia="en-AU"/>
        </w:rPr>
        <w:t>,</w:t>
      </w:r>
    </w:p>
    <w:p w14:paraId="6ABF71DB" w14:textId="297DC989" w:rsidR="00123528" w:rsidRPr="009E58F4" w:rsidRDefault="00AD2565" w:rsidP="00AD2565">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precluding &lt;</w:t>
      </w:r>
      <w:r w:rsidR="00F54134" w:rsidRPr="009E58F4">
        <w:rPr>
          <w:rFonts w:eastAsia="Times New Roman" w:cs="Arial"/>
          <w:color w:val="414042"/>
          <w:szCs w:val="20"/>
          <w:lang w:eastAsia="en-AU"/>
        </w:rPr>
        <w:t xml:space="preserve">insert </w:t>
      </w:r>
      <w:r w:rsidRPr="009E58F4">
        <w:rPr>
          <w:rFonts w:eastAsia="Times New Roman" w:cs="Arial"/>
          <w:color w:val="414042"/>
          <w:szCs w:val="20"/>
          <w:lang w:eastAsia="en-AU"/>
        </w:rPr>
        <w:t>supplier name&gt;’s existing contract from being extended, and/or</w:t>
      </w:r>
    </w:p>
    <w:p w14:paraId="2FDE7353" w14:textId="50216180" w:rsidR="00AD2565" w:rsidRPr="009E58F4" w:rsidRDefault="00AD2565" w:rsidP="00AD2565">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 xml:space="preserve">a suspended sanctions penalty, pending successful implementation of </w:t>
      </w:r>
      <w:r w:rsidR="00243D7B" w:rsidRPr="009E58F4">
        <w:rPr>
          <w:rFonts w:eastAsia="Times New Roman" w:cs="Arial"/>
          <w:color w:val="414042"/>
          <w:szCs w:val="20"/>
          <w:lang w:eastAsia="en-AU"/>
        </w:rPr>
        <w:t>the</w:t>
      </w:r>
      <w:r w:rsidR="00C15970" w:rsidRPr="009E58F4">
        <w:rPr>
          <w:rFonts w:eastAsia="Times New Roman" w:cs="Arial"/>
          <w:color w:val="414042"/>
          <w:szCs w:val="20"/>
          <w:lang w:eastAsia="en-AU"/>
        </w:rPr>
        <w:t xml:space="preserve"> following</w:t>
      </w:r>
      <w:r w:rsidRPr="009E58F4">
        <w:rPr>
          <w:rFonts w:eastAsia="Times New Roman" w:cs="Arial"/>
          <w:color w:val="414042"/>
          <w:szCs w:val="20"/>
          <w:lang w:eastAsia="en-AU"/>
        </w:rPr>
        <w:t xml:space="preserve"> recommended corrective actions</w:t>
      </w:r>
      <w:r w:rsidR="00C15970" w:rsidRPr="009E58F4">
        <w:rPr>
          <w:rFonts w:eastAsia="Times New Roman" w:cs="Arial"/>
          <w:color w:val="414042"/>
          <w:szCs w:val="20"/>
          <w:lang w:eastAsia="en-AU"/>
        </w:rPr>
        <w:t>:</w:t>
      </w:r>
    </w:p>
    <w:p w14:paraId="2BA64617" w14:textId="1F2F2C16" w:rsidR="00C15970" w:rsidRPr="009E58F4" w:rsidRDefault="00C15970" w:rsidP="00776414">
      <w:pPr>
        <w:pStyle w:val="ListParagraph"/>
        <w:numPr>
          <w:ilvl w:val="1"/>
          <w:numId w:val="18"/>
        </w:numPr>
        <w:spacing w:after="120" w:line="280" w:lineRule="atLeast"/>
        <w:ind w:left="1134" w:hanging="357"/>
        <w:rPr>
          <w:rFonts w:eastAsia="Times New Roman" w:cs="Arial"/>
          <w:color w:val="414042"/>
          <w:szCs w:val="20"/>
          <w:lang w:eastAsia="en-AU"/>
        </w:rPr>
      </w:pPr>
      <w:r w:rsidRPr="009E58F4">
        <w:rPr>
          <w:rFonts w:eastAsia="Times New Roman" w:cs="Arial"/>
          <w:color w:val="414042"/>
          <w:szCs w:val="20"/>
          <w:lang w:eastAsia="en-AU"/>
        </w:rPr>
        <w:t>&lt;insert details of corrective actions, including due dates&gt;</w:t>
      </w:r>
    </w:p>
    <w:p w14:paraId="7AC2CC00" w14:textId="0B0FCB3B" w:rsidR="00776414" w:rsidRPr="009E58F4" w:rsidRDefault="00776414" w:rsidP="00776414">
      <w:pPr>
        <w:spacing w:after="40" w:line="280" w:lineRule="atLeast"/>
        <w:rPr>
          <w:rFonts w:eastAsia="Times New Roman" w:cs="Arial"/>
          <w:color w:val="414042"/>
          <w:szCs w:val="20"/>
          <w:lang w:eastAsia="en-AU"/>
        </w:rPr>
      </w:pPr>
      <w:r w:rsidRPr="009E58F4">
        <w:rPr>
          <w:rFonts w:eastAsia="Times New Roman" w:cs="Arial"/>
          <w:color w:val="414042"/>
          <w:szCs w:val="20"/>
          <w:lang w:eastAsia="en-AU"/>
        </w:rPr>
        <w:t xml:space="preserve">The </w:t>
      </w:r>
      <w:r w:rsidR="00D6229D" w:rsidRPr="009E58F4">
        <w:rPr>
          <w:rFonts w:eastAsia="Times New Roman" w:cs="Arial"/>
          <w:color w:val="414042"/>
          <w:szCs w:val="20"/>
          <w:lang w:eastAsia="en-AU"/>
        </w:rPr>
        <w:t>reason for this proposed sanction</w:t>
      </w:r>
      <w:r w:rsidRPr="009E58F4">
        <w:rPr>
          <w:rFonts w:eastAsia="Times New Roman" w:cs="Arial"/>
          <w:color w:val="414042"/>
          <w:szCs w:val="20"/>
          <w:lang w:eastAsia="en-AU"/>
        </w:rPr>
        <w:t xml:space="preserve"> is summarised as follows:</w:t>
      </w:r>
    </w:p>
    <w:p w14:paraId="1E1916CF" w14:textId="549E0E1D" w:rsidR="00776414" w:rsidRDefault="00776414" w:rsidP="00776414">
      <w:pPr>
        <w:spacing w:line="280" w:lineRule="atLeast"/>
        <w:rPr>
          <w:rFonts w:eastAsia="Times New Roman" w:cs="Arial"/>
          <w:i/>
          <w:iCs/>
          <w:color w:val="414042"/>
          <w:szCs w:val="20"/>
          <w:lang w:eastAsia="en-AU"/>
        </w:rPr>
      </w:pPr>
      <w:r w:rsidRPr="009E58F4">
        <w:rPr>
          <w:rFonts w:eastAsia="Times New Roman" w:cs="Arial"/>
          <w:i/>
          <w:iCs/>
          <w:color w:val="414042"/>
          <w:szCs w:val="20"/>
          <w:lang w:eastAsia="en-AU"/>
        </w:rPr>
        <w:t xml:space="preserve">&lt;insert summary of </w:t>
      </w:r>
      <w:r w:rsidR="00AF4A7D" w:rsidRPr="009E58F4">
        <w:rPr>
          <w:rFonts w:eastAsia="Times New Roman" w:cs="Arial"/>
          <w:i/>
          <w:iCs/>
          <w:color w:val="414042"/>
          <w:szCs w:val="20"/>
          <w:lang w:eastAsia="en-AU"/>
        </w:rPr>
        <w:t>decision behind proposed outcome</w:t>
      </w:r>
      <w:r w:rsidRPr="009E58F4">
        <w:rPr>
          <w:rFonts w:eastAsia="Times New Roman" w:cs="Arial"/>
          <w:i/>
          <w:iCs/>
          <w:color w:val="414042"/>
          <w:szCs w:val="20"/>
          <w:lang w:eastAsia="en-AU"/>
        </w:rPr>
        <w:t>&gt;</w:t>
      </w:r>
    </w:p>
    <w:p w14:paraId="1B36BF0F" w14:textId="77777777" w:rsidR="00092CFA" w:rsidRDefault="00092CFA" w:rsidP="00991109">
      <w:pPr>
        <w:tabs>
          <w:tab w:val="left" w:pos="142"/>
        </w:tabs>
        <w:spacing w:before="240" w:after="60" w:line="280" w:lineRule="atLeast"/>
        <w:rPr>
          <w:rFonts w:eastAsia="Times New Roman" w:cs="Arial"/>
          <w:color w:val="414042"/>
          <w:szCs w:val="20"/>
          <w:lang w:eastAsia="en-AU"/>
        </w:rPr>
      </w:pPr>
      <w:r>
        <w:rPr>
          <w:rFonts w:eastAsia="Times New Roman" w:cs="Arial"/>
          <w:b/>
          <w:bCs/>
          <w:color w:val="414042"/>
          <w:szCs w:val="20"/>
          <w:lang w:eastAsia="en-AU"/>
        </w:rPr>
        <w:t>PROVIDING A RESPONSE</w:t>
      </w:r>
    </w:p>
    <w:p w14:paraId="71415A00" w14:textId="455D1F2D" w:rsidR="00092CFA" w:rsidRPr="009E58F4" w:rsidRDefault="00092CFA" w:rsidP="00092CFA">
      <w:pPr>
        <w:spacing w:line="280" w:lineRule="atLeast"/>
        <w:rPr>
          <w:rFonts w:eastAsia="Times New Roman" w:cs="Arial"/>
          <w:color w:val="414042"/>
          <w:szCs w:val="20"/>
          <w:lang w:eastAsia="en-AU"/>
        </w:rPr>
      </w:pPr>
      <w:r>
        <w:rPr>
          <w:rFonts w:eastAsia="Times New Roman" w:cs="Arial"/>
          <w:color w:val="414042"/>
          <w:szCs w:val="20"/>
          <w:lang w:eastAsia="en-AU"/>
        </w:rPr>
        <w:t>You are invited to make written representations about the imposition of the proposed sanction.</w:t>
      </w:r>
      <w:r w:rsidR="005A422C">
        <w:rPr>
          <w:rFonts w:eastAsia="Times New Roman" w:cs="Arial"/>
          <w:color w:val="414042"/>
          <w:szCs w:val="20"/>
          <w:lang w:eastAsia="en-AU"/>
        </w:rPr>
        <w:t xml:space="preserve"> </w:t>
      </w:r>
      <w:r>
        <w:rPr>
          <w:rFonts w:eastAsia="Times New Roman" w:cs="Arial"/>
          <w:color w:val="414042"/>
          <w:szCs w:val="20"/>
          <w:lang w:eastAsia="en-AU"/>
        </w:rPr>
        <w:t xml:space="preserve">Representations must be in writing and should </w:t>
      </w:r>
      <w:r w:rsidRPr="009E58F4">
        <w:rPr>
          <w:rFonts w:eastAsia="Times New Roman" w:cs="Arial"/>
          <w:color w:val="414042"/>
          <w:szCs w:val="20"/>
          <w:lang w:eastAsia="en-AU"/>
        </w:rPr>
        <w:t xml:space="preserve">attach any information you consider relevant. </w:t>
      </w:r>
    </w:p>
    <w:p w14:paraId="7326A5B0" w14:textId="77777777" w:rsidR="00092CFA" w:rsidRPr="009E58F4" w:rsidRDefault="00092CFA" w:rsidP="00092CFA">
      <w:pPr>
        <w:spacing w:line="280" w:lineRule="atLeast"/>
        <w:rPr>
          <w:rFonts w:eastAsia="Times New Roman" w:cs="Arial"/>
          <w:color w:val="414042"/>
          <w:szCs w:val="20"/>
          <w:lang w:eastAsia="en-AU"/>
        </w:rPr>
      </w:pPr>
      <w:r w:rsidRPr="009E58F4">
        <w:rPr>
          <w:rFonts w:eastAsia="Times New Roman" w:cs="Arial"/>
          <w:color w:val="414042"/>
          <w:szCs w:val="20"/>
          <w:lang w:eastAsia="en-AU"/>
        </w:rPr>
        <w:t>Any response you wish to provide should be received by the &lt;insert procuring agency&gt; within ten (10) business days of issue of this Notice. Please issue all responses to:</w:t>
      </w:r>
    </w:p>
    <w:p w14:paraId="2CAF3C29" w14:textId="746CC56E" w:rsidR="00092CFA" w:rsidRPr="009E58F4" w:rsidRDefault="00092CFA" w:rsidP="00092CFA">
      <w:pPr>
        <w:spacing w:after="40" w:line="280" w:lineRule="atLeast"/>
        <w:ind w:firstLine="720"/>
        <w:rPr>
          <w:rFonts w:eastAsia="Times New Roman" w:cs="Arial"/>
          <w:color w:val="414042"/>
          <w:szCs w:val="20"/>
          <w:lang w:eastAsia="en-AU"/>
        </w:rPr>
      </w:pPr>
      <w:r w:rsidRPr="009E58F4">
        <w:rPr>
          <w:rFonts w:eastAsia="Times New Roman" w:cs="Arial"/>
          <w:color w:val="414042"/>
          <w:szCs w:val="20"/>
          <w:lang w:eastAsia="en-AU"/>
        </w:rPr>
        <w:t>Name:</w:t>
      </w:r>
      <w:r w:rsidRPr="009E58F4">
        <w:rPr>
          <w:rFonts w:eastAsia="Times New Roman" w:cs="Arial"/>
          <w:color w:val="414042"/>
          <w:szCs w:val="20"/>
          <w:lang w:eastAsia="en-AU"/>
        </w:rPr>
        <w:tab/>
      </w:r>
      <w:r w:rsidRPr="009E58F4">
        <w:rPr>
          <w:rFonts w:eastAsia="Times New Roman" w:cs="Arial"/>
          <w:color w:val="414042"/>
          <w:szCs w:val="20"/>
          <w:lang w:eastAsia="en-AU"/>
        </w:rPr>
        <w:tab/>
      </w:r>
      <w:r w:rsidRPr="009E58F4">
        <w:rPr>
          <w:rFonts w:eastAsia="Times New Roman" w:cs="Arial"/>
          <w:color w:val="414042"/>
          <w:szCs w:val="20"/>
          <w:lang w:eastAsia="en-AU"/>
        </w:rPr>
        <w:tab/>
        <w:t xml:space="preserve">&lt;insert </w:t>
      </w:r>
      <w:r w:rsidR="003D7990" w:rsidRPr="009E58F4">
        <w:rPr>
          <w:rFonts w:eastAsia="Times New Roman" w:cs="Arial"/>
          <w:color w:val="414042"/>
          <w:szCs w:val="20"/>
          <w:lang w:eastAsia="en-AU"/>
        </w:rPr>
        <w:t>decision maker name</w:t>
      </w:r>
      <w:r w:rsidRPr="009E58F4">
        <w:rPr>
          <w:rFonts w:eastAsia="Times New Roman" w:cs="Arial"/>
          <w:color w:val="414042"/>
          <w:szCs w:val="20"/>
          <w:lang w:eastAsia="en-AU"/>
        </w:rPr>
        <w:t>&gt;</w:t>
      </w:r>
      <w:r w:rsidRPr="009E58F4">
        <w:rPr>
          <w:rFonts w:eastAsia="Times New Roman" w:cs="Arial"/>
          <w:color w:val="414042"/>
          <w:szCs w:val="20"/>
          <w:lang w:eastAsia="en-AU"/>
        </w:rPr>
        <w:tab/>
      </w:r>
    </w:p>
    <w:p w14:paraId="59A3C809" w14:textId="77777777" w:rsidR="00092CFA" w:rsidRPr="009E58F4" w:rsidRDefault="00092CFA" w:rsidP="00092CFA">
      <w:pPr>
        <w:spacing w:after="0" w:line="280" w:lineRule="atLeast"/>
        <w:ind w:firstLine="720"/>
        <w:rPr>
          <w:rFonts w:eastAsia="Times New Roman" w:cs="Arial"/>
          <w:color w:val="414042"/>
          <w:szCs w:val="20"/>
          <w:lang w:eastAsia="en-AU"/>
        </w:rPr>
      </w:pPr>
      <w:r w:rsidRPr="009E58F4">
        <w:rPr>
          <w:rFonts w:eastAsia="Times New Roman" w:cs="Arial"/>
          <w:color w:val="414042"/>
          <w:szCs w:val="20"/>
          <w:lang w:eastAsia="en-AU"/>
        </w:rPr>
        <w:t>Postal Address:</w:t>
      </w:r>
      <w:r w:rsidRPr="009E58F4">
        <w:rPr>
          <w:rFonts w:eastAsia="Times New Roman" w:cs="Arial"/>
          <w:color w:val="414042"/>
          <w:szCs w:val="20"/>
          <w:lang w:eastAsia="en-AU"/>
        </w:rPr>
        <w:tab/>
      </w:r>
      <w:r w:rsidRPr="009E58F4">
        <w:rPr>
          <w:rFonts w:eastAsia="Times New Roman" w:cs="Arial"/>
          <w:color w:val="414042"/>
          <w:szCs w:val="20"/>
          <w:lang w:eastAsia="en-AU"/>
        </w:rPr>
        <w:tab/>
        <w:t>&lt;name of agency&gt;</w:t>
      </w:r>
    </w:p>
    <w:p w14:paraId="7B3DE49F" w14:textId="77777777" w:rsidR="00092CFA" w:rsidRPr="009E58F4" w:rsidRDefault="00092CFA" w:rsidP="00092CFA">
      <w:pPr>
        <w:spacing w:after="0" w:line="280" w:lineRule="atLeast"/>
        <w:ind w:firstLine="720"/>
        <w:rPr>
          <w:rFonts w:eastAsia="Times New Roman" w:cs="Arial"/>
          <w:color w:val="414042"/>
          <w:szCs w:val="20"/>
          <w:lang w:eastAsia="en-AU"/>
        </w:rPr>
      </w:pPr>
      <w:r w:rsidRPr="009E58F4">
        <w:rPr>
          <w:rFonts w:eastAsia="Times New Roman" w:cs="Arial"/>
          <w:color w:val="414042"/>
          <w:szCs w:val="20"/>
          <w:lang w:eastAsia="en-AU"/>
        </w:rPr>
        <w:tab/>
      </w:r>
      <w:r w:rsidRPr="009E58F4">
        <w:rPr>
          <w:rFonts w:eastAsia="Times New Roman" w:cs="Arial"/>
          <w:color w:val="414042"/>
          <w:szCs w:val="20"/>
          <w:lang w:eastAsia="en-AU"/>
        </w:rPr>
        <w:tab/>
      </w:r>
      <w:r w:rsidRPr="009E58F4">
        <w:rPr>
          <w:rFonts w:eastAsia="Times New Roman" w:cs="Arial"/>
          <w:color w:val="414042"/>
          <w:szCs w:val="20"/>
          <w:lang w:eastAsia="en-AU"/>
        </w:rPr>
        <w:tab/>
        <w:t>&lt;first line postal address&gt;</w:t>
      </w:r>
    </w:p>
    <w:p w14:paraId="1078A26C" w14:textId="77777777" w:rsidR="00092CFA" w:rsidRPr="009E58F4" w:rsidRDefault="00092CFA" w:rsidP="00092CFA">
      <w:pPr>
        <w:spacing w:after="40" w:line="280" w:lineRule="atLeast"/>
        <w:ind w:firstLine="720"/>
        <w:rPr>
          <w:rFonts w:eastAsia="Times New Roman" w:cs="Arial"/>
          <w:color w:val="414042"/>
          <w:szCs w:val="20"/>
          <w:lang w:eastAsia="en-AU"/>
        </w:rPr>
      </w:pPr>
      <w:r w:rsidRPr="009E58F4">
        <w:rPr>
          <w:rFonts w:eastAsia="Times New Roman" w:cs="Arial"/>
          <w:color w:val="414042"/>
          <w:szCs w:val="20"/>
          <w:lang w:eastAsia="en-AU"/>
        </w:rPr>
        <w:tab/>
      </w:r>
      <w:r w:rsidRPr="009E58F4">
        <w:rPr>
          <w:rFonts w:eastAsia="Times New Roman" w:cs="Arial"/>
          <w:color w:val="414042"/>
          <w:szCs w:val="20"/>
          <w:lang w:eastAsia="en-AU"/>
        </w:rPr>
        <w:tab/>
      </w:r>
      <w:r w:rsidRPr="009E58F4">
        <w:rPr>
          <w:rFonts w:eastAsia="Times New Roman" w:cs="Arial"/>
          <w:color w:val="414042"/>
          <w:szCs w:val="20"/>
          <w:lang w:eastAsia="en-AU"/>
        </w:rPr>
        <w:tab/>
        <w:t>&lt;second line postal address&gt;</w:t>
      </w:r>
    </w:p>
    <w:p w14:paraId="7EFBCA0B" w14:textId="77777777" w:rsidR="00092CFA" w:rsidRPr="009E58F4" w:rsidRDefault="00092CFA" w:rsidP="00092CFA">
      <w:pPr>
        <w:spacing w:line="280" w:lineRule="atLeast"/>
        <w:ind w:firstLine="720"/>
        <w:rPr>
          <w:rFonts w:eastAsia="Times New Roman" w:cs="Arial"/>
          <w:color w:val="414042"/>
          <w:szCs w:val="20"/>
          <w:lang w:eastAsia="en-AU"/>
        </w:rPr>
      </w:pPr>
      <w:r w:rsidRPr="009E58F4">
        <w:rPr>
          <w:rFonts w:eastAsia="Times New Roman" w:cs="Arial"/>
          <w:color w:val="414042"/>
          <w:szCs w:val="20"/>
          <w:lang w:eastAsia="en-AU"/>
        </w:rPr>
        <w:t xml:space="preserve">Email: </w:t>
      </w:r>
      <w:r w:rsidRPr="009E58F4">
        <w:rPr>
          <w:rFonts w:eastAsia="Times New Roman" w:cs="Arial"/>
          <w:color w:val="414042"/>
          <w:szCs w:val="20"/>
          <w:lang w:eastAsia="en-AU"/>
        </w:rPr>
        <w:tab/>
      </w:r>
      <w:r w:rsidRPr="009E58F4">
        <w:rPr>
          <w:rFonts w:eastAsia="Times New Roman" w:cs="Arial"/>
          <w:color w:val="414042"/>
          <w:szCs w:val="20"/>
          <w:lang w:eastAsia="en-AU"/>
        </w:rPr>
        <w:tab/>
      </w:r>
      <w:r w:rsidRPr="009E58F4">
        <w:rPr>
          <w:rFonts w:eastAsia="Times New Roman" w:cs="Arial"/>
          <w:color w:val="414042"/>
          <w:szCs w:val="20"/>
          <w:lang w:eastAsia="en-AU"/>
        </w:rPr>
        <w:tab/>
        <w:t>&lt;email of agency contact&gt;</w:t>
      </w:r>
    </w:p>
    <w:p w14:paraId="1C830CC6" w14:textId="77777777" w:rsidR="00092CFA" w:rsidRPr="006B6D12" w:rsidRDefault="00092CFA" w:rsidP="00092CFA">
      <w:pPr>
        <w:pStyle w:val="BodyText"/>
        <w:spacing w:after="160" w:line="280" w:lineRule="atLeast"/>
        <w:rPr>
          <w:rFonts w:cs="Arial"/>
          <w:color w:val="414042"/>
          <w:sz w:val="20"/>
          <w:szCs w:val="20"/>
        </w:rPr>
      </w:pPr>
      <w:r w:rsidRPr="009E58F4">
        <w:rPr>
          <w:rFonts w:cs="Arial"/>
          <w:color w:val="414042"/>
          <w:sz w:val="20"/>
          <w:szCs w:val="20"/>
        </w:rPr>
        <w:t>You may request an extension beyond the ten (10) day timeframe to respond, if required. Sound reasons must be provided for the extension. The &lt;insert procuring agency&gt; will provide communication</w:t>
      </w:r>
      <w:r w:rsidRPr="006B6D12">
        <w:rPr>
          <w:rFonts w:cs="Arial"/>
          <w:color w:val="414042"/>
          <w:sz w:val="20"/>
          <w:szCs w:val="20"/>
        </w:rPr>
        <w:t xml:space="preserve"> confirming whether this extension has been granted.  </w:t>
      </w:r>
    </w:p>
    <w:p w14:paraId="6A8DB64F" w14:textId="77777777" w:rsidR="00092CFA" w:rsidRPr="00075778" w:rsidRDefault="00092CFA" w:rsidP="00F66DB0">
      <w:pPr>
        <w:pStyle w:val="BodyText"/>
        <w:spacing w:before="240" w:after="60" w:line="280" w:lineRule="atLeast"/>
        <w:rPr>
          <w:rFonts w:cs="Arial"/>
          <w:b/>
          <w:bCs/>
          <w:color w:val="414042"/>
          <w:sz w:val="20"/>
          <w:szCs w:val="20"/>
        </w:rPr>
      </w:pPr>
      <w:r w:rsidRPr="00075778">
        <w:rPr>
          <w:rFonts w:cs="Arial"/>
          <w:b/>
          <w:bCs/>
          <w:color w:val="414042"/>
          <w:sz w:val="20"/>
          <w:szCs w:val="20"/>
        </w:rPr>
        <w:t>NO RESPONSE</w:t>
      </w:r>
    </w:p>
    <w:p w14:paraId="5997DF3F" w14:textId="7AA3999A" w:rsidR="00092CFA" w:rsidRDefault="00092CFA" w:rsidP="00F66DB0">
      <w:pPr>
        <w:pStyle w:val="BodyText"/>
        <w:spacing w:before="60" w:after="160" w:line="280" w:lineRule="atLeast"/>
        <w:rPr>
          <w:rFonts w:cs="Arial"/>
          <w:color w:val="414042"/>
          <w:sz w:val="20"/>
          <w:szCs w:val="20"/>
        </w:rPr>
      </w:pPr>
      <w:r>
        <w:rPr>
          <w:rFonts w:cs="Arial"/>
          <w:color w:val="414042"/>
          <w:sz w:val="20"/>
          <w:szCs w:val="20"/>
        </w:rPr>
        <w:t xml:space="preserve">The decision maker will consider any written representations that you make on or before </w:t>
      </w:r>
      <w:r w:rsidR="000D4C14">
        <w:rPr>
          <w:rFonts w:cs="Arial"/>
          <w:color w:val="414042"/>
          <w:sz w:val="20"/>
          <w:szCs w:val="20"/>
        </w:rPr>
        <w:t xml:space="preserve">the submission due </w:t>
      </w:r>
      <w:r w:rsidRPr="00927C95">
        <w:rPr>
          <w:rFonts w:cs="Arial"/>
          <w:color w:val="414042"/>
          <w:sz w:val="20"/>
          <w:szCs w:val="20"/>
        </w:rPr>
        <w:t>date</w:t>
      </w:r>
      <w:r>
        <w:rPr>
          <w:rFonts w:cs="Arial"/>
          <w:color w:val="414042"/>
          <w:sz w:val="20"/>
          <w:szCs w:val="20"/>
        </w:rPr>
        <w:t>.</w:t>
      </w:r>
    </w:p>
    <w:p w14:paraId="325C58F7" w14:textId="71F1E2EF" w:rsidR="00092CFA" w:rsidRDefault="00092CFA" w:rsidP="00092CFA">
      <w:pPr>
        <w:pStyle w:val="BodyText"/>
        <w:spacing w:after="160" w:line="280" w:lineRule="atLeast"/>
        <w:rPr>
          <w:rFonts w:cs="Arial"/>
          <w:color w:val="414042"/>
          <w:sz w:val="20"/>
          <w:szCs w:val="20"/>
        </w:rPr>
      </w:pPr>
      <w:r w:rsidRPr="00D25A9F">
        <w:rPr>
          <w:rFonts w:cs="Arial"/>
          <w:color w:val="414042"/>
          <w:sz w:val="20"/>
          <w:szCs w:val="20"/>
        </w:rPr>
        <w:t xml:space="preserve">If </w:t>
      </w:r>
      <w:r>
        <w:rPr>
          <w:rFonts w:cs="Arial"/>
          <w:color w:val="414042"/>
          <w:sz w:val="20"/>
          <w:szCs w:val="20"/>
        </w:rPr>
        <w:t xml:space="preserve">no response is received </w:t>
      </w:r>
      <w:r w:rsidRPr="00D25A9F">
        <w:rPr>
          <w:rFonts w:cs="Arial"/>
          <w:color w:val="414042"/>
          <w:sz w:val="20"/>
          <w:szCs w:val="20"/>
        </w:rPr>
        <w:t xml:space="preserve">within ten (10) business days of </w:t>
      </w:r>
      <w:r w:rsidR="001B3452">
        <w:rPr>
          <w:rFonts w:cs="Arial"/>
          <w:color w:val="414042"/>
          <w:sz w:val="20"/>
          <w:szCs w:val="20"/>
        </w:rPr>
        <w:t>issue</w:t>
      </w:r>
      <w:r w:rsidRPr="00D25A9F">
        <w:rPr>
          <w:rFonts w:cs="Arial"/>
          <w:color w:val="414042"/>
          <w:sz w:val="20"/>
          <w:szCs w:val="20"/>
        </w:rPr>
        <w:t xml:space="preserve"> of this </w:t>
      </w:r>
      <w:r>
        <w:rPr>
          <w:rFonts w:cs="Arial"/>
          <w:color w:val="414042"/>
          <w:sz w:val="20"/>
          <w:szCs w:val="20"/>
        </w:rPr>
        <w:t>Notice</w:t>
      </w:r>
      <w:r w:rsidRPr="00D25A9F">
        <w:rPr>
          <w:rFonts w:cs="Arial"/>
          <w:color w:val="414042"/>
          <w:sz w:val="20"/>
          <w:szCs w:val="20"/>
        </w:rPr>
        <w:t xml:space="preserve">, </w:t>
      </w:r>
      <w:r>
        <w:rPr>
          <w:rFonts w:cs="Arial"/>
          <w:color w:val="414042"/>
          <w:sz w:val="20"/>
          <w:szCs w:val="20"/>
        </w:rPr>
        <w:t xml:space="preserve">the decision maker will determine the imposition of the sanction without further notice to you. </w:t>
      </w:r>
    </w:p>
    <w:p w14:paraId="1BCDD6D9" w14:textId="77777777" w:rsidR="00092CFA" w:rsidRDefault="00092CFA" w:rsidP="00092CFA">
      <w:pPr>
        <w:spacing w:before="240" w:after="60" w:line="280" w:lineRule="atLeast"/>
        <w:rPr>
          <w:rFonts w:eastAsia="Times New Roman" w:cs="Arial"/>
          <w:b/>
          <w:bCs/>
          <w:color w:val="414042"/>
          <w:szCs w:val="20"/>
          <w:lang w:eastAsia="en-AU"/>
        </w:rPr>
      </w:pPr>
      <w:r>
        <w:rPr>
          <w:rFonts w:eastAsia="Times New Roman" w:cs="Arial"/>
          <w:b/>
          <w:bCs/>
          <w:color w:val="414042"/>
          <w:szCs w:val="20"/>
          <w:lang w:eastAsia="en-AU"/>
        </w:rPr>
        <w:t>DEMERIT DETAILS</w:t>
      </w:r>
    </w:p>
    <w:p w14:paraId="42B7F183" w14:textId="108CDD97" w:rsidR="00092CFA" w:rsidRPr="009E58F4" w:rsidRDefault="00092CFA" w:rsidP="00092CFA">
      <w:pPr>
        <w:spacing w:line="280" w:lineRule="atLeast"/>
        <w:rPr>
          <w:rFonts w:eastAsia="Times New Roman" w:cs="Arial"/>
          <w:color w:val="414042"/>
          <w:szCs w:val="20"/>
          <w:lang w:eastAsia="en-AU"/>
        </w:rPr>
      </w:pPr>
      <w:r w:rsidRPr="004C569D">
        <w:rPr>
          <w:rFonts w:eastAsia="Times New Roman" w:cs="Arial"/>
          <w:color w:val="414042"/>
          <w:szCs w:val="20"/>
          <w:lang w:eastAsia="en-AU"/>
        </w:rPr>
        <w:t xml:space="preserve">As set out in the </w:t>
      </w:r>
      <w:r w:rsidRPr="00E216E4">
        <w:rPr>
          <w:rFonts w:eastAsia="Times New Roman" w:cs="Arial"/>
          <w:i/>
          <w:iCs/>
          <w:color w:val="414042"/>
          <w:szCs w:val="20"/>
          <w:lang w:eastAsia="en-AU"/>
        </w:rPr>
        <w:t>Ethical Supplier Mandate 2021</w:t>
      </w:r>
      <w:r w:rsidRPr="004C569D">
        <w:rPr>
          <w:rFonts w:eastAsia="Times New Roman" w:cs="Arial"/>
          <w:color w:val="414042"/>
          <w:szCs w:val="20"/>
          <w:lang w:eastAsia="en-AU"/>
        </w:rPr>
        <w:t xml:space="preserve"> </w:t>
      </w:r>
      <w:r w:rsidRPr="009A47AC">
        <w:rPr>
          <w:rFonts w:eastAsia="Times New Roman" w:cs="Arial"/>
          <w:color w:val="414042"/>
          <w:szCs w:val="20"/>
          <w:lang w:eastAsia="en-AU"/>
        </w:rPr>
        <w:t>demerits will expire 12</w:t>
      </w:r>
      <w:r>
        <w:rPr>
          <w:rFonts w:eastAsia="Times New Roman" w:cs="Arial"/>
          <w:color w:val="414042"/>
          <w:szCs w:val="20"/>
          <w:lang w:eastAsia="en-AU"/>
        </w:rPr>
        <w:t xml:space="preserve"> </w:t>
      </w:r>
      <w:r w:rsidRPr="009A47AC">
        <w:rPr>
          <w:rFonts w:eastAsia="Times New Roman" w:cs="Arial"/>
          <w:color w:val="414042"/>
          <w:szCs w:val="20"/>
          <w:lang w:eastAsia="en-AU"/>
        </w:rPr>
        <w:t>months from the date they are issued, unless applied to a sanction. All demerits applied to a sanction determination will be retired and will not contribute to future non-</w:t>
      </w:r>
      <w:r w:rsidRPr="009E58F4">
        <w:rPr>
          <w:rFonts w:eastAsia="Times New Roman" w:cs="Arial"/>
          <w:color w:val="414042"/>
          <w:szCs w:val="20"/>
          <w:lang w:eastAsia="en-AU"/>
        </w:rPr>
        <w:t>compliance decisions under the policy.</w:t>
      </w:r>
    </w:p>
    <w:p w14:paraId="25B90EA6" w14:textId="77777777" w:rsidR="00092CFA" w:rsidRPr="006D485F" w:rsidRDefault="00092CFA" w:rsidP="00092CFA">
      <w:pPr>
        <w:spacing w:after="0" w:line="280" w:lineRule="atLeast"/>
        <w:rPr>
          <w:rFonts w:eastAsia="Times New Roman" w:cs="Arial"/>
          <w:color w:val="414042"/>
          <w:szCs w:val="20"/>
          <w:lang w:eastAsia="en-AU"/>
        </w:rPr>
      </w:pPr>
      <w:r w:rsidRPr="009E58F4">
        <w:rPr>
          <w:rFonts w:eastAsia="Times New Roman" w:cs="Arial"/>
          <w:color w:val="414042"/>
          <w:szCs w:val="20"/>
          <w:lang w:eastAsia="en-AU"/>
        </w:rPr>
        <w:t>If a sanction is imposed on &lt;insert supplier name&gt;, the demerits</w:t>
      </w:r>
      <w:r>
        <w:rPr>
          <w:rFonts w:eastAsia="Times New Roman" w:cs="Arial"/>
          <w:color w:val="414042"/>
          <w:szCs w:val="20"/>
          <w:lang w:eastAsia="en-AU"/>
        </w:rPr>
        <w:t xml:space="preserve"> mentioned in this notice will no longer be active.</w:t>
      </w:r>
    </w:p>
    <w:p w14:paraId="6F0E946D" w14:textId="77777777" w:rsidR="008A725A" w:rsidRPr="009E58F4" w:rsidRDefault="008A725A" w:rsidP="008A725A">
      <w:pPr>
        <w:spacing w:before="240" w:after="60" w:line="280" w:lineRule="atLeast"/>
        <w:rPr>
          <w:rFonts w:eastAsia="Times New Roman" w:cs="Arial"/>
          <w:b/>
          <w:color w:val="414042"/>
          <w:lang w:eastAsia="en-AU"/>
        </w:rPr>
      </w:pPr>
      <w:r w:rsidRPr="009E58F4">
        <w:rPr>
          <w:rFonts w:eastAsia="Times New Roman" w:cs="Arial"/>
          <w:b/>
          <w:color w:val="414042"/>
          <w:lang w:eastAsia="en-AU"/>
        </w:rPr>
        <w:lastRenderedPageBreak/>
        <w:t>APPEAL OPTIONS</w:t>
      </w:r>
    </w:p>
    <w:p w14:paraId="1D6108B8" w14:textId="05819A86" w:rsidR="008A725A" w:rsidRPr="009E58F4" w:rsidRDefault="008A725A" w:rsidP="008A725A">
      <w:pPr>
        <w:autoSpaceDE w:val="0"/>
        <w:autoSpaceDN w:val="0"/>
        <w:adjustRightInd w:val="0"/>
        <w:spacing w:line="280" w:lineRule="atLeast"/>
        <w:rPr>
          <w:rFonts w:eastAsia="Times New Roman" w:cs="Arial"/>
          <w:color w:val="414042"/>
          <w:szCs w:val="20"/>
          <w:lang w:eastAsia="en-AU"/>
        </w:rPr>
      </w:pPr>
      <w:r w:rsidRPr="009E58F4">
        <w:rPr>
          <w:rFonts w:eastAsia="Times New Roman" w:cs="Arial"/>
          <w:color w:val="414042"/>
          <w:szCs w:val="20"/>
          <w:lang w:eastAsia="en-AU"/>
        </w:rPr>
        <w:t xml:space="preserve">&lt;Insert supplier name&gt; may appeal against this decision if you believe the process of managing the breach under the </w:t>
      </w:r>
      <w:r w:rsidRPr="009E58F4">
        <w:rPr>
          <w:rFonts w:eastAsia="Times New Roman" w:cs="Arial"/>
          <w:i/>
          <w:iCs/>
          <w:color w:val="414042"/>
          <w:szCs w:val="20"/>
          <w:lang w:eastAsia="en-AU"/>
        </w:rPr>
        <w:t>Ethical Supplier Mandate 2021</w:t>
      </w:r>
      <w:r w:rsidRPr="009E58F4">
        <w:rPr>
          <w:rFonts w:eastAsia="Times New Roman" w:cs="Arial"/>
          <w:color w:val="414042"/>
          <w:szCs w:val="20"/>
          <w:lang w:eastAsia="en-AU"/>
        </w:rPr>
        <w:t xml:space="preserve"> has not been followed, or the Director-General failed to take information provided during the show cause and extenuating circumstances proceedings into account. The scope of an appeal does not include the reconsideration of merit or facts of a breach under the </w:t>
      </w:r>
      <w:r w:rsidR="00B963B3" w:rsidRPr="009E58F4">
        <w:rPr>
          <w:rFonts w:eastAsia="Times New Roman" w:cs="Arial"/>
          <w:color w:val="414042"/>
          <w:szCs w:val="20"/>
          <w:lang w:eastAsia="en-AU"/>
        </w:rPr>
        <w:t>&lt;</w:t>
      </w:r>
      <w:r w:rsidRPr="009E58F4">
        <w:rPr>
          <w:rFonts w:eastAsia="Times New Roman" w:cs="Arial"/>
          <w:color w:val="414042"/>
          <w:szCs w:val="20"/>
          <w:lang w:eastAsia="en-AU"/>
        </w:rPr>
        <w:t>Mandate</w:t>
      </w:r>
      <w:r w:rsidR="00B963B3" w:rsidRPr="009E58F4">
        <w:rPr>
          <w:rFonts w:eastAsia="Times New Roman" w:cs="Arial"/>
          <w:color w:val="414042"/>
          <w:szCs w:val="20"/>
          <w:lang w:eastAsia="en-AU"/>
        </w:rPr>
        <w:t>/Threshold&gt;</w:t>
      </w:r>
      <w:r w:rsidRPr="009E58F4">
        <w:rPr>
          <w:rFonts w:eastAsia="Times New Roman" w:cs="Arial"/>
          <w:color w:val="414042"/>
          <w:szCs w:val="20"/>
          <w:lang w:eastAsia="en-AU"/>
        </w:rPr>
        <w:t>.</w:t>
      </w:r>
    </w:p>
    <w:p w14:paraId="2E983CB5" w14:textId="65954B9F" w:rsidR="008A725A" w:rsidRPr="009E58F4" w:rsidRDefault="008A725A" w:rsidP="008A725A">
      <w:pPr>
        <w:autoSpaceDE w:val="0"/>
        <w:autoSpaceDN w:val="0"/>
        <w:adjustRightInd w:val="0"/>
        <w:spacing w:line="280" w:lineRule="atLeast"/>
        <w:rPr>
          <w:rFonts w:cs="Arial"/>
        </w:rPr>
      </w:pPr>
      <w:r w:rsidRPr="009E58F4">
        <w:rPr>
          <w:rFonts w:eastAsia="Times New Roman" w:cs="Arial"/>
          <w:color w:val="414042"/>
          <w:szCs w:val="20"/>
          <w:lang w:eastAsia="en-AU"/>
        </w:rPr>
        <w:t xml:space="preserve">Please direct all appeal submissions to </w:t>
      </w:r>
      <w:hyperlink r:id="rId10" w:history="1">
        <w:r w:rsidR="00E16A34" w:rsidRPr="009E58F4">
          <w:rPr>
            <w:rStyle w:val="Hyperlink"/>
            <w:rFonts w:cs="Arial"/>
          </w:rPr>
          <w:t>ethicalsupply@epw.qld.gov.au</w:t>
        </w:r>
      </w:hyperlink>
      <w:r w:rsidRPr="009E58F4">
        <w:rPr>
          <w:rFonts w:cs="Arial"/>
        </w:rPr>
        <w:t xml:space="preserve"> </w:t>
      </w:r>
      <w:r w:rsidRPr="009E58F4">
        <w:rPr>
          <w:rFonts w:eastAsia="Times New Roman" w:cs="Arial"/>
          <w:color w:val="414042"/>
          <w:szCs w:val="20"/>
          <w:lang w:eastAsia="en-AU"/>
        </w:rPr>
        <w:t xml:space="preserve">within ten (10) business days of issue of this Notice, in accordance with the </w:t>
      </w:r>
      <w:r w:rsidRPr="009E58F4">
        <w:rPr>
          <w:rFonts w:eastAsia="Times New Roman" w:cs="Arial"/>
          <w:i/>
          <w:iCs/>
          <w:color w:val="414042"/>
          <w:szCs w:val="20"/>
          <w:lang w:eastAsia="en-AU"/>
        </w:rPr>
        <w:t>Appeals Standard Operating Procedure</w:t>
      </w:r>
      <w:r w:rsidRPr="009E58F4">
        <w:rPr>
          <w:rFonts w:eastAsia="Times New Roman" w:cs="Arial"/>
          <w:color w:val="414042"/>
          <w:szCs w:val="20"/>
          <w:lang w:eastAsia="en-AU"/>
        </w:rPr>
        <w:t xml:space="preserve"> provided on the department’s website</w:t>
      </w:r>
      <w:r w:rsidRPr="009E58F4">
        <w:rPr>
          <w:rFonts w:cs="Arial"/>
        </w:rPr>
        <w:t xml:space="preserve"> (</w:t>
      </w:r>
      <w:hyperlink r:id="rId11" w:history="1">
        <w:r w:rsidR="002168C1" w:rsidRPr="009E58F4">
          <w:rPr>
            <w:rStyle w:val="Hyperlink"/>
            <w:rFonts w:cs="Arial"/>
          </w:rPr>
          <w:t>www.epw.qld.gov.au</w:t>
        </w:r>
      </w:hyperlink>
      <w:r w:rsidRPr="009E58F4">
        <w:rPr>
          <w:rFonts w:cs="Arial"/>
        </w:rPr>
        <w:t xml:space="preserve">). </w:t>
      </w:r>
    </w:p>
    <w:p w14:paraId="215DB8A2" w14:textId="77777777" w:rsidR="008A725A" w:rsidRPr="009E58F4" w:rsidRDefault="008A725A" w:rsidP="008A725A">
      <w:pPr>
        <w:autoSpaceDE w:val="0"/>
        <w:autoSpaceDN w:val="0"/>
        <w:adjustRightInd w:val="0"/>
        <w:spacing w:before="240" w:after="60" w:line="280" w:lineRule="atLeast"/>
        <w:rPr>
          <w:rFonts w:cs="Arial"/>
          <w:b/>
          <w:bCs/>
        </w:rPr>
      </w:pPr>
      <w:r w:rsidRPr="009E58F4">
        <w:rPr>
          <w:rFonts w:cs="Arial"/>
          <w:b/>
          <w:bCs/>
        </w:rPr>
        <w:t>COMPLIANCE RECORD UNDER THE POLICY</w:t>
      </w:r>
    </w:p>
    <w:p w14:paraId="14832ADF" w14:textId="4EC4C0BC" w:rsidR="004B63CE" w:rsidRPr="009E58F4" w:rsidRDefault="008A725A" w:rsidP="008A725A">
      <w:pPr>
        <w:spacing w:line="280" w:lineRule="atLeast"/>
        <w:rPr>
          <w:rFonts w:eastAsia="Times New Roman" w:cs="Arial"/>
          <w:color w:val="414042"/>
          <w:lang w:eastAsia="en-AU"/>
        </w:rPr>
      </w:pPr>
      <w:r w:rsidRPr="009E58F4">
        <w:rPr>
          <w:rFonts w:eastAsia="Times New Roman" w:cs="Arial"/>
          <w:color w:val="414042"/>
          <w:lang w:eastAsia="en-AU"/>
        </w:rPr>
        <w:t>All confirmed breaches of the &lt;Mandate/Threshold&gt; (or Ethical Supplier Threshold/Mandate) will be collated to form your compliance record under these policies. Procuring agencies will have access to this compliance record when completing future procurement.</w:t>
      </w:r>
    </w:p>
    <w:p w14:paraId="22285A23" w14:textId="0B8F4A2F" w:rsidR="008A725A" w:rsidRPr="009E58F4" w:rsidRDefault="008A725A" w:rsidP="002168C1">
      <w:pPr>
        <w:spacing w:line="280" w:lineRule="atLeast"/>
        <w:rPr>
          <w:rFonts w:eastAsia="Times New Roman" w:cs="Arial"/>
          <w:color w:val="414042"/>
          <w:lang w:eastAsia="en-AU"/>
        </w:rPr>
      </w:pPr>
      <w:r w:rsidRPr="009E58F4">
        <w:rPr>
          <w:rFonts w:eastAsia="Times New Roman" w:cs="Arial"/>
          <w:color w:val="414042"/>
          <w:lang w:eastAsia="en-AU"/>
        </w:rPr>
        <w:t xml:space="preserve">Queensland Government takes all matters of compliance seriously. We appreciate your cooperation and patience while due process </w:t>
      </w:r>
      <w:r w:rsidR="008A6C00" w:rsidRPr="009E58F4">
        <w:rPr>
          <w:rFonts w:eastAsia="Times New Roman" w:cs="Arial"/>
          <w:color w:val="414042"/>
          <w:lang w:eastAsia="en-AU"/>
        </w:rPr>
        <w:t>is</w:t>
      </w:r>
      <w:r w:rsidRPr="009E58F4">
        <w:rPr>
          <w:rFonts w:eastAsia="Times New Roman" w:cs="Arial"/>
          <w:color w:val="414042"/>
          <w:lang w:eastAsia="en-AU"/>
        </w:rPr>
        <w:t xml:space="preserve"> followed in addressing this matter.</w:t>
      </w:r>
    </w:p>
    <w:p w14:paraId="0116A47F" w14:textId="77777777" w:rsidR="008A725A" w:rsidRPr="006B70A8" w:rsidRDefault="008A725A" w:rsidP="008A725A">
      <w:pPr>
        <w:autoSpaceDE w:val="0"/>
        <w:autoSpaceDN w:val="0"/>
        <w:adjustRightInd w:val="0"/>
        <w:spacing w:line="280" w:lineRule="atLeast"/>
        <w:rPr>
          <w:rFonts w:eastAsia="Times New Roman" w:cs="Arial"/>
          <w:color w:val="414042"/>
          <w:szCs w:val="20"/>
          <w:lang w:eastAsia="en-AU"/>
        </w:rPr>
      </w:pPr>
      <w:r w:rsidRPr="009E58F4">
        <w:rPr>
          <w:rFonts w:eastAsia="Times New Roman" w:cs="Arial"/>
          <w:color w:val="414042"/>
          <w:szCs w:val="20"/>
          <w:lang w:eastAsia="en-AU"/>
        </w:rPr>
        <w:t>If you have any questions regarding this Notice, please contact me at &lt;insert email address&gt;.</w:t>
      </w:r>
      <w:r w:rsidRPr="006B70A8">
        <w:rPr>
          <w:rFonts w:eastAsia="Times New Roman" w:cs="Arial"/>
          <w:color w:val="414042"/>
          <w:szCs w:val="20"/>
          <w:lang w:eastAsia="en-AU"/>
        </w:rPr>
        <w:t xml:space="preserve"> </w:t>
      </w:r>
    </w:p>
    <w:p w14:paraId="33B4524A" w14:textId="071821F0" w:rsidR="00570582" w:rsidRDefault="008A725A" w:rsidP="00616B51">
      <w:pPr>
        <w:spacing w:line="280" w:lineRule="atLeast"/>
        <w:rPr>
          <w:rFonts w:eastAsia="Times New Roman" w:cs="Arial"/>
          <w:color w:val="414042"/>
          <w:szCs w:val="20"/>
          <w:lang w:eastAsia="en-AU"/>
        </w:rPr>
      </w:pPr>
      <w:r w:rsidRPr="00A7062F">
        <w:rPr>
          <w:rFonts w:eastAsia="Times New Roman" w:cs="Arial"/>
          <w:color w:val="414042"/>
          <w:szCs w:val="20"/>
          <w:lang w:eastAsia="en-AU"/>
        </w:rPr>
        <w:t>Yours sincerely,</w:t>
      </w:r>
    </w:p>
    <w:p w14:paraId="67B2FBB6" w14:textId="59DA07A7" w:rsidR="00F2145C" w:rsidRDefault="00F2145C" w:rsidP="00F2145C">
      <w:pPr>
        <w:spacing w:after="40" w:line="259" w:lineRule="auto"/>
        <w:rPr>
          <w:rFonts w:eastAsia="Times New Roman" w:cs="Arial"/>
          <w:color w:val="414042"/>
          <w:szCs w:val="20"/>
          <w:lang w:eastAsia="en-AU"/>
        </w:rPr>
      </w:pPr>
    </w:p>
    <w:p w14:paraId="5B544AD8" w14:textId="62C444A5" w:rsidR="00520D66" w:rsidRDefault="00520D66">
      <w:pPr>
        <w:spacing w:line="259" w:lineRule="auto"/>
        <w:rPr>
          <w:rFonts w:eastAsia="Times New Roman" w:cs="Arial"/>
          <w:color w:val="414042"/>
          <w:szCs w:val="20"/>
          <w:lang w:eastAsia="en-AU"/>
        </w:rPr>
      </w:pPr>
      <w:r>
        <w:rPr>
          <w:rFonts w:eastAsia="Times New Roman" w:cs="Arial"/>
          <w:color w:val="414042"/>
          <w:szCs w:val="20"/>
          <w:lang w:eastAsia="en-AU"/>
        </w:rPr>
        <w:br w:type="page"/>
      </w:r>
    </w:p>
    <w:p w14:paraId="3D886BF2" w14:textId="448DBC17" w:rsidR="00520D66" w:rsidRPr="00EB67FD" w:rsidRDefault="00520D66" w:rsidP="00520D66">
      <w:pPr>
        <w:pStyle w:val="Heading1"/>
        <w:spacing w:before="0"/>
        <w:rPr>
          <w:sz w:val="36"/>
          <w:szCs w:val="36"/>
        </w:rPr>
      </w:pPr>
      <w:r>
        <w:rPr>
          <w:i/>
          <w:iCs/>
          <w:sz w:val="36"/>
          <w:szCs w:val="36"/>
        </w:rPr>
        <w:lastRenderedPageBreak/>
        <w:t>Proposed Sanction</w:t>
      </w:r>
      <w:r w:rsidRPr="00FA3955">
        <w:rPr>
          <w:i/>
          <w:iCs/>
          <w:sz w:val="36"/>
          <w:szCs w:val="36"/>
        </w:rPr>
        <w:t xml:space="preserve"> Notice</w:t>
      </w:r>
      <w:r w:rsidR="00672E24">
        <w:rPr>
          <w:i/>
          <w:iCs/>
          <w:sz w:val="36"/>
          <w:szCs w:val="36"/>
        </w:rPr>
        <w:t xml:space="preserve"> </w:t>
      </w:r>
      <w:r w:rsidR="000A4F7F">
        <w:rPr>
          <w:i/>
          <w:iCs/>
          <w:sz w:val="36"/>
          <w:szCs w:val="36"/>
        </w:rPr>
        <w:t>–</w:t>
      </w:r>
      <w:r w:rsidR="00672E24">
        <w:rPr>
          <w:i/>
          <w:iCs/>
          <w:sz w:val="36"/>
          <w:szCs w:val="36"/>
        </w:rPr>
        <w:t xml:space="preserve"> </w:t>
      </w:r>
      <w:r w:rsidR="000A4F7F">
        <w:rPr>
          <w:i/>
          <w:iCs/>
          <w:sz w:val="36"/>
          <w:szCs w:val="36"/>
        </w:rPr>
        <w:t>upgraded</w:t>
      </w:r>
      <w:r w:rsidR="00A87F0A">
        <w:rPr>
          <w:i/>
          <w:iCs/>
          <w:sz w:val="36"/>
          <w:szCs w:val="36"/>
        </w:rPr>
        <w:t xml:space="preserve"> demerit</w:t>
      </w:r>
      <w:r w:rsidR="000A4F7F">
        <w:rPr>
          <w:i/>
          <w:iCs/>
          <w:sz w:val="36"/>
          <w:szCs w:val="36"/>
        </w:rPr>
        <w:t xml:space="preserve"> penalty</w:t>
      </w:r>
    </w:p>
    <w:p w14:paraId="35A1EDEB" w14:textId="70BDBC9E" w:rsidR="00520D66" w:rsidRDefault="00520D66" w:rsidP="00520D66">
      <w:pPr>
        <w:pStyle w:val="BDOBodytext"/>
        <w:ind w:right="-45"/>
        <w:rPr>
          <w:rFonts w:ascii="Arial" w:hAnsi="Arial"/>
          <w:color w:val="414042"/>
        </w:rPr>
      </w:pPr>
      <w:r>
        <w:rPr>
          <w:rFonts w:ascii="Arial" w:hAnsi="Arial"/>
          <w:color w:val="414042"/>
        </w:rPr>
        <w:t xml:space="preserve">This </w:t>
      </w:r>
      <w:r w:rsidR="00DC40BB" w:rsidRPr="00DC40BB">
        <w:rPr>
          <w:rFonts w:ascii="Arial" w:hAnsi="Arial"/>
          <w:i/>
          <w:iCs/>
          <w:color w:val="414042"/>
        </w:rPr>
        <w:t>Outcome Notice and</w:t>
      </w:r>
      <w:r w:rsidR="00DC40BB">
        <w:rPr>
          <w:rFonts w:ascii="Arial" w:hAnsi="Arial"/>
          <w:color w:val="414042"/>
        </w:rPr>
        <w:t xml:space="preserve"> </w:t>
      </w:r>
      <w:r w:rsidRPr="008D3C0E">
        <w:rPr>
          <w:rFonts w:ascii="Arial" w:hAnsi="Arial"/>
          <w:i/>
          <w:iCs/>
          <w:color w:val="414042"/>
        </w:rPr>
        <w:t>Proposed Sanction</w:t>
      </w:r>
      <w:r w:rsidRPr="00F27F52">
        <w:rPr>
          <w:rFonts w:ascii="Arial" w:hAnsi="Arial"/>
          <w:i/>
          <w:iCs/>
          <w:color w:val="414042"/>
        </w:rPr>
        <w:t xml:space="preserve"> Notice</w:t>
      </w:r>
      <w:r>
        <w:rPr>
          <w:rFonts w:ascii="Arial" w:hAnsi="Arial"/>
          <w:color w:val="414042"/>
        </w:rPr>
        <w:t xml:space="preserve"> </w:t>
      </w:r>
      <w:r w:rsidR="006903FE">
        <w:rPr>
          <w:rFonts w:ascii="Arial" w:hAnsi="Arial"/>
          <w:color w:val="414042"/>
        </w:rPr>
        <w:t>should be issued to suppliers where the appropriate decision maker (in consideration of the Panel’s recommendation) determines a repeated breach under the Mandate has occurred and a previously issued penalty will be upgraded</w:t>
      </w:r>
      <w:r w:rsidR="00FB1313">
        <w:rPr>
          <w:rFonts w:ascii="Arial" w:hAnsi="Arial"/>
          <w:color w:val="414042"/>
        </w:rPr>
        <w:t>,</w:t>
      </w:r>
      <w:r w:rsidR="000D09CD">
        <w:rPr>
          <w:rFonts w:ascii="Arial" w:hAnsi="Arial"/>
          <w:color w:val="414042"/>
        </w:rPr>
        <w:t xml:space="preserve"> resulting in a sanction consideration</w:t>
      </w:r>
      <w:r w:rsidR="006903FE">
        <w:rPr>
          <w:rFonts w:ascii="Arial" w:hAnsi="Arial"/>
          <w:color w:val="414042"/>
        </w:rPr>
        <w:t>.</w:t>
      </w:r>
      <w:r w:rsidR="00BE5BDB">
        <w:rPr>
          <w:rFonts w:ascii="Arial" w:hAnsi="Arial"/>
          <w:color w:val="414042"/>
        </w:rPr>
        <w:t xml:space="preserve"> </w:t>
      </w:r>
    </w:p>
    <w:p w14:paraId="20312365" w14:textId="63A684F1" w:rsidR="00520D66" w:rsidRDefault="00520D66" w:rsidP="00520D66">
      <w:pPr>
        <w:pStyle w:val="BDOBodytext"/>
        <w:spacing w:after="0"/>
        <w:ind w:right="-45"/>
        <w:rPr>
          <w:rFonts w:ascii="Arial" w:hAnsi="Arial"/>
          <w:color w:val="414042"/>
        </w:rPr>
      </w:pPr>
      <w:r w:rsidRPr="00153D21">
        <w:rPr>
          <w:rFonts w:ascii="Arial" w:hAnsi="Arial"/>
          <w:color w:val="414042"/>
        </w:rPr>
        <w:t xml:space="preserve">A </w:t>
      </w:r>
      <w:r w:rsidR="00E50E61">
        <w:rPr>
          <w:rFonts w:ascii="Arial" w:hAnsi="Arial"/>
          <w:color w:val="414042"/>
        </w:rPr>
        <w:t>sanction</w:t>
      </w:r>
      <w:r w:rsidRPr="00153D21">
        <w:rPr>
          <w:rFonts w:ascii="Arial" w:hAnsi="Arial"/>
          <w:color w:val="414042"/>
        </w:rPr>
        <w:t xml:space="preserve"> determination will not be made by the decision maker until the supplier has had an opportunity to respond to this </w:t>
      </w:r>
      <w:r>
        <w:rPr>
          <w:rFonts w:ascii="Arial" w:hAnsi="Arial"/>
          <w:color w:val="414042"/>
        </w:rPr>
        <w:t>N</w:t>
      </w:r>
      <w:r w:rsidRPr="00153D21">
        <w:rPr>
          <w:rFonts w:ascii="Arial" w:hAnsi="Arial"/>
          <w:color w:val="414042"/>
        </w:rPr>
        <w:t>otice.</w:t>
      </w:r>
    </w:p>
    <w:p w14:paraId="1827970F" w14:textId="77777777" w:rsidR="00520D66" w:rsidRDefault="00520D66" w:rsidP="00520D66">
      <w:pPr>
        <w:pStyle w:val="BDOBodytext"/>
        <w:ind w:right="-46"/>
        <w:jc w:val="both"/>
        <w:rPr>
          <w:rFonts w:ascii="Arial" w:hAnsi="Arial"/>
          <w:color w:val="414042"/>
        </w:rPr>
      </w:pPr>
      <w:r>
        <w:rPr>
          <w:rFonts w:ascii="Arial" w:hAnsi="Arial"/>
          <w:noProof/>
          <w:color w:val="414042"/>
        </w:rPr>
        <mc:AlternateContent>
          <mc:Choice Requires="wps">
            <w:drawing>
              <wp:anchor distT="0" distB="0" distL="114300" distR="114300" simplePos="0" relativeHeight="251664384" behindDoc="0" locked="0" layoutInCell="1" allowOverlap="1" wp14:anchorId="4A4997ED" wp14:editId="04564D8C">
                <wp:simplePos x="0" y="0"/>
                <wp:positionH relativeFrom="column">
                  <wp:posOffset>-1270</wp:posOffset>
                </wp:positionH>
                <wp:positionV relativeFrom="paragraph">
                  <wp:posOffset>158527</wp:posOffset>
                </wp:positionV>
                <wp:extent cx="6502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0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5F803"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9c4tQEAAMMDAAAOAAAAZHJzL2Uyb0RvYy54bWysU8GOEzEMvSPxD1HudKYVr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" strokecolor="#a70240 [3204]" strokeweight=".5pt">
                <v:stroke joinstyle="miter"/>
              </v:line>
            </w:pict>
          </mc:Fallback>
        </mc:AlternateContent>
      </w:r>
    </w:p>
    <w:p w14:paraId="41DAEB39" w14:textId="77777777" w:rsidR="00520D66" w:rsidRPr="00625D35" w:rsidRDefault="00520D66" w:rsidP="00520D66">
      <w:pPr>
        <w:pStyle w:val="BDOBodytext"/>
        <w:spacing w:after="0"/>
        <w:ind w:right="-45"/>
        <w:jc w:val="both"/>
        <w:rPr>
          <w:rFonts w:ascii="Arial" w:hAnsi="Arial"/>
          <w:color w:val="414042"/>
          <w:sz w:val="12"/>
          <w:szCs w:val="12"/>
        </w:rPr>
      </w:pPr>
    </w:p>
    <w:p w14:paraId="067EBC35" w14:textId="77777777" w:rsidR="00520D66" w:rsidRPr="009E58F4" w:rsidRDefault="00520D66" w:rsidP="00520D66">
      <w:pPr>
        <w:spacing w:after="360" w:line="240" w:lineRule="auto"/>
        <w:rPr>
          <w:rFonts w:eastAsia="Times New Roman" w:cs="Arial"/>
          <w:color w:val="414042"/>
          <w:szCs w:val="20"/>
          <w:lang w:eastAsia="en-AU"/>
        </w:rPr>
      </w:pPr>
      <w:r w:rsidRPr="009E58F4">
        <w:rPr>
          <w:rFonts w:eastAsia="Times New Roman" w:cs="Arial"/>
          <w:color w:val="414042"/>
          <w:szCs w:val="20"/>
          <w:lang w:eastAsia="en-AU"/>
        </w:rPr>
        <w:t>&lt;Day Month Year&gt;</w:t>
      </w:r>
    </w:p>
    <w:p w14:paraId="4706F034" w14:textId="77777777" w:rsidR="00520D66" w:rsidRPr="009E58F4" w:rsidRDefault="00520D66" w:rsidP="00520D66">
      <w:pPr>
        <w:spacing w:after="40"/>
        <w:rPr>
          <w:rFonts w:eastAsia="Times New Roman" w:cs="Arial"/>
          <w:color w:val="414042"/>
          <w:szCs w:val="20"/>
          <w:lang w:eastAsia="en-AU"/>
        </w:rPr>
      </w:pPr>
      <w:r w:rsidRPr="009E58F4">
        <w:rPr>
          <w:rFonts w:eastAsia="Times New Roman" w:cs="Arial"/>
          <w:color w:val="414042"/>
          <w:szCs w:val="20"/>
          <w:lang w:eastAsia="en-AU"/>
        </w:rPr>
        <w:t>&lt;Supplier Name&gt;</w:t>
      </w:r>
    </w:p>
    <w:p w14:paraId="7039E882" w14:textId="77777777" w:rsidR="00520D66" w:rsidRPr="009E58F4" w:rsidRDefault="00520D66" w:rsidP="00520D66">
      <w:pPr>
        <w:spacing w:after="40"/>
        <w:rPr>
          <w:rFonts w:eastAsia="Times New Roman" w:cs="Arial"/>
          <w:color w:val="414042"/>
          <w:szCs w:val="20"/>
          <w:lang w:eastAsia="en-AU"/>
        </w:rPr>
      </w:pPr>
      <w:r w:rsidRPr="009E58F4">
        <w:rPr>
          <w:rFonts w:eastAsia="Times New Roman" w:cs="Arial"/>
          <w:color w:val="414042"/>
          <w:szCs w:val="20"/>
          <w:lang w:eastAsia="en-AU"/>
        </w:rPr>
        <w:t>&lt;Supplier Contact&gt;</w:t>
      </w:r>
    </w:p>
    <w:p w14:paraId="7899B976" w14:textId="77777777" w:rsidR="00520D66" w:rsidRPr="009E58F4" w:rsidRDefault="00520D66" w:rsidP="00520D66">
      <w:pPr>
        <w:spacing w:after="40"/>
        <w:rPr>
          <w:rFonts w:eastAsia="Times New Roman" w:cs="Arial"/>
          <w:color w:val="414042"/>
          <w:szCs w:val="20"/>
          <w:lang w:eastAsia="en-AU"/>
        </w:rPr>
      </w:pPr>
      <w:r w:rsidRPr="009E58F4">
        <w:rPr>
          <w:rFonts w:eastAsia="Times New Roman" w:cs="Arial"/>
          <w:color w:val="414042"/>
          <w:szCs w:val="20"/>
          <w:lang w:eastAsia="en-AU"/>
        </w:rPr>
        <w:t xml:space="preserve">&lt;Contact Position&gt; </w:t>
      </w:r>
    </w:p>
    <w:p w14:paraId="3C6CD5FC" w14:textId="77777777" w:rsidR="00520D66" w:rsidRPr="009E58F4" w:rsidRDefault="00520D66" w:rsidP="00520D66">
      <w:pPr>
        <w:spacing w:after="40"/>
        <w:rPr>
          <w:rFonts w:eastAsia="Times New Roman" w:cs="Arial"/>
          <w:color w:val="414042"/>
          <w:szCs w:val="20"/>
          <w:lang w:eastAsia="en-AU"/>
        </w:rPr>
      </w:pPr>
      <w:r w:rsidRPr="009E58F4">
        <w:rPr>
          <w:rFonts w:eastAsia="Times New Roman" w:cs="Arial"/>
          <w:color w:val="414042"/>
          <w:szCs w:val="20"/>
          <w:lang w:eastAsia="en-AU"/>
        </w:rPr>
        <w:t>&lt;Street Address or GPO/PO Box&gt;</w:t>
      </w:r>
    </w:p>
    <w:p w14:paraId="3659F09A" w14:textId="77777777" w:rsidR="00520D66" w:rsidRPr="009E58F4" w:rsidRDefault="00520D66" w:rsidP="00520D66">
      <w:pPr>
        <w:rPr>
          <w:rFonts w:eastAsia="Times New Roman" w:cs="Arial"/>
          <w:color w:val="414042"/>
          <w:szCs w:val="20"/>
          <w:lang w:eastAsia="en-AU"/>
        </w:rPr>
      </w:pPr>
      <w:r w:rsidRPr="009E58F4">
        <w:rPr>
          <w:rFonts w:eastAsia="Times New Roman" w:cs="Arial"/>
          <w:color w:val="414042"/>
          <w:szCs w:val="20"/>
          <w:lang w:eastAsia="en-AU"/>
        </w:rPr>
        <w:t>&lt;Suburb, State, Postcode&gt;</w:t>
      </w:r>
    </w:p>
    <w:p w14:paraId="3370056F" w14:textId="77777777" w:rsidR="00520D66" w:rsidRPr="009E58F4" w:rsidRDefault="00520D66" w:rsidP="00520D66">
      <w:pPr>
        <w:rPr>
          <w:rFonts w:cs="Arial"/>
        </w:rPr>
      </w:pPr>
    </w:p>
    <w:p w14:paraId="6B8D43B8" w14:textId="77777777" w:rsidR="00520D66" w:rsidRPr="009E58F4" w:rsidRDefault="00520D66" w:rsidP="00520D66">
      <w:pPr>
        <w:spacing w:after="360" w:line="280" w:lineRule="atLeast"/>
        <w:rPr>
          <w:rFonts w:eastAsiaTheme="majorEastAsia" w:cstheme="majorBidi"/>
          <w:bCs/>
          <w:color w:val="B21936"/>
          <w:sz w:val="28"/>
          <w:szCs w:val="28"/>
        </w:rPr>
      </w:pPr>
      <w:r w:rsidRPr="009E58F4">
        <w:rPr>
          <w:rFonts w:eastAsiaTheme="majorEastAsia" w:cstheme="majorBidi"/>
          <w:bCs/>
          <w:color w:val="B21936"/>
          <w:sz w:val="28"/>
          <w:szCs w:val="28"/>
        </w:rPr>
        <w:t>REF#&lt;insert&gt;: Ethical Supplier &lt;Mandate or Threshold&gt; Outcome Notice and Proposed Sanction Notice</w:t>
      </w:r>
    </w:p>
    <w:p w14:paraId="256BE63A" w14:textId="77777777" w:rsidR="00520D66" w:rsidRPr="009E58F4" w:rsidRDefault="00520D66" w:rsidP="00520D66">
      <w:pPr>
        <w:spacing w:line="280" w:lineRule="atLeast"/>
        <w:rPr>
          <w:rFonts w:eastAsia="Times New Roman" w:cs="Arial"/>
          <w:color w:val="414042"/>
          <w:szCs w:val="20"/>
          <w:lang w:eastAsia="en-AU"/>
        </w:rPr>
      </w:pPr>
      <w:r w:rsidRPr="009E58F4">
        <w:rPr>
          <w:rFonts w:eastAsia="Times New Roman" w:cs="Arial"/>
          <w:color w:val="414042"/>
          <w:szCs w:val="20"/>
          <w:lang w:eastAsia="en-AU"/>
        </w:rPr>
        <w:t>Dear &lt;salutation&gt; &lt;insert surname&gt;,</w:t>
      </w:r>
    </w:p>
    <w:p w14:paraId="376C06A1" w14:textId="77777777" w:rsidR="00520D66" w:rsidRPr="009E58F4" w:rsidRDefault="00520D66" w:rsidP="00520D66">
      <w:pPr>
        <w:spacing w:line="280" w:lineRule="atLeast"/>
        <w:rPr>
          <w:rFonts w:eastAsia="Times New Roman" w:cs="Arial"/>
          <w:color w:val="414042"/>
          <w:szCs w:val="20"/>
          <w:lang w:eastAsia="en-AU"/>
        </w:rPr>
      </w:pPr>
      <w:r w:rsidRPr="009E58F4">
        <w:rPr>
          <w:rFonts w:eastAsia="Times New Roman" w:cs="Arial"/>
          <w:color w:val="414042"/>
          <w:szCs w:val="20"/>
          <w:lang w:eastAsia="en-AU"/>
        </w:rPr>
        <w:t xml:space="preserve">I refer to the </w:t>
      </w:r>
      <w:r w:rsidRPr="009E58F4">
        <w:rPr>
          <w:rFonts w:eastAsia="Times New Roman" w:cs="Arial"/>
          <w:i/>
          <w:iCs/>
          <w:color w:val="414042"/>
          <w:szCs w:val="20"/>
          <w:lang w:eastAsia="en-AU"/>
        </w:rPr>
        <w:t>Show Cause Notice</w:t>
      </w:r>
      <w:r w:rsidRPr="009E58F4">
        <w:rPr>
          <w:rFonts w:eastAsia="Times New Roman" w:cs="Arial"/>
          <w:color w:val="414042"/>
          <w:szCs w:val="20"/>
          <w:lang w:eastAsia="en-AU"/>
        </w:rPr>
        <w:t xml:space="preserve"> issued to you on &lt;insert date&gt; by the &lt;insert procuring agency&gt; and the </w:t>
      </w:r>
      <w:r w:rsidRPr="009E58F4">
        <w:rPr>
          <w:rFonts w:eastAsia="Times New Roman" w:cs="Arial"/>
          <w:i/>
          <w:iCs/>
          <w:color w:val="414042"/>
          <w:szCs w:val="20"/>
          <w:lang w:eastAsia="en-AU"/>
        </w:rPr>
        <w:t>Extenuating Circumstances Notice</w:t>
      </w:r>
      <w:r w:rsidRPr="009E58F4">
        <w:rPr>
          <w:rFonts w:eastAsia="Times New Roman" w:cs="Arial"/>
          <w:color w:val="414042"/>
          <w:szCs w:val="20"/>
          <w:lang w:eastAsia="en-AU"/>
        </w:rPr>
        <w:t xml:space="preserve"> sent &lt;insert date&gt; which outlined a suspected breach of the Ethical Supplier &lt;Mandate/Threshold&gt; (the Mandate/Threshold).</w:t>
      </w:r>
    </w:p>
    <w:p w14:paraId="464713DF" w14:textId="77777777" w:rsidR="00520D66" w:rsidRPr="009E58F4" w:rsidRDefault="00520D66" w:rsidP="00520D66">
      <w:pPr>
        <w:spacing w:after="40" w:line="280" w:lineRule="atLeast"/>
        <w:rPr>
          <w:rFonts w:eastAsia="Times New Roman" w:cs="Arial"/>
          <w:color w:val="414042"/>
          <w:szCs w:val="20"/>
          <w:lang w:eastAsia="en-AU"/>
        </w:rPr>
      </w:pPr>
      <w:r w:rsidRPr="009E58F4">
        <w:rPr>
          <w:rFonts w:eastAsia="Times New Roman" w:cs="Arial"/>
          <w:color w:val="414042"/>
          <w:szCs w:val="20"/>
          <w:lang w:eastAsia="en-AU"/>
        </w:rPr>
        <w:t>The allegation is summarised as follows:</w:t>
      </w:r>
    </w:p>
    <w:p w14:paraId="2FD2337F" w14:textId="77777777" w:rsidR="00520D66" w:rsidRPr="009E58F4" w:rsidRDefault="00520D66" w:rsidP="00520D66">
      <w:pPr>
        <w:spacing w:after="240" w:line="280" w:lineRule="atLeast"/>
        <w:rPr>
          <w:rFonts w:eastAsia="Times New Roman" w:cs="Arial"/>
          <w:color w:val="414042"/>
          <w:szCs w:val="20"/>
          <w:lang w:eastAsia="en-AU"/>
        </w:rPr>
      </w:pPr>
      <w:r w:rsidRPr="009E58F4">
        <w:rPr>
          <w:rFonts w:eastAsia="Times New Roman" w:cs="Arial"/>
          <w:i/>
          <w:iCs/>
          <w:color w:val="414042"/>
          <w:szCs w:val="20"/>
          <w:lang w:eastAsia="en-AU"/>
        </w:rPr>
        <w:t>&lt;insert short summary of alleged conduct, including a reference to the related contract (if applicable)&gt;</w:t>
      </w:r>
    </w:p>
    <w:p w14:paraId="2E0E4EAD" w14:textId="77777777" w:rsidR="00520D66" w:rsidRPr="009E58F4" w:rsidRDefault="00520D66" w:rsidP="00520D66">
      <w:pPr>
        <w:spacing w:before="240" w:after="60" w:line="280" w:lineRule="atLeast"/>
        <w:rPr>
          <w:rFonts w:eastAsia="Times New Roman" w:cs="Arial"/>
          <w:b/>
          <w:bCs/>
          <w:color w:val="414042"/>
          <w:szCs w:val="20"/>
          <w:lang w:eastAsia="en-AU"/>
        </w:rPr>
      </w:pPr>
      <w:r w:rsidRPr="009E58F4">
        <w:rPr>
          <w:rFonts w:eastAsia="Times New Roman" w:cs="Arial"/>
          <w:b/>
          <w:bCs/>
          <w:color w:val="414042"/>
          <w:szCs w:val="20"/>
          <w:lang w:eastAsia="en-AU"/>
        </w:rPr>
        <w:t>DIRECTOR-GENERAL CONSIDERATION</w:t>
      </w:r>
    </w:p>
    <w:p w14:paraId="75ED1DE2" w14:textId="77777777" w:rsidR="00520D66" w:rsidRPr="009E58F4" w:rsidRDefault="00520D66" w:rsidP="00520D66">
      <w:pPr>
        <w:spacing w:line="280" w:lineRule="atLeast"/>
        <w:rPr>
          <w:rFonts w:eastAsia="Times New Roman" w:cs="Arial"/>
          <w:color w:val="414042"/>
          <w:szCs w:val="20"/>
          <w:lang w:eastAsia="en-AU"/>
        </w:rPr>
      </w:pPr>
      <w:r w:rsidRPr="009E58F4">
        <w:rPr>
          <w:rFonts w:eastAsia="Times New Roman" w:cs="Arial"/>
          <w:color w:val="414042"/>
          <w:szCs w:val="20"/>
          <w:lang w:eastAsia="en-AU"/>
        </w:rPr>
        <w:t>On &lt;insert date&gt;, the Director-General of the &lt;insert procuring agency&gt; conducted a review of all available case materials, including any information provided during the show cause and extenuating circumstances proceedings and the recommendation of the Tripartite Procurement Advisory Panel.</w:t>
      </w:r>
    </w:p>
    <w:p w14:paraId="24A05B8B" w14:textId="309089C0" w:rsidR="00520D66" w:rsidRPr="009E58F4" w:rsidRDefault="00520D66" w:rsidP="00520D66">
      <w:pPr>
        <w:spacing w:line="280" w:lineRule="atLeast"/>
        <w:rPr>
          <w:rFonts w:eastAsia="Times New Roman" w:cs="Arial"/>
          <w:color w:val="414042"/>
          <w:szCs w:val="20"/>
          <w:lang w:eastAsia="en-AU"/>
        </w:rPr>
      </w:pPr>
      <w:r w:rsidRPr="009E58F4">
        <w:rPr>
          <w:rFonts w:eastAsia="Times New Roman" w:cs="Arial"/>
          <w:color w:val="414042"/>
          <w:szCs w:val="20"/>
          <w:lang w:eastAsia="en-AU"/>
        </w:rPr>
        <w:t xml:space="preserve">After due consideration, </w:t>
      </w:r>
      <w:r w:rsidR="00437CE2" w:rsidRPr="009E58F4">
        <w:rPr>
          <w:rFonts w:eastAsia="Times New Roman" w:cs="Arial"/>
          <w:color w:val="414042"/>
          <w:szCs w:val="20"/>
          <w:lang w:eastAsia="en-AU"/>
        </w:rPr>
        <w:t>it has been established that the non-compliant conduct outlined in this Notice is a confirmed breach of the Ethical Supplier Mandate. In this instance, a related previous application of &lt;X&gt; demerits will be upgraded and replaced, and &lt;insert supplier name&gt; will incur a new allocation of &lt;XX&gt; demerits in relation to this matter.</w:t>
      </w:r>
    </w:p>
    <w:p w14:paraId="36E4A176" w14:textId="77777777" w:rsidR="00520D66" w:rsidRPr="009E58F4" w:rsidRDefault="00520D66" w:rsidP="00520D66">
      <w:pPr>
        <w:spacing w:after="40" w:line="280" w:lineRule="atLeast"/>
        <w:rPr>
          <w:rFonts w:eastAsia="Times New Roman" w:cs="Arial"/>
          <w:color w:val="414042"/>
          <w:szCs w:val="20"/>
          <w:lang w:eastAsia="en-AU"/>
        </w:rPr>
      </w:pPr>
      <w:r w:rsidRPr="009E58F4">
        <w:rPr>
          <w:rFonts w:eastAsia="Times New Roman" w:cs="Arial"/>
          <w:color w:val="414042"/>
          <w:szCs w:val="20"/>
          <w:lang w:eastAsia="en-AU"/>
        </w:rPr>
        <w:t>The decision is summarised as follows:</w:t>
      </w:r>
    </w:p>
    <w:p w14:paraId="7C130E05" w14:textId="77777777" w:rsidR="00520D66" w:rsidRPr="009E58F4" w:rsidRDefault="00520D66" w:rsidP="00520D66">
      <w:pPr>
        <w:spacing w:line="280" w:lineRule="atLeast"/>
        <w:rPr>
          <w:rFonts w:eastAsia="Times New Roman" w:cs="Arial"/>
          <w:i/>
          <w:iCs/>
          <w:color w:val="414042"/>
          <w:szCs w:val="20"/>
          <w:lang w:eastAsia="en-AU"/>
        </w:rPr>
      </w:pPr>
      <w:r w:rsidRPr="009E58F4">
        <w:rPr>
          <w:rFonts w:eastAsia="Times New Roman" w:cs="Arial"/>
          <w:i/>
          <w:iCs/>
          <w:color w:val="414042"/>
          <w:szCs w:val="20"/>
          <w:lang w:eastAsia="en-AU"/>
        </w:rPr>
        <w:t>&lt;insert summary of decision&gt;</w:t>
      </w:r>
    </w:p>
    <w:p w14:paraId="020DD413" w14:textId="255848FB" w:rsidR="00520D66" w:rsidRPr="00E14703" w:rsidRDefault="00520D66" w:rsidP="00520D66">
      <w:pPr>
        <w:spacing w:line="280" w:lineRule="atLeast"/>
        <w:rPr>
          <w:rFonts w:eastAsia="Times New Roman" w:cs="Arial"/>
          <w:color w:val="414042"/>
          <w:szCs w:val="20"/>
          <w:lang w:eastAsia="en-AU"/>
        </w:rPr>
      </w:pPr>
      <w:r w:rsidRPr="009E58F4">
        <w:rPr>
          <w:rFonts w:eastAsia="Times New Roman" w:cs="Arial"/>
          <w:color w:val="414042"/>
          <w:szCs w:val="20"/>
          <w:lang w:eastAsia="en-AU"/>
        </w:rPr>
        <w:t xml:space="preserve">As set out in the </w:t>
      </w:r>
      <w:r w:rsidRPr="009E58F4">
        <w:rPr>
          <w:rFonts w:eastAsia="Times New Roman" w:cs="Arial"/>
          <w:i/>
          <w:iCs/>
          <w:color w:val="414042"/>
          <w:szCs w:val="20"/>
          <w:lang w:eastAsia="en-AU"/>
        </w:rPr>
        <w:t>Extenuating Circumstances Notice</w:t>
      </w:r>
      <w:r w:rsidRPr="009E58F4">
        <w:rPr>
          <w:rFonts w:eastAsia="Times New Roman" w:cs="Arial"/>
          <w:color w:val="414042"/>
          <w:szCs w:val="20"/>
          <w:lang w:eastAsia="en-AU"/>
        </w:rPr>
        <w:t xml:space="preserve">, the incursion of twenty (20) or more demerits in a 12-month period will cause the business to be eligible for a sanction consideration under the &lt;Mandate/Threshold&gt;. With this </w:t>
      </w:r>
      <w:r w:rsidR="00064A54" w:rsidRPr="009E58F4">
        <w:rPr>
          <w:rFonts w:eastAsia="Times New Roman" w:cs="Arial"/>
          <w:color w:val="414042"/>
          <w:szCs w:val="20"/>
          <w:lang w:eastAsia="en-AU"/>
        </w:rPr>
        <w:t>upgrade of</w:t>
      </w:r>
      <w:r w:rsidRPr="009E58F4">
        <w:rPr>
          <w:rFonts w:eastAsia="Times New Roman" w:cs="Arial"/>
          <w:color w:val="414042"/>
          <w:szCs w:val="20"/>
          <w:lang w:eastAsia="en-AU"/>
        </w:rPr>
        <w:t xml:space="preserve"> demerits, &lt;insert supplier name&gt; has now accumulated &lt;XX&gt; demerits since &lt;insert date of earliest relevant demerit issue&gt;.</w:t>
      </w:r>
      <w:r w:rsidRPr="00E14703">
        <w:rPr>
          <w:rFonts w:eastAsia="Times New Roman" w:cs="Arial"/>
          <w:color w:val="414042"/>
          <w:szCs w:val="20"/>
          <w:lang w:eastAsia="en-AU"/>
        </w:rPr>
        <w:t xml:space="preserve"> </w:t>
      </w:r>
    </w:p>
    <w:p w14:paraId="678D92EC" w14:textId="77777777" w:rsidR="00520D66" w:rsidRPr="009E58F4" w:rsidRDefault="00520D66" w:rsidP="00520D66">
      <w:pPr>
        <w:spacing w:after="40" w:line="280" w:lineRule="atLeast"/>
        <w:rPr>
          <w:rFonts w:eastAsia="Times New Roman" w:cs="Arial"/>
          <w:color w:val="414042"/>
          <w:szCs w:val="20"/>
          <w:lang w:eastAsia="en-AU"/>
        </w:rPr>
      </w:pPr>
      <w:r w:rsidRPr="009E58F4">
        <w:rPr>
          <w:rFonts w:eastAsia="Times New Roman" w:cs="Arial"/>
          <w:color w:val="414042"/>
          <w:szCs w:val="20"/>
          <w:lang w:eastAsia="en-AU"/>
        </w:rPr>
        <w:lastRenderedPageBreak/>
        <w:t>&lt;remove if not required&gt;Other breaches of the &lt;Mandate/Threshold&gt; in scope of this sanction consideration include:</w:t>
      </w:r>
    </w:p>
    <w:p w14:paraId="3D4A6684" w14:textId="77777777" w:rsidR="00520D66" w:rsidRPr="009E58F4" w:rsidRDefault="00520D66" w:rsidP="00520D66">
      <w:pPr>
        <w:pStyle w:val="ListParagraph"/>
        <w:numPr>
          <w:ilvl w:val="0"/>
          <w:numId w:val="18"/>
        </w:numPr>
        <w:spacing w:after="120" w:line="280" w:lineRule="atLeast"/>
        <w:ind w:left="714" w:hanging="357"/>
        <w:rPr>
          <w:rFonts w:eastAsia="Times New Roman" w:cs="Arial"/>
          <w:color w:val="414042"/>
          <w:szCs w:val="20"/>
          <w:lang w:eastAsia="en-AU"/>
        </w:rPr>
      </w:pPr>
      <w:r w:rsidRPr="009E58F4">
        <w:rPr>
          <w:rFonts w:eastAsia="Times New Roman" w:cs="Arial"/>
          <w:color w:val="414042"/>
          <w:szCs w:val="20"/>
          <w:lang w:eastAsia="en-AU"/>
        </w:rPr>
        <w:t>&lt;insert REF#: X demerits issued - date of issue&gt;</w:t>
      </w:r>
    </w:p>
    <w:p w14:paraId="6A4BAD51" w14:textId="77777777" w:rsidR="00520D66" w:rsidRPr="009E58F4" w:rsidRDefault="00520D66" w:rsidP="00520D66">
      <w:pPr>
        <w:spacing w:after="60" w:line="280" w:lineRule="atLeast"/>
        <w:rPr>
          <w:rFonts w:eastAsia="Times New Roman" w:cs="Arial"/>
          <w:color w:val="414042"/>
          <w:szCs w:val="20"/>
          <w:lang w:eastAsia="en-AU"/>
        </w:rPr>
      </w:pPr>
      <w:r w:rsidRPr="009E58F4">
        <w:rPr>
          <w:rFonts w:eastAsia="Times New Roman" w:cs="Arial"/>
          <w:color w:val="414042"/>
          <w:szCs w:val="20"/>
          <w:lang w:eastAsia="en-AU"/>
        </w:rPr>
        <w:t xml:space="preserve">After considering the breach details that led to the accumulation of the abovementioned demerits, including all procedural fairness responses received to date, the decision maker proposes to impose the following sanction: &lt;remove/alter as appropriate&gt; </w:t>
      </w:r>
    </w:p>
    <w:p w14:paraId="7444F4AF" w14:textId="77777777" w:rsidR="00520D66" w:rsidRPr="009E58F4" w:rsidRDefault="00520D66" w:rsidP="00520D66">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suspending &lt;insert supplier name&gt;’s prequalification for: &lt;set out defined period up to 12 months&gt;,</w:t>
      </w:r>
    </w:p>
    <w:p w14:paraId="146BCBDF" w14:textId="77777777" w:rsidR="00520D66" w:rsidRPr="009E58F4" w:rsidRDefault="00520D66" w:rsidP="00520D66">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making &lt;insert supplier name&gt; ineligible for contract award for: &lt;set out defined period up to 12 months&gt;,</w:t>
      </w:r>
    </w:p>
    <w:p w14:paraId="0678EBE1" w14:textId="77777777" w:rsidR="00520D66" w:rsidRPr="009E58F4" w:rsidRDefault="00520D66" w:rsidP="00520D66">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suspending &lt;insert supplier name&gt; from any Queensland Government panel or contracting framework for: &lt;set out defined period up to 12 months&gt;,</w:t>
      </w:r>
    </w:p>
    <w:p w14:paraId="67FDBD40" w14:textId="77777777" w:rsidR="00520D66" w:rsidRPr="009E58F4" w:rsidRDefault="00520D66" w:rsidP="00520D66">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precluding &lt;insert supplier name&gt;’s existing contract from being extended, and/or</w:t>
      </w:r>
    </w:p>
    <w:p w14:paraId="0C522807" w14:textId="77777777" w:rsidR="00520D66" w:rsidRPr="009E58F4" w:rsidRDefault="00520D66" w:rsidP="00520D66">
      <w:pPr>
        <w:pStyle w:val="ListParagraph"/>
        <w:numPr>
          <w:ilvl w:val="0"/>
          <w:numId w:val="18"/>
        </w:numPr>
        <w:spacing w:line="280" w:lineRule="atLeast"/>
        <w:rPr>
          <w:rFonts w:eastAsia="Times New Roman" w:cs="Arial"/>
          <w:color w:val="414042"/>
          <w:szCs w:val="20"/>
          <w:lang w:eastAsia="en-AU"/>
        </w:rPr>
      </w:pPr>
      <w:r w:rsidRPr="009E58F4">
        <w:rPr>
          <w:rFonts w:eastAsia="Times New Roman" w:cs="Arial"/>
          <w:color w:val="414042"/>
          <w:szCs w:val="20"/>
          <w:lang w:eastAsia="en-AU"/>
        </w:rPr>
        <w:t>a suspended sanctions penalty, pending successful implementation of the following recommended corrective actions:</w:t>
      </w:r>
    </w:p>
    <w:p w14:paraId="46D65DF9" w14:textId="77777777" w:rsidR="00520D66" w:rsidRPr="009E58F4" w:rsidRDefault="00520D66" w:rsidP="00520D66">
      <w:pPr>
        <w:pStyle w:val="ListParagraph"/>
        <w:numPr>
          <w:ilvl w:val="1"/>
          <w:numId w:val="18"/>
        </w:numPr>
        <w:spacing w:after="120" w:line="280" w:lineRule="atLeast"/>
        <w:ind w:left="1134" w:hanging="357"/>
        <w:rPr>
          <w:rFonts w:eastAsia="Times New Roman" w:cs="Arial"/>
          <w:color w:val="414042"/>
          <w:szCs w:val="20"/>
          <w:lang w:eastAsia="en-AU"/>
        </w:rPr>
      </w:pPr>
      <w:r w:rsidRPr="009E58F4">
        <w:rPr>
          <w:rFonts w:eastAsia="Times New Roman" w:cs="Arial"/>
          <w:color w:val="414042"/>
          <w:szCs w:val="20"/>
          <w:lang w:eastAsia="en-AU"/>
        </w:rPr>
        <w:t>&lt;insert details of corrective actions, including due dates&gt;</w:t>
      </w:r>
    </w:p>
    <w:p w14:paraId="28DFF399" w14:textId="77777777" w:rsidR="00520D66" w:rsidRPr="009E58F4" w:rsidRDefault="00520D66" w:rsidP="00520D66">
      <w:pPr>
        <w:spacing w:after="40" w:line="280" w:lineRule="atLeast"/>
        <w:rPr>
          <w:rFonts w:eastAsia="Times New Roman" w:cs="Arial"/>
          <w:color w:val="414042"/>
          <w:szCs w:val="20"/>
          <w:lang w:eastAsia="en-AU"/>
        </w:rPr>
      </w:pPr>
      <w:r w:rsidRPr="009E58F4">
        <w:rPr>
          <w:rFonts w:eastAsia="Times New Roman" w:cs="Arial"/>
          <w:color w:val="414042"/>
          <w:szCs w:val="20"/>
          <w:lang w:eastAsia="en-AU"/>
        </w:rPr>
        <w:t>The reason for this proposed sanction is summarised as follows:</w:t>
      </w:r>
    </w:p>
    <w:p w14:paraId="3290FBC4" w14:textId="77777777" w:rsidR="00520D66" w:rsidRPr="009E58F4" w:rsidRDefault="00520D66" w:rsidP="00520D66">
      <w:pPr>
        <w:spacing w:line="280" w:lineRule="atLeast"/>
        <w:rPr>
          <w:rFonts w:eastAsia="Times New Roman" w:cs="Arial"/>
          <w:i/>
          <w:iCs/>
          <w:color w:val="414042"/>
          <w:szCs w:val="20"/>
          <w:lang w:eastAsia="en-AU"/>
        </w:rPr>
      </w:pPr>
      <w:r w:rsidRPr="009E58F4">
        <w:rPr>
          <w:rFonts w:eastAsia="Times New Roman" w:cs="Arial"/>
          <w:i/>
          <w:iCs/>
          <w:color w:val="414042"/>
          <w:szCs w:val="20"/>
          <w:lang w:eastAsia="en-AU"/>
        </w:rPr>
        <w:t>&lt;insert summary of decision behind proposed outcome&gt;</w:t>
      </w:r>
    </w:p>
    <w:p w14:paraId="7F17571B" w14:textId="77777777" w:rsidR="00520D66" w:rsidRPr="009E58F4" w:rsidRDefault="00520D66" w:rsidP="00520D66">
      <w:pPr>
        <w:tabs>
          <w:tab w:val="left" w:pos="142"/>
        </w:tabs>
        <w:spacing w:before="240" w:after="60" w:line="280" w:lineRule="atLeast"/>
        <w:rPr>
          <w:rFonts w:eastAsia="Times New Roman" w:cs="Arial"/>
          <w:color w:val="414042"/>
          <w:szCs w:val="20"/>
          <w:lang w:eastAsia="en-AU"/>
        </w:rPr>
      </w:pPr>
      <w:r w:rsidRPr="009E58F4">
        <w:rPr>
          <w:rFonts w:eastAsia="Times New Roman" w:cs="Arial"/>
          <w:b/>
          <w:bCs/>
          <w:color w:val="414042"/>
          <w:szCs w:val="20"/>
          <w:lang w:eastAsia="en-AU"/>
        </w:rPr>
        <w:t>PROVIDING A RESPONSE</w:t>
      </w:r>
    </w:p>
    <w:p w14:paraId="3D759CE5" w14:textId="4B662108" w:rsidR="00520D66" w:rsidRPr="009E58F4" w:rsidRDefault="00520D66" w:rsidP="00520D66">
      <w:pPr>
        <w:spacing w:line="280" w:lineRule="atLeast"/>
        <w:rPr>
          <w:rFonts w:eastAsia="Times New Roman" w:cs="Arial"/>
          <w:color w:val="414042"/>
          <w:szCs w:val="20"/>
          <w:lang w:eastAsia="en-AU"/>
        </w:rPr>
      </w:pPr>
      <w:r w:rsidRPr="009E58F4">
        <w:rPr>
          <w:rFonts w:eastAsia="Times New Roman" w:cs="Arial"/>
          <w:color w:val="414042"/>
          <w:szCs w:val="20"/>
          <w:lang w:eastAsia="en-AU"/>
        </w:rPr>
        <w:t xml:space="preserve">You are invited to make written representations about the imposition of the proposed sanction. Representations must be in writing and should attach any information you consider relevant. </w:t>
      </w:r>
    </w:p>
    <w:p w14:paraId="6410E138" w14:textId="77777777" w:rsidR="00520D66" w:rsidRPr="009E58F4" w:rsidRDefault="00520D66" w:rsidP="00520D66">
      <w:pPr>
        <w:spacing w:line="280" w:lineRule="atLeast"/>
        <w:rPr>
          <w:rFonts w:eastAsia="Times New Roman" w:cs="Arial"/>
          <w:color w:val="414042"/>
          <w:szCs w:val="20"/>
          <w:lang w:eastAsia="en-AU"/>
        </w:rPr>
      </w:pPr>
      <w:r w:rsidRPr="009E58F4">
        <w:rPr>
          <w:rFonts w:eastAsia="Times New Roman" w:cs="Arial"/>
          <w:color w:val="414042"/>
          <w:szCs w:val="20"/>
          <w:lang w:eastAsia="en-AU"/>
        </w:rPr>
        <w:t>Any response you wish to provide should be received by the &lt;insert procuring agency&gt; within ten (10) business days of issue of this Notice. Please issue all responses to:</w:t>
      </w:r>
    </w:p>
    <w:p w14:paraId="769D0DFD" w14:textId="77777777" w:rsidR="00520D66" w:rsidRPr="009E58F4" w:rsidRDefault="00520D66" w:rsidP="00520D66">
      <w:pPr>
        <w:spacing w:after="40" w:line="280" w:lineRule="atLeast"/>
        <w:ind w:firstLine="720"/>
        <w:rPr>
          <w:rFonts w:eastAsia="Times New Roman" w:cs="Arial"/>
          <w:color w:val="414042"/>
          <w:szCs w:val="20"/>
          <w:lang w:eastAsia="en-AU"/>
        </w:rPr>
      </w:pPr>
      <w:r w:rsidRPr="009E58F4">
        <w:rPr>
          <w:rFonts w:eastAsia="Times New Roman" w:cs="Arial"/>
          <w:color w:val="414042"/>
          <w:szCs w:val="20"/>
          <w:lang w:eastAsia="en-AU"/>
        </w:rPr>
        <w:t>Name:</w:t>
      </w:r>
      <w:r w:rsidRPr="009E58F4">
        <w:rPr>
          <w:rFonts w:eastAsia="Times New Roman" w:cs="Arial"/>
          <w:color w:val="414042"/>
          <w:szCs w:val="20"/>
          <w:lang w:eastAsia="en-AU"/>
        </w:rPr>
        <w:tab/>
      </w:r>
      <w:r w:rsidRPr="009E58F4">
        <w:rPr>
          <w:rFonts w:eastAsia="Times New Roman" w:cs="Arial"/>
          <w:color w:val="414042"/>
          <w:szCs w:val="20"/>
          <w:lang w:eastAsia="en-AU"/>
        </w:rPr>
        <w:tab/>
      </w:r>
      <w:r w:rsidRPr="009E58F4">
        <w:rPr>
          <w:rFonts w:eastAsia="Times New Roman" w:cs="Arial"/>
          <w:color w:val="414042"/>
          <w:szCs w:val="20"/>
          <w:lang w:eastAsia="en-AU"/>
        </w:rPr>
        <w:tab/>
        <w:t>&lt;insert decision maker name&gt;</w:t>
      </w:r>
      <w:r w:rsidRPr="009E58F4">
        <w:rPr>
          <w:rFonts w:eastAsia="Times New Roman" w:cs="Arial"/>
          <w:color w:val="414042"/>
          <w:szCs w:val="20"/>
          <w:lang w:eastAsia="en-AU"/>
        </w:rPr>
        <w:tab/>
      </w:r>
    </w:p>
    <w:p w14:paraId="022E8B4A" w14:textId="77777777" w:rsidR="00520D66" w:rsidRPr="009E58F4" w:rsidRDefault="00520D66" w:rsidP="00520D66">
      <w:pPr>
        <w:spacing w:after="0" w:line="280" w:lineRule="atLeast"/>
        <w:ind w:firstLine="720"/>
        <w:rPr>
          <w:rFonts w:eastAsia="Times New Roman" w:cs="Arial"/>
          <w:color w:val="414042"/>
          <w:szCs w:val="20"/>
          <w:lang w:eastAsia="en-AU"/>
        </w:rPr>
      </w:pPr>
      <w:r w:rsidRPr="009E58F4">
        <w:rPr>
          <w:rFonts w:eastAsia="Times New Roman" w:cs="Arial"/>
          <w:color w:val="414042"/>
          <w:szCs w:val="20"/>
          <w:lang w:eastAsia="en-AU"/>
        </w:rPr>
        <w:t>Postal Address:</w:t>
      </w:r>
      <w:r w:rsidRPr="009E58F4">
        <w:rPr>
          <w:rFonts w:eastAsia="Times New Roman" w:cs="Arial"/>
          <w:color w:val="414042"/>
          <w:szCs w:val="20"/>
          <w:lang w:eastAsia="en-AU"/>
        </w:rPr>
        <w:tab/>
      </w:r>
      <w:r w:rsidRPr="009E58F4">
        <w:rPr>
          <w:rFonts w:eastAsia="Times New Roman" w:cs="Arial"/>
          <w:color w:val="414042"/>
          <w:szCs w:val="20"/>
          <w:lang w:eastAsia="en-AU"/>
        </w:rPr>
        <w:tab/>
        <w:t>&lt;name of agency&gt;</w:t>
      </w:r>
    </w:p>
    <w:p w14:paraId="4EA24A68" w14:textId="77777777" w:rsidR="00520D66" w:rsidRPr="009E58F4" w:rsidRDefault="00520D66" w:rsidP="00520D66">
      <w:pPr>
        <w:spacing w:after="0" w:line="280" w:lineRule="atLeast"/>
        <w:ind w:firstLine="720"/>
        <w:rPr>
          <w:rFonts w:eastAsia="Times New Roman" w:cs="Arial"/>
          <w:color w:val="414042"/>
          <w:szCs w:val="20"/>
          <w:lang w:eastAsia="en-AU"/>
        </w:rPr>
      </w:pPr>
      <w:r w:rsidRPr="009E58F4">
        <w:rPr>
          <w:rFonts w:eastAsia="Times New Roman" w:cs="Arial"/>
          <w:color w:val="414042"/>
          <w:szCs w:val="20"/>
          <w:lang w:eastAsia="en-AU"/>
        </w:rPr>
        <w:tab/>
      </w:r>
      <w:r w:rsidRPr="009E58F4">
        <w:rPr>
          <w:rFonts w:eastAsia="Times New Roman" w:cs="Arial"/>
          <w:color w:val="414042"/>
          <w:szCs w:val="20"/>
          <w:lang w:eastAsia="en-AU"/>
        </w:rPr>
        <w:tab/>
      </w:r>
      <w:r w:rsidRPr="009E58F4">
        <w:rPr>
          <w:rFonts w:eastAsia="Times New Roman" w:cs="Arial"/>
          <w:color w:val="414042"/>
          <w:szCs w:val="20"/>
          <w:lang w:eastAsia="en-AU"/>
        </w:rPr>
        <w:tab/>
        <w:t>&lt;first line postal address&gt;</w:t>
      </w:r>
    </w:p>
    <w:p w14:paraId="430D5E49" w14:textId="77777777" w:rsidR="00520D66" w:rsidRPr="009E58F4" w:rsidRDefault="00520D66" w:rsidP="00520D66">
      <w:pPr>
        <w:spacing w:after="40" w:line="280" w:lineRule="atLeast"/>
        <w:ind w:firstLine="720"/>
        <w:rPr>
          <w:rFonts w:eastAsia="Times New Roman" w:cs="Arial"/>
          <w:color w:val="414042"/>
          <w:szCs w:val="20"/>
          <w:lang w:eastAsia="en-AU"/>
        </w:rPr>
      </w:pPr>
      <w:r w:rsidRPr="009E58F4">
        <w:rPr>
          <w:rFonts w:eastAsia="Times New Roman" w:cs="Arial"/>
          <w:color w:val="414042"/>
          <w:szCs w:val="20"/>
          <w:lang w:eastAsia="en-AU"/>
        </w:rPr>
        <w:tab/>
      </w:r>
      <w:r w:rsidRPr="009E58F4">
        <w:rPr>
          <w:rFonts w:eastAsia="Times New Roman" w:cs="Arial"/>
          <w:color w:val="414042"/>
          <w:szCs w:val="20"/>
          <w:lang w:eastAsia="en-AU"/>
        </w:rPr>
        <w:tab/>
      </w:r>
      <w:r w:rsidRPr="009E58F4">
        <w:rPr>
          <w:rFonts w:eastAsia="Times New Roman" w:cs="Arial"/>
          <w:color w:val="414042"/>
          <w:szCs w:val="20"/>
          <w:lang w:eastAsia="en-AU"/>
        </w:rPr>
        <w:tab/>
        <w:t>&lt;second line postal address&gt;</w:t>
      </w:r>
    </w:p>
    <w:p w14:paraId="72E6F394" w14:textId="77777777" w:rsidR="00520D66" w:rsidRPr="009E58F4" w:rsidRDefault="00520D66" w:rsidP="00520D66">
      <w:pPr>
        <w:spacing w:line="280" w:lineRule="atLeast"/>
        <w:ind w:firstLine="720"/>
        <w:rPr>
          <w:rFonts w:eastAsia="Times New Roman" w:cs="Arial"/>
          <w:color w:val="414042"/>
          <w:szCs w:val="20"/>
          <w:lang w:eastAsia="en-AU"/>
        </w:rPr>
      </w:pPr>
      <w:r w:rsidRPr="009E58F4">
        <w:rPr>
          <w:rFonts w:eastAsia="Times New Roman" w:cs="Arial"/>
          <w:color w:val="414042"/>
          <w:szCs w:val="20"/>
          <w:lang w:eastAsia="en-AU"/>
        </w:rPr>
        <w:t xml:space="preserve">Email: </w:t>
      </w:r>
      <w:r w:rsidRPr="009E58F4">
        <w:rPr>
          <w:rFonts w:eastAsia="Times New Roman" w:cs="Arial"/>
          <w:color w:val="414042"/>
          <w:szCs w:val="20"/>
          <w:lang w:eastAsia="en-AU"/>
        </w:rPr>
        <w:tab/>
      </w:r>
      <w:r w:rsidRPr="009E58F4">
        <w:rPr>
          <w:rFonts w:eastAsia="Times New Roman" w:cs="Arial"/>
          <w:color w:val="414042"/>
          <w:szCs w:val="20"/>
          <w:lang w:eastAsia="en-AU"/>
        </w:rPr>
        <w:tab/>
      </w:r>
      <w:r w:rsidRPr="009E58F4">
        <w:rPr>
          <w:rFonts w:eastAsia="Times New Roman" w:cs="Arial"/>
          <w:color w:val="414042"/>
          <w:szCs w:val="20"/>
          <w:lang w:eastAsia="en-AU"/>
        </w:rPr>
        <w:tab/>
        <w:t>&lt;email of agency contact&gt;</w:t>
      </w:r>
    </w:p>
    <w:p w14:paraId="211B6589" w14:textId="77777777" w:rsidR="00520D66" w:rsidRPr="006B6D12" w:rsidRDefault="00520D66" w:rsidP="00520D66">
      <w:pPr>
        <w:pStyle w:val="BodyText"/>
        <w:spacing w:after="160" w:line="280" w:lineRule="atLeast"/>
        <w:rPr>
          <w:rFonts w:cs="Arial"/>
          <w:color w:val="414042"/>
          <w:sz w:val="20"/>
          <w:szCs w:val="20"/>
        </w:rPr>
      </w:pPr>
      <w:r w:rsidRPr="009E58F4">
        <w:rPr>
          <w:rFonts w:cs="Arial"/>
          <w:color w:val="414042"/>
          <w:sz w:val="20"/>
          <w:szCs w:val="20"/>
        </w:rPr>
        <w:t>You may request an extension beyond the ten (10) day timeframe to respond, if required. Sound reasons must be provided for the extension. The &lt;insert procuring agency&gt; will provide</w:t>
      </w:r>
      <w:r>
        <w:rPr>
          <w:rFonts w:cs="Arial"/>
          <w:color w:val="414042"/>
          <w:sz w:val="20"/>
          <w:szCs w:val="20"/>
        </w:rPr>
        <w:t xml:space="preserve"> communication</w:t>
      </w:r>
      <w:r w:rsidRPr="006B6D12">
        <w:rPr>
          <w:rFonts w:cs="Arial"/>
          <w:color w:val="414042"/>
          <w:sz w:val="20"/>
          <w:szCs w:val="20"/>
        </w:rPr>
        <w:t xml:space="preserve"> confirming whether this extension has been granted.  </w:t>
      </w:r>
    </w:p>
    <w:p w14:paraId="3312FA7C" w14:textId="77777777" w:rsidR="00520D66" w:rsidRPr="00075778" w:rsidRDefault="00520D66" w:rsidP="00520D66">
      <w:pPr>
        <w:pStyle w:val="BodyText"/>
        <w:spacing w:before="240" w:after="60" w:line="280" w:lineRule="atLeast"/>
        <w:rPr>
          <w:rFonts w:cs="Arial"/>
          <w:b/>
          <w:bCs/>
          <w:color w:val="414042"/>
          <w:sz w:val="20"/>
          <w:szCs w:val="20"/>
        </w:rPr>
      </w:pPr>
      <w:r w:rsidRPr="00075778">
        <w:rPr>
          <w:rFonts w:cs="Arial"/>
          <w:b/>
          <w:bCs/>
          <w:color w:val="414042"/>
          <w:sz w:val="20"/>
          <w:szCs w:val="20"/>
        </w:rPr>
        <w:t>NO RESPONSE</w:t>
      </w:r>
    </w:p>
    <w:p w14:paraId="7A2025FC" w14:textId="77777777" w:rsidR="00520D66" w:rsidRDefault="00520D66" w:rsidP="00520D66">
      <w:pPr>
        <w:pStyle w:val="BodyText"/>
        <w:spacing w:before="60" w:after="160" w:line="280" w:lineRule="atLeast"/>
        <w:rPr>
          <w:rFonts w:cs="Arial"/>
          <w:color w:val="414042"/>
          <w:sz w:val="20"/>
          <w:szCs w:val="20"/>
        </w:rPr>
      </w:pPr>
      <w:r>
        <w:rPr>
          <w:rFonts w:cs="Arial"/>
          <w:color w:val="414042"/>
          <w:sz w:val="20"/>
          <w:szCs w:val="20"/>
        </w:rPr>
        <w:t xml:space="preserve">The decision maker will consider any written representations that you make on or before the submission due </w:t>
      </w:r>
      <w:r w:rsidRPr="00927C95">
        <w:rPr>
          <w:rFonts w:cs="Arial"/>
          <w:color w:val="414042"/>
          <w:sz w:val="20"/>
          <w:szCs w:val="20"/>
        </w:rPr>
        <w:t>date</w:t>
      </w:r>
      <w:r>
        <w:rPr>
          <w:rFonts w:cs="Arial"/>
          <w:color w:val="414042"/>
          <w:sz w:val="20"/>
          <w:szCs w:val="20"/>
        </w:rPr>
        <w:t>.</w:t>
      </w:r>
    </w:p>
    <w:p w14:paraId="3E5E2491" w14:textId="77777777" w:rsidR="00520D66" w:rsidRDefault="00520D66" w:rsidP="00520D66">
      <w:pPr>
        <w:pStyle w:val="BodyText"/>
        <w:spacing w:after="160" w:line="280" w:lineRule="atLeast"/>
        <w:rPr>
          <w:rFonts w:cs="Arial"/>
          <w:color w:val="414042"/>
          <w:sz w:val="20"/>
          <w:szCs w:val="20"/>
        </w:rPr>
      </w:pPr>
      <w:r w:rsidRPr="00D25A9F">
        <w:rPr>
          <w:rFonts w:cs="Arial"/>
          <w:color w:val="414042"/>
          <w:sz w:val="20"/>
          <w:szCs w:val="20"/>
        </w:rPr>
        <w:t xml:space="preserve">If </w:t>
      </w:r>
      <w:r>
        <w:rPr>
          <w:rFonts w:cs="Arial"/>
          <w:color w:val="414042"/>
          <w:sz w:val="20"/>
          <w:szCs w:val="20"/>
        </w:rPr>
        <w:t xml:space="preserve">no response is received </w:t>
      </w:r>
      <w:r w:rsidRPr="00D25A9F">
        <w:rPr>
          <w:rFonts w:cs="Arial"/>
          <w:color w:val="414042"/>
          <w:sz w:val="20"/>
          <w:szCs w:val="20"/>
        </w:rPr>
        <w:t xml:space="preserve">within ten (10) business days of </w:t>
      </w:r>
      <w:r>
        <w:rPr>
          <w:rFonts w:cs="Arial"/>
          <w:color w:val="414042"/>
          <w:sz w:val="20"/>
          <w:szCs w:val="20"/>
        </w:rPr>
        <w:t>issue</w:t>
      </w:r>
      <w:r w:rsidRPr="00D25A9F">
        <w:rPr>
          <w:rFonts w:cs="Arial"/>
          <w:color w:val="414042"/>
          <w:sz w:val="20"/>
          <w:szCs w:val="20"/>
        </w:rPr>
        <w:t xml:space="preserve"> of this </w:t>
      </w:r>
      <w:r>
        <w:rPr>
          <w:rFonts w:cs="Arial"/>
          <w:color w:val="414042"/>
          <w:sz w:val="20"/>
          <w:szCs w:val="20"/>
        </w:rPr>
        <w:t>Notice</w:t>
      </w:r>
      <w:r w:rsidRPr="00D25A9F">
        <w:rPr>
          <w:rFonts w:cs="Arial"/>
          <w:color w:val="414042"/>
          <w:sz w:val="20"/>
          <w:szCs w:val="20"/>
        </w:rPr>
        <w:t xml:space="preserve">, </w:t>
      </w:r>
      <w:r>
        <w:rPr>
          <w:rFonts w:cs="Arial"/>
          <w:color w:val="414042"/>
          <w:sz w:val="20"/>
          <w:szCs w:val="20"/>
        </w:rPr>
        <w:t xml:space="preserve">the decision maker will determine the imposition of the sanction without further notice to you. </w:t>
      </w:r>
    </w:p>
    <w:p w14:paraId="3CAD976F" w14:textId="77777777" w:rsidR="00520D66" w:rsidRDefault="00520D66" w:rsidP="00520D66">
      <w:pPr>
        <w:spacing w:before="240" w:after="60" w:line="280" w:lineRule="atLeast"/>
        <w:rPr>
          <w:rFonts w:eastAsia="Times New Roman" w:cs="Arial"/>
          <w:b/>
          <w:bCs/>
          <w:color w:val="414042"/>
          <w:szCs w:val="20"/>
          <w:lang w:eastAsia="en-AU"/>
        </w:rPr>
      </w:pPr>
      <w:r>
        <w:rPr>
          <w:rFonts w:eastAsia="Times New Roman" w:cs="Arial"/>
          <w:b/>
          <w:bCs/>
          <w:color w:val="414042"/>
          <w:szCs w:val="20"/>
          <w:lang w:eastAsia="en-AU"/>
        </w:rPr>
        <w:t>DEMERIT DETAILS</w:t>
      </w:r>
    </w:p>
    <w:p w14:paraId="6A973F1C" w14:textId="77777777" w:rsidR="00520D66" w:rsidRDefault="00520D66" w:rsidP="00520D66">
      <w:pPr>
        <w:spacing w:line="280" w:lineRule="atLeast"/>
        <w:rPr>
          <w:rFonts w:eastAsia="Times New Roman" w:cs="Arial"/>
          <w:color w:val="414042"/>
          <w:szCs w:val="20"/>
          <w:lang w:eastAsia="en-AU"/>
        </w:rPr>
      </w:pPr>
      <w:r w:rsidRPr="004C569D">
        <w:rPr>
          <w:rFonts w:eastAsia="Times New Roman" w:cs="Arial"/>
          <w:color w:val="414042"/>
          <w:szCs w:val="20"/>
          <w:lang w:eastAsia="en-AU"/>
        </w:rPr>
        <w:t xml:space="preserve">As set out in the </w:t>
      </w:r>
      <w:r w:rsidRPr="00E216E4">
        <w:rPr>
          <w:rFonts w:eastAsia="Times New Roman" w:cs="Arial"/>
          <w:i/>
          <w:iCs/>
          <w:color w:val="414042"/>
          <w:szCs w:val="20"/>
          <w:lang w:eastAsia="en-AU"/>
        </w:rPr>
        <w:t>Ethical Supplier Mandate 2021</w:t>
      </w:r>
      <w:r w:rsidRPr="004C569D">
        <w:rPr>
          <w:rFonts w:eastAsia="Times New Roman" w:cs="Arial"/>
          <w:color w:val="414042"/>
          <w:szCs w:val="20"/>
          <w:lang w:eastAsia="en-AU"/>
        </w:rPr>
        <w:t xml:space="preserve">, </w:t>
      </w:r>
      <w:r w:rsidRPr="009A47AC">
        <w:rPr>
          <w:rFonts w:eastAsia="Times New Roman" w:cs="Arial"/>
          <w:color w:val="414042"/>
          <w:szCs w:val="20"/>
          <w:lang w:eastAsia="en-AU"/>
        </w:rPr>
        <w:t>demerits will expire 12</w:t>
      </w:r>
      <w:r>
        <w:rPr>
          <w:rFonts w:eastAsia="Times New Roman" w:cs="Arial"/>
          <w:color w:val="414042"/>
          <w:szCs w:val="20"/>
          <w:lang w:eastAsia="en-AU"/>
        </w:rPr>
        <w:t xml:space="preserve"> </w:t>
      </w:r>
      <w:r w:rsidRPr="009A47AC">
        <w:rPr>
          <w:rFonts w:eastAsia="Times New Roman" w:cs="Arial"/>
          <w:color w:val="414042"/>
          <w:szCs w:val="20"/>
          <w:lang w:eastAsia="en-AU"/>
        </w:rPr>
        <w:t>months from the date they are issued, unless applied to a sanction. All demerits applied to a sanction determination will be retired and will not contribute to future non-compliance decisions under the policy.</w:t>
      </w:r>
    </w:p>
    <w:p w14:paraId="475D0171" w14:textId="77777777" w:rsidR="00520D66" w:rsidRPr="006D485F" w:rsidRDefault="00520D66" w:rsidP="00520D66">
      <w:pPr>
        <w:spacing w:after="0" w:line="280" w:lineRule="atLeast"/>
        <w:rPr>
          <w:rFonts w:eastAsia="Times New Roman" w:cs="Arial"/>
          <w:color w:val="414042"/>
          <w:szCs w:val="20"/>
          <w:lang w:eastAsia="en-AU"/>
        </w:rPr>
      </w:pPr>
      <w:r>
        <w:rPr>
          <w:rFonts w:eastAsia="Times New Roman" w:cs="Arial"/>
          <w:color w:val="414042"/>
          <w:szCs w:val="20"/>
          <w:lang w:eastAsia="en-AU"/>
        </w:rPr>
        <w:t xml:space="preserve">If a sanction is imposed </w:t>
      </w:r>
      <w:r w:rsidRPr="009E58F4">
        <w:rPr>
          <w:rFonts w:eastAsia="Times New Roman" w:cs="Arial"/>
          <w:color w:val="414042"/>
          <w:szCs w:val="20"/>
          <w:lang w:eastAsia="en-AU"/>
        </w:rPr>
        <w:t>on &lt;insert supplier name&gt;, the</w:t>
      </w:r>
      <w:r>
        <w:rPr>
          <w:rFonts w:eastAsia="Times New Roman" w:cs="Arial"/>
          <w:color w:val="414042"/>
          <w:szCs w:val="20"/>
          <w:lang w:eastAsia="en-AU"/>
        </w:rPr>
        <w:t xml:space="preserve"> demerits mentioned in this notice will no longer be active.</w:t>
      </w:r>
    </w:p>
    <w:p w14:paraId="560D37F2" w14:textId="77777777" w:rsidR="00520D66" w:rsidRPr="009E58F4" w:rsidRDefault="00520D66" w:rsidP="00520D66">
      <w:pPr>
        <w:spacing w:before="240" w:after="60" w:line="280" w:lineRule="atLeast"/>
        <w:rPr>
          <w:rFonts w:eastAsia="Times New Roman" w:cs="Arial"/>
          <w:b/>
          <w:color w:val="414042"/>
          <w:lang w:eastAsia="en-AU"/>
        </w:rPr>
      </w:pPr>
      <w:r w:rsidRPr="009E58F4">
        <w:rPr>
          <w:rFonts w:eastAsia="Times New Roman" w:cs="Arial"/>
          <w:b/>
          <w:color w:val="414042"/>
          <w:lang w:eastAsia="en-AU"/>
        </w:rPr>
        <w:lastRenderedPageBreak/>
        <w:t>APPEAL OPTIONS</w:t>
      </w:r>
    </w:p>
    <w:p w14:paraId="54282E55" w14:textId="77777777" w:rsidR="00520D66" w:rsidRPr="009E58F4" w:rsidRDefault="00520D66" w:rsidP="00520D66">
      <w:pPr>
        <w:autoSpaceDE w:val="0"/>
        <w:autoSpaceDN w:val="0"/>
        <w:adjustRightInd w:val="0"/>
        <w:spacing w:line="280" w:lineRule="atLeast"/>
        <w:rPr>
          <w:rFonts w:eastAsia="Times New Roman" w:cs="Arial"/>
          <w:color w:val="414042"/>
          <w:szCs w:val="20"/>
          <w:lang w:eastAsia="en-AU"/>
        </w:rPr>
      </w:pPr>
      <w:r w:rsidRPr="009E58F4">
        <w:rPr>
          <w:rFonts w:eastAsia="Times New Roman" w:cs="Arial"/>
          <w:color w:val="414042"/>
          <w:szCs w:val="20"/>
          <w:lang w:eastAsia="en-AU"/>
        </w:rPr>
        <w:t xml:space="preserve">&lt;Insert supplier name&gt; may appeal against this decision if you believe the process of managing the breach under the </w:t>
      </w:r>
      <w:r w:rsidRPr="009E58F4">
        <w:rPr>
          <w:rFonts w:eastAsia="Times New Roman" w:cs="Arial"/>
          <w:i/>
          <w:iCs/>
          <w:color w:val="414042"/>
          <w:szCs w:val="20"/>
          <w:lang w:eastAsia="en-AU"/>
        </w:rPr>
        <w:t>Ethical Supplier Mandate 2021</w:t>
      </w:r>
      <w:r w:rsidRPr="009E58F4">
        <w:rPr>
          <w:rFonts w:eastAsia="Times New Roman" w:cs="Arial"/>
          <w:color w:val="414042"/>
          <w:szCs w:val="20"/>
          <w:lang w:eastAsia="en-AU"/>
        </w:rPr>
        <w:t xml:space="preserve"> has not been followed, or the Director-General failed to take information provided during the show cause and extenuating circumstances proceedings into account. The scope of an appeal does not include the reconsideration of merit or facts of a breach under the &lt;Mandate/Threshold&gt;.</w:t>
      </w:r>
    </w:p>
    <w:p w14:paraId="2486508B" w14:textId="006A8664" w:rsidR="00520D66" w:rsidRPr="009E58F4" w:rsidRDefault="00520D66" w:rsidP="00520D66">
      <w:pPr>
        <w:autoSpaceDE w:val="0"/>
        <w:autoSpaceDN w:val="0"/>
        <w:adjustRightInd w:val="0"/>
        <w:spacing w:line="280" w:lineRule="atLeast"/>
        <w:rPr>
          <w:rFonts w:cs="Arial"/>
        </w:rPr>
      </w:pPr>
      <w:r w:rsidRPr="009E58F4">
        <w:rPr>
          <w:rFonts w:eastAsia="Times New Roman" w:cs="Arial"/>
          <w:color w:val="414042"/>
          <w:szCs w:val="20"/>
          <w:lang w:eastAsia="en-AU"/>
        </w:rPr>
        <w:t xml:space="preserve">Please direct all appeal submissions to </w:t>
      </w:r>
      <w:hyperlink r:id="rId12" w:history="1">
        <w:r w:rsidR="006E6F1B" w:rsidRPr="009E58F4">
          <w:rPr>
            <w:rStyle w:val="Hyperlink"/>
            <w:rFonts w:cs="Arial"/>
          </w:rPr>
          <w:t>ethicalsupply@epw.qld.gov.au</w:t>
        </w:r>
      </w:hyperlink>
      <w:r w:rsidRPr="009E58F4">
        <w:rPr>
          <w:rFonts w:cs="Arial"/>
        </w:rPr>
        <w:t xml:space="preserve"> </w:t>
      </w:r>
      <w:r w:rsidRPr="009E58F4">
        <w:rPr>
          <w:rFonts w:eastAsia="Times New Roman" w:cs="Arial"/>
          <w:color w:val="414042"/>
          <w:szCs w:val="20"/>
          <w:lang w:eastAsia="en-AU"/>
        </w:rPr>
        <w:t xml:space="preserve">within ten (10) business days of issue of this Notice, in accordance with the </w:t>
      </w:r>
      <w:r w:rsidRPr="009E58F4">
        <w:rPr>
          <w:rFonts w:eastAsia="Times New Roman" w:cs="Arial"/>
          <w:i/>
          <w:iCs/>
          <w:color w:val="414042"/>
          <w:szCs w:val="20"/>
          <w:lang w:eastAsia="en-AU"/>
        </w:rPr>
        <w:t>Appeals Standard Operating Procedure</w:t>
      </w:r>
      <w:r w:rsidRPr="009E58F4">
        <w:rPr>
          <w:rFonts w:eastAsia="Times New Roman" w:cs="Arial"/>
          <w:color w:val="414042"/>
          <w:szCs w:val="20"/>
          <w:lang w:eastAsia="en-AU"/>
        </w:rPr>
        <w:t xml:space="preserve"> provided on the department’s website</w:t>
      </w:r>
      <w:r w:rsidRPr="009E58F4">
        <w:rPr>
          <w:rFonts w:cs="Arial"/>
        </w:rPr>
        <w:t xml:space="preserve"> (</w:t>
      </w:r>
      <w:hyperlink r:id="rId13" w:history="1">
        <w:r w:rsidRPr="009E58F4">
          <w:rPr>
            <w:rStyle w:val="Hyperlink"/>
            <w:rFonts w:cs="Arial"/>
          </w:rPr>
          <w:t>www.hpw.qld.gov.au</w:t>
        </w:r>
      </w:hyperlink>
      <w:r w:rsidRPr="009E58F4">
        <w:rPr>
          <w:rFonts w:cs="Arial"/>
        </w:rPr>
        <w:t xml:space="preserve">). </w:t>
      </w:r>
    </w:p>
    <w:p w14:paraId="4FCC99EB" w14:textId="77777777" w:rsidR="00520D66" w:rsidRPr="009E58F4" w:rsidRDefault="00520D66" w:rsidP="00520D66">
      <w:pPr>
        <w:autoSpaceDE w:val="0"/>
        <w:autoSpaceDN w:val="0"/>
        <w:adjustRightInd w:val="0"/>
        <w:spacing w:before="240" w:after="60" w:line="280" w:lineRule="atLeast"/>
        <w:rPr>
          <w:rFonts w:cs="Arial"/>
          <w:b/>
          <w:bCs/>
        </w:rPr>
      </w:pPr>
      <w:r w:rsidRPr="009E58F4">
        <w:rPr>
          <w:rFonts w:cs="Arial"/>
          <w:b/>
          <w:bCs/>
        </w:rPr>
        <w:t>COMPLIANCE RECORD UNDER THE POLICY</w:t>
      </w:r>
    </w:p>
    <w:p w14:paraId="7739B9C3" w14:textId="77777777" w:rsidR="00520D66" w:rsidRPr="009E58F4" w:rsidRDefault="00520D66" w:rsidP="00520D66">
      <w:pPr>
        <w:spacing w:line="280" w:lineRule="atLeast"/>
        <w:rPr>
          <w:rFonts w:eastAsia="Times New Roman" w:cs="Arial"/>
          <w:color w:val="414042"/>
          <w:lang w:eastAsia="en-AU"/>
        </w:rPr>
      </w:pPr>
      <w:r w:rsidRPr="009E58F4">
        <w:rPr>
          <w:rFonts w:eastAsia="Times New Roman" w:cs="Arial"/>
          <w:color w:val="414042"/>
          <w:lang w:eastAsia="en-AU"/>
        </w:rPr>
        <w:t>All confirmed breaches of the &lt;Mandate/Threshold&gt; (or Ethical Supplier Threshold/Mandate) will be collated to form your compliance record under these policies. Procuring agencies will have access to this compliance record when completing future procurement.</w:t>
      </w:r>
    </w:p>
    <w:p w14:paraId="7C987588" w14:textId="77777777" w:rsidR="00520D66" w:rsidRPr="009E58F4" w:rsidRDefault="00520D66" w:rsidP="00520D66">
      <w:pPr>
        <w:spacing w:before="360" w:line="280" w:lineRule="atLeast"/>
        <w:rPr>
          <w:rFonts w:eastAsia="Times New Roman" w:cs="Arial"/>
          <w:color w:val="414042"/>
          <w:lang w:eastAsia="en-AU"/>
        </w:rPr>
      </w:pPr>
      <w:r w:rsidRPr="009E58F4">
        <w:rPr>
          <w:rFonts w:eastAsia="Times New Roman" w:cs="Arial"/>
          <w:color w:val="414042"/>
          <w:lang w:eastAsia="en-AU"/>
        </w:rPr>
        <w:t>Queensland Government takes all matters of compliance seriously. We appreciate your cooperation and patience while due process is followed in addressing this matter.</w:t>
      </w:r>
    </w:p>
    <w:p w14:paraId="7FE1E0CF" w14:textId="77777777" w:rsidR="00520D66" w:rsidRPr="006B70A8" w:rsidRDefault="00520D66" w:rsidP="00520D66">
      <w:pPr>
        <w:autoSpaceDE w:val="0"/>
        <w:autoSpaceDN w:val="0"/>
        <w:adjustRightInd w:val="0"/>
        <w:spacing w:line="280" w:lineRule="atLeast"/>
        <w:rPr>
          <w:rFonts w:eastAsia="Times New Roman" w:cs="Arial"/>
          <w:color w:val="414042"/>
          <w:szCs w:val="20"/>
          <w:lang w:eastAsia="en-AU"/>
        </w:rPr>
      </w:pPr>
      <w:r w:rsidRPr="009E58F4">
        <w:rPr>
          <w:rFonts w:eastAsia="Times New Roman" w:cs="Arial"/>
          <w:color w:val="414042"/>
          <w:szCs w:val="20"/>
          <w:lang w:eastAsia="en-AU"/>
        </w:rPr>
        <w:t>If you have any questions regarding this Notice, please contact me at &lt;insert email address&gt;.</w:t>
      </w:r>
      <w:r w:rsidRPr="006B70A8">
        <w:rPr>
          <w:rFonts w:eastAsia="Times New Roman" w:cs="Arial"/>
          <w:color w:val="414042"/>
          <w:szCs w:val="20"/>
          <w:lang w:eastAsia="en-AU"/>
        </w:rPr>
        <w:t xml:space="preserve"> </w:t>
      </w:r>
    </w:p>
    <w:p w14:paraId="177A4F86" w14:textId="77777777" w:rsidR="00520D66" w:rsidRDefault="00520D66" w:rsidP="00520D66">
      <w:pPr>
        <w:spacing w:line="280" w:lineRule="atLeast"/>
        <w:rPr>
          <w:rFonts w:eastAsia="Times New Roman" w:cs="Arial"/>
          <w:color w:val="414042"/>
          <w:szCs w:val="20"/>
          <w:lang w:eastAsia="en-AU"/>
        </w:rPr>
      </w:pPr>
      <w:r w:rsidRPr="00A7062F">
        <w:rPr>
          <w:rFonts w:eastAsia="Times New Roman" w:cs="Arial"/>
          <w:color w:val="414042"/>
          <w:szCs w:val="20"/>
          <w:lang w:eastAsia="en-AU"/>
        </w:rPr>
        <w:t>Yours sincerely,</w:t>
      </w:r>
    </w:p>
    <w:p w14:paraId="1E8A5FC3" w14:textId="77777777" w:rsidR="002373BA" w:rsidRDefault="002373BA" w:rsidP="002373BA">
      <w:pPr>
        <w:spacing w:before="240" w:line="280" w:lineRule="atLeast"/>
        <w:jc w:val="both"/>
        <w:rPr>
          <w:rFonts w:eastAsia="Times New Roman" w:cs="Arial"/>
          <w:color w:val="414042"/>
          <w:szCs w:val="20"/>
          <w:lang w:eastAsia="en-AU"/>
        </w:rPr>
      </w:pPr>
    </w:p>
    <w:sectPr w:rsidR="002373BA" w:rsidSect="006B70A8">
      <w:headerReference w:type="default" r:id="rId14"/>
      <w:footerReference w:type="default" r:id="rId15"/>
      <w:headerReference w:type="first" r:id="rId16"/>
      <w:footerReference w:type="first" r:id="rId17"/>
      <w:pgSz w:w="11906" w:h="16838"/>
      <w:pgMar w:top="851" w:right="873" w:bottom="851"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D9B1" w14:textId="77777777" w:rsidR="00D37B2F" w:rsidRDefault="00D37B2F" w:rsidP="00F752DB">
      <w:pPr>
        <w:spacing w:after="0" w:line="240" w:lineRule="auto"/>
      </w:pPr>
      <w:r>
        <w:separator/>
      </w:r>
    </w:p>
  </w:endnote>
  <w:endnote w:type="continuationSeparator" w:id="0">
    <w:p w14:paraId="532EDE9C" w14:textId="77777777" w:rsidR="00D37B2F" w:rsidRDefault="00D37B2F" w:rsidP="00F752DB">
      <w:pPr>
        <w:spacing w:after="0" w:line="240" w:lineRule="auto"/>
      </w:pPr>
      <w:r>
        <w:continuationSeparator/>
      </w:r>
    </w:p>
  </w:endnote>
  <w:endnote w:type="continuationNotice" w:id="1">
    <w:p w14:paraId="623C0E5F" w14:textId="77777777" w:rsidR="00D37B2F" w:rsidRDefault="00D37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177B3168" w:rsidR="005826BC" w:rsidRPr="00381F07" w:rsidRDefault="005826BC" w:rsidP="007504EB">
    <w:pPr>
      <w:pStyle w:val="Footer"/>
      <w:pBdr>
        <w:top w:val="single" w:sz="4" w:space="8" w:color="A70240"/>
      </w:pBdr>
      <w:tabs>
        <w:tab w:val="clear" w:pos="9026"/>
        <w:tab w:val="right" w:pos="10065"/>
      </w:tabs>
      <w:spacing w:before="120"/>
      <w:contextualSpacing/>
      <w:rPr>
        <w:noProof/>
        <w:color w:val="404040" w:themeColor="text1" w:themeTint="BF"/>
      </w:rPr>
    </w:pPr>
    <w:r>
      <w:rPr>
        <w:noProof/>
        <w:color w:val="404040" w:themeColor="text1" w:themeTint="BF"/>
      </w:rPr>
      <w:t>Queensland Government Procurement Compliance Branch</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5E13D04" w14:textId="77777777" w:rsidR="00C2253D" w:rsidRDefault="00C2253D"/>
  <w:p w14:paraId="2471C163" w14:textId="77777777" w:rsidR="00C2253D" w:rsidRDefault="00C225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10958692" w:rsidR="005826BC" w:rsidRDefault="005826BC" w:rsidP="000140F8">
    <w:pPr>
      <w:pStyle w:val="Footer"/>
      <w:jc w:val="right"/>
    </w:pPr>
    <w:r>
      <w:rPr>
        <w:noProof/>
      </w:rPr>
      <w:drawing>
        <wp:anchor distT="0" distB="0" distL="114300" distR="114300" simplePos="0" relativeHeight="251658240" behindDoc="1" locked="0" layoutInCell="1" allowOverlap="1" wp14:anchorId="4B65815E" wp14:editId="53585373">
          <wp:simplePos x="0" y="0"/>
          <wp:positionH relativeFrom="column">
            <wp:posOffset>3738245</wp:posOffset>
          </wp:positionH>
          <wp:positionV relativeFrom="paragraph">
            <wp:posOffset>-824865</wp:posOffset>
          </wp:positionV>
          <wp:extent cx="2295525" cy="749300"/>
          <wp:effectExtent l="0" t="0" r="9525" b="0"/>
          <wp:wrapNone/>
          <wp:docPr id="25" name="Picture 25"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B315" w14:textId="77777777" w:rsidR="00D37B2F" w:rsidRDefault="00D37B2F" w:rsidP="00F752DB">
      <w:pPr>
        <w:spacing w:after="0" w:line="240" w:lineRule="auto"/>
      </w:pPr>
      <w:r>
        <w:separator/>
      </w:r>
    </w:p>
  </w:footnote>
  <w:footnote w:type="continuationSeparator" w:id="0">
    <w:p w14:paraId="71351944" w14:textId="77777777" w:rsidR="00D37B2F" w:rsidRDefault="00D37B2F" w:rsidP="00F752DB">
      <w:pPr>
        <w:spacing w:after="0" w:line="240" w:lineRule="auto"/>
      </w:pPr>
      <w:r>
        <w:continuationSeparator/>
      </w:r>
    </w:p>
  </w:footnote>
  <w:footnote w:type="continuationNotice" w:id="1">
    <w:p w14:paraId="205D6CFB" w14:textId="77777777" w:rsidR="00D37B2F" w:rsidRDefault="00D37B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1B23" w14:textId="42EBA524" w:rsidR="00C2253D" w:rsidRPr="00443D53" w:rsidRDefault="00D37B2F" w:rsidP="00443D53">
    <w:pPr>
      <w:pStyle w:val="Header"/>
      <w:pBdr>
        <w:bottom w:val="single" w:sz="4" w:space="8" w:color="A70240"/>
      </w:pBdr>
      <w:spacing w:after="24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9A76F3">
          <w:rPr>
            <w:color w:val="404040" w:themeColor="text1" w:themeTint="BF"/>
            <w:sz w:val="16"/>
            <w:szCs w:val="16"/>
          </w:rPr>
          <w:t>Proposed Sanction</w:t>
        </w:r>
        <w:r w:rsidR="005826BC" w:rsidRPr="00D72ACE">
          <w:rPr>
            <w:color w:val="404040" w:themeColor="text1" w:themeTint="BF"/>
            <w:sz w:val="16"/>
            <w:szCs w:val="16"/>
          </w:rPr>
          <w:t xml:space="preserve"> Notice</w:t>
        </w:r>
        <w:r w:rsidR="00356F1F">
          <w:rPr>
            <w:color w:val="404040" w:themeColor="text1" w:themeTint="BF"/>
            <w:sz w:val="16"/>
            <w:szCs w:val="16"/>
          </w:rPr>
          <w:t xml:space="preserve"> – Ethical Supplier Mandate and Threshold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DD77" w14:textId="5395E4B0" w:rsidR="005826BC" w:rsidRDefault="005826BC">
    <w:pPr>
      <w:pStyle w:val="Header"/>
    </w:pPr>
    <w:r>
      <w:rPr>
        <w:noProof/>
      </w:rPr>
      <w:drawing>
        <wp:anchor distT="0" distB="0" distL="114300" distR="114300" simplePos="0" relativeHeight="251658241" behindDoc="1" locked="0" layoutInCell="1" allowOverlap="1" wp14:anchorId="19E61577" wp14:editId="083C6ADF">
          <wp:simplePos x="0" y="0"/>
          <wp:positionH relativeFrom="column">
            <wp:posOffset>-414337</wp:posOffset>
          </wp:positionH>
          <wp:positionV relativeFrom="paragraph">
            <wp:posOffset>-264160</wp:posOffset>
          </wp:positionV>
          <wp:extent cx="561975" cy="10342416"/>
          <wp:effectExtent l="0" t="0" r="0" b="190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10342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21C"/>
    <w:multiLevelType w:val="hybridMultilevel"/>
    <w:tmpl w:val="B1769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D4D63"/>
    <w:multiLevelType w:val="hybridMultilevel"/>
    <w:tmpl w:val="3BB4E76A"/>
    <w:lvl w:ilvl="0" w:tplc="4502AB2A">
      <w:start w:val="1"/>
      <w:numFmt w:val="bullet"/>
      <w:lvlText w:val="•"/>
      <w:lvlJc w:val="left"/>
      <w:pPr>
        <w:ind w:left="720" w:hanging="360"/>
      </w:pPr>
      <w:rPr>
        <w:rFonts w:ascii="Arial" w:hAnsi="Arial" w:hint="default"/>
      </w:rPr>
    </w:lvl>
    <w:lvl w:ilvl="1" w:tplc="F89C44B8" w:tentative="1">
      <w:start w:val="1"/>
      <w:numFmt w:val="bullet"/>
      <w:lvlText w:val="o"/>
      <w:lvlJc w:val="left"/>
      <w:pPr>
        <w:ind w:left="1440" w:hanging="360"/>
      </w:pPr>
      <w:rPr>
        <w:rFonts w:ascii="Courier New" w:hAnsi="Courier New" w:cs="Courier New" w:hint="default"/>
      </w:rPr>
    </w:lvl>
    <w:lvl w:ilvl="2" w:tplc="9B5E1050" w:tentative="1">
      <w:start w:val="1"/>
      <w:numFmt w:val="bullet"/>
      <w:lvlText w:val=""/>
      <w:lvlJc w:val="left"/>
      <w:pPr>
        <w:ind w:left="2160" w:hanging="360"/>
      </w:pPr>
      <w:rPr>
        <w:rFonts w:ascii="Wingdings" w:hAnsi="Wingdings" w:hint="default"/>
      </w:rPr>
    </w:lvl>
    <w:lvl w:ilvl="3" w:tplc="25F80260" w:tentative="1">
      <w:start w:val="1"/>
      <w:numFmt w:val="bullet"/>
      <w:lvlText w:val=""/>
      <w:lvlJc w:val="left"/>
      <w:pPr>
        <w:ind w:left="2880" w:hanging="360"/>
      </w:pPr>
      <w:rPr>
        <w:rFonts w:ascii="Symbol" w:hAnsi="Symbol" w:hint="default"/>
      </w:rPr>
    </w:lvl>
    <w:lvl w:ilvl="4" w:tplc="754C46D8" w:tentative="1">
      <w:start w:val="1"/>
      <w:numFmt w:val="bullet"/>
      <w:lvlText w:val="o"/>
      <w:lvlJc w:val="left"/>
      <w:pPr>
        <w:ind w:left="3600" w:hanging="360"/>
      </w:pPr>
      <w:rPr>
        <w:rFonts w:ascii="Courier New" w:hAnsi="Courier New" w:cs="Courier New" w:hint="default"/>
      </w:rPr>
    </w:lvl>
    <w:lvl w:ilvl="5" w:tplc="1B527B40" w:tentative="1">
      <w:start w:val="1"/>
      <w:numFmt w:val="bullet"/>
      <w:lvlText w:val=""/>
      <w:lvlJc w:val="left"/>
      <w:pPr>
        <w:ind w:left="4320" w:hanging="360"/>
      </w:pPr>
      <w:rPr>
        <w:rFonts w:ascii="Wingdings" w:hAnsi="Wingdings" w:hint="default"/>
      </w:rPr>
    </w:lvl>
    <w:lvl w:ilvl="6" w:tplc="DF10E716" w:tentative="1">
      <w:start w:val="1"/>
      <w:numFmt w:val="bullet"/>
      <w:lvlText w:val=""/>
      <w:lvlJc w:val="left"/>
      <w:pPr>
        <w:ind w:left="5040" w:hanging="360"/>
      </w:pPr>
      <w:rPr>
        <w:rFonts w:ascii="Symbol" w:hAnsi="Symbol" w:hint="default"/>
      </w:rPr>
    </w:lvl>
    <w:lvl w:ilvl="7" w:tplc="D9866710" w:tentative="1">
      <w:start w:val="1"/>
      <w:numFmt w:val="bullet"/>
      <w:lvlText w:val="o"/>
      <w:lvlJc w:val="left"/>
      <w:pPr>
        <w:ind w:left="5760" w:hanging="360"/>
      </w:pPr>
      <w:rPr>
        <w:rFonts w:ascii="Courier New" w:hAnsi="Courier New" w:cs="Courier New" w:hint="default"/>
      </w:rPr>
    </w:lvl>
    <w:lvl w:ilvl="8" w:tplc="4D8A06E6" w:tentative="1">
      <w:start w:val="1"/>
      <w:numFmt w:val="bullet"/>
      <w:lvlText w:val=""/>
      <w:lvlJc w:val="left"/>
      <w:pPr>
        <w:ind w:left="6480" w:hanging="360"/>
      </w:pPr>
      <w:rPr>
        <w:rFonts w:ascii="Wingdings" w:hAnsi="Wingdings" w:hint="default"/>
      </w:r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73484E"/>
    <w:multiLevelType w:val="hybridMultilevel"/>
    <w:tmpl w:val="4F96A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5779CD"/>
    <w:multiLevelType w:val="hybridMultilevel"/>
    <w:tmpl w:val="E5F6C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E8849F1"/>
    <w:multiLevelType w:val="hybridMultilevel"/>
    <w:tmpl w:val="EEC463B8"/>
    <w:lvl w:ilvl="0" w:tplc="6E507EA4">
      <w:start w:val="1"/>
      <w:numFmt w:val="bullet"/>
      <w:lvlText w:val=""/>
      <w:lvlJc w:val="left"/>
      <w:pPr>
        <w:tabs>
          <w:tab w:val="num" w:pos="720"/>
        </w:tabs>
        <w:ind w:left="720" w:hanging="360"/>
      </w:pPr>
      <w:rPr>
        <w:rFonts w:ascii="Symbol" w:hAnsi="Symbol" w:hint="default"/>
        <w:sz w:val="24"/>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DC6E47"/>
    <w:multiLevelType w:val="hybridMultilevel"/>
    <w:tmpl w:val="C21C5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2F7F63"/>
    <w:multiLevelType w:val="multilevel"/>
    <w:tmpl w:val="875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31199"/>
    <w:multiLevelType w:val="hybridMultilevel"/>
    <w:tmpl w:val="C2048DB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5" w15:restartNumberingAfterBreak="0">
    <w:nsid w:val="76F320DF"/>
    <w:multiLevelType w:val="hybridMultilevel"/>
    <w:tmpl w:val="5472F89A"/>
    <w:lvl w:ilvl="0" w:tplc="AEA0C0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A03DE"/>
    <w:multiLevelType w:val="hybridMultilevel"/>
    <w:tmpl w:val="F032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7"/>
  </w:num>
  <w:num w:numId="5">
    <w:abstractNumId w:val="3"/>
  </w:num>
  <w:num w:numId="6">
    <w:abstractNumId w:val="4"/>
  </w:num>
  <w:num w:numId="7">
    <w:abstractNumId w:val="6"/>
  </w:num>
  <w:num w:numId="8">
    <w:abstractNumId w:val="7"/>
  </w:num>
  <w:num w:numId="9">
    <w:abstractNumId w:val="12"/>
  </w:num>
  <w:num w:numId="10">
    <w:abstractNumId w:val="13"/>
  </w:num>
  <w:num w:numId="11">
    <w:abstractNumId w:val="14"/>
  </w:num>
  <w:num w:numId="12">
    <w:abstractNumId w:val="1"/>
  </w:num>
  <w:num w:numId="13">
    <w:abstractNumId w:val="16"/>
  </w:num>
  <w:num w:numId="14">
    <w:abstractNumId w:val="8"/>
  </w:num>
  <w:num w:numId="15">
    <w:abstractNumId w:val="11"/>
  </w:num>
  <w:num w:numId="16">
    <w:abstractNumId w:val="15"/>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16D2"/>
    <w:rsid w:val="00005289"/>
    <w:rsid w:val="00010FBA"/>
    <w:rsid w:val="0001115A"/>
    <w:rsid w:val="000140F8"/>
    <w:rsid w:val="00014C4F"/>
    <w:rsid w:val="00015D51"/>
    <w:rsid w:val="00016394"/>
    <w:rsid w:val="000306D0"/>
    <w:rsid w:val="00033E50"/>
    <w:rsid w:val="00044750"/>
    <w:rsid w:val="000512C0"/>
    <w:rsid w:val="00052385"/>
    <w:rsid w:val="00054594"/>
    <w:rsid w:val="000579C6"/>
    <w:rsid w:val="00057A32"/>
    <w:rsid w:val="00064A54"/>
    <w:rsid w:val="00064CE3"/>
    <w:rsid w:val="00065D09"/>
    <w:rsid w:val="00071234"/>
    <w:rsid w:val="00075418"/>
    <w:rsid w:val="00075778"/>
    <w:rsid w:val="0008041A"/>
    <w:rsid w:val="00080F16"/>
    <w:rsid w:val="000852B8"/>
    <w:rsid w:val="00085E36"/>
    <w:rsid w:val="00092CFA"/>
    <w:rsid w:val="00093615"/>
    <w:rsid w:val="00093A2D"/>
    <w:rsid w:val="000945E0"/>
    <w:rsid w:val="000A0788"/>
    <w:rsid w:val="000A184C"/>
    <w:rsid w:val="000A294B"/>
    <w:rsid w:val="000A4F7F"/>
    <w:rsid w:val="000A5828"/>
    <w:rsid w:val="000B2DB2"/>
    <w:rsid w:val="000C4858"/>
    <w:rsid w:val="000D09CD"/>
    <w:rsid w:val="000D11AA"/>
    <w:rsid w:val="000D4C14"/>
    <w:rsid w:val="000D5EE4"/>
    <w:rsid w:val="000E4843"/>
    <w:rsid w:val="000E5CC8"/>
    <w:rsid w:val="000E710D"/>
    <w:rsid w:val="000F3DB7"/>
    <w:rsid w:val="000F4A3B"/>
    <w:rsid w:val="000F4BE1"/>
    <w:rsid w:val="00104778"/>
    <w:rsid w:val="00105D9D"/>
    <w:rsid w:val="00110AC3"/>
    <w:rsid w:val="00113AB6"/>
    <w:rsid w:val="00116C69"/>
    <w:rsid w:val="001231B7"/>
    <w:rsid w:val="00123528"/>
    <w:rsid w:val="00127489"/>
    <w:rsid w:val="00127A31"/>
    <w:rsid w:val="00132A74"/>
    <w:rsid w:val="00135E89"/>
    <w:rsid w:val="00137B05"/>
    <w:rsid w:val="00141FC5"/>
    <w:rsid w:val="00142FC9"/>
    <w:rsid w:val="00151312"/>
    <w:rsid w:val="00152518"/>
    <w:rsid w:val="00153D21"/>
    <w:rsid w:val="0016651E"/>
    <w:rsid w:val="0017259B"/>
    <w:rsid w:val="001727DC"/>
    <w:rsid w:val="00172C66"/>
    <w:rsid w:val="00173F49"/>
    <w:rsid w:val="00185627"/>
    <w:rsid w:val="001902B4"/>
    <w:rsid w:val="001978F1"/>
    <w:rsid w:val="001A03CC"/>
    <w:rsid w:val="001A393C"/>
    <w:rsid w:val="001A4A1C"/>
    <w:rsid w:val="001A4D17"/>
    <w:rsid w:val="001B3452"/>
    <w:rsid w:val="001B5456"/>
    <w:rsid w:val="001B5757"/>
    <w:rsid w:val="001B7045"/>
    <w:rsid w:val="001C3EE4"/>
    <w:rsid w:val="001D29AF"/>
    <w:rsid w:val="001D41D6"/>
    <w:rsid w:val="001D72F6"/>
    <w:rsid w:val="001E7847"/>
    <w:rsid w:val="001E7E00"/>
    <w:rsid w:val="001F3D83"/>
    <w:rsid w:val="001F6F2F"/>
    <w:rsid w:val="001F7C23"/>
    <w:rsid w:val="002012BE"/>
    <w:rsid w:val="0020190D"/>
    <w:rsid w:val="00203C19"/>
    <w:rsid w:val="0021152C"/>
    <w:rsid w:val="00211A7F"/>
    <w:rsid w:val="002168C1"/>
    <w:rsid w:val="0023125F"/>
    <w:rsid w:val="002373BA"/>
    <w:rsid w:val="00243D7B"/>
    <w:rsid w:val="0026242E"/>
    <w:rsid w:val="00265BD9"/>
    <w:rsid w:val="00271593"/>
    <w:rsid w:val="00272FD9"/>
    <w:rsid w:val="00273C6E"/>
    <w:rsid w:val="00274CF1"/>
    <w:rsid w:val="002810FB"/>
    <w:rsid w:val="00296609"/>
    <w:rsid w:val="002A38C9"/>
    <w:rsid w:val="002A5361"/>
    <w:rsid w:val="002A66AC"/>
    <w:rsid w:val="002A7682"/>
    <w:rsid w:val="002B31E9"/>
    <w:rsid w:val="002B3832"/>
    <w:rsid w:val="002C27F4"/>
    <w:rsid w:val="002C2B59"/>
    <w:rsid w:val="002D12FD"/>
    <w:rsid w:val="002E3035"/>
    <w:rsid w:val="002E3CAB"/>
    <w:rsid w:val="002E5AF4"/>
    <w:rsid w:val="002F0982"/>
    <w:rsid w:val="002F652C"/>
    <w:rsid w:val="00305851"/>
    <w:rsid w:val="00312A19"/>
    <w:rsid w:val="00313C4C"/>
    <w:rsid w:val="00341A39"/>
    <w:rsid w:val="003438FF"/>
    <w:rsid w:val="00356F1F"/>
    <w:rsid w:val="00364257"/>
    <w:rsid w:val="0037294E"/>
    <w:rsid w:val="00374A88"/>
    <w:rsid w:val="00381F07"/>
    <w:rsid w:val="00391DBB"/>
    <w:rsid w:val="003A1383"/>
    <w:rsid w:val="003A1CD0"/>
    <w:rsid w:val="003A2E90"/>
    <w:rsid w:val="003B2F99"/>
    <w:rsid w:val="003B5399"/>
    <w:rsid w:val="003B65AA"/>
    <w:rsid w:val="003C56EC"/>
    <w:rsid w:val="003C5A65"/>
    <w:rsid w:val="003C5E21"/>
    <w:rsid w:val="003D3EFC"/>
    <w:rsid w:val="003D7990"/>
    <w:rsid w:val="003F1991"/>
    <w:rsid w:val="003F262A"/>
    <w:rsid w:val="003F7C5E"/>
    <w:rsid w:val="00404E20"/>
    <w:rsid w:val="00411216"/>
    <w:rsid w:val="0041640E"/>
    <w:rsid w:val="00423A30"/>
    <w:rsid w:val="0042538C"/>
    <w:rsid w:val="00432684"/>
    <w:rsid w:val="00434ED8"/>
    <w:rsid w:val="00436950"/>
    <w:rsid w:val="00437CE2"/>
    <w:rsid w:val="00443D53"/>
    <w:rsid w:val="00444588"/>
    <w:rsid w:val="004501E3"/>
    <w:rsid w:val="0045679B"/>
    <w:rsid w:val="00466C38"/>
    <w:rsid w:val="00486583"/>
    <w:rsid w:val="00490478"/>
    <w:rsid w:val="004970F5"/>
    <w:rsid w:val="004A0CF6"/>
    <w:rsid w:val="004A299D"/>
    <w:rsid w:val="004A2F57"/>
    <w:rsid w:val="004A3A88"/>
    <w:rsid w:val="004A4A96"/>
    <w:rsid w:val="004B63CE"/>
    <w:rsid w:val="004C0563"/>
    <w:rsid w:val="004C6DE4"/>
    <w:rsid w:val="004D399A"/>
    <w:rsid w:val="004E3AA2"/>
    <w:rsid w:val="004F0E0A"/>
    <w:rsid w:val="004F1F8A"/>
    <w:rsid w:val="004F219E"/>
    <w:rsid w:val="004F65CB"/>
    <w:rsid w:val="005002D1"/>
    <w:rsid w:val="00512AC5"/>
    <w:rsid w:val="00512C8F"/>
    <w:rsid w:val="00514250"/>
    <w:rsid w:val="005153C3"/>
    <w:rsid w:val="00516D32"/>
    <w:rsid w:val="00520D66"/>
    <w:rsid w:val="005340C7"/>
    <w:rsid w:val="00536C45"/>
    <w:rsid w:val="00545719"/>
    <w:rsid w:val="0054582F"/>
    <w:rsid w:val="00570582"/>
    <w:rsid w:val="00580430"/>
    <w:rsid w:val="005826BC"/>
    <w:rsid w:val="00584477"/>
    <w:rsid w:val="00584B68"/>
    <w:rsid w:val="00585CC2"/>
    <w:rsid w:val="00590698"/>
    <w:rsid w:val="005923B1"/>
    <w:rsid w:val="00595C5C"/>
    <w:rsid w:val="005A422C"/>
    <w:rsid w:val="005A43A4"/>
    <w:rsid w:val="005A7EB2"/>
    <w:rsid w:val="005B4BAE"/>
    <w:rsid w:val="005D39A4"/>
    <w:rsid w:val="005D50F3"/>
    <w:rsid w:val="005D71F0"/>
    <w:rsid w:val="005D7A0C"/>
    <w:rsid w:val="005E0320"/>
    <w:rsid w:val="005F38DD"/>
    <w:rsid w:val="005F7AEF"/>
    <w:rsid w:val="00605141"/>
    <w:rsid w:val="00605226"/>
    <w:rsid w:val="00615035"/>
    <w:rsid w:val="006154C7"/>
    <w:rsid w:val="0061654D"/>
    <w:rsid w:val="00616B51"/>
    <w:rsid w:val="006257FF"/>
    <w:rsid w:val="00625D35"/>
    <w:rsid w:val="00627234"/>
    <w:rsid w:val="00644123"/>
    <w:rsid w:val="00646BB0"/>
    <w:rsid w:val="00654EF5"/>
    <w:rsid w:val="0066160F"/>
    <w:rsid w:val="00665DF0"/>
    <w:rsid w:val="00670110"/>
    <w:rsid w:val="00671388"/>
    <w:rsid w:val="00672E24"/>
    <w:rsid w:val="00673C5E"/>
    <w:rsid w:val="00675BFA"/>
    <w:rsid w:val="006771C5"/>
    <w:rsid w:val="00681F9A"/>
    <w:rsid w:val="006830F2"/>
    <w:rsid w:val="00683EAC"/>
    <w:rsid w:val="00684F22"/>
    <w:rsid w:val="0068673C"/>
    <w:rsid w:val="006903FE"/>
    <w:rsid w:val="00694162"/>
    <w:rsid w:val="006942FF"/>
    <w:rsid w:val="00696010"/>
    <w:rsid w:val="006A282F"/>
    <w:rsid w:val="006B373F"/>
    <w:rsid w:val="006B6D12"/>
    <w:rsid w:val="006B70A8"/>
    <w:rsid w:val="006C1798"/>
    <w:rsid w:val="006D29DB"/>
    <w:rsid w:val="006D4557"/>
    <w:rsid w:val="006E2A36"/>
    <w:rsid w:val="006E55A5"/>
    <w:rsid w:val="006E6F1B"/>
    <w:rsid w:val="006F16C9"/>
    <w:rsid w:val="006F3BA7"/>
    <w:rsid w:val="0070070C"/>
    <w:rsid w:val="00701011"/>
    <w:rsid w:val="00703805"/>
    <w:rsid w:val="00704CB8"/>
    <w:rsid w:val="007054F4"/>
    <w:rsid w:val="007062C8"/>
    <w:rsid w:val="00713726"/>
    <w:rsid w:val="0071471A"/>
    <w:rsid w:val="00723413"/>
    <w:rsid w:val="00731E0D"/>
    <w:rsid w:val="00734B2C"/>
    <w:rsid w:val="007401B8"/>
    <w:rsid w:val="00743C3F"/>
    <w:rsid w:val="00743C57"/>
    <w:rsid w:val="007504EB"/>
    <w:rsid w:val="00755A8F"/>
    <w:rsid w:val="00757AF0"/>
    <w:rsid w:val="00761976"/>
    <w:rsid w:val="0076299B"/>
    <w:rsid w:val="00771244"/>
    <w:rsid w:val="00771A10"/>
    <w:rsid w:val="00772D1B"/>
    <w:rsid w:val="00776414"/>
    <w:rsid w:val="00781CA5"/>
    <w:rsid w:val="00784524"/>
    <w:rsid w:val="00784DE3"/>
    <w:rsid w:val="007A7AD0"/>
    <w:rsid w:val="007B17C4"/>
    <w:rsid w:val="007B7968"/>
    <w:rsid w:val="007D294D"/>
    <w:rsid w:val="007D7E06"/>
    <w:rsid w:val="007E06B5"/>
    <w:rsid w:val="007E3CFA"/>
    <w:rsid w:val="007E77C6"/>
    <w:rsid w:val="007F4339"/>
    <w:rsid w:val="007F4DE4"/>
    <w:rsid w:val="007F55E8"/>
    <w:rsid w:val="00800C10"/>
    <w:rsid w:val="00801007"/>
    <w:rsid w:val="00825630"/>
    <w:rsid w:val="00826EAE"/>
    <w:rsid w:val="0082754C"/>
    <w:rsid w:val="00832A22"/>
    <w:rsid w:val="008346CD"/>
    <w:rsid w:val="00834F2B"/>
    <w:rsid w:val="00836A9A"/>
    <w:rsid w:val="00842487"/>
    <w:rsid w:val="00847102"/>
    <w:rsid w:val="008749AC"/>
    <w:rsid w:val="0087600F"/>
    <w:rsid w:val="008828D6"/>
    <w:rsid w:val="00894E6D"/>
    <w:rsid w:val="00897387"/>
    <w:rsid w:val="008A1D06"/>
    <w:rsid w:val="008A6C00"/>
    <w:rsid w:val="008A725A"/>
    <w:rsid w:val="008B07D2"/>
    <w:rsid w:val="008B39B5"/>
    <w:rsid w:val="008B4D58"/>
    <w:rsid w:val="008C133D"/>
    <w:rsid w:val="008D3C0E"/>
    <w:rsid w:val="008D764F"/>
    <w:rsid w:val="008E271F"/>
    <w:rsid w:val="008F43D3"/>
    <w:rsid w:val="0090270E"/>
    <w:rsid w:val="00902BE9"/>
    <w:rsid w:val="00924191"/>
    <w:rsid w:val="009475EE"/>
    <w:rsid w:val="00970813"/>
    <w:rsid w:val="0098148B"/>
    <w:rsid w:val="009865E9"/>
    <w:rsid w:val="009908A1"/>
    <w:rsid w:val="00991109"/>
    <w:rsid w:val="00993420"/>
    <w:rsid w:val="00993685"/>
    <w:rsid w:val="00994D6E"/>
    <w:rsid w:val="009968A3"/>
    <w:rsid w:val="009A0342"/>
    <w:rsid w:val="009A76F3"/>
    <w:rsid w:val="009A7F86"/>
    <w:rsid w:val="009B5255"/>
    <w:rsid w:val="009C2896"/>
    <w:rsid w:val="009C28EC"/>
    <w:rsid w:val="009C4F0E"/>
    <w:rsid w:val="009D1A2F"/>
    <w:rsid w:val="009D38EA"/>
    <w:rsid w:val="009D5812"/>
    <w:rsid w:val="009D646C"/>
    <w:rsid w:val="009E58F4"/>
    <w:rsid w:val="009F3CB2"/>
    <w:rsid w:val="009F4EA9"/>
    <w:rsid w:val="009F5A2E"/>
    <w:rsid w:val="00A06CC2"/>
    <w:rsid w:val="00A1674D"/>
    <w:rsid w:val="00A27EFB"/>
    <w:rsid w:val="00A403D3"/>
    <w:rsid w:val="00A41414"/>
    <w:rsid w:val="00A624C3"/>
    <w:rsid w:val="00A7062F"/>
    <w:rsid w:val="00A72233"/>
    <w:rsid w:val="00A72818"/>
    <w:rsid w:val="00A742B8"/>
    <w:rsid w:val="00A76948"/>
    <w:rsid w:val="00A82CFF"/>
    <w:rsid w:val="00A8354F"/>
    <w:rsid w:val="00A84AD6"/>
    <w:rsid w:val="00A87F0A"/>
    <w:rsid w:val="00AA7578"/>
    <w:rsid w:val="00AB0766"/>
    <w:rsid w:val="00AB0F2F"/>
    <w:rsid w:val="00AB0FFD"/>
    <w:rsid w:val="00AB1B71"/>
    <w:rsid w:val="00AB20DD"/>
    <w:rsid w:val="00AB5EC7"/>
    <w:rsid w:val="00AC71C5"/>
    <w:rsid w:val="00AC7317"/>
    <w:rsid w:val="00AD01D7"/>
    <w:rsid w:val="00AD2565"/>
    <w:rsid w:val="00AE2144"/>
    <w:rsid w:val="00AF4A7D"/>
    <w:rsid w:val="00B018BF"/>
    <w:rsid w:val="00B01DD4"/>
    <w:rsid w:val="00B130EC"/>
    <w:rsid w:val="00B2516E"/>
    <w:rsid w:val="00B33273"/>
    <w:rsid w:val="00B33F7D"/>
    <w:rsid w:val="00B36D73"/>
    <w:rsid w:val="00B373CA"/>
    <w:rsid w:val="00B505A4"/>
    <w:rsid w:val="00B50A94"/>
    <w:rsid w:val="00B50EFF"/>
    <w:rsid w:val="00B558E2"/>
    <w:rsid w:val="00B55955"/>
    <w:rsid w:val="00B6616C"/>
    <w:rsid w:val="00B70E44"/>
    <w:rsid w:val="00B718C6"/>
    <w:rsid w:val="00B72AB2"/>
    <w:rsid w:val="00B7420A"/>
    <w:rsid w:val="00B77A7A"/>
    <w:rsid w:val="00B81899"/>
    <w:rsid w:val="00B81E7F"/>
    <w:rsid w:val="00B84C09"/>
    <w:rsid w:val="00B865CB"/>
    <w:rsid w:val="00B86DCC"/>
    <w:rsid w:val="00B9631B"/>
    <w:rsid w:val="00B963B3"/>
    <w:rsid w:val="00BA2466"/>
    <w:rsid w:val="00BA2B70"/>
    <w:rsid w:val="00BA2E1C"/>
    <w:rsid w:val="00BA45C9"/>
    <w:rsid w:val="00BB2FE5"/>
    <w:rsid w:val="00BD00AB"/>
    <w:rsid w:val="00BD2934"/>
    <w:rsid w:val="00BD2D4D"/>
    <w:rsid w:val="00BD64C6"/>
    <w:rsid w:val="00BE3412"/>
    <w:rsid w:val="00BE5BDB"/>
    <w:rsid w:val="00BF1E9B"/>
    <w:rsid w:val="00C105E3"/>
    <w:rsid w:val="00C12F64"/>
    <w:rsid w:val="00C15970"/>
    <w:rsid w:val="00C16584"/>
    <w:rsid w:val="00C2253D"/>
    <w:rsid w:val="00C51E1F"/>
    <w:rsid w:val="00C54CF3"/>
    <w:rsid w:val="00C74553"/>
    <w:rsid w:val="00C904DB"/>
    <w:rsid w:val="00C90EF7"/>
    <w:rsid w:val="00C96D67"/>
    <w:rsid w:val="00CA0B94"/>
    <w:rsid w:val="00CA138C"/>
    <w:rsid w:val="00CA650D"/>
    <w:rsid w:val="00CB14FB"/>
    <w:rsid w:val="00CB41B6"/>
    <w:rsid w:val="00CC654B"/>
    <w:rsid w:val="00CC7D68"/>
    <w:rsid w:val="00CD5564"/>
    <w:rsid w:val="00CD76BB"/>
    <w:rsid w:val="00D12F36"/>
    <w:rsid w:val="00D20766"/>
    <w:rsid w:val="00D25A9F"/>
    <w:rsid w:val="00D32ACC"/>
    <w:rsid w:val="00D370BA"/>
    <w:rsid w:val="00D37B2F"/>
    <w:rsid w:val="00D5644E"/>
    <w:rsid w:val="00D6180C"/>
    <w:rsid w:val="00D6229D"/>
    <w:rsid w:val="00D62330"/>
    <w:rsid w:val="00D625A4"/>
    <w:rsid w:val="00D6441C"/>
    <w:rsid w:val="00D72ACE"/>
    <w:rsid w:val="00D72E89"/>
    <w:rsid w:val="00D73D25"/>
    <w:rsid w:val="00D74225"/>
    <w:rsid w:val="00D80418"/>
    <w:rsid w:val="00D81965"/>
    <w:rsid w:val="00DA226E"/>
    <w:rsid w:val="00DB3615"/>
    <w:rsid w:val="00DC049C"/>
    <w:rsid w:val="00DC274E"/>
    <w:rsid w:val="00DC40BB"/>
    <w:rsid w:val="00DD5ABB"/>
    <w:rsid w:val="00DD65D5"/>
    <w:rsid w:val="00DE1611"/>
    <w:rsid w:val="00DF17BE"/>
    <w:rsid w:val="00DF1D2A"/>
    <w:rsid w:val="00DF2840"/>
    <w:rsid w:val="00DF513C"/>
    <w:rsid w:val="00DF7EC9"/>
    <w:rsid w:val="00E003FB"/>
    <w:rsid w:val="00E04026"/>
    <w:rsid w:val="00E1103E"/>
    <w:rsid w:val="00E16A34"/>
    <w:rsid w:val="00E248CA"/>
    <w:rsid w:val="00E25A57"/>
    <w:rsid w:val="00E268DE"/>
    <w:rsid w:val="00E31985"/>
    <w:rsid w:val="00E31E31"/>
    <w:rsid w:val="00E34469"/>
    <w:rsid w:val="00E349B8"/>
    <w:rsid w:val="00E36B06"/>
    <w:rsid w:val="00E42A30"/>
    <w:rsid w:val="00E50E61"/>
    <w:rsid w:val="00E61960"/>
    <w:rsid w:val="00E65286"/>
    <w:rsid w:val="00E82403"/>
    <w:rsid w:val="00E86555"/>
    <w:rsid w:val="00E86BCF"/>
    <w:rsid w:val="00E92BAA"/>
    <w:rsid w:val="00E93E5B"/>
    <w:rsid w:val="00EA43CA"/>
    <w:rsid w:val="00EB67FD"/>
    <w:rsid w:val="00EC5619"/>
    <w:rsid w:val="00EC7F2F"/>
    <w:rsid w:val="00ED5FBC"/>
    <w:rsid w:val="00EE2EE0"/>
    <w:rsid w:val="00EE3B7C"/>
    <w:rsid w:val="00EF5DCF"/>
    <w:rsid w:val="00F0531D"/>
    <w:rsid w:val="00F143DD"/>
    <w:rsid w:val="00F2086E"/>
    <w:rsid w:val="00F2145C"/>
    <w:rsid w:val="00F27CBF"/>
    <w:rsid w:val="00F27F52"/>
    <w:rsid w:val="00F3035A"/>
    <w:rsid w:val="00F31DD5"/>
    <w:rsid w:val="00F32DC4"/>
    <w:rsid w:val="00F369C6"/>
    <w:rsid w:val="00F44C79"/>
    <w:rsid w:val="00F474A3"/>
    <w:rsid w:val="00F54134"/>
    <w:rsid w:val="00F56605"/>
    <w:rsid w:val="00F61EC0"/>
    <w:rsid w:val="00F62294"/>
    <w:rsid w:val="00F6645B"/>
    <w:rsid w:val="00F66DB0"/>
    <w:rsid w:val="00F71C5F"/>
    <w:rsid w:val="00F752DB"/>
    <w:rsid w:val="00F81DE9"/>
    <w:rsid w:val="00F82FD1"/>
    <w:rsid w:val="00F84FC7"/>
    <w:rsid w:val="00F905BC"/>
    <w:rsid w:val="00F91CF6"/>
    <w:rsid w:val="00F92AF4"/>
    <w:rsid w:val="00F9473A"/>
    <w:rsid w:val="00F97749"/>
    <w:rsid w:val="00FA0A00"/>
    <w:rsid w:val="00FA2335"/>
    <w:rsid w:val="00FA2F74"/>
    <w:rsid w:val="00FA3955"/>
    <w:rsid w:val="00FB1313"/>
    <w:rsid w:val="00FB1DCF"/>
    <w:rsid w:val="00FC3D03"/>
    <w:rsid w:val="00FD288B"/>
    <w:rsid w:val="00FE216C"/>
    <w:rsid w:val="00FE5FA0"/>
    <w:rsid w:val="00FF185F"/>
    <w:rsid w:val="00FF3719"/>
    <w:rsid w:val="0AC0F3E4"/>
    <w:rsid w:val="26AF7EFE"/>
    <w:rsid w:val="774FFE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7C0CA1C9-2986-41B3-8621-EFDAB6B2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D32ACC"/>
    <w:pPr>
      <w:keepNext/>
      <w:keepLines/>
      <w:spacing w:before="360" w:after="120" w:line="240" w:lineRule="auto"/>
      <w:outlineLvl w:val="0"/>
    </w:pPr>
    <w:rPr>
      <w:rFonts w:eastAsiaTheme="majorEastAsia" w:cstheme="majorBidi"/>
      <w:b/>
      <w:color w:val="B21936"/>
      <w:sz w:val="32"/>
      <w:szCs w:val="32"/>
    </w:rPr>
  </w:style>
  <w:style w:type="paragraph" w:styleId="Heading2">
    <w:name w:val="heading 2"/>
    <w:basedOn w:val="Normal"/>
    <w:next w:val="Normal"/>
    <w:link w:val="Heading2Char"/>
    <w:uiPriority w:val="9"/>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B373CA"/>
    <w:pPr>
      <w:keepNext/>
      <w:keepLines/>
      <w:spacing w:before="120" w:after="120" w:line="240" w:lineRule="auto"/>
      <w:outlineLvl w:val="3"/>
    </w:pPr>
    <w:rPr>
      <w:rFonts w:eastAsiaTheme="majorEastAsia" w:cstheme="majorBidi"/>
      <w:iCs/>
      <w:color w:val="B21936"/>
      <w:sz w:val="24"/>
    </w:rPr>
  </w:style>
  <w:style w:type="paragraph" w:styleId="Heading5">
    <w:name w:val="heading 5"/>
    <w:basedOn w:val="Normal"/>
    <w:next w:val="Normal"/>
    <w:link w:val="Heading5Char"/>
    <w:uiPriority w:val="9"/>
    <w:unhideWhenUsed/>
    <w:qFormat/>
    <w:rsid w:val="00B373CA"/>
    <w:pPr>
      <w:keepNext/>
      <w:keepLines/>
      <w:spacing w:before="120" w:after="120" w:line="240" w:lineRule="auto"/>
      <w:outlineLvl w:val="4"/>
    </w:pPr>
    <w:rPr>
      <w:rFonts w:eastAsiaTheme="majorEastAsia" w:cstheme="majorBidi"/>
      <w:b/>
      <w:color w:val="37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D32ACC"/>
    <w:rPr>
      <w:rFonts w:ascii="Arial" w:eastAsiaTheme="majorEastAsia" w:hAnsi="Arial" w:cstheme="majorBidi"/>
      <w:b/>
      <w:color w:val="B21936"/>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B373CA"/>
    <w:rPr>
      <w:rFonts w:ascii="Arial" w:eastAsiaTheme="majorEastAsia" w:hAnsi="Arial" w:cstheme="majorBidi"/>
      <w:iCs/>
      <w:color w:val="B21936"/>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styleId="UnresolvedMention">
    <w:name w:val="Unresolved Mention"/>
    <w:basedOn w:val="DefaultParagraphFont"/>
    <w:uiPriority w:val="99"/>
    <w:semiHidden/>
    <w:unhideWhenUsed/>
    <w:rsid w:val="002A5361"/>
    <w:rPr>
      <w:color w:val="605E5C"/>
      <w:shd w:val="clear" w:color="auto" w:fill="E1DFDD"/>
    </w:rPr>
  </w:style>
  <w:style w:type="paragraph" w:styleId="BodyText">
    <w:name w:val="Body Text"/>
    <w:basedOn w:val="Normal"/>
    <w:link w:val="BodyTextChar"/>
    <w:unhideWhenUsed/>
    <w:rsid w:val="00834F2B"/>
    <w:pPr>
      <w:spacing w:after="120" w:line="240"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834F2B"/>
    <w:rPr>
      <w:rFonts w:ascii="Arial" w:eastAsia="Times New Roman" w:hAnsi="Arial" w:cs="Times New Roman"/>
      <w:szCs w:val="24"/>
      <w:lang w:eastAsia="en-AU"/>
    </w:rPr>
  </w:style>
  <w:style w:type="paragraph" w:styleId="TOC1">
    <w:name w:val="toc 1"/>
    <w:basedOn w:val="Normal"/>
    <w:next w:val="Normal"/>
    <w:autoRedefine/>
    <w:uiPriority w:val="39"/>
    <w:rsid w:val="00834F2B"/>
    <w:pPr>
      <w:tabs>
        <w:tab w:val="left" w:pos="709"/>
        <w:tab w:val="right" w:leader="dot" w:pos="9605"/>
      </w:tabs>
      <w:spacing w:before="120" w:after="0" w:line="240" w:lineRule="auto"/>
    </w:pPr>
    <w:rPr>
      <w:rFonts w:asciiTheme="minorHAnsi" w:eastAsiaTheme="majorEastAsia" w:hAnsiTheme="minorHAnsi" w:cstheme="minorHAnsi"/>
      <w:i/>
      <w:iCs/>
      <w:noProof/>
      <w:color w:val="A70240"/>
      <w:sz w:val="24"/>
      <w:szCs w:val="24"/>
      <w:lang w:eastAsia="en-AU"/>
    </w:rPr>
  </w:style>
  <w:style w:type="paragraph" w:styleId="TOC2">
    <w:name w:val="toc 2"/>
    <w:basedOn w:val="TOC1"/>
    <w:next w:val="Normal"/>
    <w:autoRedefine/>
    <w:uiPriority w:val="39"/>
    <w:rsid w:val="00834F2B"/>
    <w:pPr>
      <w:spacing w:after="120" w:line="280" w:lineRule="atLeast"/>
      <w:ind w:left="220"/>
    </w:pPr>
    <w:rPr>
      <w:rFonts w:ascii="Arial" w:hAnsi="Arial" w:cs="Arial"/>
      <w:i w:val="0"/>
      <w:iCs w:val="0"/>
      <w:color w:val="595959" w:themeColor="text1" w:themeTint="A6"/>
      <w:sz w:val="22"/>
      <w:szCs w:val="22"/>
    </w:rPr>
  </w:style>
  <w:style w:type="paragraph" w:styleId="TOCHeading">
    <w:name w:val="TOC Heading"/>
    <w:basedOn w:val="Heading1"/>
    <w:next w:val="Normal"/>
    <w:uiPriority w:val="39"/>
    <w:unhideWhenUsed/>
    <w:qFormat/>
    <w:rsid w:val="00834F2B"/>
    <w:pPr>
      <w:spacing w:before="480" w:after="0" w:line="480" w:lineRule="auto"/>
      <w:ind w:left="360" w:hanging="360"/>
      <w:jc w:val="both"/>
      <w:outlineLvl w:val="9"/>
    </w:pPr>
    <w:rPr>
      <w:rFonts w:asciiTheme="majorHAnsi" w:hAnsiTheme="majorHAnsi"/>
      <w:b w:val="0"/>
      <w:bCs/>
      <w:color w:val="7C012F" w:themeColor="accent1" w:themeShade="BF"/>
      <w:sz w:val="28"/>
      <w:szCs w:val="28"/>
      <w:lang w:eastAsia="en-AU"/>
    </w:rPr>
  </w:style>
  <w:style w:type="paragraph" w:customStyle="1" w:styleId="BDOBodytext">
    <w:name w:val="BDO_Body text"/>
    <w:qFormat/>
    <w:rsid w:val="007F55E8"/>
    <w:pPr>
      <w:spacing w:after="120" w:line="280" w:lineRule="atLeast"/>
    </w:pPr>
    <w:rPr>
      <w:rFonts w:ascii="Trebuchet MS" w:eastAsia="Times New Roman" w:hAnsi="Trebuchet MS" w:cs="Arial"/>
      <w:color w:val="44546A" w:themeColor="text2"/>
      <w:sz w:val="20"/>
      <w:szCs w:val="20"/>
      <w:lang w:eastAsia="en-AU"/>
    </w:rPr>
  </w:style>
  <w:style w:type="character" w:styleId="CommentReference">
    <w:name w:val="annotation reference"/>
    <w:basedOn w:val="DefaultParagraphFont"/>
    <w:unhideWhenUsed/>
    <w:rsid w:val="00A72233"/>
    <w:rPr>
      <w:sz w:val="16"/>
      <w:szCs w:val="16"/>
    </w:rPr>
  </w:style>
  <w:style w:type="paragraph" w:styleId="CommentText">
    <w:name w:val="annotation text"/>
    <w:basedOn w:val="Normal"/>
    <w:link w:val="CommentTextChar"/>
    <w:uiPriority w:val="99"/>
    <w:unhideWhenUsed/>
    <w:rsid w:val="00A72233"/>
    <w:pPr>
      <w:spacing w:line="240" w:lineRule="auto"/>
    </w:pPr>
    <w:rPr>
      <w:szCs w:val="20"/>
    </w:rPr>
  </w:style>
  <w:style w:type="character" w:customStyle="1" w:styleId="CommentTextChar">
    <w:name w:val="Comment Text Char"/>
    <w:basedOn w:val="DefaultParagraphFont"/>
    <w:link w:val="CommentText"/>
    <w:uiPriority w:val="99"/>
    <w:rsid w:val="00A722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2233"/>
    <w:rPr>
      <w:b/>
      <w:bCs/>
    </w:rPr>
  </w:style>
  <w:style w:type="character" w:customStyle="1" w:styleId="CommentSubjectChar">
    <w:name w:val="Comment Subject Char"/>
    <w:basedOn w:val="CommentTextChar"/>
    <w:link w:val="CommentSubject"/>
    <w:uiPriority w:val="99"/>
    <w:semiHidden/>
    <w:rsid w:val="00A7223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pw.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alsupply@epw.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w.qld.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thicalsupply@epw.qld.gov.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2B433D"/>
    <w:rsid w:val="004550F7"/>
    <w:rsid w:val="004B11EC"/>
    <w:rsid w:val="00631149"/>
    <w:rsid w:val="00731E3D"/>
    <w:rsid w:val="0075608D"/>
    <w:rsid w:val="007F56D3"/>
    <w:rsid w:val="008E797B"/>
    <w:rsid w:val="00B63819"/>
    <w:rsid w:val="00C24C9A"/>
    <w:rsid w:val="00C42FE5"/>
    <w:rsid w:val="00C56EB3"/>
    <w:rsid w:val="00D52B1E"/>
    <w:rsid w:val="00EF72D1"/>
    <w:rsid w:val="00F0531D"/>
    <w:rsid w:val="00F24FB9"/>
    <w:rsid w:val="00F97822"/>
    <w:rsid w:val="00FA4DE4"/>
    <w:rsid w:val="00FC2009"/>
    <w:rsid w:val="00FF0FD2"/>
    <w:rsid w:val="00FF67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C5DBD0C303044BE81A728B4BDC32F" ma:contentTypeVersion="11" ma:contentTypeDescription="Create a new document." ma:contentTypeScope="" ma:versionID="e60f1ee7521a88446c7df044ae5614c7">
  <xsd:schema xmlns:xsd="http://www.w3.org/2001/XMLSchema" xmlns:xs="http://www.w3.org/2001/XMLSchema" xmlns:p="http://schemas.microsoft.com/office/2006/metadata/properties" xmlns:ns2="4789e018-8bd7-4de6-bcbe-3f0737e6d188" xmlns:ns3="7e3aca9d-d4eb-4254-a437-6bb7f1b28d83" targetNamespace="http://schemas.microsoft.com/office/2006/metadata/properties" ma:root="true" ma:fieldsID="967575fc8f94330d1fa921bee67e0af9" ns2:_="" ns3:_="">
    <xsd:import namespace="4789e018-8bd7-4de6-bcbe-3f0737e6d188"/>
    <xsd:import namespace="7e3aca9d-d4eb-4254-a437-6bb7f1b28d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9e018-8bd7-4de6-bcbe-3f0737e6d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61271-03DB-452D-BD86-D9DEA85AA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9e018-8bd7-4de6-bcbe-3f0737e6d188"/>
    <ds:schemaRef ds:uri="7e3aca9d-d4eb-4254-a437-6bb7f1b28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D87B4-DEAF-4A83-B580-58F75F92F131}">
  <ds:schemaRefs>
    <ds:schemaRef ds:uri="http://schemas.microsoft.com/sharepoint/v3/contenttype/forms"/>
  </ds:schemaRefs>
</ds:datastoreItem>
</file>

<file path=customXml/itemProps3.xml><?xml version="1.0" encoding="utf-8"?>
<ds:datastoreItem xmlns:ds="http://schemas.openxmlformats.org/officeDocument/2006/customXml" ds:itemID="{473A2864-7A5C-48C6-9AF0-3CCE6B3CF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1830</Words>
  <Characters>10727</Characters>
  <Application>Microsoft Office Word</Application>
  <DocSecurity>0</DocSecurity>
  <Lines>195</Lines>
  <Paragraphs>111</Paragraphs>
  <ScaleCrop>false</ScaleCrop>
  <HeadingPairs>
    <vt:vector size="2" baseType="variant">
      <vt:variant>
        <vt:lpstr>Title</vt:lpstr>
      </vt:variant>
      <vt:variant>
        <vt:i4>1</vt:i4>
      </vt:variant>
    </vt:vector>
  </HeadingPairs>
  <TitlesOfParts>
    <vt:vector size="1" baseType="lpstr">
      <vt:lpstr>Proposed Sanction Notice – Ethical Supplier Mandate and Threshold</vt:lpstr>
    </vt:vector>
  </TitlesOfParts>
  <Manager/>
  <Company>Department of Housing and Public Works</Company>
  <LinksUpToDate>false</LinksUpToDate>
  <CharactersWithSpaces>12507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Sanction Notice – Ethical Supplier Mandate and Threshold</dc:title>
  <dc:subject/>
  <dc:creator>Department of Energy and Public Works</dc:creator>
  <cp:keywords/>
  <dc:description/>
  <cp:lastModifiedBy>Joshua Carson</cp:lastModifiedBy>
  <cp:revision>4</cp:revision>
  <cp:lastPrinted>2018-10-31T09:25:00Z</cp:lastPrinted>
  <dcterms:created xsi:type="dcterms:W3CDTF">2021-10-01T03:00:00Z</dcterms:created>
  <dcterms:modified xsi:type="dcterms:W3CDTF">2021-11-02T01:57:00Z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0x010100667C5DBD0C303044BE81A728B4BDC32F</vt:lpwstr>
  </property>
  <property fmtid="{D5CDD505-2E9C-101B-9397-08002B2CF9AE}" pid="3" name="TaxKeyword">
    <vt:lpwstr>2700;#cover|a0e29c38-ede7-4d93-984f-904627b60d9f;#404;#a4|28079928-679d-48a2-8883-835d1d514c3f;#183;#Template|4cae74c2-1c99-4c44-96e5-6902aebf4c10;#427;#document|0560fe81-d13d-4d41-b61f-4823a1e8cbd2</vt:lpwstr>
  </property>
</Properties>
</file>