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1B0E" w14:textId="237254FF" w:rsidR="002D1DE0" w:rsidRPr="004E10D8" w:rsidRDefault="00B877B6" w:rsidP="00E20273">
      <w:pPr>
        <w:rPr>
          <w:rFonts w:cs="Arial"/>
          <w:b/>
          <w:sz w:val="28"/>
          <w:szCs w:val="28"/>
        </w:rPr>
      </w:pPr>
      <w:r>
        <w:rPr>
          <w:rFonts w:eastAsiaTheme="majorEastAsia" w:cs="Arial"/>
          <w:sz w:val="28"/>
          <w:szCs w:val="28"/>
        </w:rPr>
        <w:t xml:space="preserve">Template letter: </w:t>
      </w:r>
      <w:r w:rsidR="002D1DE0" w:rsidRPr="004E10D8">
        <w:rPr>
          <w:rFonts w:eastAsiaTheme="majorEastAsia" w:cs="Arial"/>
          <w:sz w:val="28"/>
          <w:szCs w:val="28"/>
        </w:rPr>
        <w:t>Decision on disciplinary action</w:t>
      </w:r>
    </w:p>
    <w:p w14:paraId="24EDBD82" w14:textId="77777777" w:rsidR="002D1DE0" w:rsidRPr="00F86368" w:rsidRDefault="002D1DE0" w:rsidP="002D1DE0">
      <w:pPr>
        <w:spacing w:line="26" w:lineRule="atLeast"/>
        <w:jc w:val="center"/>
        <w:rPr>
          <w:rFonts w:cs="Arial"/>
          <w:b/>
          <w:i/>
          <w:sz w:val="21"/>
          <w:szCs w:val="21"/>
        </w:rPr>
      </w:pPr>
    </w:p>
    <w:p w14:paraId="2464CE00" w14:textId="77777777" w:rsidR="00014933" w:rsidRPr="00014933" w:rsidRDefault="00014933" w:rsidP="00014933">
      <w:pPr>
        <w:spacing w:before="0" w:after="0"/>
        <w:rPr>
          <w:rFonts w:cs="Arial"/>
          <w:iCs/>
          <w:sz w:val="22"/>
          <w:szCs w:val="22"/>
          <w:highlight w:val="lightGray"/>
        </w:rPr>
      </w:pPr>
      <w:r w:rsidRPr="00CD2C2C">
        <w:rPr>
          <w:rFonts w:cs="Arial"/>
          <w:iCs/>
          <w:sz w:val="22"/>
          <w:szCs w:val="22"/>
          <w:highlight w:val="lightGray"/>
        </w:rPr>
        <w:t>[</w:t>
      </w:r>
      <w:r w:rsidRPr="00014933">
        <w:rPr>
          <w:rFonts w:cs="Arial"/>
          <w:iCs/>
          <w:sz w:val="22"/>
          <w:szCs w:val="22"/>
          <w:highlight w:val="lightGray"/>
        </w:rPr>
        <w:t>Address]</w:t>
      </w:r>
    </w:p>
    <w:p w14:paraId="43466168" w14:textId="77777777" w:rsidR="002D1DE0" w:rsidRPr="004E10D8" w:rsidRDefault="002D1DE0" w:rsidP="002D1DE0">
      <w:pPr>
        <w:spacing w:before="0" w:after="0"/>
        <w:rPr>
          <w:rFonts w:cs="Arial"/>
          <w:b/>
          <w:sz w:val="22"/>
          <w:szCs w:val="22"/>
        </w:rPr>
      </w:pPr>
    </w:p>
    <w:p w14:paraId="7E13B143" w14:textId="59656BD3" w:rsidR="002D1DE0" w:rsidRPr="004E10D8" w:rsidRDefault="002D1DE0" w:rsidP="002D1DE0">
      <w:pPr>
        <w:spacing w:line="26" w:lineRule="atLeast"/>
        <w:rPr>
          <w:rFonts w:cs="Arial"/>
          <w:sz w:val="22"/>
          <w:szCs w:val="22"/>
        </w:rPr>
      </w:pPr>
      <w:r w:rsidRPr="004E10D8">
        <w:rPr>
          <w:rFonts w:cs="Arial"/>
          <w:sz w:val="22"/>
          <w:szCs w:val="22"/>
        </w:rPr>
        <w:t xml:space="preserve">Dear </w:t>
      </w:r>
      <w:r w:rsidRPr="004E10D8">
        <w:rPr>
          <w:rFonts w:cs="Arial"/>
          <w:sz w:val="22"/>
          <w:szCs w:val="22"/>
          <w:highlight w:val="lightGray"/>
        </w:rPr>
        <w:t>[insert name]</w:t>
      </w:r>
      <w:r w:rsidR="00014933" w:rsidRPr="004E10D8">
        <w:rPr>
          <w:rFonts w:cs="Arial"/>
          <w:sz w:val="22"/>
          <w:szCs w:val="22"/>
        </w:rPr>
        <w:t>,</w:t>
      </w:r>
    </w:p>
    <w:p w14:paraId="74671DEF" w14:textId="30A75B7E" w:rsidR="002D1DE0" w:rsidRPr="004E10D8" w:rsidRDefault="002D1DE0" w:rsidP="002D1DE0">
      <w:pPr>
        <w:rPr>
          <w:rFonts w:cs="Arial"/>
          <w:sz w:val="22"/>
          <w:szCs w:val="22"/>
        </w:rPr>
      </w:pPr>
      <w:r w:rsidRPr="004E10D8">
        <w:rPr>
          <w:rFonts w:cs="Arial"/>
          <w:sz w:val="22"/>
          <w:szCs w:val="22"/>
        </w:rPr>
        <w:t xml:space="preserve">I refer to my letter dated </w:t>
      </w:r>
      <w:r w:rsidR="00F951C4" w:rsidRPr="004E10D8">
        <w:rPr>
          <w:rFonts w:cs="Arial"/>
          <w:sz w:val="22"/>
          <w:szCs w:val="22"/>
          <w:highlight w:val="lightGray"/>
        </w:rPr>
        <w:t>[</w:t>
      </w:r>
      <w:r w:rsidRPr="004E10D8">
        <w:rPr>
          <w:rFonts w:cs="Arial"/>
          <w:sz w:val="22"/>
          <w:szCs w:val="22"/>
          <w:highlight w:val="lightGray"/>
        </w:rPr>
        <w:t>insert date of show cause on disciplinary action letter</w:t>
      </w:r>
      <w:r w:rsidR="00F951C4" w:rsidRPr="004E10D8">
        <w:rPr>
          <w:rFonts w:cs="Arial"/>
          <w:sz w:val="22"/>
          <w:szCs w:val="22"/>
          <w:highlight w:val="lightGray"/>
        </w:rPr>
        <w:t>]</w:t>
      </w:r>
      <w:r w:rsidRPr="004E10D8">
        <w:rPr>
          <w:rFonts w:cs="Arial"/>
          <w:sz w:val="22"/>
          <w:szCs w:val="22"/>
        </w:rPr>
        <w:t xml:space="preserve"> in which I invited you to respond to why the following disciplinary action should not be imposed under section </w:t>
      </w:r>
      <w:r w:rsidRPr="004E10D8">
        <w:rPr>
          <w:rFonts w:cs="Arial"/>
          <w:sz w:val="22"/>
          <w:szCs w:val="22"/>
          <w:highlight w:val="lightGray"/>
        </w:rPr>
        <w:t>[insert the disciplinary action that was proposed]</w:t>
      </w:r>
      <w:r w:rsidR="00B060E6">
        <w:rPr>
          <w:rFonts w:cs="Arial"/>
          <w:sz w:val="22"/>
          <w:szCs w:val="22"/>
        </w:rPr>
        <w:t>.</w:t>
      </w:r>
    </w:p>
    <w:p w14:paraId="32F43F47" w14:textId="4FC64D08" w:rsidR="002D1DE0" w:rsidRPr="004E10D8" w:rsidRDefault="002D1DE0" w:rsidP="002D1DE0">
      <w:pPr>
        <w:rPr>
          <w:rFonts w:cs="Arial"/>
          <w:sz w:val="22"/>
          <w:szCs w:val="22"/>
        </w:rPr>
      </w:pPr>
      <w:r w:rsidRPr="004E10D8">
        <w:rPr>
          <w:rFonts w:cs="Arial"/>
          <w:sz w:val="22"/>
          <w:szCs w:val="22"/>
        </w:rPr>
        <w:t xml:space="preserve">I have carefully considered all the evidence available to me, including </w:t>
      </w:r>
      <w:r w:rsidR="00C006F4" w:rsidRPr="004E10D8">
        <w:rPr>
          <w:rFonts w:cs="Arial"/>
          <w:sz w:val="22"/>
          <w:szCs w:val="22"/>
          <w:highlight w:val="lightGray"/>
        </w:rPr>
        <w:t xml:space="preserve">[outline </w:t>
      </w:r>
      <w:r w:rsidRPr="004E10D8">
        <w:rPr>
          <w:rFonts w:cs="Arial"/>
          <w:sz w:val="22"/>
          <w:szCs w:val="22"/>
          <w:highlight w:val="lightGray"/>
        </w:rPr>
        <w:t>all relevant information considered</w:t>
      </w:r>
      <w:r w:rsidR="00B1129E" w:rsidRPr="004E10D8">
        <w:rPr>
          <w:rFonts w:cs="Arial"/>
          <w:sz w:val="22"/>
          <w:szCs w:val="22"/>
          <w:highlight w:val="lightGray"/>
        </w:rPr>
        <w:t xml:space="preserve"> and </w:t>
      </w:r>
      <w:r w:rsidRPr="004E10D8">
        <w:rPr>
          <w:rFonts w:cs="Arial"/>
          <w:sz w:val="22"/>
          <w:szCs w:val="22"/>
          <w:highlight w:val="lightGray"/>
        </w:rPr>
        <w:t>insert date</w:t>
      </w:r>
      <w:r w:rsidR="00B1129E" w:rsidRPr="004E10D8">
        <w:rPr>
          <w:rFonts w:cs="Arial"/>
          <w:sz w:val="22"/>
          <w:szCs w:val="22"/>
          <w:highlight w:val="lightGray"/>
        </w:rPr>
        <w:t xml:space="preserve"> it was</w:t>
      </w:r>
      <w:r w:rsidRPr="004E10D8">
        <w:rPr>
          <w:rFonts w:cs="Arial"/>
          <w:sz w:val="22"/>
          <w:szCs w:val="22"/>
          <w:highlight w:val="lightGray"/>
        </w:rPr>
        <w:t xml:space="preserve"> received]</w:t>
      </w:r>
      <w:r w:rsidRPr="004E10D8">
        <w:rPr>
          <w:rFonts w:cs="Arial"/>
          <w:sz w:val="22"/>
          <w:szCs w:val="22"/>
        </w:rPr>
        <w:t xml:space="preserve">. </w:t>
      </w:r>
    </w:p>
    <w:p w14:paraId="5F2C5E88" w14:textId="77777777" w:rsidR="002D1DE0" w:rsidRPr="004E10D8" w:rsidRDefault="002D1DE0" w:rsidP="002D1DE0">
      <w:pPr>
        <w:rPr>
          <w:rFonts w:cs="Arial"/>
          <w:sz w:val="22"/>
          <w:szCs w:val="22"/>
        </w:rPr>
      </w:pPr>
      <w:r w:rsidRPr="004E10D8">
        <w:rPr>
          <w:rFonts w:cs="Arial"/>
          <w:sz w:val="22"/>
          <w:szCs w:val="22"/>
          <w:highlight w:val="lightGray"/>
        </w:rPr>
        <w:t>[Address points and analyse all information raised by the employee against information put to them]</w:t>
      </w:r>
      <w:r w:rsidRPr="004E10D8">
        <w:rPr>
          <w:rFonts w:cs="Arial"/>
          <w:sz w:val="22"/>
          <w:szCs w:val="22"/>
        </w:rPr>
        <w:t xml:space="preserve">. </w:t>
      </w:r>
    </w:p>
    <w:p w14:paraId="44337C25" w14:textId="0650B497" w:rsidR="002D1DE0" w:rsidRPr="004E10D8" w:rsidRDefault="002D1DE0" w:rsidP="002D1DE0">
      <w:pPr>
        <w:rPr>
          <w:rFonts w:cs="Arial"/>
          <w:sz w:val="22"/>
          <w:szCs w:val="22"/>
        </w:rPr>
      </w:pPr>
      <w:r w:rsidRPr="75541A3B">
        <w:rPr>
          <w:rFonts w:cs="Arial"/>
          <w:sz w:val="22"/>
          <w:szCs w:val="22"/>
        </w:rPr>
        <w:t xml:space="preserve">Accordingly, following my earlier decision of </w:t>
      </w:r>
      <w:r w:rsidR="00EC24A5" w:rsidRPr="75541A3B">
        <w:rPr>
          <w:rFonts w:cs="Arial"/>
          <w:sz w:val="22"/>
          <w:szCs w:val="22"/>
          <w:highlight w:val="lightGray"/>
        </w:rPr>
        <w:t>[</w:t>
      </w:r>
      <w:r w:rsidRPr="75541A3B">
        <w:rPr>
          <w:rFonts w:cs="Arial"/>
          <w:sz w:val="22"/>
          <w:szCs w:val="22"/>
          <w:highlight w:val="lightGray"/>
        </w:rPr>
        <w:t>date of disciplinary finding]</w:t>
      </w:r>
      <w:r w:rsidRPr="75541A3B">
        <w:rPr>
          <w:rFonts w:cs="Arial"/>
          <w:sz w:val="22"/>
          <w:szCs w:val="22"/>
        </w:rPr>
        <w:t xml:space="preserve"> under section 91(1)(</w:t>
      </w:r>
      <w:r w:rsidRPr="005B6420">
        <w:rPr>
          <w:rFonts w:cs="Arial"/>
          <w:sz w:val="22"/>
          <w:szCs w:val="22"/>
          <w:highlight w:val="lightGray"/>
        </w:rPr>
        <w:t>x</w:t>
      </w:r>
      <w:r w:rsidRPr="75541A3B">
        <w:rPr>
          <w:rFonts w:cs="Arial"/>
          <w:sz w:val="22"/>
          <w:szCs w:val="22"/>
        </w:rPr>
        <w:t xml:space="preserve">) of the </w:t>
      </w:r>
      <w:r w:rsidRPr="75541A3B">
        <w:rPr>
          <w:rFonts w:cs="Arial"/>
          <w:i/>
          <w:sz w:val="22"/>
          <w:szCs w:val="22"/>
        </w:rPr>
        <w:t xml:space="preserve">Public Sector Act 2022 </w:t>
      </w:r>
      <w:r w:rsidR="00EC24A5" w:rsidRPr="75541A3B">
        <w:rPr>
          <w:rFonts w:cs="Arial"/>
          <w:i/>
          <w:sz w:val="22"/>
          <w:szCs w:val="22"/>
        </w:rPr>
        <w:t>(</w:t>
      </w:r>
      <w:r w:rsidRPr="75541A3B">
        <w:rPr>
          <w:rFonts w:cs="Arial"/>
          <w:sz w:val="22"/>
          <w:szCs w:val="22"/>
        </w:rPr>
        <w:t>Act</w:t>
      </w:r>
      <w:r w:rsidR="00EC24A5" w:rsidRPr="75541A3B">
        <w:rPr>
          <w:rFonts w:cs="Arial"/>
          <w:sz w:val="22"/>
          <w:szCs w:val="22"/>
        </w:rPr>
        <w:t>)</w:t>
      </w:r>
      <w:r w:rsidRPr="75541A3B">
        <w:rPr>
          <w:rFonts w:cs="Arial"/>
          <w:sz w:val="22"/>
          <w:szCs w:val="22"/>
        </w:rPr>
        <w:t xml:space="preserve"> on the grounds that you </w:t>
      </w:r>
      <w:r w:rsidRPr="75541A3B">
        <w:rPr>
          <w:rFonts w:cs="Arial"/>
          <w:sz w:val="22"/>
          <w:szCs w:val="22"/>
          <w:highlight w:val="lightGray"/>
        </w:rPr>
        <w:t>[insert the grounds]</w:t>
      </w:r>
      <w:r w:rsidRPr="75541A3B">
        <w:rPr>
          <w:rFonts w:cs="Arial"/>
          <w:sz w:val="22"/>
          <w:szCs w:val="22"/>
        </w:rPr>
        <w:t>, I have decided to impose the following disciplinary action under section 92</w:t>
      </w:r>
      <w:r w:rsidR="00EC24A5" w:rsidRPr="75541A3B">
        <w:rPr>
          <w:rFonts w:cs="Arial"/>
          <w:sz w:val="22"/>
          <w:szCs w:val="22"/>
        </w:rPr>
        <w:t xml:space="preserve"> of the Act</w:t>
      </w:r>
      <w:r w:rsidRPr="75541A3B">
        <w:rPr>
          <w:rFonts w:cs="Arial"/>
          <w:sz w:val="22"/>
          <w:szCs w:val="22"/>
        </w:rPr>
        <w:t>:</w:t>
      </w:r>
    </w:p>
    <w:p w14:paraId="062E7122" w14:textId="1CE7C899" w:rsidR="002D1DE0" w:rsidRPr="004E10D8" w:rsidRDefault="002D1DE0" w:rsidP="002D1D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10D8">
        <w:rPr>
          <w:rFonts w:ascii="Arial" w:hAnsi="Arial" w:cs="Arial"/>
          <w:highlight w:val="lightGray"/>
        </w:rPr>
        <w:t xml:space="preserve">[insert the disciplinary action </w:t>
      </w:r>
      <w:r w:rsidR="00B836EA" w:rsidRPr="004E10D8">
        <w:rPr>
          <w:rFonts w:ascii="Arial" w:hAnsi="Arial" w:cs="Arial"/>
          <w:highlight w:val="lightGray"/>
        </w:rPr>
        <w:t>to be taken</w:t>
      </w:r>
      <w:r w:rsidRPr="004E10D8">
        <w:rPr>
          <w:rFonts w:ascii="Arial" w:hAnsi="Arial" w:cs="Arial"/>
          <w:highlight w:val="lightGray"/>
        </w:rPr>
        <w:t>]</w:t>
      </w:r>
    </w:p>
    <w:p w14:paraId="3EB6E916" w14:textId="2B3D20E7" w:rsidR="002D1DE0" w:rsidRPr="004E10D8" w:rsidRDefault="002D1DE0" w:rsidP="002D1D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10D8">
        <w:rPr>
          <w:rFonts w:ascii="Arial" w:hAnsi="Arial" w:cs="Arial"/>
          <w:highlight w:val="lightGray"/>
        </w:rPr>
        <w:t>[if disciplinary action varies and is less onerous from what was originally proposed explain why]</w:t>
      </w:r>
      <w:r w:rsidR="00FE0C01">
        <w:rPr>
          <w:rFonts w:ascii="Arial" w:hAnsi="Arial" w:cs="Arial"/>
        </w:rPr>
        <w:t>.</w:t>
      </w:r>
    </w:p>
    <w:p w14:paraId="0A18D2A1" w14:textId="77777777" w:rsidR="002D1DE0" w:rsidRPr="004E10D8" w:rsidRDefault="002D1DE0" w:rsidP="002D1DE0">
      <w:pPr>
        <w:rPr>
          <w:rFonts w:cs="Arial"/>
          <w:sz w:val="22"/>
          <w:szCs w:val="22"/>
        </w:rPr>
      </w:pPr>
      <w:r w:rsidRPr="004E10D8">
        <w:rPr>
          <w:rFonts w:cs="Arial"/>
          <w:sz w:val="22"/>
          <w:szCs w:val="22"/>
        </w:rPr>
        <w:t xml:space="preserve">A record of this action will be retained on a separate confidential disciplinary file and may be a factor in the consideration of any future disciplinary process initiated against you. Your personnel file will contain only the outcome of the disciplinary action and a notation that a separate disciplinary file exists. </w:t>
      </w:r>
    </w:p>
    <w:p w14:paraId="75551199" w14:textId="77777777" w:rsidR="002D1DE0" w:rsidRDefault="002D1DE0" w:rsidP="002D1DE0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4E10D8">
        <w:rPr>
          <w:rFonts w:cs="Arial"/>
          <w:sz w:val="22"/>
          <w:szCs w:val="22"/>
        </w:rPr>
        <w:t xml:space="preserve">As previously advised, the </w:t>
      </w:r>
      <w:r w:rsidRPr="004E10D8">
        <w:rPr>
          <w:rFonts w:cs="Arial"/>
          <w:sz w:val="22"/>
          <w:szCs w:val="22"/>
          <w:highlight w:val="lightGray"/>
        </w:rPr>
        <w:t>[insert name of department’s employee assistance service]</w:t>
      </w:r>
      <w:r w:rsidRPr="004E10D8">
        <w:rPr>
          <w:rFonts w:cs="Arial"/>
          <w:sz w:val="22"/>
          <w:szCs w:val="22"/>
        </w:rPr>
        <w:t xml:space="preserve"> is available to departmental employees. The service is a confidential counselling and support service and is available on </w:t>
      </w:r>
      <w:r w:rsidRPr="004E10D8">
        <w:rPr>
          <w:rFonts w:cs="Arial"/>
          <w:sz w:val="22"/>
          <w:szCs w:val="22"/>
          <w:highlight w:val="lightGray"/>
        </w:rPr>
        <w:t>[insert telephone number]</w:t>
      </w:r>
      <w:r w:rsidRPr="004E10D8">
        <w:rPr>
          <w:rFonts w:cs="Arial"/>
          <w:sz w:val="22"/>
          <w:szCs w:val="22"/>
        </w:rPr>
        <w:t xml:space="preserve">. You may also wish to seek advice and assistance from your union.  </w:t>
      </w:r>
    </w:p>
    <w:p w14:paraId="26D85A24" w14:textId="77777777" w:rsidR="005A6D48" w:rsidRDefault="005A6D48" w:rsidP="002D1DE0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5B9113BD" w14:textId="6EB2145F" w:rsidR="002D1DE0" w:rsidRPr="009A10D7" w:rsidRDefault="005A6D48" w:rsidP="002D1DE0">
      <w:pPr>
        <w:rPr>
          <w:rFonts w:cs="Arial"/>
          <w:sz w:val="22"/>
          <w:szCs w:val="22"/>
        </w:rPr>
      </w:pPr>
      <w:r w:rsidRPr="00E20273">
        <w:rPr>
          <w:rFonts w:cs="Arial"/>
          <w:sz w:val="22"/>
          <w:szCs w:val="22"/>
          <w:highlight w:val="yellow"/>
        </w:rPr>
        <w:t>[</w:t>
      </w:r>
      <w:r w:rsidRPr="00E20273">
        <w:rPr>
          <w:rFonts w:cs="Arial"/>
          <w:b/>
          <w:sz w:val="22"/>
          <w:szCs w:val="22"/>
          <w:highlight w:val="yellow"/>
        </w:rPr>
        <w:t>Option one</w:t>
      </w:r>
      <w:r w:rsidRPr="00E20273">
        <w:rPr>
          <w:rFonts w:cs="Arial"/>
          <w:sz w:val="22"/>
          <w:szCs w:val="22"/>
          <w:highlight w:val="yellow"/>
        </w:rPr>
        <w:t xml:space="preserve"> </w:t>
      </w:r>
      <w:r w:rsidR="00754E46" w:rsidRPr="00CD2C2C">
        <w:rPr>
          <w:rFonts w:cs="Arial"/>
          <w:iCs/>
          <w:sz w:val="22"/>
          <w:szCs w:val="22"/>
          <w:highlight w:val="yellow"/>
        </w:rPr>
        <w:t>–</w:t>
      </w:r>
      <w:r w:rsidR="00754E46" w:rsidRPr="00E20273">
        <w:rPr>
          <w:rFonts w:cs="Arial"/>
          <w:iCs/>
          <w:sz w:val="22"/>
          <w:szCs w:val="22"/>
          <w:highlight w:val="yellow"/>
        </w:rPr>
        <w:t xml:space="preserve"> </w:t>
      </w:r>
      <w:r w:rsidR="00754E46">
        <w:rPr>
          <w:rFonts w:cs="Arial"/>
          <w:iCs/>
          <w:sz w:val="22"/>
          <w:szCs w:val="22"/>
          <w:highlight w:val="yellow"/>
        </w:rPr>
        <w:t>use this content</w:t>
      </w:r>
      <w:r w:rsidR="002D1DE0" w:rsidRPr="009A10D7">
        <w:rPr>
          <w:rFonts w:cs="Arial"/>
          <w:sz w:val="22"/>
          <w:szCs w:val="22"/>
          <w:highlight w:val="yellow"/>
        </w:rPr>
        <w:t xml:space="preserve"> for all decisions other than termination of employment</w:t>
      </w:r>
      <w:r w:rsidR="00754E46" w:rsidRPr="00E20273">
        <w:rPr>
          <w:rFonts w:cs="Arial"/>
          <w:sz w:val="22"/>
          <w:szCs w:val="22"/>
          <w:highlight w:val="yellow"/>
        </w:rPr>
        <w:t>]</w:t>
      </w:r>
    </w:p>
    <w:p w14:paraId="3664DF82" w14:textId="10116E24" w:rsidR="00295C90" w:rsidRDefault="002D1DE0" w:rsidP="002D1DE0">
      <w:pPr>
        <w:spacing w:line="26" w:lineRule="atLeast"/>
        <w:rPr>
          <w:rFonts w:cs="Arial"/>
          <w:iCs/>
          <w:sz w:val="22"/>
          <w:szCs w:val="22"/>
        </w:rPr>
      </w:pPr>
      <w:r w:rsidRPr="009A10D7">
        <w:rPr>
          <w:rFonts w:cs="Arial"/>
          <w:sz w:val="22"/>
          <w:szCs w:val="22"/>
        </w:rPr>
        <w:t xml:space="preserve">A right of </w:t>
      </w:r>
      <w:r w:rsidR="002C6361" w:rsidRPr="009A10D7">
        <w:rPr>
          <w:rFonts w:cs="Arial"/>
          <w:sz w:val="22"/>
          <w:szCs w:val="22"/>
        </w:rPr>
        <w:t>appeal</w:t>
      </w:r>
      <w:r w:rsidRPr="009A10D7">
        <w:rPr>
          <w:rFonts w:cs="Arial"/>
          <w:sz w:val="22"/>
          <w:szCs w:val="22"/>
        </w:rPr>
        <w:t xml:space="preserve"> of a disciplinary decision is contained </w:t>
      </w:r>
      <w:r w:rsidR="002C6361" w:rsidRPr="009A10D7">
        <w:rPr>
          <w:rFonts w:cs="Arial"/>
          <w:sz w:val="22"/>
          <w:szCs w:val="22"/>
        </w:rPr>
        <w:t xml:space="preserve">at section </w:t>
      </w:r>
      <w:r w:rsidR="000C084A" w:rsidRPr="009A10D7">
        <w:rPr>
          <w:rFonts w:cs="Arial"/>
          <w:sz w:val="22"/>
          <w:szCs w:val="22"/>
        </w:rPr>
        <w:t>131(1)(c) of</w:t>
      </w:r>
      <w:r w:rsidRPr="009A10D7">
        <w:rPr>
          <w:rFonts w:cs="Arial"/>
          <w:sz w:val="22"/>
          <w:szCs w:val="22"/>
        </w:rPr>
        <w:t xml:space="preserve"> the Act. </w:t>
      </w:r>
    </w:p>
    <w:p w14:paraId="753942D3" w14:textId="77777777" w:rsidR="00295C90" w:rsidRDefault="002D1DE0" w:rsidP="002D1DE0">
      <w:pPr>
        <w:spacing w:line="26" w:lineRule="atLeast"/>
        <w:rPr>
          <w:rFonts w:cs="Arial"/>
          <w:iCs/>
          <w:sz w:val="22"/>
          <w:szCs w:val="22"/>
        </w:rPr>
      </w:pPr>
      <w:r w:rsidRPr="009A10D7">
        <w:rPr>
          <w:rFonts w:cs="Arial"/>
          <w:sz w:val="22"/>
          <w:szCs w:val="22"/>
        </w:rPr>
        <w:t xml:space="preserve">You may appeal </w:t>
      </w:r>
      <w:r w:rsidR="000C084A" w:rsidRPr="009A10D7">
        <w:rPr>
          <w:rFonts w:cs="Arial"/>
          <w:sz w:val="22"/>
          <w:szCs w:val="22"/>
        </w:rPr>
        <w:t>this</w:t>
      </w:r>
      <w:r w:rsidRPr="009A10D7">
        <w:rPr>
          <w:rFonts w:cs="Arial"/>
          <w:sz w:val="22"/>
          <w:szCs w:val="22"/>
        </w:rPr>
        <w:t xml:space="preserve"> disciplinary decision within 21 days of receiving the decision. </w:t>
      </w:r>
    </w:p>
    <w:p w14:paraId="79265CD6" w14:textId="77777777" w:rsidR="00295C90" w:rsidRDefault="002D1DE0" w:rsidP="002D1DE0">
      <w:pPr>
        <w:spacing w:line="26" w:lineRule="atLeast"/>
        <w:rPr>
          <w:rFonts w:cs="Arial"/>
          <w:iCs/>
          <w:sz w:val="22"/>
          <w:szCs w:val="22"/>
        </w:rPr>
      </w:pPr>
      <w:r w:rsidRPr="009A10D7">
        <w:rPr>
          <w:rFonts w:cs="Arial"/>
          <w:sz w:val="22"/>
          <w:szCs w:val="22"/>
        </w:rPr>
        <w:t xml:space="preserve">Subject to any appeal, the above disciplinary action will be implemented on the conclusion of the appeal lodgement period. </w:t>
      </w:r>
    </w:p>
    <w:p w14:paraId="64ED3D4F" w14:textId="77777777" w:rsidR="006C5FED" w:rsidRDefault="006C5FED" w:rsidP="006C5FED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  <w:r w:rsidRPr="00CD2C2C">
        <w:rPr>
          <w:rFonts w:cs="Arial"/>
          <w:sz w:val="22"/>
          <w:szCs w:val="22"/>
        </w:rPr>
        <w:t>The Q</w:t>
      </w:r>
      <w:r>
        <w:rPr>
          <w:rFonts w:cs="Arial"/>
          <w:sz w:val="22"/>
          <w:szCs w:val="22"/>
        </w:rPr>
        <w:t xml:space="preserve">ueensland Industrial Relations Commission </w:t>
      </w:r>
      <w:r w:rsidRPr="00CD2C2C">
        <w:rPr>
          <w:rFonts w:cs="Arial"/>
          <w:sz w:val="22"/>
          <w:szCs w:val="22"/>
        </w:rPr>
        <w:t xml:space="preserve">Industrial Registry </w:t>
      </w:r>
      <w:r>
        <w:rPr>
          <w:rFonts w:cs="Arial"/>
          <w:sz w:val="22"/>
          <w:szCs w:val="22"/>
        </w:rPr>
        <w:t>can</w:t>
      </w:r>
      <w:r w:rsidRPr="00CD2C2C">
        <w:rPr>
          <w:rFonts w:cs="Arial"/>
          <w:sz w:val="22"/>
          <w:szCs w:val="22"/>
        </w:rPr>
        <w:t xml:space="preserve"> provide further information about public sector appeal procedures. Visit </w:t>
      </w:r>
      <w:hyperlink r:id="rId9" w:history="1">
        <w:r w:rsidRPr="00CD2C2C">
          <w:rPr>
            <w:rStyle w:val="Hyperlink"/>
            <w:rFonts w:cs="Arial"/>
            <w:sz w:val="22"/>
            <w:szCs w:val="22"/>
          </w:rPr>
          <w:t>www.qirc.qld.gov.au</w:t>
        </w:r>
      </w:hyperlink>
      <w:r w:rsidRPr="00CD2C2C">
        <w:rPr>
          <w:rFonts w:cs="Arial"/>
          <w:sz w:val="22"/>
          <w:szCs w:val="22"/>
        </w:rPr>
        <w:t>, or telephone 1300 592 987 or (07) 3227 8060.</w:t>
      </w:r>
    </w:p>
    <w:p w14:paraId="6A7C8464" w14:textId="77777777" w:rsidR="00E015DA" w:rsidRDefault="00E015DA" w:rsidP="006C5FED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</w:p>
    <w:p w14:paraId="204B27CD" w14:textId="21A9B380" w:rsidR="000C084A" w:rsidRPr="009F2D1B" w:rsidRDefault="006C5FED" w:rsidP="000C084A">
      <w:pPr>
        <w:rPr>
          <w:rFonts w:cs="Arial"/>
          <w:sz w:val="22"/>
          <w:szCs w:val="22"/>
        </w:rPr>
      </w:pPr>
      <w:r w:rsidRPr="00E20273">
        <w:rPr>
          <w:rFonts w:cs="Arial"/>
          <w:iCs/>
          <w:sz w:val="22"/>
          <w:szCs w:val="22"/>
          <w:highlight w:val="yellow"/>
        </w:rPr>
        <w:t>[</w:t>
      </w:r>
      <w:r w:rsidRPr="00E20273">
        <w:rPr>
          <w:rFonts w:cs="Arial"/>
          <w:b/>
          <w:bCs/>
          <w:iCs/>
          <w:sz w:val="22"/>
          <w:szCs w:val="22"/>
          <w:highlight w:val="yellow"/>
        </w:rPr>
        <w:t>Option two</w:t>
      </w:r>
      <w:r w:rsidRPr="00E20273">
        <w:rPr>
          <w:rFonts w:cs="Arial"/>
          <w:iCs/>
          <w:sz w:val="22"/>
          <w:szCs w:val="22"/>
          <w:highlight w:val="yellow"/>
        </w:rPr>
        <w:t xml:space="preserve"> </w:t>
      </w:r>
      <w:r w:rsidRPr="006C5FED">
        <w:rPr>
          <w:rFonts w:cs="Arial"/>
          <w:iCs/>
          <w:sz w:val="22"/>
          <w:szCs w:val="22"/>
          <w:highlight w:val="yellow"/>
        </w:rPr>
        <w:t>–</w:t>
      </w:r>
      <w:r w:rsidRPr="00E20273">
        <w:rPr>
          <w:rFonts w:cs="Arial"/>
          <w:iCs/>
          <w:sz w:val="22"/>
          <w:szCs w:val="22"/>
          <w:highlight w:val="yellow"/>
        </w:rPr>
        <w:t xml:space="preserve"> use this content</w:t>
      </w:r>
      <w:r w:rsidR="000C084A" w:rsidRPr="009F2D1B">
        <w:rPr>
          <w:rFonts w:cs="Arial"/>
          <w:sz w:val="22"/>
          <w:szCs w:val="22"/>
          <w:highlight w:val="yellow"/>
        </w:rPr>
        <w:t xml:space="preserve"> </w:t>
      </w:r>
      <w:r w:rsidR="002D68F1" w:rsidRPr="009F2D1B">
        <w:rPr>
          <w:rFonts w:cs="Arial"/>
          <w:sz w:val="22"/>
          <w:szCs w:val="22"/>
          <w:highlight w:val="yellow"/>
        </w:rPr>
        <w:t>for termination of employment decisions</w:t>
      </w:r>
      <w:r w:rsidRPr="00E20273">
        <w:rPr>
          <w:rFonts w:cs="Arial"/>
          <w:iCs/>
          <w:sz w:val="22"/>
          <w:szCs w:val="22"/>
          <w:highlight w:val="yellow"/>
        </w:rPr>
        <w:t>]</w:t>
      </w:r>
    </w:p>
    <w:p w14:paraId="0124D829" w14:textId="60A958B1" w:rsidR="00E015DA" w:rsidRDefault="002D1DE0" w:rsidP="002D1DE0">
      <w:pPr>
        <w:spacing w:line="26" w:lineRule="atLeast"/>
        <w:rPr>
          <w:rFonts w:cs="Arial"/>
          <w:iCs/>
          <w:sz w:val="22"/>
          <w:szCs w:val="22"/>
        </w:rPr>
      </w:pPr>
      <w:r w:rsidRPr="009F2D1B">
        <w:rPr>
          <w:rFonts w:cs="Arial"/>
          <w:sz w:val="22"/>
          <w:szCs w:val="22"/>
        </w:rPr>
        <w:t>As termination of employment is not a disciplinary action which may be appealed under the appeal provisions of the Act, you may lodge an application for reinstatement under the</w:t>
      </w:r>
      <w:r w:rsidRPr="009F2D1B">
        <w:rPr>
          <w:rFonts w:cs="Arial"/>
          <w:i/>
          <w:sz w:val="22"/>
          <w:szCs w:val="22"/>
        </w:rPr>
        <w:t xml:space="preserve"> Industrial Relations Act 2016</w:t>
      </w:r>
      <w:r w:rsidRPr="009F2D1B">
        <w:rPr>
          <w:rFonts w:cs="Arial"/>
          <w:sz w:val="22"/>
          <w:szCs w:val="22"/>
        </w:rPr>
        <w:t xml:space="preserve"> with the </w:t>
      </w:r>
      <w:r w:rsidR="00602D7D" w:rsidRPr="00CD2C2C">
        <w:rPr>
          <w:rFonts w:cs="Arial"/>
          <w:sz w:val="22"/>
          <w:szCs w:val="22"/>
        </w:rPr>
        <w:t>Q</w:t>
      </w:r>
      <w:r w:rsidR="00602D7D">
        <w:rPr>
          <w:rFonts w:cs="Arial"/>
          <w:sz w:val="22"/>
          <w:szCs w:val="22"/>
        </w:rPr>
        <w:t>ueensland</w:t>
      </w:r>
      <w:r>
        <w:rPr>
          <w:rFonts w:cs="Arial"/>
          <w:sz w:val="22"/>
          <w:szCs w:val="22"/>
        </w:rPr>
        <w:t xml:space="preserve"> Industrial </w:t>
      </w:r>
      <w:r w:rsidR="00602D7D">
        <w:rPr>
          <w:rFonts w:cs="Arial"/>
          <w:sz w:val="22"/>
          <w:szCs w:val="22"/>
        </w:rPr>
        <w:t>Relations Commission (QIRC)</w:t>
      </w:r>
      <w:r w:rsidRPr="009F2D1B">
        <w:rPr>
          <w:rFonts w:cs="Arial"/>
          <w:iCs/>
          <w:sz w:val="22"/>
          <w:szCs w:val="22"/>
        </w:rPr>
        <w:t>.</w:t>
      </w:r>
      <w:r w:rsidRPr="009F2D1B">
        <w:rPr>
          <w:rFonts w:cs="Arial"/>
          <w:sz w:val="22"/>
          <w:szCs w:val="22"/>
        </w:rPr>
        <w:t xml:space="preserve">  </w:t>
      </w:r>
    </w:p>
    <w:p w14:paraId="6D6F474F" w14:textId="09E8372C" w:rsidR="002D1DE0" w:rsidRPr="009F2D1B" w:rsidRDefault="002D1DE0" w:rsidP="002D1DE0">
      <w:pPr>
        <w:spacing w:line="26" w:lineRule="atLeast"/>
        <w:rPr>
          <w:rFonts w:cs="Arial"/>
          <w:sz w:val="22"/>
          <w:szCs w:val="22"/>
        </w:rPr>
      </w:pPr>
      <w:r w:rsidRPr="00CD2C2C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QIRC </w:t>
      </w:r>
      <w:r w:rsidRPr="00CD2C2C">
        <w:rPr>
          <w:rFonts w:cs="Arial"/>
          <w:sz w:val="22"/>
          <w:szCs w:val="22"/>
        </w:rPr>
        <w:t>Industrial Registry</w:t>
      </w:r>
      <w:r>
        <w:rPr>
          <w:rFonts w:cs="Arial"/>
          <w:sz w:val="22"/>
          <w:szCs w:val="22"/>
        </w:rPr>
        <w:t xml:space="preserve"> </w:t>
      </w:r>
      <w:r w:rsidR="00A0114B">
        <w:rPr>
          <w:rFonts w:cs="Arial"/>
          <w:sz w:val="22"/>
          <w:szCs w:val="22"/>
        </w:rPr>
        <w:t>can</w:t>
      </w:r>
      <w:r w:rsidRPr="00CD2C2C">
        <w:rPr>
          <w:rFonts w:cs="Arial"/>
          <w:sz w:val="22"/>
          <w:szCs w:val="22"/>
        </w:rPr>
        <w:t xml:space="preserve"> provide further information about </w:t>
      </w:r>
      <w:r>
        <w:rPr>
          <w:rFonts w:cs="Arial"/>
          <w:sz w:val="22"/>
          <w:szCs w:val="22"/>
        </w:rPr>
        <w:t xml:space="preserve">an application for </w:t>
      </w:r>
      <w:r w:rsidRPr="009F2D1B">
        <w:rPr>
          <w:rFonts w:cs="Arial"/>
          <w:sz w:val="22"/>
          <w:szCs w:val="22"/>
        </w:rPr>
        <w:t>reinstatement</w:t>
      </w:r>
      <w:r w:rsidR="00A0114B">
        <w:rPr>
          <w:rFonts w:cs="Arial"/>
          <w:iCs/>
          <w:sz w:val="22"/>
          <w:szCs w:val="22"/>
        </w:rPr>
        <w:t xml:space="preserve">. </w:t>
      </w:r>
      <w:r w:rsidR="00CD2122">
        <w:rPr>
          <w:rFonts w:cs="Arial"/>
          <w:iCs/>
          <w:sz w:val="22"/>
          <w:szCs w:val="22"/>
        </w:rPr>
        <w:t xml:space="preserve">Visit </w:t>
      </w:r>
      <w:hyperlink r:id="rId10" w:history="1">
        <w:r w:rsidR="00E64E97" w:rsidRPr="009F2D1B">
          <w:rPr>
            <w:rStyle w:val="Hyperlink"/>
            <w:rFonts w:cs="Arial"/>
            <w:iCs/>
            <w:sz w:val="22"/>
            <w:szCs w:val="22"/>
          </w:rPr>
          <w:t>www.qirc.qld.gov.au</w:t>
        </w:r>
      </w:hyperlink>
      <w:r w:rsidR="00E64E97" w:rsidRPr="009F2D1B">
        <w:rPr>
          <w:rFonts w:cs="Arial"/>
          <w:iCs/>
          <w:sz w:val="22"/>
          <w:szCs w:val="22"/>
        </w:rPr>
        <w:t>,</w:t>
      </w:r>
      <w:r w:rsidRPr="009F2D1B">
        <w:rPr>
          <w:rFonts w:cs="Arial"/>
          <w:sz w:val="22"/>
          <w:szCs w:val="22"/>
        </w:rPr>
        <w:t xml:space="preserve"> </w:t>
      </w:r>
      <w:r w:rsidR="00CD2122">
        <w:rPr>
          <w:rFonts w:cs="Arial"/>
          <w:iCs/>
          <w:sz w:val="22"/>
          <w:szCs w:val="22"/>
        </w:rPr>
        <w:t xml:space="preserve">or </w:t>
      </w:r>
      <w:r w:rsidR="002D68F1" w:rsidRPr="009F2D1B">
        <w:rPr>
          <w:rFonts w:cs="Arial"/>
          <w:sz w:val="22"/>
          <w:szCs w:val="22"/>
        </w:rPr>
        <w:t>telephone</w:t>
      </w:r>
      <w:r w:rsidRPr="009F2D1B">
        <w:rPr>
          <w:rFonts w:cs="Arial"/>
          <w:sz w:val="22"/>
          <w:szCs w:val="22"/>
        </w:rPr>
        <w:t xml:space="preserve"> 1300592987 or </w:t>
      </w:r>
      <w:r w:rsidR="002D68F1" w:rsidRPr="009F2D1B">
        <w:rPr>
          <w:rFonts w:cs="Arial"/>
          <w:sz w:val="22"/>
          <w:szCs w:val="22"/>
        </w:rPr>
        <w:t xml:space="preserve">(07) </w:t>
      </w:r>
      <w:r w:rsidRPr="009F2D1B">
        <w:rPr>
          <w:rFonts w:cs="Arial"/>
          <w:sz w:val="22"/>
          <w:szCs w:val="22"/>
        </w:rPr>
        <w:t>3227</w:t>
      </w:r>
      <w:r w:rsidR="00CD2122">
        <w:rPr>
          <w:rFonts w:cs="Arial"/>
          <w:iCs/>
          <w:sz w:val="22"/>
          <w:szCs w:val="22"/>
        </w:rPr>
        <w:t xml:space="preserve"> </w:t>
      </w:r>
      <w:r w:rsidRPr="009F2D1B">
        <w:rPr>
          <w:rFonts w:cs="Arial"/>
          <w:sz w:val="22"/>
          <w:szCs w:val="22"/>
        </w:rPr>
        <w:t>8060</w:t>
      </w:r>
      <w:r w:rsidRPr="009F2D1B">
        <w:rPr>
          <w:rFonts w:cs="Arial"/>
          <w:iCs/>
          <w:sz w:val="22"/>
          <w:szCs w:val="22"/>
        </w:rPr>
        <w:t>.</w:t>
      </w:r>
    </w:p>
    <w:p w14:paraId="22FFF6DE" w14:textId="00A67ECE" w:rsidR="00CF001B" w:rsidRPr="009F2D1B" w:rsidRDefault="00CF001B" w:rsidP="00CF001B">
      <w:pPr>
        <w:spacing w:line="26" w:lineRule="atLeast"/>
        <w:rPr>
          <w:rFonts w:cs="Arial"/>
          <w:sz w:val="22"/>
          <w:szCs w:val="22"/>
        </w:rPr>
      </w:pPr>
      <w:r w:rsidRPr="009F2D1B">
        <w:rPr>
          <w:rFonts w:cs="Arial"/>
          <w:sz w:val="22"/>
          <w:szCs w:val="22"/>
        </w:rPr>
        <w:lastRenderedPageBreak/>
        <w:t xml:space="preserve">In making this decision on disciplinary action, I have considered any potential limitations on your human rights </w:t>
      </w:r>
      <w:r w:rsidR="00D621B6" w:rsidRPr="009F2D1B">
        <w:rPr>
          <w:rFonts w:cs="Arial"/>
          <w:sz w:val="22"/>
          <w:szCs w:val="22"/>
        </w:rPr>
        <w:t xml:space="preserve">under the </w:t>
      </w:r>
      <w:r w:rsidR="00D621B6" w:rsidRPr="009F2D1B">
        <w:rPr>
          <w:rFonts w:cs="Arial"/>
          <w:i/>
          <w:sz w:val="22"/>
          <w:szCs w:val="22"/>
        </w:rPr>
        <w:t xml:space="preserve">Human Rights Act 2019 </w:t>
      </w:r>
      <w:r w:rsidRPr="009F2D1B">
        <w:rPr>
          <w:rFonts w:cs="Arial"/>
          <w:sz w:val="22"/>
          <w:szCs w:val="22"/>
        </w:rPr>
        <w:t>including [</w:t>
      </w:r>
      <w:r w:rsidRPr="009F2D1B">
        <w:rPr>
          <w:rFonts w:cs="Arial"/>
          <w:sz w:val="22"/>
          <w:szCs w:val="22"/>
          <w:highlight w:val="lightGray"/>
        </w:rPr>
        <w:t xml:space="preserve">include each human right that is potentially limited </w:t>
      </w:r>
      <w:proofErr w:type="spellStart"/>
      <w:r w:rsidRPr="009F2D1B">
        <w:rPr>
          <w:rFonts w:cs="Arial"/>
          <w:sz w:val="22"/>
          <w:szCs w:val="22"/>
          <w:highlight w:val="lightGray"/>
        </w:rPr>
        <w:t>eg</w:t>
      </w:r>
      <w:proofErr w:type="spellEnd"/>
      <w:r w:rsidRPr="009F2D1B">
        <w:rPr>
          <w:rFonts w:cs="Arial"/>
          <w:sz w:val="22"/>
          <w:szCs w:val="22"/>
          <w:highlight w:val="lightGray"/>
        </w:rPr>
        <w:t xml:space="preserve"> right to take part in public life, right to privacy and </w:t>
      </w:r>
      <w:r w:rsidR="009E2A36" w:rsidRPr="009F2D1B">
        <w:rPr>
          <w:rFonts w:cs="Arial"/>
          <w:sz w:val="22"/>
          <w:szCs w:val="22"/>
          <w:highlight w:val="lightGray"/>
        </w:rPr>
        <w:t>reputation</w:t>
      </w:r>
      <w:r w:rsidRPr="009F2D1B">
        <w:rPr>
          <w:rFonts w:cs="Arial"/>
          <w:sz w:val="22"/>
          <w:szCs w:val="22"/>
          <w:highlight w:val="lightGray"/>
        </w:rPr>
        <w:t xml:space="preserve"> or right to freedom of movement]</w:t>
      </w:r>
      <w:r w:rsidRPr="009F2D1B">
        <w:rPr>
          <w:rFonts w:cs="Arial"/>
          <w:sz w:val="22"/>
          <w:szCs w:val="22"/>
        </w:rPr>
        <w:t xml:space="preserve">. </w:t>
      </w:r>
    </w:p>
    <w:p w14:paraId="18ED42B8" w14:textId="50AE6050" w:rsidR="00F264A3" w:rsidRDefault="00CF001B" w:rsidP="00CF001B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  <w:r w:rsidRPr="009F2D1B">
        <w:rPr>
          <w:rFonts w:cs="Arial"/>
          <w:sz w:val="22"/>
          <w:szCs w:val="22"/>
        </w:rPr>
        <w:t>I am of the view that any limitation of your human rights is justified [</w:t>
      </w:r>
      <w:r w:rsidRPr="009F2D1B">
        <w:rPr>
          <w:rFonts w:cs="Arial"/>
          <w:sz w:val="22"/>
          <w:szCs w:val="22"/>
          <w:highlight w:val="lightGray"/>
        </w:rPr>
        <w:t>include rationale and what was considered, including risks and how this outweighs the potential impact on the employee’s human rights</w:t>
      </w:r>
      <w:r w:rsidRPr="009F2D1B">
        <w:rPr>
          <w:rFonts w:cs="Arial"/>
          <w:sz w:val="22"/>
          <w:szCs w:val="22"/>
        </w:rPr>
        <w:t>]</w:t>
      </w:r>
    </w:p>
    <w:p w14:paraId="754E71F7" w14:textId="77777777" w:rsidR="001A7481" w:rsidRDefault="001A7481" w:rsidP="00CF001B">
      <w:pPr>
        <w:pBdr>
          <w:bottom w:val="single" w:sz="6" w:space="1" w:color="auto"/>
        </w:pBdr>
        <w:spacing w:line="26" w:lineRule="atLeast"/>
        <w:rPr>
          <w:rFonts w:cs="Arial"/>
          <w:sz w:val="22"/>
          <w:szCs w:val="22"/>
        </w:rPr>
      </w:pPr>
    </w:p>
    <w:p w14:paraId="610FA340" w14:textId="77777777" w:rsidR="002D1DE0" w:rsidRPr="009F2D1B" w:rsidRDefault="002D1DE0" w:rsidP="002D1DE0">
      <w:pPr>
        <w:rPr>
          <w:rFonts w:cs="Arial"/>
          <w:sz w:val="22"/>
          <w:szCs w:val="22"/>
        </w:rPr>
      </w:pPr>
      <w:r w:rsidRPr="009F2D1B">
        <w:rPr>
          <w:rFonts w:cs="Arial"/>
          <w:sz w:val="22"/>
          <w:szCs w:val="22"/>
        </w:rPr>
        <w:t>Please note, this matter remains confidential and should not be discussed in the workplace.</w:t>
      </w:r>
    </w:p>
    <w:p w14:paraId="2FF6AA57" w14:textId="5FAE60EA" w:rsidR="002D1DE0" w:rsidRPr="009F2D1B" w:rsidRDefault="002D1DE0" w:rsidP="002D1DE0">
      <w:pPr>
        <w:rPr>
          <w:rFonts w:cs="Arial"/>
          <w:sz w:val="22"/>
          <w:szCs w:val="22"/>
        </w:rPr>
      </w:pPr>
      <w:r w:rsidRPr="009F2D1B">
        <w:rPr>
          <w:rFonts w:cs="Arial"/>
          <w:sz w:val="22"/>
          <w:szCs w:val="22"/>
        </w:rPr>
        <w:t xml:space="preserve">If you have any questions about the contents of this </w:t>
      </w:r>
      <w:proofErr w:type="gramStart"/>
      <w:r w:rsidRPr="009F2D1B">
        <w:rPr>
          <w:rFonts w:cs="Arial"/>
          <w:sz w:val="22"/>
          <w:szCs w:val="22"/>
        </w:rPr>
        <w:t>letter</w:t>
      </w:r>
      <w:proofErr w:type="gramEnd"/>
      <w:r w:rsidRPr="009F2D1B">
        <w:rPr>
          <w:rFonts w:cs="Arial"/>
          <w:sz w:val="22"/>
          <w:szCs w:val="22"/>
        </w:rPr>
        <w:t xml:space="preserve"> please do not hesitate to contact [insert name of departmental contact] on telephone number</w:t>
      </w:r>
      <w:r w:rsidR="001B072A" w:rsidRPr="009F2D1B">
        <w:rPr>
          <w:rFonts w:cs="Arial"/>
          <w:sz w:val="22"/>
          <w:szCs w:val="22"/>
        </w:rPr>
        <w:t xml:space="preserve"> (07)</w:t>
      </w:r>
      <w:r w:rsidRPr="009F2D1B">
        <w:rPr>
          <w:rFonts w:cs="Arial"/>
          <w:sz w:val="22"/>
          <w:szCs w:val="22"/>
        </w:rPr>
        <w:t xml:space="preserve"> </w:t>
      </w:r>
      <w:r w:rsidR="001B072A" w:rsidRPr="009F2D1B">
        <w:rPr>
          <w:rFonts w:cs="Arial"/>
          <w:sz w:val="22"/>
          <w:szCs w:val="22"/>
          <w:highlight w:val="lightGray"/>
        </w:rPr>
        <w:t>[number]</w:t>
      </w:r>
      <w:r w:rsidRPr="009F2D1B">
        <w:rPr>
          <w:rFonts w:cs="Arial"/>
          <w:sz w:val="22"/>
          <w:szCs w:val="22"/>
        </w:rPr>
        <w:t>.</w:t>
      </w:r>
    </w:p>
    <w:p w14:paraId="24F18826" w14:textId="77777777" w:rsidR="002D1DE0" w:rsidRPr="009F2D1B" w:rsidRDefault="002D1DE0" w:rsidP="002D1DE0">
      <w:pPr>
        <w:rPr>
          <w:rFonts w:cs="Arial"/>
          <w:sz w:val="22"/>
          <w:szCs w:val="22"/>
        </w:rPr>
      </w:pPr>
    </w:p>
    <w:p w14:paraId="6100EAA7" w14:textId="77777777" w:rsidR="002D1DE0" w:rsidRPr="009F2D1B" w:rsidRDefault="002D1DE0" w:rsidP="002D1DE0">
      <w:pPr>
        <w:rPr>
          <w:rFonts w:cs="Arial"/>
          <w:sz w:val="22"/>
          <w:szCs w:val="22"/>
        </w:rPr>
      </w:pPr>
      <w:r w:rsidRPr="009F2D1B">
        <w:rPr>
          <w:rFonts w:cs="Arial"/>
          <w:sz w:val="22"/>
          <w:szCs w:val="22"/>
        </w:rPr>
        <w:t>Yours sincerely</w:t>
      </w:r>
    </w:p>
    <w:p w14:paraId="7B36E221" w14:textId="77777777" w:rsidR="002D1DE0" w:rsidRPr="009F2D1B" w:rsidRDefault="002D1DE0" w:rsidP="002D1DE0">
      <w:pPr>
        <w:rPr>
          <w:rFonts w:cs="Arial"/>
          <w:sz w:val="22"/>
          <w:szCs w:val="22"/>
        </w:rPr>
      </w:pPr>
    </w:p>
    <w:p w14:paraId="038E078D" w14:textId="7B34B4FE" w:rsidR="002D1DE0" w:rsidRPr="005B6420" w:rsidRDefault="00423401" w:rsidP="002D1DE0">
      <w:pPr>
        <w:rPr>
          <w:rFonts w:cs="Arial"/>
          <w:sz w:val="22"/>
          <w:szCs w:val="22"/>
          <w:highlight w:val="lightGray"/>
        </w:rPr>
      </w:pPr>
      <w:r>
        <w:rPr>
          <w:rFonts w:cs="Arial"/>
          <w:iCs/>
          <w:sz w:val="22"/>
          <w:szCs w:val="22"/>
          <w:highlight w:val="lightGray"/>
        </w:rPr>
        <w:t>[</w:t>
      </w:r>
      <w:r w:rsidR="002D1DE0" w:rsidRPr="005B6420">
        <w:rPr>
          <w:rFonts w:cs="Arial"/>
          <w:iCs/>
          <w:sz w:val="22"/>
          <w:szCs w:val="22"/>
          <w:highlight w:val="lightGray"/>
        </w:rPr>
        <w:t xml:space="preserve">Decision </w:t>
      </w:r>
      <w:r w:rsidR="009E2A36" w:rsidRPr="005B6420">
        <w:rPr>
          <w:rFonts w:cs="Arial"/>
          <w:iCs/>
          <w:sz w:val="22"/>
          <w:szCs w:val="22"/>
          <w:highlight w:val="lightGray"/>
        </w:rPr>
        <w:t>m</w:t>
      </w:r>
      <w:r w:rsidR="002D1DE0" w:rsidRPr="005B6420">
        <w:rPr>
          <w:rFonts w:cs="Arial"/>
          <w:iCs/>
          <w:sz w:val="22"/>
          <w:szCs w:val="22"/>
          <w:highlight w:val="lightGray"/>
        </w:rPr>
        <w:t>aker/</w:t>
      </w:r>
      <w:r w:rsidR="009E2A36" w:rsidRPr="005B6420">
        <w:rPr>
          <w:rFonts w:cs="Arial"/>
          <w:iCs/>
          <w:sz w:val="22"/>
          <w:szCs w:val="22"/>
          <w:highlight w:val="lightGray"/>
        </w:rPr>
        <w:t>d</w:t>
      </w:r>
      <w:r w:rsidR="002D1DE0" w:rsidRPr="005B6420">
        <w:rPr>
          <w:rFonts w:cs="Arial"/>
          <w:iCs/>
          <w:sz w:val="22"/>
          <w:szCs w:val="22"/>
          <w:highlight w:val="lightGray"/>
        </w:rPr>
        <w:t xml:space="preserve">elegated </w:t>
      </w:r>
      <w:r w:rsidR="009E2A36" w:rsidRPr="005B6420">
        <w:rPr>
          <w:rFonts w:cs="Arial"/>
          <w:iCs/>
          <w:sz w:val="22"/>
          <w:szCs w:val="22"/>
          <w:highlight w:val="lightGray"/>
        </w:rPr>
        <w:t>a</w:t>
      </w:r>
      <w:r w:rsidR="002D1DE0" w:rsidRPr="005B6420">
        <w:rPr>
          <w:rFonts w:cs="Arial"/>
          <w:iCs/>
          <w:sz w:val="22"/>
          <w:szCs w:val="22"/>
          <w:highlight w:val="lightGray"/>
        </w:rPr>
        <w:t>uthority</w:t>
      </w:r>
      <w:r>
        <w:rPr>
          <w:rFonts w:cs="Arial"/>
          <w:iCs/>
          <w:sz w:val="22"/>
          <w:szCs w:val="22"/>
          <w:highlight w:val="lightGray"/>
        </w:rPr>
        <w:t>]</w:t>
      </w:r>
    </w:p>
    <w:p w14:paraId="19AB5D81" w14:textId="77777777" w:rsidR="00A70BF4" w:rsidRPr="00014933" w:rsidRDefault="002D1DE0" w:rsidP="00A70BF4">
      <w:pPr>
        <w:spacing w:before="0" w:after="0"/>
        <w:rPr>
          <w:rFonts w:cs="Arial"/>
          <w:iCs/>
          <w:sz w:val="22"/>
          <w:szCs w:val="22"/>
          <w:highlight w:val="lightGray"/>
        </w:rPr>
      </w:pPr>
      <w:r w:rsidRPr="00CD2C2C">
        <w:rPr>
          <w:rFonts w:cs="Arial"/>
          <w:sz w:val="22"/>
          <w:szCs w:val="22"/>
          <w:highlight w:val="lightGray"/>
        </w:rPr>
        <w:t>[</w:t>
      </w:r>
      <w:r w:rsidRPr="00014933">
        <w:rPr>
          <w:rFonts w:cs="Arial"/>
          <w:sz w:val="22"/>
          <w:szCs w:val="22"/>
          <w:highlight w:val="lightGray"/>
        </w:rPr>
        <w:t>Address</w:t>
      </w:r>
      <w:r w:rsidR="00A70BF4" w:rsidRPr="00014933">
        <w:rPr>
          <w:rFonts w:cs="Arial"/>
          <w:iCs/>
          <w:sz w:val="22"/>
          <w:szCs w:val="22"/>
          <w:highlight w:val="lightGray"/>
        </w:rPr>
        <w:t>]</w:t>
      </w:r>
    </w:p>
    <w:p w14:paraId="4B5EA2DC" w14:textId="0134AACD" w:rsidR="00A30EB3" w:rsidRPr="009F2D1B" w:rsidRDefault="00A30EB3" w:rsidP="002D1DE0">
      <w:pPr>
        <w:spacing w:before="0" w:after="0"/>
        <w:rPr>
          <w:rFonts w:cs="Arial"/>
          <w:sz w:val="22"/>
          <w:szCs w:val="22"/>
        </w:rPr>
      </w:pPr>
    </w:p>
    <w:sectPr w:rsidR="00A30EB3" w:rsidRPr="009F2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A822" w14:textId="77777777" w:rsidR="00F45B26" w:rsidRDefault="00F45B26" w:rsidP="00F951C4">
      <w:pPr>
        <w:spacing w:before="0" w:after="0"/>
      </w:pPr>
      <w:r>
        <w:separator/>
      </w:r>
    </w:p>
  </w:endnote>
  <w:endnote w:type="continuationSeparator" w:id="0">
    <w:p w14:paraId="47E82F42" w14:textId="77777777" w:rsidR="00F45B26" w:rsidRDefault="00F45B26" w:rsidP="00F951C4">
      <w:pPr>
        <w:spacing w:before="0" w:after="0"/>
      </w:pPr>
      <w:r>
        <w:continuationSeparator/>
      </w:r>
    </w:p>
  </w:endnote>
  <w:endnote w:type="continuationNotice" w:id="1">
    <w:p w14:paraId="45EC7789" w14:textId="77777777" w:rsidR="00351F24" w:rsidRDefault="00351F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12DA" w14:textId="77777777" w:rsidR="00F45B26" w:rsidRDefault="00F45B26" w:rsidP="00F951C4">
      <w:pPr>
        <w:spacing w:before="0" w:after="0"/>
      </w:pPr>
      <w:r>
        <w:separator/>
      </w:r>
    </w:p>
  </w:footnote>
  <w:footnote w:type="continuationSeparator" w:id="0">
    <w:p w14:paraId="188D7253" w14:textId="77777777" w:rsidR="00F45B26" w:rsidRDefault="00F45B26" w:rsidP="00F951C4">
      <w:pPr>
        <w:spacing w:before="0" w:after="0"/>
      </w:pPr>
      <w:r>
        <w:continuationSeparator/>
      </w:r>
    </w:p>
  </w:footnote>
  <w:footnote w:type="continuationNotice" w:id="1">
    <w:p w14:paraId="6FD3D51E" w14:textId="77777777" w:rsidR="00351F24" w:rsidRDefault="00351F2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F4A06"/>
    <w:multiLevelType w:val="hybridMultilevel"/>
    <w:tmpl w:val="FD88E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5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E0"/>
    <w:rsid w:val="00014933"/>
    <w:rsid w:val="00095575"/>
    <w:rsid w:val="000C084A"/>
    <w:rsid w:val="001A7481"/>
    <w:rsid w:val="001B072A"/>
    <w:rsid w:val="00213D5A"/>
    <w:rsid w:val="00295C90"/>
    <w:rsid w:val="002C6361"/>
    <w:rsid w:val="002D1DE0"/>
    <w:rsid w:val="002D68F1"/>
    <w:rsid w:val="00351F24"/>
    <w:rsid w:val="003934C8"/>
    <w:rsid w:val="00394514"/>
    <w:rsid w:val="003E7ACF"/>
    <w:rsid w:val="00423401"/>
    <w:rsid w:val="004B76BD"/>
    <w:rsid w:val="004E10D8"/>
    <w:rsid w:val="005762B6"/>
    <w:rsid w:val="00581182"/>
    <w:rsid w:val="005A6D48"/>
    <w:rsid w:val="005B6420"/>
    <w:rsid w:val="005E70E9"/>
    <w:rsid w:val="00602D7D"/>
    <w:rsid w:val="0067514E"/>
    <w:rsid w:val="006C5FED"/>
    <w:rsid w:val="00754E46"/>
    <w:rsid w:val="007B2800"/>
    <w:rsid w:val="008C62DB"/>
    <w:rsid w:val="009A10D7"/>
    <w:rsid w:val="009E2A36"/>
    <w:rsid w:val="009F2D1B"/>
    <w:rsid w:val="00A0114B"/>
    <w:rsid w:val="00A30EB3"/>
    <w:rsid w:val="00A70BF4"/>
    <w:rsid w:val="00B060E6"/>
    <w:rsid w:val="00B1129E"/>
    <w:rsid w:val="00B836EA"/>
    <w:rsid w:val="00B877B6"/>
    <w:rsid w:val="00B96827"/>
    <w:rsid w:val="00C006F4"/>
    <w:rsid w:val="00C836A9"/>
    <w:rsid w:val="00CD2122"/>
    <w:rsid w:val="00CF001B"/>
    <w:rsid w:val="00D47A4D"/>
    <w:rsid w:val="00D621B6"/>
    <w:rsid w:val="00E015DA"/>
    <w:rsid w:val="00E11433"/>
    <w:rsid w:val="00E20273"/>
    <w:rsid w:val="00E64E97"/>
    <w:rsid w:val="00EC24A5"/>
    <w:rsid w:val="00EC689C"/>
    <w:rsid w:val="00F21C49"/>
    <w:rsid w:val="00F264A3"/>
    <w:rsid w:val="00F45B26"/>
    <w:rsid w:val="00F951C4"/>
    <w:rsid w:val="00FE0C01"/>
    <w:rsid w:val="755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751FA"/>
  <w15:chartTrackingRefBased/>
  <w15:docId w15:val="{B70BD356-CD8B-417F-9D63-20CEB12B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E0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1D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DE0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951C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51C4"/>
    <w:rPr>
      <w:rFonts w:ascii="Arial" w:eastAsia="Times New Roman" w:hAnsi="Arial" w:cs="Times New Roman"/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F951C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51C4"/>
    <w:rPr>
      <w:rFonts w:ascii="Arial" w:eastAsia="Times New Roman" w:hAnsi="Arial" w:cs="Times New Roman"/>
      <w:sz w:val="24"/>
      <w:szCs w:val="24"/>
      <w:lang w:val="en-AU" w:eastAsia="en-AU" w:bidi="ar-SA"/>
    </w:rPr>
  </w:style>
  <w:style w:type="paragraph" w:styleId="Revision">
    <w:name w:val="Revision"/>
    <w:hidden/>
    <w:uiPriority w:val="99"/>
    <w:semiHidden/>
    <w:rsid w:val="00B9682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21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qirc.qld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qir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371A76C57CE419EC8A3BA35E1122D" ma:contentTypeVersion="7" ma:contentTypeDescription="Create a new document." ma:contentTypeScope="" ma:versionID="13885eb67afe8ee9bc799e6bfd638539">
  <xsd:schema xmlns:xsd="http://www.w3.org/2001/XMLSchema" xmlns:xs="http://www.w3.org/2001/XMLSchema" xmlns:p="http://schemas.microsoft.com/office/2006/metadata/properties" xmlns:ns2="349dcae6-1c55-46da-a023-c4c9ff23e2d0" xmlns:ns3="6e2d4c12-3607-4393-9d89-8b07dc70eafd" targetNamespace="http://schemas.microsoft.com/office/2006/metadata/properties" ma:root="true" ma:fieldsID="52c199acdf5c73376219e4ff02e38ea2" ns2:_="" ns3:_="">
    <xsd:import namespace="349dcae6-1c55-46da-a023-c4c9ff23e2d0"/>
    <xsd:import namespace="6e2d4c12-3607-4393-9d89-8b07dc70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cae6-1c55-46da-a023-c4c9ff23e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4c12-3607-4393-9d89-8b07dc70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D5CDC-F280-4FD1-8ADF-7FDB4C71D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dcae6-1c55-46da-a023-c4c9ff23e2d0"/>
    <ds:schemaRef ds:uri="6e2d4c12-3607-4393-9d89-8b07dc70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96F79-31B6-42B8-AD93-93227E902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Decision on disciplinary action</dc:title>
  <dc:subject/>
  <cp:keywords/>
  <dc:description/>
  <cp:lastModifiedBy>Ben Toussaint</cp:lastModifiedBy>
  <cp:revision>2</cp:revision>
  <dcterms:created xsi:type="dcterms:W3CDTF">2023-02-27T23:11:00Z</dcterms:created>
  <dcterms:modified xsi:type="dcterms:W3CDTF">2023-03-01T04:14:00Z</dcterms:modified>
</cp:coreProperties>
</file>