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ECB55" w14:textId="77777777" w:rsidR="00384FEB" w:rsidRPr="006B4F6A" w:rsidRDefault="00384FEB" w:rsidP="00384FEB">
      <w:pPr>
        <w:pStyle w:val="QGEA"/>
      </w:pPr>
      <w:smartTag w:uri="urn:schemas-microsoft-com:office:smarttags" w:element="State">
        <w:r w:rsidRPr="006B4F6A">
          <w:t>Queensland</w:t>
        </w:r>
      </w:smartTag>
      <w:r w:rsidRPr="006B4F6A">
        <w:t xml:space="preserve"> Government </w:t>
      </w:r>
      <w:smartTag w:uri="urn:schemas-microsoft-com:office:smarttags" w:element="place">
        <w:smartTag w:uri="urn:schemas-microsoft-com:office:smarttags" w:element="City">
          <w:r w:rsidRPr="006B4F6A">
            <w:t>Enterprise</w:t>
          </w:r>
        </w:smartTag>
      </w:smartTag>
      <w:r w:rsidRPr="006B4F6A">
        <w:t xml:space="preserve"> Architecture</w:t>
      </w:r>
    </w:p>
    <w:p w14:paraId="304B325A" w14:textId="77777777" w:rsidR="00384FEB" w:rsidRDefault="0082414B" w:rsidP="00384FEB">
      <w:pPr>
        <w:pStyle w:val="Titlepageheading"/>
        <w:pBdr>
          <w:bottom w:val="none" w:sz="0" w:space="0" w:color="auto"/>
        </w:pBdr>
        <w:spacing w:before="240"/>
      </w:pPr>
      <w:r>
        <w:t>Personal use of social media guideline</w:t>
      </w:r>
    </w:p>
    <w:p w14:paraId="4FD7828F" w14:textId="77777777" w:rsidR="0082414B" w:rsidRDefault="0082414B" w:rsidP="0082414B">
      <w:pPr>
        <w:tabs>
          <w:tab w:val="left" w:pos="4128"/>
        </w:tabs>
        <w:spacing w:before="360" w:after="240" w:line="264" w:lineRule="auto"/>
        <w:rPr>
          <w:rFonts w:cs="Arial"/>
          <w:color w:val="4D4D4D"/>
          <w:sz w:val="30"/>
          <w:szCs w:val="30"/>
        </w:rPr>
      </w:pPr>
    </w:p>
    <w:p w14:paraId="19B875F4" w14:textId="77777777" w:rsidR="005E7B99" w:rsidRPr="00384FEB" w:rsidRDefault="005E7B99" w:rsidP="0082414B">
      <w:pPr>
        <w:tabs>
          <w:tab w:val="left" w:pos="4128"/>
        </w:tabs>
        <w:spacing w:before="360" w:after="240" w:line="264" w:lineRule="auto"/>
        <w:rPr>
          <w:rFonts w:cs="Arial"/>
          <w:color w:val="4D4D4D"/>
          <w:sz w:val="30"/>
          <w:szCs w:val="30"/>
        </w:rPr>
      </w:pPr>
    </w:p>
    <w:p w14:paraId="5491C87D" w14:textId="77777777" w:rsidR="005E7B99" w:rsidRDefault="005E7B99" w:rsidP="006517B2">
      <w:pPr>
        <w:spacing w:before="360" w:after="240" w:line="264" w:lineRule="auto"/>
        <w:rPr>
          <w:rFonts w:cs="Arial"/>
          <w:color w:val="4D4D4D"/>
          <w:sz w:val="30"/>
          <w:szCs w:val="30"/>
        </w:rPr>
      </w:pPr>
    </w:p>
    <w:p w14:paraId="77C53BBF" w14:textId="77777777" w:rsidR="00384FEB" w:rsidRDefault="00384FEB" w:rsidP="006517B2">
      <w:pPr>
        <w:spacing w:before="360" w:after="240" w:line="264" w:lineRule="auto"/>
        <w:rPr>
          <w:rFonts w:cs="Arial"/>
          <w:color w:val="4D4D4D"/>
          <w:sz w:val="30"/>
          <w:szCs w:val="30"/>
        </w:rPr>
      </w:pPr>
    </w:p>
    <w:p w14:paraId="64921482" w14:textId="77777777" w:rsidR="00384FEB" w:rsidRDefault="00384FEB" w:rsidP="006517B2">
      <w:pPr>
        <w:spacing w:before="360" w:after="240" w:line="264" w:lineRule="auto"/>
        <w:rPr>
          <w:rFonts w:cs="Arial"/>
          <w:color w:val="4D4D4D"/>
          <w:sz w:val="30"/>
          <w:szCs w:val="30"/>
        </w:rPr>
      </w:pPr>
    </w:p>
    <w:p w14:paraId="53299E76" w14:textId="5FC16076" w:rsidR="00384FEB" w:rsidRDefault="00721146" w:rsidP="00384FEB">
      <w:pPr>
        <w:pStyle w:val="TitlePageOptionalTextLine"/>
        <w:spacing w:before="180" w:after="60" w:line="264" w:lineRule="auto"/>
        <w:rPr>
          <w:color w:val="595959"/>
        </w:rPr>
      </w:pPr>
      <w:r>
        <w:rPr>
          <w:color w:val="336699"/>
        </w:rPr>
        <w:t>Final</w:t>
      </w:r>
    </w:p>
    <w:p w14:paraId="7EB0E988" w14:textId="4A789AB8" w:rsidR="003E716D" w:rsidRPr="00384FEB" w:rsidRDefault="00721146" w:rsidP="00384FEB">
      <w:pPr>
        <w:spacing w:before="180" w:after="60" w:line="264" w:lineRule="auto"/>
        <w:rPr>
          <w:color w:val="336699"/>
          <w:sz w:val="30"/>
          <w:szCs w:val="24"/>
        </w:rPr>
      </w:pPr>
      <w:r>
        <w:rPr>
          <w:color w:val="336699"/>
          <w:sz w:val="30"/>
          <w:szCs w:val="24"/>
        </w:rPr>
        <w:t xml:space="preserve">December </w:t>
      </w:r>
      <w:r w:rsidR="0082414B">
        <w:rPr>
          <w:color w:val="336699"/>
          <w:sz w:val="30"/>
          <w:szCs w:val="24"/>
        </w:rPr>
        <w:t>2015</w:t>
      </w:r>
    </w:p>
    <w:p w14:paraId="63FC1059" w14:textId="200B8781" w:rsidR="00A049F6" w:rsidRPr="00384FEB" w:rsidRDefault="00E427AE" w:rsidP="00384FEB">
      <w:pPr>
        <w:spacing w:before="180" w:after="60" w:line="264" w:lineRule="auto"/>
        <w:rPr>
          <w:color w:val="336699"/>
          <w:sz w:val="30"/>
          <w:szCs w:val="24"/>
        </w:rPr>
      </w:pPr>
      <w:r>
        <w:rPr>
          <w:color w:val="336699"/>
          <w:sz w:val="30"/>
          <w:szCs w:val="24"/>
        </w:rPr>
        <w:t>V2.0.1</w:t>
      </w:r>
    </w:p>
    <w:p w14:paraId="580C0F9B" w14:textId="77777777" w:rsidR="00EF2086" w:rsidRPr="009142A2" w:rsidRDefault="00EF2086" w:rsidP="006517B2">
      <w:pPr>
        <w:spacing w:before="360" w:after="240" w:line="264" w:lineRule="auto"/>
      </w:pPr>
    </w:p>
    <w:p w14:paraId="61BF8F03" w14:textId="2C0BFC2D" w:rsidR="00EF2086" w:rsidRDefault="00721146" w:rsidP="00384FEB">
      <w:pPr>
        <w:spacing w:before="180" w:after="60" w:line="264" w:lineRule="auto"/>
        <w:rPr>
          <w:color w:val="336699"/>
          <w:sz w:val="30"/>
          <w:szCs w:val="24"/>
        </w:rPr>
      </w:pPr>
      <w:r>
        <w:rPr>
          <w:color w:val="336699"/>
          <w:sz w:val="30"/>
          <w:szCs w:val="24"/>
        </w:rPr>
        <w:t>PUBLIC</w:t>
      </w:r>
    </w:p>
    <w:p w14:paraId="3340645F" w14:textId="77777777" w:rsidR="00AF6413" w:rsidRDefault="00AF6413" w:rsidP="00384FEB">
      <w:pPr>
        <w:spacing w:before="180" w:after="60" w:line="264" w:lineRule="auto"/>
        <w:rPr>
          <w:color w:val="336699"/>
          <w:sz w:val="30"/>
          <w:szCs w:val="24"/>
        </w:rPr>
      </w:pPr>
    </w:p>
    <w:p w14:paraId="48576841" w14:textId="77777777" w:rsidR="00AF6413" w:rsidRDefault="00AF6413" w:rsidP="00384FEB">
      <w:pPr>
        <w:spacing w:before="180" w:after="60" w:line="264" w:lineRule="auto"/>
        <w:rPr>
          <w:color w:val="336699"/>
          <w:sz w:val="30"/>
          <w:szCs w:val="24"/>
        </w:rPr>
      </w:pPr>
    </w:p>
    <w:p w14:paraId="5C4753FD" w14:textId="77777777" w:rsidR="00AF6413" w:rsidRPr="00384FEB" w:rsidRDefault="00AF6413" w:rsidP="00AF6413">
      <w:pPr>
        <w:spacing w:before="180" w:after="60" w:line="264" w:lineRule="auto"/>
        <w:ind w:left="-1134"/>
        <w:rPr>
          <w:color w:val="336699"/>
          <w:sz w:val="30"/>
          <w:szCs w:val="24"/>
        </w:rPr>
      </w:pPr>
    </w:p>
    <w:p w14:paraId="0CDE60E7" w14:textId="513C7487" w:rsidR="00506597" w:rsidRDefault="00D55DBA" w:rsidP="00AF6413">
      <w:pPr>
        <w:ind w:hanging="1843"/>
      </w:pPr>
      <w:r>
        <w:rPr>
          <w:noProof/>
          <w:lang w:eastAsia="en-AU"/>
        </w:rPr>
        <w:drawing>
          <wp:inline distT="0" distB="0" distL="0" distR="0" wp14:anchorId="1A85C247" wp14:editId="1925911B">
            <wp:extent cx="7553325" cy="7905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790575"/>
                    </a:xfrm>
                    <a:prstGeom prst="rect">
                      <a:avLst/>
                    </a:prstGeom>
                    <a:noFill/>
                    <a:ln>
                      <a:noFill/>
                    </a:ln>
                  </pic:spPr>
                </pic:pic>
              </a:graphicData>
            </a:graphic>
          </wp:inline>
        </w:drawing>
      </w:r>
      <w:r w:rsidR="00506597">
        <w:br w:type="page"/>
      </w:r>
    </w:p>
    <w:p w14:paraId="4A38263B" w14:textId="77777777" w:rsidR="00C40C29" w:rsidRPr="00831408" w:rsidRDefault="00C40C29" w:rsidP="00B12183">
      <w:pPr>
        <w:pStyle w:val="Heading2nonumber"/>
      </w:pPr>
      <w:r w:rsidRPr="00831408">
        <w:lastRenderedPageBreak/>
        <w:t>Document details</w:t>
      </w:r>
    </w:p>
    <w:tbl>
      <w:tblPr>
        <w:tblW w:w="0" w:type="auto"/>
        <w:tblInd w:w="6" w:type="dxa"/>
        <w:tblBorders>
          <w:top w:val="single" w:sz="12" w:space="0" w:color="C0C0C0"/>
          <w:left w:val="single" w:sz="4" w:space="0" w:color="C0C0C0"/>
          <w:bottom w:val="single" w:sz="12"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Look w:val="01C0" w:firstRow="0" w:lastRow="1" w:firstColumn="1" w:lastColumn="1" w:noHBand="0" w:noVBand="0"/>
      </w:tblPr>
      <w:tblGrid>
        <w:gridCol w:w="2635"/>
        <w:gridCol w:w="440"/>
        <w:gridCol w:w="1701"/>
        <w:gridCol w:w="344"/>
        <w:gridCol w:w="2382"/>
        <w:gridCol w:w="452"/>
        <w:gridCol w:w="1668"/>
      </w:tblGrid>
      <w:tr w:rsidR="006334ED" w:rsidRPr="00EE390B" w14:paraId="36B16C5D" w14:textId="77777777" w:rsidTr="009D50F3">
        <w:tc>
          <w:tcPr>
            <w:tcW w:w="2693" w:type="dxa"/>
            <w:shd w:val="clear" w:color="auto" w:fill="E6E6E6"/>
          </w:tcPr>
          <w:p w14:paraId="671F74A1" w14:textId="77777777" w:rsidR="006334ED" w:rsidRPr="009D50F3" w:rsidRDefault="006334ED" w:rsidP="006517B2">
            <w:pPr>
              <w:pStyle w:val="TableText"/>
              <w:rPr>
                <w:b/>
              </w:rPr>
            </w:pPr>
            <w:r w:rsidRPr="009D50F3">
              <w:rPr>
                <w:b/>
              </w:rPr>
              <w:t>Security classification</w:t>
            </w:r>
          </w:p>
        </w:tc>
        <w:tc>
          <w:tcPr>
            <w:tcW w:w="7061" w:type="dxa"/>
            <w:gridSpan w:val="6"/>
            <w:shd w:val="clear" w:color="auto" w:fill="auto"/>
          </w:tcPr>
          <w:p w14:paraId="3CCA4477" w14:textId="07E41C2E" w:rsidR="006334ED" w:rsidRPr="006D5D95" w:rsidRDefault="00721146" w:rsidP="006517B2">
            <w:pPr>
              <w:pStyle w:val="TableText"/>
            </w:pPr>
            <w:r>
              <w:t>Public</w:t>
            </w:r>
          </w:p>
        </w:tc>
      </w:tr>
      <w:tr w:rsidR="006334ED" w14:paraId="15D71419" w14:textId="77777777" w:rsidTr="009D50F3">
        <w:tc>
          <w:tcPr>
            <w:tcW w:w="2693" w:type="dxa"/>
            <w:shd w:val="clear" w:color="auto" w:fill="E6E6E6"/>
          </w:tcPr>
          <w:p w14:paraId="4F96EB2D" w14:textId="77777777" w:rsidR="006334ED" w:rsidRPr="009D50F3" w:rsidRDefault="006334ED" w:rsidP="006517B2">
            <w:pPr>
              <w:pStyle w:val="TableText"/>
              <w:rPr>
                <w:b/>
              </w:rPr>
            </w:pPr>
            <w:r w:rsidRPr="009D50F3">
              <w:rPr>
                <w:b/>
              </w:rPr>
              <w:t>Date of review of security classification</w:t>
            </w:r>
          </w:p>
        </w:tc>
        <w:tc>
          <w:tcPr>
            <w:tcW w:w="7061" w:type="dxa"/>
            <w:gridSpan w:val="6"/>
            <w:shd w:val="clear" w:color="auto" w:fill="auto"/>
          </w:tcPr>
          <w:p w14:paraId="6BC8EA72" w14:textId="09D50FF9" w:rsidR="006334ED" w:rsidRPr="000D5487" w:rsidRDefault="00721146" w:rsidP="006517B2">
            <w:pPr>
              <w:pStyle w:val="TableText"/>
            </w:pPr>
            <w:r>
              <w:t xml:space="preserve">December </w:t>
            </w:r>
            <w:r w:rsidR="0082414B">
              <w:t>2015</w:t>
            </w:r>
          </w:p>
        </w:tc>
      </w:tr>
      <w:tr w:rsidR="006334ED" w14:paraId="120B684F" w14:textId="77777777" w:rsidTr="009D50F3">
        <w:tc>
          <w:tcPr>
            <w:tcW w:w="2693" w:type="dxa"/>
            <w:shd w:val="clear" w:color="auto" w:fill="E6E6E6"/>
          </w:tcPr>
          <w:p w14:paraId="772AC025" w14:textId="77777777" w:rsidR="006334ED" w:rsidRPr="009D50F3" w:rsidRDefault="006334ED" w:rsidP="006517B2">
            <w:pPr>
              <w:pStyle w:val="TableText"/>
              <w:rPr>
                <w:b/>
              </w:rPr>
            </w:pPr>
            <w:r w:rsidRPr="009D50F3">
              <w:rPr>
                <w:b/>
              </w:rPr>
              <w:t>Authority</w:t>
            </w:r>
          </w:p>
        </w:tc>
        <w:tc>
          <w:tcPr>
            <w:tcW w:w="7061" w:type="dxa"/>
            <w:gridSpan w:val="6"/>
            <w:shd w:val="clear" w:color="auto" w:fill="auto"/>
          </w:tcPr>
          <w:p w14:paraId="3E1A4D11" w14:textId="77777777" w:rsidR="006334ED" w:rsidRPr="006D5D95" w:rsidRDefault="006334ED" w:rsidP="006517B2">
            <w:pPr>
              <w:pStyle w:val="TableText"/>
            </w:pPr>
            <w:r w:rsidRPr="008B293E">
              <w:t>Queensland Government Chief Information Office</w:t>
            </w:r>
            <w:r>
              <w:t>r</w:t>
            </w:r>
          </w:p>
        </w:tc>
      </w:tr>
      <w:tr w:rsidR="006334ED" w14:paraId="2BE40FD3" w14:textId="77777777" w:rsidTr="009D50F3">
        <w:tc>
          <w:tcPr>
            <w:tcW w:w="2693" w:type="dxa"/>
            <w:shd w:val="clear" w:color="auto" w:fill="E6E6E6"/>
          </w:tcPr>
          <w:p w14:paraId="5AAD5E16" w14:textId="77777777" w:rsidR="006334ED" w:rsidRPr="009D50F3" w:rsidRDefault="006334ED" w:rsidP="006517B2">
            <w:pPr>
              <w:pStyle w:val="TableText"/>
              <w:rPr>
                <w:b/>
              </w:rPr>
            </w:pPr>
            <w:r w:rsidRPr="009D50F3">
              <w:rPr>
                <w:b/>
              </w:rPr>
              <w:t>Author</w:t>
            </w:r>
          </w:p>
        </w:tc>
        <w:tc>
          <w:tcPr>
            <w:tcW w:w="7061" w:type="dxa"/>
            <w:gridSpan w:val="6"/>
            <w:shd w:val="clear" w:color="auto" w:fill="auto"/>
          </w:tcPr>
          <w:p w14:paraId="47FF6575" w14:textId="77777777" w:rsidR="006334ED" w:rsidRPr="006D5D95" w:rsidRDefault="0082414B" w:rsidP="006517B2">
            <w:pPr>
              <w:pStyle w:val="TableText"/>
            </w:pPr>
            <w:r w:rsidRPr="008B293E">
              <w:t>Queensland Government Chief Information Office</w:t>
            </w:r>
            <w:r>
              <w:t xml:space="preserve"> and Public Service Commission</w:t>
            </w:r>
          </w:p>
        </w:tc>
      </w:tr>
      <w:tr w:rsidR="009D50F3" w:rsidRPr="00EE390B" w14:paraId="6156FE45" w14:textId="77777777" w:rsidTr="009D50F3">
        <w:tc>
          <w:tcPr>
            <w:tcW w:w="2693" w:type="dxa"/>
            <w:shd w:val="clear" w:color="auto" w:fill="E6E6E6"/>
          </w:tcPr>
          <w:p w14:paraId="673FCEB8" w14:textId="77777777" w:rsidR="006334ED" w:rsidRPr="009D50F3" w:rsidRDefault="006334ED" w:rsidP="006517B2">
            <w:pPr>
              <w:pStyle w:val="TableText"/>
              <w:rPr>
                <w:b/>
              </w:rPr>
            </w:pPr>
            <w:r w:rsidRPr="009D50F3">
              <w:rPr>
                <w:b/>
              </w:rPr>
              <w:t>Documentation status</w:t>
            </w:r>
          </w:p>
        </w:tc>
        <w:tc>
          <w:tcPr>
            <w:tcW w:w="452" w:type="dxa"/>
            <w:shd w:val="clear" w:color="auto" w:fill="auto"/>
          </w:tcPr>
          <w:p w14:paraId="15EA441C" w14:textId="3A785969" w:rsidR="006334ED" w:rsidRPr="009D50F3" w:rsidRDefault="006334ED" w:rsidP="006517B2">
            <w:pPr>
              <w:pStyle w:val="TableText"/>
              <w:rPr>
                <w:sz w:val="24"/>
                <w:szCs w:val="24"/>
              </w:rPr>
            </w:pPr>
          </w:p>
        </w:tc>
        <w:tc>
          <w:tcPr>
            <w:tcW w:w="1746" w:type="dxa"/>
            <w:shd w:val="clear" w:color="auto" w:fill="auto"/>
          </w:tcPr>
          <w:p w14:paraId="5743A2CA" w14:textId="77777777" w:rsidR="006334ED" w:rsidRPr="00F30414" w:rsidRDefault="006334ED" w:rsidP="006517B2">
            <w:pPr>
              <w:pStyle w:val="TableText"/>
            </w:pPr>
            <w:r w:rsidRPr="00F30414">
              <w:t xml:space="preserve">Working </w:t>
            </w:r>
            <w:r>
              <w:t>d</w:t>
            </w:r>
            <w:r w:rsidRPr="00F30414">
              <w:t>raft</w:t>
            </w:r>
          </w:p>
        </w:tc>
        <w:tc>
          <w:tcPr>
            <w:tcW w:w="350" w:type="dxa"/>
            <w:shd w:val="clear" w:color="auto" w:fill="auto"/>
          </w:tcPr>
          <w:p w14:paraId="58C8F733" w14:textId="17113171" w:rsidR="006334ED" w:rsidRPr="00EE390B" w:rsidRDefault="006334ED" w:rsidP="006517B2">
            <w:pPr>
              <w:pStyle w:val="TableText"/>
            </w:pPr>
          </w:p>
        </w:tc>
        <w:tc>
          <w:tcPr>
            <w:tcW w:w="2446" w:type="dxa"/>
            <w:shd w:val="clear" w:color="auto" w:fill="auto"/>
          </w:tcPr>
          <w:p w14:paraId="30C034DF" w14:textId="77777777" w:rsidR="006334ED" w:rsidRPr="00EE390B" w:rsidRDefault="006334ED" w:rsidP="006517B2">
            <w:pPr>
              <w:pStyle w:val="TableText"/>
            </w:pPr>
            <w:r w:rsidRPr="00EE390B">
              <w:t>Consultation release</w:t>
            </w:r>
          </w:p>
        </w:tc>
        <w:tc>
          <w:tcPr>
            <w:tcW w:w="350" w:type="dxa"/>
            <w:shd w:val="clear" w:color="auto" w:fill="auto"/>
          </w:tcPr>
          <w:p w14:paraId="58B92494" w14:textId="063426D9" w:rsidR="006334ED" w:rsidRPr="00EE390B" w:rsidRDefault="00721146" w:rsidP="006517B2">
            <w:pPr>
              <w:pStyle w:val="TableText"/>
            </w:pPr>
            <w:r w:rsidRPr="009D50F3">
              <w:rPr>
                <w:sz w:val="24"/>
                <w:szCs w:val="24"/>
              </w:rPr>
              <w:sym w:font="Wingdings" w:char="F0FE"/>
            </w:r>
          </w:p>
        </w:tc>
        <w:tc>
          <w:tcPr>
            <w:tcW w:w="1717" w:type="dxa"/>
            <w:shd w:val="clear" w:color="auto" w:fill="auto"/>
          </w:tcPr>
          <w:p w14:paraId="51BD2C3D" w14:textId="77777777" w:rsidR="006334ED" w:rsidRDefault="006334ED" w:rsidP="006517B2">
            <w:pPr>
              <w:pStyle w:val="TableText"/>
            </w:pPr>
            <w:r w:rsidRPr="00EE390B">
              <w:t>Final version</w:t>
            </w:r>
          </w:p>
        </w:tc>
      </w:tr>
    </w:tbl>
    <w:p w14:paraId="61657C4C" w14:textId="77777777" w:rsidR="00C40C29" w:rsidRPr="00831408" w:rsidRDefault="00C40C29" w:rsidP="00B12183">
      <w:pPr>
        <w:pStyle w:val="Heading2nonumber"/>
      </w:pPr>
      <w:r w:rsidRPr="00831408">
        <w:t>Contact for enquiries and proposed changes</w:t>
      </w:r>
    </w:p>
    <w:p w14:paraId="0D5E6AA5" w14:textId="77777777" w:rsidR="00C40C29" w:rsidRPr="00C40C29" w:rsidRDefault="00C40C29" w:rsidP="006517B2">
      <w:pPr>
        <w:pStyle w:val="Bodystylefordocumentdetails"/>
      </w:pPr>
      <w:r w:rsidRPr="00C40C29">
        <w:t>All enquiries regarding this document should be directed in the first instance to:</w:t>
      </w:r>
    </w:p>
    <w:p w14:paraId="7A2DF928" w14:textId="5640E21F" w:rsidR="007861C3" w:rsidRDefault="0082414B" w:rsidP="006517B2">
      <w:pPr>
        <w:pStyle w:val="Bodystylefordocumentdetails"/>
        <w:rPr>
          <w:rStyle w:val="Hyperlink"/>
        </w:rPr>
      </w:pPr>
      <w:r w:rsidRPr="008B293E">
        <w:t xml:space="preserve">Queensland Government </w:t>
      </w:r>
      <w:r w:rsidR="00C03CC4">
        <w:t>Customer and Digital Group</w:t>
      </w:r>
      <w:r w:rsidR="007861C3" w:rsidRPr="008B293E">
        <w:rPr>
          <w:highlight w:val="yellow"/>
        </w:rPr>
        <w:br/>
      </w:r>
      <w:hyperlink r:id="rId9" w:history="1">
        <w:r w:rsidR="00C03CC4" w:rsidRPr="00812FAD">
          <w:rPr>
            <w:rStyle w:val="Hyperlink"/>
          </w:rPr>
          <w:t>qgea@qld.gov.au</w:t>
        </w:r>
      </w:hyperlink>
    </w:p>
    <w:p w14:paraId="53FDDF4D" w14:textId="6F979B86" w:rsidR="004E02E2" w:rsidRDefault="004E02E2" w:rsidP="006517B2">
      <w:pPr>
        <w:pStyle w:val="Bodystylefordocumentdetails"/>
      </w:pPr>
      <w:r w:rsidRPr="004E02E2">
        <w:t>Enquiries about the management of employee conduct should be directed (via the department’s human resource area) to the Conduct and Performance Excellence service of the Public Service Commission:</w:t>
      </w:r>
      <w:r w:rsidRPr="004E02E2">
        <w:rPr>
          <w:rStyle w:val="Hyperlink"/>
          <w:u w:val="none"/>
        </w:rPr>
        <w:t xml:space="preserve"> </w:t>
      </w:r>
      <w:hyperlink r:id="rId10" w:history="1">
        <w:r w:rsidRPr="00EF6C1E">
          <w:rPr>
            <w:rStyle w:val="Hyperlink"/>
          </w:rPr>
          <w:t>cape@psc.qld.gov.au</w:t>
        </w:r>
      </w:hyperlink>
      <w:r>
        <w:rPr>
          <w:rStyle w:val="Hyperlink"/>
        </w:rPr>
        <w:t xml:space="preserve"> </w:t>
      </w:r>
    </w:p>
    <w:p w14:paraId="50BC5CBB" w14:textId="77777777" w:rsidR="00BB2720" w:rsidRPr="00831408" w:rsidRDefault="00BB2720" w:rsidP="00B12183">
      <w:pPr>
        <w:pStyle w:val="Heading2nonumber"/>
      </w:pPr>
      <w:r w:rsidRPr="00831408">
        <w:t>Acknowledgements</w:t>
      </w:r>
    </w:p>
    <w:p w14:paraId="653E4CAB" w14:textId="77777777" w:rsidR="00BB2720" w:rsidRPr="00C40C29" w:rsidRDefault="00BB2720" w:rsidP="006517B2">
      <w:pPr>
        <w:pStyle w:val="Bodystylefordocumentdetails"/>
      </w:pPr>
      <w:r w:rsidRPr="00C40C29">
        <w:t xml:space="preserve">This version of the </w:t>
      </w:r>
      <w:r w:rsidR="0082414B">
        <w:rPr>
          <w:i/>
        </w:rPr>
        <w:t>Personal use of social media guideline</w:t>
      </w:r>
      <w:r w:rsidR="00754C94">
        <w:rPr>
          <w:i/>
        </w:rPr>
        <w:t xml:space="preserve"> </w:t>
      </w:r>
      <w:r w:rsidRPr="00C40C29">
        <w:t xml:space="preserve">was developed and updated by </w:t>
      </w:r>
      <w:r w:rsidR="0082414B" w:rsidRPr="008B293E">
        <w:t>Queensland Government Chief Information Office</w:t>
      </w:r>
      <w:r w:rsidR="0082414B">
        <w:t xml:space="preserve"> and the Public Service Commission.</w:t>
      </w:r>
    </w:p>
    <w:p w14:paraId="22103B0D" w14:textId="77777777" w:rsidR="00BB2720" w:rsidRPr="00C40C29" w:rsidRDefault="00BB2720" w:rsidP="006517B2">
      <w:pPr>
        <w:pStyle w:val="Bodystylefordocumentdetails"/>
      </w:pPr>
      <w:r>
        <w:t>F</w:t>
      </w:r>
      <w:r w:rsidRPr="00C40C29">
        <w:t>eedback was</w:t>
      </w:r>
      <w:r>
        <w:t xml:space="preserve"> also</w:t>
      </w:r>
      <w:r w:rsidRPr="00C40C29">
        <w:t xml:space="preserve"> received from a number of agencies, which was greatly appreciated.</w:t>
      </w:r>
    </w:p>
    <w:p w14:paraId="63B63005" w14:textId="77777777" w:rsidR="00C40C29" w:rsidRPr="00831408" w:rsidRDefault="00C40C29" w:rsidP="00B12183">
      <w:pPr>
        <w:pStyle w:val="Heading2nonumber"/>
      </w:pPr>
      <w:r w:rsidRPr="00831408">
        <w:t>Copyright</w:t>
      </w:r>
    </w:p>
    <w:p w14:paraId="5F5D28E6" w14:textId="77777777" w:rsidR="00754C94" w:rsidRPr="003B1F45" w:rsidRDefault="0082414B" w:rsidP="006517B2">
      <w:pPr>
        <w:pStyle w:val="Bodystylefordocumentdetails"/>
      </w:pPr>
      <w:r>
        <w:rPr>
          <w:i/>
        </w:rPr>
        <w:t>Personal use of social media guideline</w:t>
      </w:r>
    </w:p>
    <w:p w14:paraId="13F6EDC7" w14:textId="77777777" w:rsidR="00C40C29" w:rsidRPr="00FB5186" w:rsidRDefault="00C40C29" w:rsidP="006517B2">
      <w:pPr>
        <w:pStyle w:val="Bodystylefordocumentdetails"/>
      </w:pPr>
      <w:r w:rsidRPr="00FB5186">
        <w:t>Copyright © The State of Queensland (</w:t>
      </w:r>
      <w:r w:rsidR="005A5F28">
        <w:t xml:space="preserve">Department of </w:t>
      </w:r>
      <w:r w:rsidR="00B23AA9">
        <w:t>Science, Information Technology and</w:t>
      </w:r>
      <w:r w:rsidR="005A5F28">
        <w:t xml:space="preserve"> Innovation</w:t>
      </w:r>
      <w:r w:rsidRPr="00FB5186">
        <w:t>)</w:t>
      </w:r>
      <w:r w:rsidR="00013A6E">
        <w:t xml:space="preserve"> </w:t>
      </w:r>
      <w:r w:rsidR="00FC066D">
        <w:t>20</w:t>
      </w:r>
      <w:r w:rsidR="00754C94">
        <w:t>1</w:t>
      </w:r>
      <w:r w:rsidR="00B23AA9">
        <w:t>5</w:t>
      </w:r>
    </w:p>
    <w:p w14:paraId="030CA631" w14:textId="77777777" w:rsidR="007A3856" w:rsidRPr="00831408" w:rsidRDefault="007A3856" w:rsidP="00B12183">
      <w:pPr>
        <w:pStyle w:val="Heading2nonumber"/>
      </w:pPr>
      <w:r w:rsidRPr="00831408">
        <w:t>Licence</w:t>
      </w:r>
    </w:p>
    <w:p w14:paraId="76128C73" w14:textId="419747BB" w:rsidR="00F311B8" w:rsidRDefault="00F311B8" w:rsidP="00F311B8">
      <w:pPr>
        <w:pStyle w:val="Bodystylefordocumentdetails"/>
      </w:pPr>
      <w:r>
        <w:rPr>
          <w:noProof/>
        </w:rPr>
        <w:drawing>
          <wp:inline distT="0" distB="0" distL="0" distR="0" wp14:anchorId="69762FBE" wp14:editId="4F95D19D">
            <wp:extent cx="866775" cy="304800"/>
            <wp:effectExtent l="0" t="0" r="9525" b="0"/>
            <wp:docPr id="20" name="Picture 20" descr="裰矺㡰矵䒨矹絰矵診矵㚄ꡠͩ">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裰矺㡰矵䒨矹絰矵診矵㚄ꡠͩ"/>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p>
    <w:p w14:paraId="40A2FE5B" w14:textId="7E7F1D6C" w:rsidR="00F311B8" w:rsidRPr="001328B5" w:rsidRDefault="00F311B8" w:rsidP="00F311B8">
      <w:pPr>
        <w:pStyle w:val="Bodystylefordocumentdetails"/>
      </w:pPr>
      <w:r w:rsidRPr="007C0542">
        <w:rPr>
          <w:szCs w:val="22"/>
        </w:rPr>
        <w:t>This work</w:t>
      </w:r>
      <w:r w:rsidRPr="007C0542">
        <w:rPr>
          <w:rFonts w:cs="Arial"/>
          <w:szCs w:val="22"/>
        </w:rPr>
        <w:t xml:space="preserve"> </w:t>
      </w:r>
      <w:r w:rsidRPr="007C0542">
        <w:rPr>
          <w:szCs w:val="22"/>
        </w:rPr>
        <w:t>is</w:t>
      </w:r>
      <w:r w:rsidRPr="00750438">
        <w:rPr>
          <w:szCs w:val="22"/>
        </w:rPr>
        <w:t xml:space="preserve"> licensed under a Creative Commons Attribution </w:t>
      </w:r>
      <w:r>
        <w:rPr>
          <w:szCs w:val="22"/>
        </w:rPr>
        <w:t>4</w:t>
      </w:r>
      <w:r w:rsidRPr="00750438">
        <w:rPr>
          <w:szCs w:val="22"/>
        </w:rPr>
        <w:t xml:space="preserve">.0 </w:t>
      </w:r>
      <w:r>
        <w:rPr>
          <w:szCs w:val="22"/>
        </w:rPr>
        <w:t>International</w:t>
      </w:r>
      <w:r w:rsidRPr="00750438">
        <w:rPr>
          <w:szCs w:val="22"/>
        </w:rPr>
        <w:t xml:space="preserve"> licence. To view the terms of this licence, visit </w:t>
      </w:r>
      <w:hyperlink r:id="rId13" w:history="1">
        <w:r>
          <w:rPr>
            <w:rStyle w:val="Hyperlink"/>
            <w:szCs w:val="22"/>
          </w:rPr>
          <w:t>http://creativecommons.org/licenses/by/4.0/</w:t>
        </w:r>
      </w:hyperlink>
      <w:r w:rsidRPr="00750438">
        <w:rPr>
          <w:szCs w:val="22"/>
        </w:rPr>
        <w:t xml:space="preserve">. For permissions beyond the scope of this licence, contact </w:t>
      </w:r>
      <w:hyperlink r:id="rId14" w:history="1">
        <w:r w:rsidR="00C03CC4" w:rsidRPr="00812FAD">
          <w:rPr>
            <w:rStyle w:val="Hyperlink"/>
          </w:rPr>
          <w:t>qgea@qld.gov.au</w:t>
        </w:r>
      </w:hyperlink>
      <w:r w:rsidRPr="00750438">
        <w:rPr>
          <w:szCs w:val="22"/>
        </w:rPr>
        <w:t xml:space="preserve">. </w:t>
      </w:r>
    </w:p>
    <w:p w14:paraId="4804B629" w14:textId="7111D1DB" w:rsidR="00F311B8" w:rsidRDefault="00F311B8" w:rsidP="00F311B8">
      <w:pPr>
        <w:pStyle w:val="BodyText"/>
        <w:ind w:left="0"/>
        <w:rPr>
          <w:szCs w:val="22"/>
        </w:rPr>
      </w:pPr>
      <w:r w:rsidRPr="00750438">
        <w:rPr>
          <w:szCs w:val="22"/>
        </w:rPr>
        <w:t xml:space="preserve">To attribute this material, cite the Queensland Government </w:t>
      </w:r>
      <w:r w:rsidR="00C03CC4">
        <w:t>Customer and Digital Group</w:t>
      </w:r>
      <w:r w:rsidRPr="00750438">
        <w:rPr>
          <w:szCs w:val="22"/>
        </w:rPr>
        <w:t xml:space="preserve">. </w:t>
      </w:r>
    </w:p>
    <w:p w14:paraId="7F2A99B9" w14:textId="77777777" w:rsidR="00527E24" w:rsidRPr="00831408" w:rsidRDefault="00527E24" w:rsidP="00B12183">
      <w:pPr>
        <w:pStyle w:val="Heading2nonumber"/>
      </w:pPr>
      <w:r w:rsidRPr="00831408">
        <w:t>Information security</w:t>
      </w:r>
    </w:p>
    <w:p w14:paraId="20585887" w14:textId="1A397962" w:rsidR="00C40C29" w:rsidRPr="00C40C29" w:rsidRDefault="00C40C29" w:rsidP="006517B2">
      <w:pPr>
        <w:pStyle w:val="Bodystylefordocumentdetails"/>
      </w:pPr>
      <w:r w:rsidRPr="00C40C29">
        <w:t xml:space="preserve">This </w:t>
      </w:r>
      <w:r w:rsidR="00EA6654">
        <w:t>document</w:t>
      </w:r>
      <w:r w:rsidRPr="00C40C29">
        <w:t xml:space="preserve"> has been security classified using the Queensland Government Information Security Classification Framework (QGISCF) as </w:t>
      </w:r>
      <w:r w:rsidR="00C03CC4">
        <w:t>PUBLIC</w:t>
      </w:r>
      <w:r w:rsidRPr="00C40C29">
        <w:t xml:space="preserve"> and will be managed according to the requirements of the QGISCF.</w:t>
      </w:r>
    </w:p>
    <w:p w14:paraId="7848F281" w14:textId="77777777" w:rsidR="00571312" w:rsidRPr="00B12183" w:rsidRDefault="00DE6BBA" w:rsidP="00B12183">
      <w:pPr>
        <w:pStyle w:val="Heading1nonumber"/>
        <w:pageBreakBefore/>
        <w:rPr>
          <w:color w:val="5F5F5F"/>
        </w:rPr>
      </w:pPr>
      <w:r w:rsidRPr="00B12183">
        <w:rPr>
          <w:color w:val="5F5F5F"/>
        </w:rPr>
        <w:lastRenderedPageBreak/>
        <w:t>C</w:t>
      </w:r>
      <w:r w:rsidR="009D3F26" w:rsidRPr="00B12183">
        <w:rPr>
          <w:color w:val="5F5F5F"/>
        </w:rPr>
        <w:t>ontents</w:t>
      </w:r>
    </w:p>
    <w:p w14:paraId="683E61B0" w14:textId="7DE65E39" w:rsidR="00B7182C" w:rsidRDefault="00C314B4">
      <w:pPr>
        <w:pStyle w:val="TOC1"/>
        <w:rPr>
          <w:rFonts w:asciiTheme="minorHAnsi" w:eastAsiaTheme="minorEastAsia" w:hAnsiTheme="minorHAnsi" w:cstheme="minorBidi"/>
          <w:b w:val="0"/>
          <w:snapToGrid/>
          <w:kern w:val="0"/>
          <w:szCs w:val="22"/>
        </w:rPr>
      </w:pPr>
      <w:r w:rsidRPr="00766CCB">
        <w:fldChar w:fldCharType="begin"/>
      </w:r>
      <w:r w:rsidRPr="00766CCB">
        <w:instrText xml:space="preserve"> TOC \o "1-1" \h \z \t "Heading 2,2" </w:instrText>
      </w:r>
      <w:r w:rsidRPr="00766CCB">
        <w:fldChar w:fldCharType="separate"/>
      </w:r>
      <w:hyperlink w:anchor="_Toc438458954" w:history="1">
        <w:r w:rsidR="00B7182C" w:rsidRPr="000F6678">
          <w:rPr>
            <w:rStyle w:val="Hyperlink"/>
          </w:rPr>
          <w:t>1</w:t>
        </w:r>
        <w:r w:rsidR="00B7182C">
          <w:rPr>
            <w:rFonts w:asciiTheme="minorHAnsi" w:eastAsiaTheme="minorEastAsia" w:hAnsiTheme="minorHAnsi" w:cstheme="minorBidi"/>
            <w:b w:val="0"/>
            <w:snapToGrid/>
            <w:kern w:val="0"/>
            <w:szCs w:val="22"/>
          </w:rPr>
          <w:tab/>
        </w:r>
        <w:r w:rsidR="00B7182C" w:rsidRPr="000F6678">
          <w:rPr>
            <w:rStyle w:val="Hyperlink"/>
          </w:rPr>
          <w:t>Introduction</w:t>
        </w:r>
        <w:r w:rsidR="00B7182C">
          <w:rPr>
            <w:webHidden/>
          </w:rPr>
          <w:tab/>
        </w:r>
        <w:r w:rsidR="00B7182C">
          <w:rPr>
            <w:webHidden/>
          </w:rPr>
          <w:fldChar w:fldCharType="begin"/>
        </w:r>
        <w:r w:rsidR="00B7182C">
          <w:rPr>
            <w:webHidden/>
          </w:rPr>
          <w:instrText xml:space="preserve"> PAGEREF _Toc438458954 \h </w:instrText>
        </w:r>
        <w:r w:rsidR="00B7182C">
          <w:rPr>
            <w:webHidden/>
          </w:rPr>
        </w:r>
        <w:r w:rsidR="00B7182C">
          <w:rPr>
            <w:webHidden/>
          </w:rPr>
          <w:fldChar w:fldCharType="separate"/>
        </w:r>
        <w:r w:rsidR="00B7182C">
          <w:rPr>
            <w:webHidden/>
          </w:rPr>
          <w:t>4</w:t>
        </w:r>
        <w:r w:rsidR="00B7182C">
          <w:rPr>
            <w:webHidden/>
          </w:rPr>
          <w:fldChar w:fldCharType="end"/>
        </w:r>
      </w:hyperlink>
    </w:p>
    <w:p w14:paraId="3C368756" w14:textId="3DD935A4" w:rsidR="00B7182C" w:rsidRDefault="00000000">
      <w:pPr>
        <w:pStyle w:val="TOC2"/>
        <w:rPr>
          <w:rFonts w:asciiTheme="minorHAnsi" w:eastAsiaTheme="minorEastAsia" w:hAnsiTheme="minorHAnsi" w:cstheme="minorBidi"/>
          <w:snapToGrid/>
          <w:kern w:val="0"/>
          <w:szCs w:val="22"/>
          <w:lang w:eastAsia="en-AU"/>
        </w:rPr>
      </w:pPr>
      <w:hyperlink w:anchor="_Toc438458955" w:history="1">
        <w:r w:rsidR="00B7182C" w:rsidRPr="000F6678">
          <w:rPr>
            <w:rStyle w:val="Hyperlink"/>
          </w:rPr>
          <w:t>1.1</w:t>
        </w:r>
        <w:r w:rsidR="00B7182C">
          <w:rPr>
            <w:rFonts w:asciiTheme="minorHAnsi" w:eastAsiaTheme="minorEastAsia" w:hAnsiTheme="minorHAnsi" w:cstheme="minorBidi"/>
            <w:snapToGrid/>
            <w:kern w:val="0"/>
            <w:szCs w:val="22"/>
            <w:lang w:eastAsia="en-AU"/>
          </w:rPr>
          <w:tab/>
        </w:r>
        <w:r w:rsidR="00B7182C" w:rsidRPr="000F6678">
          <w:rPr>
            <w:rStyle w:val="Hyperlink"/>
          </w:rPr>
          <w:t>Purpose</w:t>
        </w:r>
        <w:r w:rsidR="00B7182C">
          <w:rPr>
            <w:webHidden/>
          </w:rPr>
          <w:tab/>
        </w:r>
        <w:r w:rsidR="00B7182C">
          <w:rPr>
            <w:webHidden/>
          </w:rPr>
          <w:fldChar w:fldCharType="begin"/>
        </w:r>
        <w:r w:rsidR="00B7182C">
          <w:rPr>
            <w:webHidden/>
          </w:rPr>
          <w:instrText xml:space="preserve"> PAGEREF _Toc438458955 \h </w:instrText>
        </w:r>
        <w:r w:rsidR="00B7182C">
          <w:rPr>
            <w:webHidden/>
          </w:rPr>
        </w:r>
        <w:r w:rsidR="00B7182C">
          <w:rPr>
            <w:webHidden/>
          </w:rPr>
          <w:fldChar w:fldCharType="separate"/>
        </w:r>
        <w:r w:rsidR="00B7182C">
          <w:rPr>
            <w:webHidden/>
          </w:rPr>
          <w:t>4</w:t>
        </w:r>
        <w:r w:rsidR="00B7182C">
          <w:rPr>
            <w:webHidden/>
          </w:rPr>
          <w:fldChar w:fldCharType="end"/>
        </w:r>
      </w:hyperlink>
    </w:p>
    <w:p w14:paraId="12F2C563" w14:textId="5803B85D" w:rsidR="00B7182C" w:rsidRDefault="00000000">
      <w:pPr>
        <w:pStyle w:val="TOC2"/>
        <w:rPr>
          <w:rFonts w:asciiTheme="minorHAnsi" w:eastAsiaTheme="minorEastAsia" w:hAnsiTheme="minorHAnsi" w:cstheme="minorBidi"/>
          <w:snapToGrid/>
          <w:kern w:val="0"/>
          <w:szCs w:val="22"/>
          <w:lang w:eastAsia="en-AU"/>
        </w:rPr>
      </w:pPr>
      <w:hyperlink w:anchor="_Toc438458956" w:history="1">
        <w:r w:rsidR="00B7182C" w:rsidRPr="000F6678">
          <w:rPr>
            <w:rStyle w:val="Hyperlink"/>
          </w:rPr>
          <w:t>1.2</w:t>
        </w:r>
        <w:r w:rsidR="00B7182C">
          <w:rPr>
            <w:rFonts w:asciiTheme="minorHAnsi" w:eastAsiaTheme="minorEastAsia" w:hAnsiTheme="minorHAnsi" w:cstheme="minorBidi"/>
            <w:snapToGrid/>
            <w:kern w:val="0"/>
            <w:szCs w:val="22"/>
            <w:lang w:eastAsia="en-AU"/>
          </w:rPr>
          <w:tab/>
        </w:r>
        <w:r w:rsidR="00B7182C" w:rsidRPr="000F6678">
          <w:rPr>
            <w:rStyle w:val="Hyperlink"/>
          </w:rPr>
          <w:t>Audience</w:t>
        </w:r>
        <w:r w:rsidR="00B7182C">
          <w:rPr>
            <w:webHidden/>
          </w:rPr>
          <w:tab/>
        </w:r>
        <w:r w:rsidR="00B7182C">
          <w:rPr>
            <w:webHidden/>
          </w:rPr>
          <w:fldChar w:fldCharType="begin"/>
        </w:r>
        <w:r w:rsidR="00B7182C">
          <w:rPr>
            <w:webHidden/>
          </w:rPr>
          <w:instrText xml:space="preserve"> PAGEREF _Toc438458956 \h </w:instrText>
        </w:r>
        <w:r w:rsidR="00B7182C">
          <w:rPr>
            <w:webHidden/>
          </w:rPr>
        </w:r>
        <w:r w:rsidR="00B7182C">
          <w:rPr>
            <w:webHidden/>
          </w:rPr>
          <w:fldChar w:fldCharType="separate"/>
        </w:r>
        <w:r w:rsidR="00B7182C">
          <w:rPr>
            <w:webHidden/>
          </w:rPr>
          <w:t>4</w:t>
        </w:r>
        <w:r w:rsidR="00B7182C">
          <w:rPr>
            <w:webHidden/>
          </w:rPr>
          <w:fldChar w:fldCharType="end"/>
        </w:r>
      </w:hyperlink>
    </w:p>
    <w:p w14:paraId="068B23F6" w14:textId="1FA014FB" w:rsidR="00B7182C" w:rsidRDefault="00000000">
      <w:pPr>
        <w:pStyle w:val="TOC2"/>
        <w:rPr>
          <w:rFonts w:asciiTheme="minorHAnsi" w:eastAsiaTheme="minorEastAsia" w:hAnsiTheme="minorHAnsi" w:cstheme="minorBidi"/>
          <w:snapToGrid/>
          <w:kern w:val="0"/>
          <w:szCs w:val="22"/>
          <w:lang w:eastAsia="en-AU"/>
        </w:rPr>
      </w:pPr>
      <w:hyperlink w:anchor="_Toc438458957" w:history="1">
        <w:r w:rsidR="00B7182C" w:rsidRPr="000F6678">
          <w:rPr>
            <w:rStyle w:val="Hyperlink"/>
          </w:rPr>
          <w:t>1.3</w:t>
        </w:r>
        <w:r w:rsidR="00B7182C">
          <w:rPr>
            <w:rFonts w:asciiTheme="minorHAnsi" w:eastAsiaTheme="minorEastAsia" w:hAnsiTheme="minorHAnsi" w:cstheme="minorBidi"/>
            <w:snapToGrid/>
            <w:kern w:val="0"/>
            <w:szCs w:val="22"/>
            <w:lang w:eastAsia="en-AU"/>
          </w:rPr>
          <w:tab/>
        </w:r>
        <w:r w:rsidR="00B7182C" w:rsidRPr="000F6678">
          <w:rPr>
            <w:rStyle w:val="Hyperlink"/>
          </w:rPr>
          <w:t>Scope</w:t>
        </w:r>
        <w:r w:rsidR="00B7182C">
          <w:rPr>
            <w:webHidden/>
          </w:rPr>
          <w:tab/>
        </w:r>
        <w:r w:rsidR="00B7182C">
          <w:rPr>
            <w:webHidden/>
          </w:rPr>
          <w:fldChar w:fldCharType="begin"/>
        </w:r>
        <w:r w:rsidR="00B7182C">
          <w:rPr>
            <w:webHidden/>
          </w:rPr>
          <w:instrText xml:space="preserve"> PAGEREF _Toc438458957 \h </w:instrText>
        </w:r>
        <w:r w:rsidR="00B7182C">
          <w:rPr>
            <w:webHidden/>
          </w:rPr>
        </w:r>
        <w:r w:rsidR="00B7182C">
          <w:rPr>
            <w:webHidden/>
          </w:rPr>
          <w:fldChar w:fldCharType="separate"/>
        </w:r>
        <w:r w:rsidR="00B7182C">
          <w:rPr>
            <w:webHidden/>
          </w:rPr>
          <w:t>5</w:t>
        </w:r>
        <w:r w:rsidR="00B7182C">
          <w:rPr>
            <w:webHidden/>
          </w:rPr>
          <w:fldChar w:fldCharType="end"/>
        </w:r>
      </w:hyperlink>
    </w:p>
    <w:p w14:paraId="22EF424D" w14:textId="154B2A4C" w:rsidR="00B7182C" w:rsidRDefault="00000000">
      <w:pPr>
        <w:pStyle w:val="TOC2"/>
        <w:rPr>
          <w:rFonts w:asciiTheme="minorHAnsi" w:eastAsiaTheme="minorEastAsia" w:hAnsiTheme="minorHAnsi" w:cstheme="minorBidi"/>
          <w:snapToGrid/>
          <w:kern w:val="0"/>
          <w:szCs w:val="22"/>
          <w:lang w:eastAsia="en-AU"/>
        </w:rPr>
      </w:pPr>
      <w:hyperlink w:anchor="_Toc438458958" w:history="1">
        <w:r w:rsidR="00B7182C" w:rsidRPr="000F6678">
          <w:rPr>
            <w:rStyle w:val="Hyperlink"/>
          </w:rPr>
          <w:t>1.4</w:t>
        </w:r>
        <w:r w:rsidR="00B7182C">
          <w:rPr>
            <w:rFonts w:asciiTheme="minorHAnsi" w:eastAsiaTheme="minorEastAsia" w:hAnsiTheme="minorHAnsi" w:cstheme="minorBidi"/>
            <w:snapToGrid/>
            <w:kern w:val="0"/>
            <w:szCs w:val="22"/>
            <w:lang w:eastAsia="en-AU"/>
          </w:rPr>
          <w:tab/>
        </w:r>
        <w:r w:rsidR="00B7182C" w:rsidRPr="000F6678">
          <w:rPr>
            <w:rStyle w:val="Hyperlink"/>
          </w:rPr>
          <w:t>QGEA domains</w:t>
        </w:r>
        <w:r w:rsidR="00B7182C">
          <w:rPr>
            <w:webHidden/>
          </w:rPr>
          <w:tab/>
        </w:r>
        <w:r w:rsidR="00B7182C">
          <w:rPr>
            <w:webHidden/>
          </w:rPr>
          <w:fldChar w:fldCharType="begin"/>
        </w:r>
        <w:r w:rsidR="00B7182C">
          <w:rPr>
            <w:webHidden/>
          </w:rPr>
          <w:instrText xml:space="preserve"> PAGEREF _Toc438458958 \h </w:instrText>
        </w:r>
        <w:r w:rsidR="00B7182C">
          <w:rPr>
            <w:webHidden/>
          </w:rPr>
        </w:r>
        <w:r w:rsidR="00B7182C">
          <w:rPr>
            <w:webHidden/>
          </w:rPr>
          <w:fldChar w:fldCharType="separate"/>
        </w:r>
        <w:r w:rsidR="00B7182C">
          <w:rPr>
            <w:webHidden/>
          </w:rPr>
          <w:t>5</w:t>
        </w:r>
        <w:r w:rsidR="00B7182C">
          <w:rPr>
            <w:webHidden/>
          </w:rPr>
          <w:fldChar w:fldCharType="end"/>
        </w:r>
      </w:hyperlink>
    </w:p>
    <w:p w14:paraId="4FCF44B6" w14:textId="066C291D" w:rsidR="00B7182C" w:rsidRDefault="00000000">
      <w:pPr>
        <w:pStyle w:val="TOC1"/>
        <w:rPr>
          <w:rFonts w:asciiTheme="minorHAnsi" w:eastAsiaTheme="minorEastAsia" w:hAnsiTheme="minorHAnsi" w:cstheme="minorBidi"/>
          <w:b w:val="0"/>
          <w:snapToGrid/>
          <w:kern w:val="0"/>
          <w:szCs w:val="22"/>
        </w:rPr>
      </w:pPr>
      <w:hyperlink w:anchor="_Toc438458959" w:history="1">
        <w:r w:rsidR="00B7182C" w:rsidRPr="000F6678">
          <w:rPr>
            <w:rStyle w:val="Hyperlink"/>
          </w:rPr>
          <w:t>2</w:t>
        </w:r>
        <w:r w:rsidR="00B7182C">
          <w:rPr>
            <w:rFonts w:asciiTheme="minorHAnsi" w:eastAsiaTheme="minorEastAsia" w:hAnsiTheme="minorHAnsi" w:cstheme="minorBidi"/>
            <w:b w:val="0"/>
            <w:snapToGrid/>
            <w:kern w:val="0"/>
            <w:szCs w:val="22"/>
          </w:rPr>
          <w:tab/>
        </w:r>
        <w:r w:rsidR="00B7182C" w:rsidRPr="000F6678">
          <w:rPr>
            <w:rStyle w:val="Hyperlink"/>
          </w:rPr>
          <w:t>Background</w:t>
        </w:r>
        <w:r w:rsidR="00B7182C">
          <w:rPr>
            <w:webHidden/>
          </w:rPr>
          <w:tab/>
        </w:r>
        <w:r w:rsidR="00B7182C">
          <w:rPr>
            <w:webHidden/>
          </w:rPr>
          <w:fldChar w:fldCharType="begin"/>
        </w:r>
        <w:r w:rsidR="00B7182C">
          <w:rPr>
            <w:webHidden/>
          </w:rPr>
          <w:instrText xml:space="preserve"> PAGEREF _Toc438458959 \h </w:instrText>
        </w:r>
        <w:r w:rsidR="00B7182C">
          <w:rPr>
            <w:webHidden/>
          </w:rPr>
        </w:r>
        <w:r w:rsidR="00B7182C">
          <w:rPr>
            <w:webHidden/>
          </w:rPr>
          <w:fldChar w:fldCharType="separate"/>
        </w:r>
        <w:r w:rsidR="00B7182C">
          <w:rPr>
            <w:webHidden/>
          </w:rPr>
          <w:t>6</w:t>
        </w:r>
        <w:r w:rsidR="00B7182C">
          <w:rPr>
            <w:webHidden/>
          </w:rPr>
          <w:fldChar w:fldCharType="end"/>
        </w:r>
      </w:hyperlink>
    </w:p>
    <w:p w14:paraId="5D8BD18F" w14:textId="08192AB8" w:rsidR="00B7182C" w:rsidRDefault="00000000">
      <w:pPr>
        <w:pStyle w:val="TOC2"/>
        <w:rPr>
          <w:rFonts w:asciiTheme="minorHAnsi" w:eastAsiaTheme="minorEastAsia" w:hAnsiTheme="minorHAnsi" w:cstheme="minorBidi"/>
          <w:snapToGrid/>
          <w:kern w:val="0"/>
          <w:szCs w:val="22"/>
          <w:lang w:eastAsia="en-AU"/>
        </w:rPr>
      </w:pPr>
      <w:hyperlink w:anchor="_Toc438458960" w:history="1">
        <w:r w:rsidR="00B7182C" w:rsidRPr="000F6678">
          <w:rPr>
            <w:rStyle w:val="Hyperlink"/>
          </w:rPr>
          <w:t>2.1</w:t>
        </w:r>
        <w:r w:rsidR="00B7182C">
          <w:rPr>
            <w:rFonts w:asciiTheme="minorHAnsi" w:eastAsiaTheme="minorEastAsia" w:hAnsiTheme="minorHAnsi" w:cstheme="minorBidi"/>
            <w:snapToGrid/>
            <w:kern w:val="0"/>
            <w:szCs w:val="22"/>
            <w:lang w:eastAsia="en-AU"/>
          </w:rPr>
          <w:tab/>
        </w:r>
        <w:r w:rsidR="00B7182C" w:rsidRPr="000F6678">
          <w:rPr>
            <w:rStyle w:val="Hyperlink"/>
          </w:rPr>
          <w:t>What is social media?</w:t>
        </w:r>
        <w:r w:rsidR="00B7182C">
          <w:rPr>
            <w:webHidden/>
          </w:rPr>
          <w:tab/>
        </w:r>
        <w:r w:rsidR="00B7182C">
          <w:rPr>
            <w:webHidden/>
          </w:rPr>
          <w:fldChar w:fldCharType="begin"/>
        </w:r>
        <w:r w:rsidR="00B7182C">
          <w:rPr>
            <w:webHidden/>
          </w:rPr>
          <w:instrText xml:space="preserve"> PAGEREF _Toc438458960 \h </w:instrText>
        </w:r>
        <w:r w:rsidR="00B7182C">
          <w:rPr>
            <w:webHidden/>
          </w:rPr>
        </w:r>
        <w:r w:rsidR="00B7182C">
          <w:rPr>
            <w:webHidden/>
          </w:rPr>
          <w:fldChar w:fldCharType="separate"/>
        </w:r>
        <w:r w:rsidR="00B7182C">
          <w:rPr>
            <w:webHidden/>
          </w:rPr>
          <w:t>6</w:t>
        </w:r>
        <w:r w:rsidR="00B7182C">
          <w:rPr>
            <w:webHidden/>
          </w:rPr>
          <w:fldChar w:fldCharType="end"/>
        </w:r>
      </w:hyperlink>
    </w:p>
    <w:p w14:paraId="57F333D0" w14:textId="6B4B6A87" w:rsidR="00B7182C" w:rsidRDefault="00000000">
      <w:pPr>
        <w:pStyle w:val="TOC1"/>
        <w:rPr>
          <w:rFonts w:asciiTheme="minorHAnsi" w:eastAsiaTheme="minorEastAsia" w:hAnsiTheme="minorHAnsi" w:cstheme="minorBidi"/>
          <w:b w:val="0"/>
          <w:snapToGrid/>
          <w:kern w:val="0"/>
          <w:szCs w:val="22"/>
        </w:rPr>
      </w:pPr>
      <w:hyperlink w:anchor="_Toc438458961" w:history="1">
        <w:r w:rsidR="00B7182C" w:rsidRPr="000F6678">
          <w:rPr>
            <w:rStyle w:val="Hyperlink"/>
          </w:rPr>
          <w:t>3</w:t>
        </w:r>
        <w:r w:rsidR="00B7182C">
          <w:rPr>
            <w:rFonts w:asciiTheme="minorHAnsi" w:eastAsiaTheme="minorEastAsia" w:hAnsiTheme="minorHAnsi" w:cstheme="minorBidi"/>
            <w:b w:val="0"/>
            <w:snapToGrid/>
            <w:kern w:val="0"/>
            <w:szCs w:val="22"/>
          </w:rPr>
          <w:tab/>
        </w:r>
        <w:r w:rsidR="00B7182C" w:rsidRPr="000F6678">
          <w:rPr>
            <w:rStyle w:val="Hyperlink"/>
          </w:rPr>
          <w:t>Considerations for personal use of social media</w:t>
        </w:r>
        <w:r w:rsidR="00B7182C">
          <w:rPr>
            <w:webHidden/>
          </w:rPr>
          <w:tab/>
        </w:r>
        <w:r w:rsidR="00B7182C">
          <w:rPr>
            <w:webHidden/>
          </w:rPr>
          <w:fldChar w:fldCharType="begin"/>
        </w:r>
        <w:r w:rsidR="00B7182C">
          <w:rPr>
            <w:webHidden/>
          </w:rPr>
          <w:instrText xml:space="preserve"> PAGEREF _Toc438458961 \h </w:instrText>
        </w:r>
        <w:r w:rsidR="00B7182C">
          <w:rPr>
            <w:webHidden/>
          </w:rPr>
        </w:r>
        <w:r w:rsidR="00B7182C">
          <w:rPr>
            <w:webHidden/>
          </w:rPr>
          <w:fldChar w:fldCharType="separate"/>
        </w:r>
        <w:r w:rsidR="00B7182C">
          <w:rPr>
            <w:webHidden/>
          </w:rPr>
          <w:t>6</w:t>
        </w:r>
        <w:r w:rsidR="00B7182C">
          <w:rPr>
            <w:webHidden/>
          </w:rPr>
          <w:fldChar w:fldCharType="end"/>
        </w:r>
      </w:hyperlink>
    </w:p>
    <w:p w14:paraId="28179CBD" w14:textId="2BBCEA53" w:rsidR="00B7182C" w:rsidRDefault="00000000">
      <w:pPr>
        <w:pStyle w:val="TOC2"/>
        <w:rPr>
          <w:rFonts w:asciiTheme="minorHAnsi" w:eastAsiaTheme="minorEastAsia" w:hAnsiTheme="minorHAnsi" w:cstheme="minorBidi"/>
          <w:snapToGrid/>
          <w:kern w:val="0"/>
          <w:szCs w:val="22"/>
          <w:lang w:eastAsia="en-AU"/>
        </w:rPr>
      </w:pPr>
      <w:hyperlink w:anchor="_Toc438458962" w:history="1">
        <w:r w:rsidR="00B7182C" w:rsidRPr="000F6678">
          <w:rPr>
            <w:rStyle w:val="Hyperlink"/>
          </w:rPr>
          <w:t>3.1</w:t>
        </w:r>
        <w:r w:rsidR="00B7182C">
          <w:rPr>
            <w:rFonts w:asciiTheme="minorHAnsi" w:eastAsiaTheme="minorEastAsia" w:hAnsiTheme="minorHAnsi" w:cstheme="minorBidi"/>
            <w:snapToGrid/>
            <w:kern w:val="0"/>
            <w:szCs w:val="22"/>
            <w:lang w:eastAsia="en-AU"/>
          </w:rPr>
          <w:tab/>
        </w:r>
        <w:r w:rsidR="00B7182C" w:rsidRPr="000F6678">
          <w:rPr>
            <w:rStyle w:val="Hyperlink"/>
          </w:rPr>
          <w:t>Authorisation of personal use via government ICT</w:t>
        </w:r>
        <w:r w:rsidR="00B7182C">
          <w:rPr>
            <w:webHidden/>
          </w:rPr>
          <w:tab/>
        </w:r>
        <w:r w:rsidR="00B7182C">
          <w:rPr>
            <w:webHidden/>
          </w:rPr>
          <w:fldChar w:fldCharType="begin"/>
        </w:r>
        <w:r w:rsidR="00B7182C">
          <w:rPr>
            <w:webHidden/>
          </w:rPr>
          <w:instrText xml:space="preserve"> PAGEREF _Toc438458962 \h </w:instrText>
        </w:r>
        <w:r w:rsidR="00B7182C">
          <w:rPr>
            <w:webHidden/>
          </w:rPr>
        </w:r>
        <w:r w:rsidR="00B7182C">
          <w:rPr>
            <w:webHidden/>
          </w:rPr>
          <w:fldChar w:fldCharType="separate"/>
        </w:r>
        <w:r w:rsidR="00B7182C">
          <w:rPr>
            <w:webHidden/>
          </w:rPr>
          <w:t>6</w:t>
        </w:r>
        <w:r w:rsidR="00B7182C">
          <w:rPr>
            <w:webHidden/>
          </w:rPr>
          <w:fldChar w:fldCharType="end"/>
        </w:r>
      </w:hyperlink>
    </w:p>
    <w:p w14:paraId="2CE4C0E6" w14:textId="04FF3854" w:rsidR="00B7182C" w:rsidRDefault="00000000">
      <w:pPr>
        <w:pStyle w:val="TOC2"/>
        <w:rPr>
          <w:rFonts w:asciiTheme="minorHAnsi" w:eastAsiaTheme="minorEastAsia" w:hAnsiTheme="minorHAnsi" w:cstheme="minorBidi"/>
          <w:snapToGrid/>
          <w:kern w:val="0"/>
          <w:szCs w:val="22"/>
          <w:lang w:eastAsia="en-AU"/>
        </w:rPr>
      </w:pPr>
      <w:hyperlink w:anchor="_Toc438458963" w:history="1">
        <w:r w:rsidR="00B7182C" w:rsidRPr="000F6678">
          <w:rPr>
            <w:rStyle w:val="Hyperlink"/>
            <w:lang w:val="en-US"/>
          </w:rPr>
          <w:t>3.2</w:t>
        </w:r>
        <w:r w:rsidR="00B7182C">
          <w:rPr>
            <w:rFonts w:asciiTheme="minorHAnsi" w:eastAsiaTheme="minorEastAsia" w:hAnsiTheme="minorHAnsi" w:cstheme="minorBidi"/>
            <w:snapToGrid/>
            <w:kern w:val="0"/>
            <w:szCs w:val="22"/>
            <w:lang w:eastAsia="en-AU"/>
          </w:rPr>
          <w:tab/>
        </w:r>
        <w:r w:rsidR="00B7182C" w:rsidRPr="000F6678">
          <w:rPr>
            <w:rStyle w:val="Hyperlink"/>
            <w:lang w:val="en-US"/>
          </w:rPr>
          <w:t>Guidance for employees</w:t>
        </w:r>
        <w:r w:rsidR="00B7182C">
          <w:rPr>
            <w:webHidden/>
          </w:rPr>
          <w:tab/>
        </w:r>
        <w:r w:rsidR="00B7182C">
          <w:rPr>
            <w:webHidden/>
          </w:rPr>
          <w:fldChar w:fldCharType="begin"/>
        </w:r>
        <w:r w:rsidR="00B7182C">
          <w:rPr>
            <w:webHidden/>
          </w:rPr>
          <w:instrText xml:space="preserve"> PAGEREF _Toc438458963 \h </w:instrText>
        </w:r>
        <w:r w:rsidR="00B7182C">
          <w:rPr>
            <w:webHidden/>
          </w:rPr>
        </w:r>
        <w:r w:rsidR="00B7182C">
          <w:rPr>
            <w:webHidden/>
          </w:rPr>
          <w:fldChar w:fldCharType="separate"/>
        </w:r>
        <w:r w:rsidR="00B7182C">
          <w:rPr>
            <w:webHidden/>
          </w:rPr>
          <w:t>9</w:t>
        </w:r>
        <w:r w:rsidR="00B7182C">
          <w:rPr>
            <w:webHidden/>
          </w:rPr>
          <w:fldChar w:fldCharType="end"/>
        </w:r>
      </w:hyperlink>
    </w:p>
    <w:p w14:paraId="5EC900E8" w14:textId="2F95ECF2" w:rsidR="00B7182C" w:rsidRDefault="00000000">
      <w:pPr>
        <w:pStyle w:val="TOC1"/>
        <w:rPr>
          <w:rFonts w:asciiTheme="minorHAnsi" w:eastAsiaTheme="minorEastAsia" w:hAnsiTheme="minorHAnsi" w:cstheme="minorBidi"/>
          <w:b w:val="0"/>
          <w:snapToGrid/>
          <w:kern w:val="0"/>
          <w:szCs w:val="22"/>
        </w:rPr>
      </w:pPr>
      <w:hyperlink w:anchor="_Toc438458964" w:history="1">
        <w:r w:rsidR="00B7182C" w:rsidRPr="000F6678">
          <w:rPr>
            <w:rStyle w:val="Hyperlink"/>
          </w:rPr>
          <w:t>Appendix A</w:t>
        </w:r>
        <w:r w:rsidR="00B7182C">
          <w:rPr>
            <w:rFonts w:asciiTheme="minorHAnsi" w:eastAsiaTheme="minorEastAsia" w:hAnsiTheme="minorHAnsi" w:cstheme="minorBidi"/>
            <w:b w:val="0"/>
            <w:snapToGrid/>
            <w:kern w:val="0"/>
            <w:szCs w:val="22"/>
          </w:rPr>
          <w:tab/>
        </w:r>
        <w:r w:rsidR="00B7182C" w:rsidRPr="000F6678">
          <w:rPr>
            <w:rStyle w:val="Hyperlink"/>
          </w:rPr>
          <w:t>Employee checklist</w:t>
        </w:r>
        <w:r w:rsidR="00B7182C">
          <w:rPr>
            <w:webHidden/>
          </w:rPr>
          <w:tab/>
        </w:r>
        <w:r w:rsidR="00B7182C">
          <w:rPr>
            <w:webHidden/>
          </w:rPr>
          <w:fldChar w:fldCharType="begin"/>
        </w:r>
        <w:r w:rsidR="00B7182C">
          <w:rPr>
            <w:webHidden/>
          </w:rPr>
          <w:instrText xml:space="preserve"> PAGEREF _Toc438458964 \h </w:instrText>
        </w:r>
        <w:r w:rsidR="00B7182C">
          <w:rPr>
            <w:webHidden/>
          </w:rPr>
        </w:r>
        <w:r w:rsidR="00B7182C">
          <w:rPr>
            <w:webHidden/>
          </w:rPr>
          <w:fldChar w:fldCharType="separate"/>
        </w:r>
        <w:r w:rsidR="00B7182C">
          <w:rPr>
            <w:webHidden/>
          </w:rPr>
          <w:t>12</w:t>
        </w:r>
        <w:r w:rsidR="00B7182C">
          <w:rPr>
            <w:webHidden/>
          </w:rPr>
          <w:fldChar w:fldCharType="end"/>
        </w:r>
      </w:hyperlink>
    </w:p>
    <w:p w14:paraId="4820CD50" w14:textId="3776EBBC" w:rsidR="00503B8B" w:rsidRDefault="00C314B4" w:rsidP="00766CCB">
      <w:pPr>
        <w:spacing w:before="0" w:after="60"/>
        <w:rPr>
          <w:noProof/>
          <w:snapToGrid w:val="0"/>
        </w:rPr>
      </w:pPr>
      <w:r w:rsidRPr="00766CCB">
        <w:rPr>
          <w:noProof/>
          <w:snapToGrid w:val="0"/>
        </w:rPr>
        <w:fldChar w:fldCharType="end"/>
      </w:r>
    </w:p>
    <w:p w14:paraId="6F02745A" w14:textId="01DE3C59" w:rsidR="00AD0A26" w:rsidRDefault="00AD0A26" w:rsidP="00766CCB">
      <w:pPr>
        <w:rPr>
          <w:noProof/>
          <w:snapToGrid w:val="0"/>
        </w:rPr>
      </w:pPr>
    </w:p>
    <w:p w14:paraId="4C36807E" w14:textId="77777777" w:rsidR="00AD0A26" w:rsidRDefault="00AD0A26" w:rsidP="00766CCB">
      <w:pPr>
        <w:rPr>
          <w:noProof/>
          <w:snapToGrid w:val="0"/>
        </w:rPr>
      </w:pPr>
    </w:p>
    <w:p w14:paraId="61EC3145" w14:textId="77777777" w:rsidR="00AD0A26" w:rsidRPr="00055798" w:rsidRDefault="00AD0A26" w:rsidP="00766CCB">
      <w:pPr>
        <w:rPr>
          <w:noProof/>
          <w:snapToGrid w:val="0"/>
        </w:rPr>
        <w:sectPr w:rsidR="00AD0A26" w:rsidRPr="00055798" w:rsidSect="005E7B99">
          <w:headerReference w:type="default" r:id="rId15"/>
          <w:footerReference w:type="default" r:id="rId16"/>
          <w:headerReference w:type="first" r:id="rId17"/>
          <w:footerReference w:type="first" r:id="rId18"/>
          <w:pgSz w:w="11906" w:h="16838" w:code="9"/>
          <w:pgMar w:top="1418" w:right="1134" w:bottom="1134" w:left="1134" w:header="397" w:footer="284" w:gutter="0"/>
          <w:cols w:space="708"/>
          <w:titlePg/>
          <w:docGrid w:linePitch="360"/>
        </w:sectPr>
      </w:pPr>
    </w:p>
    <w:p w14:paraId="3D2B198E" w14:textId="77777777" w:rsidR="00CA72BA" w:rsidRPr="00B12183" w:rsidRDefault="00FF3EF6" w:rsidP="00B12183">
      <w:pPr>
        <w:pStyle w:val="Heading1"/>
      </w:pPr>
      <w:bookmarkStart w:id="0" w:name="_Toc438458954"/>
      <w:bookmarkStart w:id="1" w:name="_Ref214338390"/>
      <w:r w:rsidRPr="00B12183">
        <w:lastRenderedPageBreak/>
        <w:t>Introduction</w:t>
      </w:r>
      <w:bookmarkEnd w:id="0"/>
      <w:r w:rsidRPr="00B12183">
        <w:t xml:space="preserve"> </w:t>
      </w:r>
    </w:p>
    <w:p w14:paraId="39802F3C" w14:textId="77777777" w:rsidR="00CA72BA" w:rsidRPr="00B12183" w:rsidRDefault="00FF3EF6" w:rsidP="00B12183">
      <w:pPr>
        <w:pStyle w:val="Heading2"/>
      </w:pPr>
      <w:bookmarkStart w:id="2" w:name="_Toc438458955"/>
      <w:bookmarkEnd w:id="1"/>
      <w:r w:rsidRPr="00B12183">
        <w:t>Purpose</w:t>
      </w:r>
      <w:bookmarkEnd w:id="2"/>
    </w:p>
    <w:p w14:paraId="05A0D1B0" w14:textId="1FFC69A6" w:rsidR="009E4138" w:rsidRDefault="0082414B" w:rsidP="001D1111">
      <w:pPr>
        <w:pStyle w:val="BodyText1"/>
      </w:pPr>
      <w:r w:rsidRPr="00AC42BC">
        <w:t xml:space="preserve">A </w:t>
      </w:r>
      <w:r w:rsidR="001D1111">
        <w:t>Queensland Government Enterprise Architecture (</w:t>
      </w:r>
      <w:r w:rsidRPr="00AC42BC">
        <w:t>QGEA</w:t>
      </w:r>
      <w:r w:rsidR="001D1111">
        <w:t>)</w:t>
      </w:r>
      <w:r w:rsidRPr="00AC42BC">
        <w:t xml:space="preserve"> guideline provides information for Queensland Government departments on the recommended practices for a given topic area. Guidelines are intended to help departments understand the appropriate approach to addressing a particular issue or doing a particular task. This guideline must be considered by, but does not bind departments.</w:t>
      </w:r>
    </w:p>
    <w:p w14:paraId="05990BF5" w14:textId="423AAE16" w:rsidR="0082414B" w:rsidRDefault="0082414B" w:rsidP="001D1111">
      <w:pPr>
        <w:pStyle w:val="BodyText1"/>
        <w:rPr>
          <w:noProof/>
        </w:rPr>
      </w:pPr>
      <w:r w:rsidRPr="00AC42BC">
        <w:t xml:space="preserve">The </w:t>
      </w:r>
      <w:hyperlink r:id="rId19" w:history="1">
        <w:r w:rsidRPr="00AC42BC">
          <w:rPr>
            <w:rStyle w:val="Hyperlink"/>
            <w:rFonts w:cs="Arial"/>
          </w:rPr>
          <w:t>Use of ICT services, facilities an</w:t>
        </w:r>
        <w:r w:rsidRPr="00AC42BC">
          <w:rPr>
            <w:rStyle w:val="Hyperlink"/>
            <w:rFonts w:cs="Arial"/>
          </w:rPr>
          <w:t>d</w:t>
        </w:r>
        <w:r w:rsidRPr="00AC42BC">
          <w:rPr>
            <w:rStyle w:val="Hyperlink"/>
            <w:rFonts w:cs="Arial"/>
          </w:rPr>
          <w:t xml:space="preserve"> devices policy (IS38)</w:t>
        </w:r>
      </w:hyperlink>
      <w:r w:rsidRPr="00AC42BC">
        <w:t xml:space="preserve"> provides the authority to a department’s chief executive officer to authorise limited personal and professional use of the internet via Queensland Government ICT services, facilities and devices for departmental employees. Social media web sites are a category of web site/tool which users of the internet will have access to, unless a department specifically blocks such access. This guideline specifies the suggested conditions of personal and professional access to social media web sites via Queensland Government ICT services, facilities and devices where such access has been authorised and should be read together with IS38.</w:t>
      </w:r>
      <w:r w:rsidRPr="00AC42BC">
        <w:rPr>
          <w:noProof/>
        </w:rPr>
        <w:t xml:space="preserve"> It also provides guidance to agencies on engaging with and supporting their employees in the safe and appropriate personal use of social media, whether via Government ICT services, facilities and devices or personal devices</w:t>
      </w:r>
      <w:r>
        <w:rPr>
          <w:noProof/>
        </w:rPr>
        <w:t>.</w:t>
      </w:r>
    </w:p>
    <w:p w14:paraId="1243ACB8" w14:textId="77777777" w:rsidR="001D1111" w:rsidRDefault="001D1111" w:rsidP="001D1111">
      <w:pPr>
        <w:pStyle w:val="Blankline"/>
        <w:rPr>
          <w:noProof/>
        </w:rPr>
      </w:pPr>
    </w:p>
    <w:p w14:paraId="5B6C6043" w14:textId="0C5AB5FF" w:rsidR="0082414B" w:rsidRDefault="00D55DBA" w:rsidP="0082414B">
      <w:pPr>
        <w:pStyle w:val="BodyText"/>
        <w:jc w:val="center"/>
      </w:pPr>
      <w:r>
        <w:rPr>
          <w:rFonts w:cs="Arial"/>
          <w:noProof/>
        </w:rPr>
        <w:drawing>
          <wp:inline distT="0" distB="0" distL="0" distR="0" wp14:anchorId="59BAD643" wp14:editId="4C484A64">
            <wp:extent cx="4276725" cy="2133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6725" cy="2133600"/>
                    </a:xfrm>
                    <a:prstGeom prst="rect">
                      <a:avLst/>
                    </a:prstGeom>
                    <a:noFill/>
                    <a:ln>
                      <a:noFill/>
                    </a:ln>
                  </pic:spPr>
                </pic:pic>
              </a:graphicData>
            </a:graphic>
          </wp:inline>
        </w:drawing>
      </w:r>
    </w:p>
    <w:p w14:paraId="67B5D543" w14:textId="77777777" w:rsidR="00CA72BA" w:rsidRDefault="0082414B" w:rsidP="00B12183">
      <w:pPr>
        <w:pStyle w:val="Heading2"/>
      </w:pPr>
      <w:bookmarkStart w:id="3" w:name="_Toc438458956"/>
      <w:r>
        <w:t>Audience</w:t>
      </w:r>
      <w:bookmarkEnd w:id="3"/>
      <w:r w:rsidR="00CA72BA">
        <w:t xml:space="preserve"> </w:t>
      </w:r>
    </w:p>
    <w:p w14:paraId="45C34CE5" w14:textId="77777777" w:rsidR="0082414B" w:rsidRPr="00AC42BC" w:rsidRDefault="0082414B" w:rsidP="0082414B">
      <w:pPr>
        <w:pStyle w:val="BodyText1"/>
      </w:pPr>
      <w:r w:rsidRPr="00AC42BC">
        <w:t xml:space="preserve">This document is </w:t>
      </w:r>
      <w:r w:rsidRPr="00AC42BC">
        <w:rPr>
          <w:i/>
        </w:rPr>
        <w:t>primarily</w:t>
      </w:r>
      <w:r w:rsidRPr="00AC42BC">
        <w:t xml:space="preserve"> intended for:</w:t>
      </w:r>
    </w:p>
    <w:p w14:paraId="7069DA0F" w14:textId="77777777" w:rsidR="0082414B" w:rsidRPr="00EC50D1" w:rsidRDefault="0082414B" w:rsidP="00B5780C">
      <w:pPr>
        <w:pStyle w:val="Bullet1"/>
        <w:rPr>
          <w:i w:val="0"/>
        </w:rPr>
      </w:pPr>
      <w:r w:rsidRPr="00EC50D1">
        <w:rPr>
          <w:i w:val="0"/>
        </w:rPr>
        <w:t>chief executive officers/other senior officers who authorise how departmental ICT services, facilities and devices may be used</w:t>
      </w:r>
    </w:p>
    <w:p w14:paraId="27DF6EBB" w14:textId="77777777" w:rsidR="0082414B" w:rsidRPr="00EC50D1" w:rsidRDefault="0082414B" w:rsidP="00B5780C">
      <w:pPr>
        <w:pStyle w:val="Bullet1"/>
        <w:rPr>
          <w:i w:val="0"/>
        </w:rPr>
      </w:pPr>
      <w:r w:rsidRPr="00EC50D1">
        <w:rPr>
          <w:i w:val="0"/>
        </w:rPr>
        <w:t>human resource professionals</w:t>
      </w:r>
    </w:p>
    <w:p w14:paraId="41A7CA62" w14:textId="77777777" w:rsidR="00CA72BA" w:rsidRPr="00EC50D1" w:rsidRDefault="0082414B" w:rsidP="00B5780C">
      <w:pPr>
        <w:pStyle w:val="Bullet1"/>
        <w:rPr>
          <w:i w:val="0"/>
        </w:rPr>
      </w:pPr>
      <w:r w:rsidRPr="00EC50D1">
        <w:rPr>
          <w:i w:val="0"/>
        </w:rPr>
        <w:t>information management/ICT policy staff</w:t>
      </w:r>
      <w:r w:rsidR="00CA72BA" w:rsidRPr="00EC50D1">
        <w:rPr>
          <w:i w:val="0"/>
        </w:rPr>
        <w:t>.</w:t>
      </w:r>
    </w:p>
    <w:p w14:paraId="5D0BF242" w14:textId="57E5210D" w:rsidR="0082414B" w:rsidRPr="002E5DE8" w:rsidRDefault="00BE78BA" w:rsidP="0082414B">
      <w:pPr>
        <w:pStyle w:val="BodyText1"/>
      </w:pPr>
      <w:r>
        <w:t>Departments</w:t>
      </w:r>
      <w:r w:rsidRPr="00AC42BC">
        <w:t xml:space="preserve"> </w:t>
      </w:r>
      <w:r w:rsidR="0082414B" w:rsidRPr="00AC42BC">
        <w:t>are responsible for the on-sharing of relevant information with their employees</w:t>
      </w:r>
      <w:r w:rsidR="0082414B">
        <w:t>.</w:t>
      </w:r>
    </w:p>
    <w:p w14:paraId="2E59B3F5" w14:textId="27468341" w:rsidR="00CA72BA" w:rsidRDefault="001D1111" w:rsidP="0082414B">
      <w:pPr>
        <w:pStyle w:val="Heading2"/>
      </w:pPr>
      <w:r>
        <w:br w:type="page"/>
      </w:r>
      <w:bookmarkStart w:id="4" w:name="_Toc438458957"/>
      <w:r w:rsidR="0082414B">
        <w:lastRenderedPageBreak/>
        <w:t>Scope</w:t>
      </w:r>
      <w:bookmarkEnd w:id="4"/>
    </w:p>
    <w:p w14:paraId="425979A6" w14:textId="77777777" w:rsidR="0082414B" w:rsidRPr="0082414B" w:rsidRDefault="0082414B" w:rsidP="0082414B">
      <w:pPr>
        <w:pStyle w:val="Heading3"/>
      </w:pPr>
      <w:r>
        <w:t>In scope</w:t>
      </w:r>
    </w:p>
    <w:p w14:paraId="3673B141" w14:textId="039F4FD2" w:rsidR="00CA72BA" w:rsidRDefault="0082414B" w:rsidP="00AF3C39">
      <w:pPr>
        <w:pStyle w:val="BodyText1"/>
      </w:pPr>
      <w:r w:rsidRPr="00AC42BC">
        <w:t>This guideline applies to the personal use of social media whether</w:t>
      </w:r>
      <w:r w:rsidR="00AF3C39">
        <w:t xml:space="preserve"> </w:t>
      </w:r>
      <w:r w:rsidRPr="000E7B7F">
        <w:t>via Government ICT services, facilities and devices or</w:t>
      </w:r>
      <w:r w:rsidR="00AF3C39">
        <w:t xml:space="preserve"> </w:t>
      </w:r>
      <w:r w:rsidRPr="000E7B7F">
        <w:t>p</w:t>
      </w:r>
      <w:r w:rsidRPr="00BE2D54">
        <w:t>ersonal devices, where use may</w:t>
      </w:r>
      <w:r w:rsidRPr="000E7B7F">
        <w:t xml:space="preserve"> impact on an employee’s public sector role</w:t>
      </w:r>
      <w:r>
        <w:t>.</w:t>
      </w:r>
    </w:p>
    <w:p w14:paraId="0F63E428" w14:textId="77777777" w:rsidR="0082414B" w:rsidRDefault="0082414B" w:rsidP="0082414B">
      <w:pPr>
        <w:pStyle w:val="Heading3"/>
      </w:pPr>
      <w:r>
        <w:t>Out of scope</w:t>
      </w:r>
    </w:p>
    <w:p w14:paraId="06348855" w14:textId="5F6E9105" w:rsidR="0082414B" w:rsidRDefault="0082414B" w:rsidP="0082414B">
      <w:pPr>
        <w:pStyle w:val="BodyText"/>
        <w:rPr>
          <w:rStyle w:val="Hyperlink"/>
          <w:rFonts w:cs="Arial"/>
          <w:color w:val="auto"/>
          <w:u w:val="none"/>
        </w:rPr>
      </w:pPr>
      <w:r w:rsidRPr="00AC42BC">
        <w:rPr>
          <w:rFonts w:cs="Arial"/>
        </w:rPr>
        <w:t xml:space="preserve">Official use of social media is outside the scope of this guideline and should be distinguished from limited personal and professional use of social media via government-owned ICT services, facilities and devices. Official use of social media is any use of a Queensland Government-managed social media account, profile or presence by an authorised user. Comments made through official social media accounts are representative of the department and made by those authorised to do so. </w:t>
      </w:r>
      <w:r w:rsidR="006C283A">
        <w:rPr>
          <w:rFonts w:cs="Arial"/>
        </w:rPr>
        <w:t>For example, some u</w:t>
      </w:r>
      <w:r w:rsidRPr="00AC42BC">
        <w:rPr>
          <w:rFonts w:cs="Arial"/>
        </w:rPr>
        <w:t>ses can include</w:t>
      </w:r>
      <w:r w:rsidR="006C283A">
        <w:rPr>
          <w:rFonts w:cs="Arial"/>
        </w:rPr>
        <w:t>;</w:t>
      </w:r>
      <w:r w:rsidRPr="00AC42BC">
        <w:rPr>
          <w:rFonts w:cs="Arial"/>
        </w:rPr>
        <w:t xml:space="preserve"> publishing messages, uploading content (text, images, video) and responding to communication from others. For further </w:t>
      </w:r>
      <w:r w:rsidR="0004305C" w:rsidRPr="00AC42BC">
        <w:rPr>
          <w:rFonts w:cs="Arial"/>
        </w:rPr>
        <w:t>information,</w:t>
      </w:r>
      <w:r w:rsidRPr="00AC42BC">
        <w:rPr>
          <w:rFonts w:cs="Arial"/>
        </w:rPr>
        <w:t xml:space="preserve"> please refer to the QGEA </w:t>
      </w:r>
      <w:r w:rsidR="002D7408">
        <w:t xml:space="preserve">Principles or the official use of social media networks and emerging social media </w:t>
      </w:r>
      <w:r w:rsidR="0004305C">
        <w:t>(link to be added once approved).</w:t>
      </w:r>
      <w:r w:rsidR="003006AF">
        <w:t xml:space="preserve"> Should an employee receive a message via a private social media account that is official government business they should follow the </w:t>
      </w:r>
      <w:hyperlink r:id="rId21" w:history="1">
        <w:r w:rsidR="00107600">
          <w:rPr>
            <w:rStyle w:val="Hyperlink"/>
          </w:rPr>
          <w:t>Private email use</w:t>
        </w:r>
        <w:r w:rsidR="006D1D9F" w:rsidRPr="006D1D9F">
          <w:rPr>
            <w:rStyle w:val="Hyperlink"/>
          </w:rPr>
          <w:t xml:space="preserve"> policy</w:t>
        </w:r>
      </w:hyperlink>
      <w:r w:rsidR="006D1D9F">
        <w:t>.</w:t>
      </w:r>
      <w:r w:rsidR="00EE7DEF">
        <w:t xml:space="preserve"> </w:t>
      </w:r>
    </w:p>
    <w:p w14:paraId="5C06110E" w14:textId="1EF71338" w:rsidR="0082414B" w:rsidRPr="0082414B" w:rsidRDefault="0082414B" w:rsidP="00EE4258">
      <w:pPr>
        <w:pStyle w:val="Heading3"/>
      </w:pPr>
      <w:r>
        <w:t>Summary of applicable instruments</w:t>
      </w:r>
      <w:r w:rsidR="00D55DBA">
        <w:rPr>
          <w:noProof/>
        </w:rPr>
        <mc:AlternateContent>
          <mc:Choice Requires="wpc">
            <w:drawing>
              <wp:inline distT="0" distB="0" distL="0" distR="0" wp14:anchorId="09B4874D" wp14:editId="1B39091B">
                <wp:extent cx="5600065" cy="4029074"/>
                <wp:effectExtent l="0" t="0" r="635" b="0"/>
                <wp:docPr id="19"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Rounded Rectangle 11"/>
                        <wps:cNvSpPr>
                          <a:spLocks noChangeArrowheads="1"/>
                        </wps:cNvSpPr>
                        <wps:spPr bwMode="auto">
                          <a:xfrm>
                            <a:off x="1161979" y="47321"/>
                            <a:ext cx="1828808" cy="1933567"/>
                          </a:xfrm>
                          <a:prstGeom prst="roundRect">
                            <a:avLst>
                              <a:gd name="adj" fmla="val 16667"/>
                            </a:avLst>
                          </a:prstGeom>
                          <a:solidFill>
                            <a:srgbClr val="4F81BD"/>
                          </a:solidFill>
                          <a:ln w="25400">
                            <a:solidFill>
                              <a:srgbClr val="385D8A"/>
                            </a:solidFill>
                            <a:round/>
                            <a:headEnd/>
                            <a:tailEnd/>
                          </a:ln>
                        </wps:spPr>
                        <wps:txbx>
                          <w:txbxContent>
                            <w:p w14:paraId="5A17D1A6" w14:textId="67337AF2" w:rsidR="0005304E" w:rsidRPr="00EE4258" w:rsidRDefault="0005304E" w:rsidP="009E3ECE">
                              <w:pPr>
                                <w:spacing w:after="60" w:line="240" w:lineRule="auto"/>
                                <w:ind w:left="0"/>
                                <w:rPr>
                                  <w:rFonts w:cs="Arial"/>
                                  <w:color w:val="FFFFFF"/>
                                  <w:sz w:val="18"/>
                                  <w:szCs w:val="18"/>
                                </w:rPr>
                              </w:pPr>
                              <w:r w:rsidRPr="00EE4258">
                                <w:rPr>
                                  <w:rFonts w:cs="Arial"/>
                                  <w:color w:val="FFFFFF"/>
                                  <w:sz w:val="18"/>
                                  <w:szCs w:val="18"/>
                                </w:rPr>
                                <w:t>QGEA (incl. this guide)</w:t>
                              </w:r>
                            </w:p>
                            <w:p w14:paraId="3D007CDE" w14:textId="57E93596" w:rsidR="00C20AD5" w:rsidRPr="00C03CC4" w:rsidRDefault="00C03CC4" w:rsidP="009E3ECE">
                              <w:pPr>
                                <w:spacing w:after="60" w:line="240" w:lineRule="auto"/>
                                <w:ind w:left="0"/>
                                <w:rPr>
                                  <w:rStyle w:val="Hyperlink"/>
                                  <w:rFonts w:cs="Arial"/>
                                  <w:sz w:val="18"/>
                                  <w:szCs w:val="18"/>
                                </w:rPr>
                              </w:pPr>
                              <w:r>
                                <w:rPr>
                                  <w:rFonts w:cs="Arial"/>
                                  <w:sz w:val="18"/>
                                  <w:szCs w:val="18"/>
                                </w:rPr>
                                <w:fldChar w:fldCharType="begin"/>
                              </w:r>
                              <w:r>
                                <w:rPr>
                                  <w:rFonts w:cs="Arial"/>
                                  <w:sz w:val="18"/>
                                  <w:szCs w:val="18"/>
                                </w:rPr>
                                <w:instrText xml:space="preserve"> HYPERLINK "https://www.forgov.qld.gov.au/employment-policy-career-and-wellbeing/directives-policies-circulars-and-guidelines/use-of-internet-and-email-policy" </w:instrText>
                              </w:r>
                              <w:r>
                                <w:rPr>
                                  <w:rFonts w:cs="Arial"/>
                                  <w:sz w:val="18"/>
                                  <w:szCs w:val="18"/>
                                </w:rPr>
                              </w:r>
                              <w:r>
                                <w:rPr>
                                  <w:rFonts w:cs="Arial"/>
                                  <w:sz w:val="18"/>
                                  <w:szCs w:val="18"/>
                                </w:rPr>
                                <w:fldChar w:fldCharType="separate"/>
                              </w:r>
                              <w:r w:rsidR="00C20AD5" w:rsidRPr="00C03CC4">
                                <w:rPr>
                                  <w:rStyle w:val="Hyperlink"/>
                                  <w:rFonts w:cs="Arial"/>
                                  <w:sz w:val="18"/>
                                  <w:szCs w:val="18"/>
                                </w:rPr>
                                <w:t>Use of internet and email policy</w:t>
                              </w:r>
                            </w:p>
                            <w:p w14:paraId="5ED2B6E1" w14:textId="5F33694E" w:rsidR="0005304E" w:rsidRPr="00EE4258" w:rsidRDefault="00C03CC4" w:rsidP="009E3ECE">
                              <w:pPr>
                                <w:spacing w:after="60" w:line="240" w:lineRule="auto"/>
                                <w:ind w:left="0"/>
                                <w:rPr>
                                  <w:rFonts w:cs="Arial"/>
                                  <w:color w:val="FFFFFF"/>
                                  <w:sz w:val="18"/>
                                  <w:szCs w:val="18"/>
                                </w:rPr>
                              </w:pPr>
                              <w:r>
                                <w:rPr>
                                  <w:rFonts w:cs="Arial"/>
                                  <w:sz w:val="18"/>
                                  <w:szCs w:val="18"/>
                                </w:rPr>
                                <w:fldChar w:fldCharType="end"/>
                              </w:r>
                              <w:r w:rsidR="0005304E" w:rsidRPr="00EE4258">
                                <w:rPr>
                                  <w:rFonts w:cs="Arial"/>
                                  <w:color w:val="FFFFFF"/>
                                  <w:sz w:val="18"/>
                                  <w:szCs w:val="18"/>
                                </w:rPr>
                                <w:t>Agency policy</w:t>
                              </w:r>
                            </w:p>
                            <w:p w14:paraId="54BEACF4" w14:textId="70F8A841" w:rsidR="0005304E" w:rsidRPr="00EE4258" w:rsidRDefault="0005304E" w:rsidP="009E3ECE">
                              <w:pPr>
                                <w:spacing w:after="60" w:line="240" w:lineRule="auto"/>
                                <w:ind w:left="0"/>
                                <w:rPr>
                                  <w:rFonts w:cs="Arial"/>
                                  <w:color w:val="FFFFFF"/>
                                  <w:sz w:val="18"/>
                                  <w:szCs w:val="18"/>
                                </w:rPr>
                              </w:pPr>
                              <w:r w:rsidRPr="00EE4258">
                                <w:rPr>
                                  <w:rFonts w:cs="Arial"/>
                                  <w:i/>
                                  <w:color w:val="FFFFFF"/>
                                  <w:sz w:val="18"/>
                                  <w:szCs w:val="18"/>
                                </w:rPr>
                                <w:t xml:space="preserve">Public </w:t>
                              </w:r>
                              <w:r w:rsidR="00C03CC4">
                                <w:rPr>
                                  <w:rFonts w:cs="Arial"/>
                                  <w:i/>
                                  <w:color w:val="FFFFFF"/>
                                  <w:sz w:val="18"/>
                                  <w:szCs w:val="18"/>
                                </w:rPr>
                                <w:t>Sector</w:t>
                              </w:r>
                              <w:r w:rsidRPr="00EE4258">
                                <w:rPr>
                                  <w:rFonts w:cs="Arial"/>
                                  <w:i/>
                                  <w:color w:val="FFFFFF"/>
                                  <w:sz w:val="18"/>
                                  <w:szCs w:val="18"/>
                                </w:rPr>
                                <w:t xml:space="preserve"> Act 20</w:t>
                              </w:r>
                              <w:r w:rsidR="00C03CC4">
                                <w:rPr>
                                  <w:rFonts w:cs="Arial"/>
                                  <w:i/>
                                  <w:color w:val="FFFFFF"/>
                                  <w:sz w:val="18"/>
                                  <w:szCs w:val="18"/>
                                </w:rPr>
                                <w:t>22</w:t>
                              </w:r>
                              <w:r w:rsidRPr="00EE4258">
                                <w:rPr>
                                  <w:rFonts w:cs="Arial"/>
                                  <w:color w:val="FFFFFF"/>
                                  <w:sz w:val="18"/>
                                  <w:szCs w:val="18"/>
                                </w:rPr>
                                <w:t xml:space="preserve"> (or employing legislation)</w:t>
                              </w:r>
                            </w:p>
                          </w:txbxContent>
                        </wps:txbx>
                        <wps:bodyPr rot="0" vert="horz" wrap="square" lIns="91440" tIns="45720" rIns="91440" bIns="45720" anchor="ctr" anchorCtr="0" upright="1">
                          <a:noAutofit/>
                        </wps:bodyPr>
                      </wps:wsp>
                      <wps:wsp>
                        <wps:cNvPr id="8" name="Rounded Rectangle 12"/>
                        <wps:cNvSpPr>
                          <a:spLocks noChangeArrowheads="1"/>
                        </wps:cNvSpPr>
                        <wps:spPr bwMode="auto">
                          <a:xfrm>
                            <a:off x="3180388" y="66707"/>
                            <a:ext cx="1984143" cy="1914472"/>
                          </a:xfrm>
                          <a:prstGeom prst="roundRect">
                            <a:avLst>
                              <a:gd name="adj" fmla="val 16667"/>
                            </a:avLst>
                          </a:prstGeom>
                          <a:solidFill>
                            <a:srgbClr val="4F81BD"/>
                          </a:solidFill>
                          <a:ln w="25400">
                            <a:solidFill>
                              <a:srgbClr val="385D8A"/>
                            </a:solidFill>
                            <a:round/>
                            <a:headEnd/>
                            <a:tailEnd/>
                          </a:ln>
                        </wps:spPr>
                        <wps:txbx>
                          <w:txbxContent>
                            <w:p w14:paraId="234EA9EE" w14:textId="77777777" w:rsidR="00FA0907" w:rsidRDefault="00FA0907" w:rsidP="009E3ECE">
                              <w:pPr>
                                <w:spacing w:after="60" w:line="240" w:lineRule="auto"/>
                                <w:ind w:left="0"/>
                                <w:rPr>
                                  <w:rFonts w:cs="Arial"/>
                                  <w:color w:val="FFFFFF"/>
                                  <w:sz w:val="18"/>
                                  <w:szCs w:val="18"/>
                                </w:rPr>
                              </w:pPr>
                            </w:p>
                            <w:p w14:paraId="76F831E7" w14:textId="1F65CF55" w:rsidR="0005304E" w:rsidRPr="00EE4258" w:rsidRDefault="0005304E" w:rsidP="009E3ECE">
                              <w:pPr>
                                <w:spacing w:after="60" w:line="240" w:lineRule="auto"/>
                                <w:ind w:left="0"/>
                                <w:rPr>
                                  <w:rFonts w:cs="Arial"/>
                                  <w:color w:val="FFFFFF"/>
                                  <w:sz w:val="18"/>
                                  <w:szCs w:val="18"/>
                                </w:rPr>
                              </w:pPr>
                              <w:r w:rsidRPr="00EE4258">
                                <w:rPr>
                                  <w:rFonts w:cs="Arial"/>
                                  <w:color w:val="FFFFFF"/>
                                  <w:sz w:val="18"/>
                                  <w:szCs w:val="18"/>
                                </w:rPr>
                                <w:t>QGEA (incl. Official Use of Social Media Guideline)</w:t>
                              </w:r>
                              <w:r w:rsidR="00EE7DEF">
                                <w:rPr>
                                  <w:rFonts w:cs="Arial"/>
                                  <w:color w:val="FFFFFF"/>
                                  <w:sz w:val="18"/>
                                  <w:szCs w:val="18"/>
                                </w:rPr>
                                <w:t xml:space="preserve"> </w:t>
                              </w:r>
                              <w:r w:rsidRPr="00EE4258">
                                <w:rPr>
                                  <w:rFonts w:cs="Arial"/>
                                  <w:color w:val="FFFFFF"/>
                                  <w:sz w:val="18"/>
                                  <w:szCs w:val="18"/>
                                </w:rPr>
                                <w:t>Code of Conduct</w:t>
                              </w:r>
                            </w:p>
                            <w:p w14:paraId="2A9F5265" w14:textId="77777777" w:rsidR="0005304E" w:rsidRPr="00EE4258" w:rsidRDefault="0005304E" w:rsidP="009E3ECE">
                              <w:pPr>
                                <w:spacing w:after="60" w:line="240" w:lineRule="auto"/>
                                <w:ind w:left="0"/>
                                <w:rPr>
                                  <w:rFonts w:cs="Arial"/>
                                  <w:color w:val="FFFFFF"/>
                                  <w:sz w:val="18"/>
                                  <w:szCs w:val="18"/>
                                </w:rPr>
                              </w:pPr>
                              <w:r w:rsidRPr="00EE4258">
                                <w:rPr>
                                  <w:rFonts w:cs="Arial"/>
                                  <w:color w:val="FFFFFF"/>
                                  <w:sz w:val="18"/>
                                  <w:szCs w:val="18"/>
                                </w:rPr>
                                <w:t>Agency policy</w:t>
                              </w:r>
                            </w:p>
                            <w:p w14:paraId="3D28C0B0" w14:textId="4632764B" w:rsidR="0005304E" w:rsidRPr="00EE4258" w:rsidRDefault="0005304E" w:rsidP="009E3ECE">
                              <w:pPr>
                                <w:spacing w:after="60" w:line="240" w:lineRule="auto"/>
                                <w:ind w:left="0"/>
                                <w:rPr>
                                  <w:rFonts w:cs="Arial"/>
                                  <w:sz w:val="18"/>
                                  <w:szCs w:val="18"/>
                                </w:rPr>
                              </w:pPr>
                              <w:r w:rsidRPr="00EE4258">
                                <w:rPr>
                                  <w:rFonts w:cs="Arial"/>
                                  <w:i/>
                                  <w:color w:val="FFFFFF"/>
                                  <w:sz w:val="18"/>
                                  <w:szCs w:val="18"/>
                                </w:rPr>
                                <w:t xml:space="preserve">Public </w:t>
                              </w:r>
                              <w:r w:rsidR="00C03CC4">
                                <w:rPr>
                                  <w:rFonts w:cs="Arial"/>
                                  <w:i/>
                                  <w:color w:val="FFFFFF"/>
                                  <w:sz w:val="18"/>
                                  <w:szCs w:val="18"/>
                                </w:rPr>
                                <w:t>Sector</w:t>
                              </w:r>
                              <w:r w:rsidRPr="00EE4258">
                                <w:rPr>
                                  <w:rFonts w:cs="Arial"/>
                                  <w:i/>
                                  <w:color w:val="FFFFFF"/>
                                  <w:sz w:val="18"/>
                                  <w:szCs w:val="18"/>
                                </w:rPr>
                                <w:t xml:space="preserve"> Act 20</w:t>
                              </w:r>
                              <w:r w:rsidR="00C03CC4">
                                <w:rPr>
                                  <w:rFonts w:cs="Arial"/>
                                  <w:i/>
                                  <w:color w:val="FFFFFF"/>
                                  <w:sz w:val="18"/>
                                  <w:szCs w:val="18"/>
                                </w:rPr>
                                <w:t xml:space="preserve">22 </w:t>
                              </w:r>
                              <w:r w:rsidRPr="00EE4258">
                                <w:rPr>
                                  <w:rFonts w:cs="Arial"/>
                                  <w:color w:val="FFFFFF"/>
                                  <w:sz w:val="18"/>
                                  <w:szCs w:val="18"/>
                                </w:rPr>
                                <w:t>(or</w:t>
                              </w:r>
                              <w:r w:rsidRPr="00EE4258">
                                <w:rPr>
                                  <w:rFonts w:cs="Arial"/>
                                  <w:sz w:val="18"/>
                                  <w:szCs w:val="18"/>
                                </w:rPr>
                                <w:t xml:space="preserve"> </w:t>
                              </w:r>
                              <w:r w:rsidRPr="00EE4258">
                                <w:rPr>
                                  <w:rFonts w:cs="Arial"/>
                                  <w:color w:val="FFFFFF" w:themeColor="background1"/>
                                  <w:sz w:val="18"/>
                                  <w:szCs w:val="18"/>
                                </w:rPr>
                                <w:t>employing legislation)</w:t>
                              </w:r>
                            </w:p>
                            <w:p w14:paraId="5F74EB2A" w14:textId="77777777" w:rsidR="0005304E" w:rsidRPr="00482DE3" w:rsidRDefault="0005304E" w:rsidP="009E3ECE">
                              <w:pPr>
                                <w:spacing w:after="60" w:line="240" w:lineRule="auto"/>
                                <w:rPr>
                                  <w:rFonts w:cs="Arial"/>
                                  <w:sz w:val="20"/>
                                </w:rPr>
                              </w:pPr>
                            </w:p>
                            <w:p w14:paraId="236E922F" w14:textId="77777777" w:rsidR="0005304E" w:rsidRDefault="0005304E" w:rsidP="009E3ECE">
                              <w:pPr>
                                <w:jc w:val="center"/>
                              </w:pPr>
                            </w:p>
                          </w:txbxContent>
                        </wps:txbx>
                        <wps:bodyPr rot="0" vert="horz" wrap="square" lIns="91440" tIns="45720" rIns="91440" bIns="45720" anchor="ctr" anchorCtr="0" upright="1">
                          <a:noAutofit/>
                        </wps:bodyPr>
                      </wps:wsp>
                      <wps:wsp>
                        <wps:cNvPr id="9" name="Rounded Rectangle 13"/>
                        <wps:cNvSpPr>
                          <a:spLocks noChangeArrowheads="1"/>
                        </wps:cNvSpPr>
                        <wps:spPr bwMode="auto">
                          <a:xfrm>
                            <a:off x="1161979" y="2026570"/>
                            <a:ext cx="1809708" cy="1582517"/>
                          </a:xfrm>
                          <a:prstGeom prst="roundRect">
                            <a:avLst>
                              <a:gd name="adj" fmla="val 16667"/>
                            </a:avLst>
                          </a:prstGeom>
                          <a:solidFill>
                            <a:srgbClr val="4F81BD"/>
                          </a:solidFill>
                          <a:ln w="25400">
                            <a:solidFill>
                              <a:srgbClr val="385D8A"/>
                            </a:solidFill>
                            <a:round/>
                            <a:headEnd/>
                            <a:tailEnd/>
                          </a:ln>
                        </wps:spPr>
                        <wps:txbx>
                          <w:txbxContent>
                            <w:p w14:paraId="63EAEC70" w14:textId="77777777" w:rsidR="0005304E" w:rsidRPr="00EE4258" w:rsidRDefault="0005304E" w:rsidP="009E3ECE">
                              <w:pPr>
                                <w:spacing w:after="60" w:line="240" w:lineRule="auto"/>
                                <w:ind w:left="0"/>
                                <w:rPr>
                                  <w:rFonts w:cs="Arial"/>
                                  <w:color w:val="FFFFFF"/>
                                  <w:sz w:val="18"/>
                                  <w:szCs w:val="18"/>
                                </w:rPr>
                              </w:pPr>
                              <w:r w:rsidRPr="00EE4258">
                                <w:rPr>
                                  <w:rFonts w:cs="Arial"/>
                                  <w:color w:val="FFFFFF"/>
                                  <w:sz w:val="18"/>
                                  <w:szCs w:val="18"/>
                                </w:rPr>
                                <w:t>QGEA (incl. this guide)</w:t>
                              </w:r>
                            </w:p>
                            <w:p w14:paraId="467D7CF3" w14:textId="78FF458D" w:rsidR="0005304E" w:rsidRPr="00EE4258" w:rsidRDefault="00C03CC4" w:rsidP="009E3ECE">
                              <w:pPr>
                                <w:spacing w:after="60" w:line="240" w:lineRule="auto"/>
                                <w:ind w:left="0"/>
                                <w:rPr>
                                  <w:rFonts w:cs="Arial"/>
                                  <w:color w:val="FFFFFF"/>
                                  <w:sz w:val="18"/>
                                  <w:szCs w:val="18"/>
                                </w:rPr>
                              </w:pPr>
                              <w:r w:rsidRPr="00EE4258">
                                <w:rPr>
                                  <w:rFonts w:cs="Arial"/>
                                  <w:i/>
                                  <w:color w:val="FFFFFF"/>
                                  <w:sz w:val="18"/>
                                  <w:szCs w:val="18"/>
                                </w:rPr>
                                <w:t xml:space="preserve">Public </w:t>
                              </w:r>
                              <w:r>
                                <w:rPr>
                                  <w:rFonts w:cs="Arial"/>
                                  <w:i/>
                                  <w:color w:val="FFFFFF"/>
                                  <w:sz w:val="18"/>
                                  <w:szCs w:val="18"/>
                                </w:rPr>
                                <w:t>Sector</w:t>
                              </w:r>
                              <w:r w:rsidRPr="00EE4258">
                                <w:rPr>
                                  <w:rFonts w:cs="Arial"/>
                                  <w:i/>
                                  <w:color w:val="FFFFFF"/>
                                  <w:sz w:val="18"/>
                                  <w:szCs w:val="18"/>
                                </w:rPr>
                                <w:t xml:space="preserve"> Act 20</w:t>
                              </w:r>
                              <w:r>
                                <w:rPr>
                                  <w:rFonts w:cs="Arial"/>
                                  <w:i/>
                                  <w:color w:val="FFFFFF"/>
                                  <w:sz w:val="18"/>
                                  <w:szCs w:val="18"/>
                                </w:rPr>
                                <w:t>22</w:t>
                              </w:r>
                              <w:r w:rsidRPr="00EE4258">
                                <w:rPr>
                                  <w:rFonts w:cs="Arial"/>
                                  <w:color w:val="FFFFFF"/>
                                  <w:sz w:val="18"/>
                                  <w:szCs w:val="18"/>
                                </w:rPr>
                                <w:t xml:space="preserve"> </w:t>
                              </w:r>
                              <w:r w:rsidR="0005304E" w:rsidRPr="00EE4258">
                                <w:rPr>
                                  <w:rFonts w:cs="Arial"/>
                                  <w:color w:val="FFFFFF"/>
                                  <w:sz w:val="18"/>
                                  <w:szCs w:val="18"/>
                                </w:rPr>
                                <w:t>(or employing legislation)</w:t>
                              </w:r>
                            </w:p>
                            <w:p w14:paraId="572F3E35" w14:textId="2EA5ECFE" w:rsidR="0005304E" w:rsidRPr="00EE4258" w:rsidRDefault="009E3ECE" w:rsidP="009E3ECE">
                              <w:pPr>
                                <w:spacing w:after="60" w:line="240" w:lineRule="auto"/>
                                <w:ind w:left="0"/>
                                <w:rPr>
                                  <w:rFonts w:cs="Arial"/>
                                  <w:color w:val="FFFFFF"/>
                                  <w:sz w:val="18"/>
                                  <w:szCs w:val="18"/>
                                </w:rPr>
                              </w:pPr>
                              <w:r w:rsidRPr="00EE4258">
                                <w:rPr>
                                  <w:rFonts w:cs="Arial"/>
                                  <w:color w:val="FFFFFF"/>
                                  <w:sz w:val="18"/>
                                  <w:szCs w:val="18"/>
                                </w:rPr>
                                <w:t>A</w:t>
                              </w:r>
                              <w:r w:rsidR="0005304E" w:rsidRPr="00EE4258">
                                <w:rPr>
                                  <w:rFonts w:cs="Arial"/>
                                  <w:color w:val="FFFFFF"/>
                                  <w:sz w:val="18"/>
                                  <w:szCs w:val="18"/>
                                </w:rPr>
                                <w:t>gency policy</w:t>
                              </w:r>
                            </w:p>
                          </w:txbxContent>
                        </wps:txbx>
                        <wps:bodyPr rot="0" vert="horz" wrap="square" lIns="91440" tIns="45720" rIns="91440" bIns="45720" anchor="ctr" anchorCtr="0" upright="1">
                          <a:noAutofit/>
                        </wps:bodyPr>
                      </wps:wsp>
                      <wps:wsp>
                        <wps:cNvPr id="10" name="Rounded Rectangle 14"/>
                        <wps:cNvSpPr>
                          <a:spLocks noChangeArrowheads="1"/>
                        </wps:cNvSpPr>
                        <wps:spPr bwMode="auto">
                          <a:xfrm>
                            <a:off x="3180388" y="2044678"/>
                            <a:ext cx="2006089" cy="1592905"/>
                          </a:xfrm>
                          <a:prstGeom prst="roundRect">
                            <a:avLst>
                              <a:gd name="adj" fmla="val 16667"/>
                            </a:avLst>
                          </a:prstGeom>
                          <a:solidFill>
                            <a:srgbClr val="4F81BD"/>
                          </a:solidFill>
                          <a:ln w="25400">
                            <a:solidFill>
                              <a:srgbClr val="385D8A"/>
                            </a:solidFill>
                            <a:round/>
                            <a:headEnd/>
                            <a:tailEnd/>
                          </a:ln>
                        </wps:spPr>
                        <wps:txbx>
                          <w:txbxContent>
                            <w:p w14:paraId="4A725F7B" w14:textId="626AF7D5" w:rsidR="0005304E" w:rsidRDefault="0005304E" w:rsidP="009E3ECE">
                              <w:pPr>
                                <w:spacing w:after="60" w:line="240" w:lineRule="auto"/>
                                <w:ind w:left="0"/>
                                <w:rPr>
                                  <w:rFonts w:cs="Arial"/>
                                  <w:color w:val="FFFFFF"/>
                                  <w:sz w:val="18"/>
                                  <w:szCs w:val="18"/>
                                </w:rPr>
                              </w:pPr>
                              <w:r w:rsidRPr="00EE4258">
                                <w:rPr>
                                  <w:rFonts w:cs="Arial"/>
                                  <w:color w:val="FFFFFF"/>
                                  <w:sz w:val="18"/>
                                  <w:szCs w:val="18"/>
                                </w:rPr>
                                <w:t>QGEA (incl. Official Use of Social Media Guideline)</w:t>
                              </w:r>
                            </w:p>
                            <w:p w14:paraId="3CB29BA5" w14:textId="12E7546F" w:rsidR="00107600" w:rsidRPr="00EE4258" w:rsidRDefault="00107600" w:rsidP="009E3ECE">
                              <w:pPr>
                                <w:spacing w:after="60" w:line="240" w:lineRule="auto"/>
                                <w:ind w:left="0"/>
                                <w:rPr>
                                  <w:rFonts w:cs="Arial"/>
                                  <w:color w:val="FFFFFF"/>
                                  <w:sz w:val="18"/>
                                  <w:szCs w:val="18"/>
                                </w:rPr>
                              </w:pPr>
                              <w:hyperlink r:id="rId22" w:history="1">
                                <w:r w:rsidRPr="00107600">
                                  <w:rPr>
                                    <w:rStyle w:val="Hyperlink"/>
                                    <w:rFonts w:cs="Arial"/>
                                    <w:sz w:val="18"/>
                                    <w:szCs w:val="18"/>
                                  </w:rPr>
                                  <w:t>Private email use policy</w:t>
                                </w:r>
                              </w:hyperlink>
                            </w:p>
                            <w:p w14:paraId="20C5BE90" w14:textId="74313C53" w:rsidR="0005304E" w:rsidRPr="00EE4258" w:rsidRDefault="0005304E" w:rsidP="009E3ECE">
                              <w:pPr>
                                <w:spacing w:after="60" w:line="240" w:lineRule="auto"/>
                                <w:ind w:left="0"/>
                                <w:rPr>
                                  <w:rFonts w:cs="Arial"/>
                                  <w:color w:val="FFFFFF"/>
                                  <w:sz w:val="18"/>
                                  <w:szCs w:val="18"/>
                                </w:rPr>
                              </w:pPr>
                              <w:r w:rsidRPr="00EE4258">
                                <w:rPr>
                                  <w:rFonts w:cs="Arial"/>
                                  <w:color w:val="FFFFFF"/>
                                  <w:sz w:val="18"/>
                                  <w:szCs w:val="18"/>
                                </w:rPr>
                                <w:t>Code of Conduct</w:t>
                              </w:r>
                            </w:p>
                            <w:p w14:paraId="5D2C5BB9" w14:textId="77777777" w:rsidR="0005304E" w:rsidRPr="00EE4258" w:rsidRDefault="0005304E" w:rsidP="009E3ECE">
                              <w:pPr>
                                <w:spacing w:after="60" w:line="240" w:lineRule="auto"/>
                                <w:ind w:left="0"/>
                                <w:rPr>
                                  <w:rFonts w:cs="Arial"/>
                                  <w:color w:val="FFFFFF"/>
                                  <w:sz w:val="18"/>
                                  <w:szCs w:val="18"/>
                                </w:rPr>
                              </w:pPr>
                              <w:r w:rsidRPr="00EE4258">
                                <w:rPr>
                                  <w:rFonts w:cs="Arial"/>
                                  <w:color w:val="FFFFFF"/>
                                  <w:sz w:val="18"/>
                                  <w:szCs w:val="18"/>
                                </w:rPr>
                                <w:t>Agency policy</w:t>
                              </w:r>
                            </w:p>
                            <w:p w14:paraId="09C7B801" w14:textId="757A375D" w:rsidR="0005304E" w:rsidRPr="00EE4258" w:rsidRDefault="00C03CC4" w:rsidP="009E3ECE">
                              <w:pPr>
                                <w:spacing w:after="60" w:line="240" w:lineRule="auto"/>
                                <w:ind w:left="0"/>
                                <w:rPr>
                                  <w:rFonts w:cs="Arial"/>
                                  <w:color w:val="FFFFFF"/>
                                  <w:sz w:val="18"/>
                                  <w:szCs w:val="18"/>
                                </w:rPr>
                              </w:pPr>
                              <w:r w:rsidRPr="00EE4258">
                                <w:rPr>
                                  <w:rFonts w:cs="Arial"/>
                                  <w:i/>
                                  <w:color w:val="FFFFFF"/>
                                  <w:sz w:val="18"/>
                                  <w:szCs w:val="18"/>
                                </w:rPr>
                                <w:t xml:space="preserve">Public </w:t>
                              </w:r>
                              <w:r>
                                <w:rPr>
                                  <w:rFonts w:cs="Arial"/>
                                  <w:i/>
                                  <w:color w:val="FFFFFF"/>
                                  <w:sz w:val="18"/>
                                  <w:szCs w:val="18"/>
                                </w:rPr>
                                <w:t>Sector</w:t>
                              </w:r>
                              <w:r w:rsidRPr="00EE4258">
                                <w:rPr>
                                  <w:rFonts w:cs="Arial"/>
                                  <w:i/>
                                  <w:color w:val="FFFFFF"/>
                                  <w:sz w:val="18"/>
                                  <w:szCs w:val="18"/>
                                </w:rPr>
                                <w:t xml:space="preserve"> Act 20</w:t>
                              </w:r>
                              <w:r>
                                <w:rPr>
                                  <w:rFonts w:cs="Arial"/>
                                  <w:i/>
                                  <w:color w:val="FFFFFF"/>
                                  <w:sz w:val="18"/>
                                  <w:szCs w:val="18"/>
                                </w:rPr>
                                <w:t>22</w:t>
                              </w:r>
                              <w:r w:rsidRPr="00EE4258">
                                <w:rPr>
                                  <w:rFonts w:cs="Arial"/>
                                  <w:color w:val="FFFFFF"/>
                                  <w:sz w:val="18"/>
                                  <w:szCs w:val="18"/>
                                </w:rPr>
                                <w:t xml:space="preserve"> </w:t>
                              </w:r>
                              <w:r w:rsidR="0005304E" w:rsidRPr="00EE4258">
                                <w:rPr>
                                  <w:rFonts w:cs="Arial"/>
                                  <w:color w:val="FFFFFF"/>
                                  <w:sz w:val="18"/>
                                  <w:szCs w:val="18"/>
                                </w:rPr>
                                <w:t>(or employing legislation)</w:t>
                              </w:r>
                            </w:p>
                            <w:p w14:paraId="4DEAB223" w14:textId="77777777" w:rsidR="0005304E" w:rsidRPr="00482DE3" w:rsidRDefault="0005304E" w:rsidP="009E3ECE">
                              <w:pPr>
                                <w:spacing w:after="60" w:line="240" w:lineRule="auto"/>
                                <w:rPr>
                                  <w:rFonts w:cs="Arial"/>
                                  <w:sz w:val="20"/>
                                </w:rPr>
                              </w:pPr>
                            </w:p>
                          </w:txbxContent>
                        </wps:txbx>
                        <wps:bodyPr rot="0" vert="horz" wrap="square" lIns="91440" tIns="45720" rIns="91440" bIns="45720" anchor="ctr" anchorCtr="0" upright="1">
                          <a:noAutofit/>
                        </wps:bodyPr>
                      </wps:wsp>
                      <wps:wsp>
                        <wps:cNvPr id="11" name="Text Box 15"/>
                        <wps:cNvSpPr txBox="1">
                          <a:spLocks noChangeArrowheads="1"/>
                        </wps:cNvSpPr>
                        <wps:spPr bwMode="auto">
                          <a:xfrm>
                            <a:off x="371475" y="0"/>
                            <a:ext cx="800099" cy="2857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C0D643" w14:textId="0F21AE81" w:rsidR="0005304E" w:rsidRPr="00482DE3" w:rsidRDefault="00E427AE" w:rsidP="009E3ECE">
                              <w:pPr>
                                <w:spacing w:before="0"/>
                                <w:ind w:left="0"/>
                                <w:rPr>
                                  <w:rFonts w:cs="Arial"/>
                                  <w:b/>
                                </w:rPr>
                              </w:pPr>
                              <w:r>
                                <w:rPr>
                                  <w:rFonts w:cs="Arial"/>
                                  <w:b/>
                                </w:rPr>
                                <w:t>Platform</w:t>
                              </w:r>
                            </w:p>
                          </w:txbxContent>
                        </wps:txbx>
                        <wps:bodyPr rot="0" vert="horz" wrap="square" lIns="91440" tIns="45720" rIns="91440" bIns="45720" anchor="t" anchorCtr="0" upright="1">
                          <a:noAutofit/>
                        </wps:bodyPr>
                      </wps:wsp>
                      <wps:wsp>
                        <wps:cNvPr id="12" name="Straight Connector 18"/>
                        <wps:cNvCnPr>
                          <a:cxnSpLocks noChangeShapeType="1"/>
                        </wps:cNvCnPr>
                        <wps:spPr bwMode="auto">
                          <a:xfrm>
                            <a:off x="876278" y="3714743"/>
                            <a:ext cx="4104819" cy="9532"/>
                          </a:xfrm>
                          <a:prstGeom prst="line">
                            <a:avLst/>
                          </a:prstGeom>
                          <a:noFill/>
                          <a:ln w="38100">
                            <a:solidFill>
                              <a:srgbClr val="4A7EBB"/>
                            </a:solidFill>
                            <a:round/>
                            <a:headEnd/>
                            <a:tailEnd/>
                          </a:ln>
                          <a:extLst>
                            <a:ext uri="{909E8E84-426E-40DD-AFC4-6F175D3DCCD1}">
                              <a14:hiddenFill xmlns:a14="http://schemas.microsoft.com/office/drawing/2010/main">
                                <a:noFill/>
                              </a14:hiddenFill>
                            </a:ext>
                          </a:extLst>
                        </wps:spPr>
                        <wps:bodyPr/>
                      </wps:wsp>
                      <wps:wsp>
                        <wps:cNvPr id="13" name="Straight Connector 19"/>
                        <wps:cNvCnPr>
                          <a:cxnSpLocks noChangeShapeType="1"/>
                        </wps:cNvCnPr>
                        <wps:spPr bwMode="auto">
                          <a:xfrm flipH="1" flipV="1">
                            <a:off x="857706" y="258187"/>
                            <a:ext cx="28571" cy="3466086"/>
                          </a:xfrm>
                          <a:prstGeom prst="line">
                            <a:avLst/>
                          </a:prstGeom>
                          <a:noFill/>
                          <a:ln w="38100">
                            <a:solidFill>
                              <a:srgbClr val="4A7EBB"/>
                            </a:solidFill>
                            <a:round/>
                            <a:headEnd/>
                            <a:tailEnd/>
                          </a:ln>
                          <a:extLst>
                            <a:ext uri="{909E8E84-426E-40DD-AFC4-6F175D3DCCD1}">
                              <a14:hiddenFill xmlns:a14="http://schemas.microsoft.com/office/drawing/2010/main">
                                <a:noFill/>
                              </a14:hiddenFill>
                            </a:ext>
                          </a:extLst>
                        </wps:spPr>
                        <wps:bodyPr/>
                      </wps:wsp>
                      <wps:wsp>
                        <wps:cNvPr id="14" name="Text Box 15"/>
                        <wps:cNvSpPr txBox="1">
                          <a:spLocks noChangeArrowheads="1"/>
                        </wps:cNvSpPr>
                        <wps:spPr bwMode="auto">
                          <a:xfrm>
                            <a:off x="1523980" y="3742634"/>
                            <a:ext cx="781004" cy="2858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18ED9C" w14:textId="77777777" w:rsidR="0005304E" w:rsidRPr="00482DE3" w:rsidRDefault="0005304E" w:rsidP="009E3ECE">
                              <w:pPr>
                                <w:pStyle w:val="NormalWeb"/>
                                <w:spacing w:before="0" w:after="160" w:line="254" w:lineRule="auto"/>
                                <w:ind w:left="0"/>
                                <w:rPr>
                                  <w:rFonts w:cs="Arial"/>
                                </w:rPr>
                              </w:pPr>
                              <w:r w:rsidRPr="00482DE3">
                                <w:rPr>
                                  <w:rFonts w:eastAsia="Calibri" w:cs="Arial"/>
                                  <w:b/>
                                  <w:bCs/>
                                  <w:sz w:val="22"/>
                                  <w:szCs w:val="22"/>
                                </w:rPr>
                                <w:t>Personal</w:t>
                              </w:r>
                            </w:p>
                          </w:txbxContent>
                        </wps:txbx>
                        <wps:bodyPr rot="0" vert="horz" wrap="square" lIns="91440" tIns="45720" rIns="91440" bIns="45720" anchor="t" anchorCtr="0" upright="1">
                          <a:noAutofit/>
                        </wps:bodyPr>
                      </wps:wsp>
                      <wps:wsp>
                        <wps:cNvPr id="15" name="Text Box 15"/>
                        <wps:cNvSpPr txBox="1">
                          <a:spLocks noChangeArrowheads="1"/>
                        </wps:cNvSpPr>
                        <wps:spPr bwMode="auto">
                          <a:xfrm>
                            <a:off x="3789941" y="3742734"/>
                            <a:ext cx="781104" cy="2857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605DB4" w14:textId="77777777" w:rsidR="0005304E" w:rsidRPr="00482DE3" w:rsidRDefault="0005304E" w:rsidP="009E3ECE">
                              <w:pPr>
                                <w:pStyle w:val="NormalWeb"/>
                                <w:spacing w:before="0" w:after="160" w:line="252" w:lineRule="auto"/>
                                <w:ind w:left="0"/>
                                <w:rPr>
                                  <w:rFonts w:cs="Arial"/>
                                </w:rPr>
                              </w:pPr>
                              <w:r w:rsidRPr="00482DE3">
                                <w:rPr>
                                  <w:rFonts w:eastAsia="Calibri" w:cs="Arial"/>
                                  <w:b/>
                                  <w:bCs/>
                                  <w:sz w:val="22"/>
                                  <w:szCs w:val="22"/>
                                </w:rPr>
                                <w:t>Official</w:t>
                              </w:r>
                            </w:p>
                          </w:txbxContent>
                        </wps:txbx>
                        <wps:bodyPr rot="0" vert="horz" wrap="square" lIns="91440" tIns="45720" rIns="91440" bIns="45720" anchor="t" anchorCtr="0" upright="1">
                          <a:noAutofit/>
                        </wps:bodyPr>
                      </wps:wsp>
                      <wps:wsp>
                        <wps:cNvPr id="16" name="Text Box 15"/>
                        <wps:cNvSpPr txBox="1">
                          <a:spLocks noChangeArrowheads="1"/>
                        </wps:cNvSpPr>
                        <wps:spPr bwMode="auto">
                          <a:xfrm>
                            <a:off x="219074" y="589513"/>
                            <a:ext cx="619103" cy="4582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F788BF" w14:textId="77777777" w:rsidR="0005304E" w:rsidRPr="00D00779" w:rsidRDefault="0005304E" w:rsidP="009E3ECE">
                              <w:pPr>
                                <w:pStyle w:val="NormalWeb"/>
                                <w:spacing w:before="0" w:after="160" w:line="252" w:lineRule="auto"/>
                                <w:ind w:left="0"/>
                                <w:rPr>
                                  <w:rFonts w:cs="Arial"/>
                                </w:rPr>
                              </w:pPr>
                              <w:r w:rsidRPr="00D00779">
                                <w:rPr>
                                  <w:rFonts w:eastAsia="Calibri" w:cs="Arial"/>
                                  <w:b/>
                                  <w:bCs/>
                                  <w:sz w:val="22"/>
                                  <w:szCs w:val="22"/>
                                </w:rPr>
                                <w:t>Govt. ICT</w:t>
                              </w:r>
                            </w:p>
                          </w:txbxContent>
                        </wps:txbx>
                        <wps:bodyPr rot="0" vert="horz" wrap="square" lIns="91440" tIns="45720" rIns="91440" bIns="45720" anchor="t" anchorCtr="0" upright="1">
                          <a:noAutofit/>
                        </wps:bodyPr>
                      </wps:wsp>
                      <wps:wsp>
                        <wps:cNvPr id="17" name="Text Box 15"/>
                        <wps:cNvSpPr txBox="1">
                          <a:spLocks noChangeArrowheads="1"/>
                        </wps:cNvSpPr>
                        <wps:spPr bwMode="auto">
                          <a:xfrm>
                            <a:off x="28575" y="2026905"/>
                            <a:ext cx="829132" cy="57791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45F6BC" w14:textId="3244EC01" w:rsidR="0005304E" w:rsidRPr="00482DE3" w:rsidRDefault="00C20AD5" w:rsidP="009E3ECE">
                              <w:pPr>
                                <w:pStyle w:val="NormalWeb"/>
                                <w:spacing w:before="0" w:after="160" w:line="252" w:lineRule="auto"/>
                                <w:ind w:left="0"/>
                                <w:rPr>
                                  <w:rFonts w:cs="Arial"/>
                                </w:rPr>
                              </w:pPr>
                              <w:r>
                                <w:rPr>
                                  <w:rFonts w:eastAsia="Calibri" w:cs="Arial"/>
                                  <w:b/>
                                  <w:bCs/>
                                  <w:sz w:val="22"/>
                                  <w:szCs w:val="22"/>
                                </w:rPr>
                                <w:t xml:space="preserve">Personal </w:t>
                              </w:r>
                              <w:r w:rsidR="0005304E" w:rsidRPr="00482DE3">
                                <w:rPr>
                                  <w:rFonts w:eastAsia="Calibri" w:cs="Arial"/>
                                  <w:b/>
                                  <w:bCs/>
                                  <w:sz w:val="22"/>
                                  <w:szCs w:val="22"/>
                                </w:rPr>
                                <w:t>devices</w:t>
                              </w:r>
                            </w:p>
                          </w:txbxContent>
                        </wps:txbx>
                        <wps:bodyPr rot="0" vert="horz" wrap="square" lIns="91440" tIns="45720" rIns="91440" bIns="45720" anchor="t" anchorCtr="0" upright="1">
                          <a:noAutofit/>
                        </wps:bodyPr>
                      </wps:wsp>
                      <wps:wsp>
                        <wps:cNvPr id="18" name="Text Box 15"/>
                        <wps:cNvSpPr txBox="1">
                          <a:spLocks noChangeArrowheads="1"/>
                        </wps:cNvSpPr>
                        <wps:spPr bwMode="auto">
                          <a:xfrm>
                            <a:off x="5124497" y="3608976"/>
                            <a:ext cx="450217" cy="2857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AA6AFA" w14:textId="795938A5" w:rsidR="009E3ECE" w:rsidRPr="00482DE3" w:rsidRDefault="009E3ECE" w:rsidP="009E3ECE">
                              <w:pPr>
                                <w:pStyle w:val="NormalWeb"/>
                                <w:spacing w:before="0" w:after="160" w:line="252" w:lineRule="auto"/>
                                <w:ind w:left="0"/>
                                <w:rPr>
                                  <w:rFonts w:cs="Arial"/>
                                </w:rPr>
                              </w:pPr>
                              <w:r>
                                <w:rPr>
                                  <w:rFonts w:eastAsia="Calibri" w:cs="Arial"/>
                                  <w:b/>
                                  <w:bCs/>
                                  <w:sz w:val="22"/>
                                  <w:szCs w:val="22"/>
                                </w:rPr>
                                <w:t>Use</w:t>
                              </w:r>
                            </w:p>
                          </w:txbxContent>
                        </wps:txbx>
                        <wps:bodyPr rot="0" vert="horz" wrap="square" lIns="91440" tIns="45720" rIns="91440" bIns="45720" anchor="t" anchorCtr="0" upright="1">
                          <a:noAutofit/>
                        </wps:bodyPr>
                      </wps:wsp>
                    </wpc:wpc>
                  </a:graphicData>
                </a:graphic>
              </wp:inline>
            </w:drawing>
          </mc:Choice>
          <mc:Fallback>
            <w:pict>
              <v:group w14:anchorId="09B4874D" id="Canvas 7" o:spid="_x0000_s1026" editas="canvas" style="width:440.95pt;height:317.25pt;mso-position-horizontal-relative:char;mso-position-vertical-relative:line" coordsize="56000,4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000;height:40284;visibility:visible;mso-wrap-style:square">
                  <v:fill o:detectmouseclick="t"/>
                  <v:path o:connecttype="none"/>
                </v:shape>
                <v:roundrect id="Rounded Rectangle 11" o:spid="_x0000_s1028" style="position:absolute;left:11619;top:473;width:18288;height:1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" fillcolor="#4f81bd" strokecolor="#385d8a" strokeweight="2pt">
                  <v:textbox>
                    <w:txbxContent>
                      <w:p w14:paraId="5A17D1A6" w14:textId="67337AF2" w:rsidR="0005304E" w:rsidRPr="00EE4258" w:rsidRDefault="0005304E" w:rsidP="009E3ECE">
                        <w:pPr>
                          <w:spacing w:after="60" w:line="240" w:lineRule="auto"/>
                          <w:ind w:left="0"/>
                          <w:rPr>
                            <w:rFonts w:cs="Arial"/>
                            <w:color w:val="FFFFFF"/>
                            <w:sz w:val="18"/>
                            <w:szCs w:val="18"/>
                          </w:rPr>
                        </w:pPr>
                        <w:r w:rsidRPr="00EE4258">
                          <w:rPr>
                            <w:rFonts w:cs="Arial"/>
                            <w:color w:val="FFFFFF"/>
                            <w:sz w:val="18"/>
                            <w:szCs w:val="18"/>
                          </w:rPr>
                          <w:t>QGEA (incl. this guide)</w:t>
                        </w:r>
                      </w:p>
                      <w:p w14:paraId="3D007CDE" w14:textId="57E93596" w:rsidR="00C20AD5" w:rsidRPr="00C03CC4" w:rsidRDefault="00C03CC4" w:rsidP="009E3ECE">
                        <w:pPr>
                          <w:spacing w:after="60" w:line="240" w:lineRule="auto"/>
                          <w:ind w:left="0"/>
                          <w:rPr>
                            <w:rStyle w:val="Hyperlink"/>
                            <w:rFonts w:cs="Arial"/>
                            <w:sz w:val="18"/>
                            <w:szCs w:val="18"/>
                          </w:rPr>
                        </w:pPr>
                        <w:r>
                          <w:rPr>
                            <w:rFonts w:cs="Arial"/>
                            <w:sz w:val="18"/>
                            <w:szCs w:val="18"/>
                          </w:rPr>
                          <w:fldChar w:fldCharType="begin"/>
                        </w:r>
                        <w:r>
                          <w:rPr>
                            <w:rFonts w:cs="Arial"/>
                            <w:sz w:val="18"/>
                            <w:szCs w:val="18"/>
                          </w:rPr>
                          <w:instrText xml:space="preserve"> HYPERLINK "https://www.forgov.qld.gov.au/employment-policy-career-and-wellbeing/directives-policies-circulars-and-guidelines/use-of-internet-and-email-policy" </w:instrText>
                        </w:r>
                        <w:r>
                          <w:rPr>
                            <w:rFonts w:cs="Arial"/>
                            <w:sz w:val="18"/>
                            <w:szCs w:val="18"/>
                          </w:rPr>
                        </w:r>
                        <w:r>
                          <w:rPr>
                            <w:rFonts w:cs="Arial"/>
                            <w:sz w:val="18"/>
                            <w:szCs w:val="18"/>
                          </w:rPr>
                          <w:fldChar w:fldCharType="separate"/>
                        </w:r>
                        <w:r w:rsidR="00C20AD5" w:rsidRPr="00C03CC4">
                          <w:rPr>
                            <w:rStyle w:val="Hyperlink"/>
                            <w:rFonts w:cs="Arial"/>
                            <w:sz w:val="18"/>
                            <w:szCs w:val="18"/>
                          </w:rPr>
                          <w:t>Use of internet and email policy</w:t>
                        </w:r>
                      </w:p>
                      <w:p w14:paraId="5ED2B6E1" w14:textId="5F33694E" w:rsidR="0005304E" w:rsidRPr="00EE4258" w:rsidRDefault="00C03CC4" w:rsidP="009E3ECE">
                        <w:pPr>
                          <w:spacing w:after="60" w:line="240" w:lineRule="auto"/>
                          <w:ind w:left="0"/>
                          <w:rPr>
                            <w:rFonts w:cs="Arial"/>
                            <w:color w:val="FFFFFF"/>
                            <w:sz w:val="18"/>
                            <w:szCs w:val="18"/>
                          </w:rPr>
                        </w:pPr>
                        <w:r>
                          <w:rPr>
                            <w:rFonts w:cs="Arial"/>
                            <w:sz w:val="18"/>
                            <w:szCs w:val="18"/>
                          </w:rPr>
                          <w:fldChar w:fldCharType="end"/>
                        </w:r>
                        <w:r w:rsidR="0005304E" w:rsidRPr="00EE4258">
                          <w:rPr>
                            <w:rFonts w:cs="Arial"/>
                            <w:color w:val="FFFFFF"/>
                            <w:sz w:val="18"/>
                            <w:szCs w:val="18"/>
                          </w:rPr>
                          <w:t>Agency policy</w:t>
                        </w:r>
                      </w:p>
                      <w:p w14:paraId="54BEACF4" w14:textId="70F8A841" w:rsidR="0005304E" w:rsidRPr="00EE4258" w:rsidRDefault="0005304E" w:rsidP="009E3ECE">
                        <w:pPr>
                          <w:spacing w:after="60" w:line="240" w:lineRule="auto"/>
                          <w:ind w:left="0"/>
                          <w:rPr>
                            <w:rFonts w:cs="Arial"/>
                            <w:color w:val="FFFFFF"/>
                            <w:sz w:val="18"/>
                            <w:szCs w:val="18"/>
                          </w:rPr>
                        </w:pPr>
                        <w:r w:rsidRPr="00EE4258">
                          <w:rPr>
                            <w:rFonts w:cs="Arial"/>
                            <w:i/>
                            <w:color w:val="FFFFFF"/>
                            <w:sz w:val="18"/>
                            <w:szCs w:val="18"/>
                          </w:rPr>
                          <w:t xml:space="preserve">Public </w:t>
                        </w:r>
                        <w:r w:rsidR="00C03CC4">
                          <w:rPr>
                            <w:rFonts w:cs="Arial"/>
                            <w:i/>
                            <w:color w:val="FFFFFF"/>
                            <w:sz w:val="18"/>
                            <w:szCs w:val="18"/>
                          </w:rPr>
                          <w:t>Sector</w:t>
                        </w:r>
                        <w:r w:rsidRPr="00EE4258">
                          <w:rPr>
                            <w:rFonts w:cs="Arial"/>
                            <w:i/>
                            <w:color w:val="FFFFFF"/>
                            <w:sz w:val="18"/>
                            <w:szCs w:val="18"/>
                          </w:rPr>
                          <w:t xml:space="preserve"> Act 20</w:t>
                        </w:r>
                        <w:r w:rsidR="00C03CC4">
                          <w:rPr>
                            <w:rFonts w:cs="Arial"/>
                            <w:i/>
                            <w:color w:val="FFFFFF"/>
                            <w:sz w:val="18"/>
                            <w:szCs w:val="18"/>
                          </w:rPr>
                          <w:t>22</w:t>
                        </w:r>
                        <w:r w:rsidRPr="00EE4258">
                          <w:rPr>
                            <w:rFonts w:cs="Arial"/>
                            <w:color w:val="FFFFFF"/>
                            <w:sz w:val="18"/>
                            <w:szCs w:val="18"/>
                          </w:rPr>
                          <w:t xml:space="preserve"> (or employing legislation)</w:t>
                        </w:r>
                      </w:p>
                    </w:txbxContent>
                  </v:textbox>
                </v:roundrect>
                <v:roundrect id="Rounded Rectangle 12" o:spid="_x0000_s1029" style="position:absolute;left:31803;top:667;width:19842;height:1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" fillcolor="#4f81bd" strokecolor="#385d8a" strokeweight="2pt">
                  <v:textbox>
                    <w:txbxContent>
                      <w:p w14:paraId="234EA9EE" w14:textId="77777777" w:rsidR="00FA0907" w:rsidRDefault="00FA0907" w:rsidP="009E3ECE">
                        <w:pPr>
                          <w:spacing w:after="60" w:line="240" w:lineRule="auto"/>
                          <w:ind w:left="0"/>
                          <w:rPr>
                            <w:rFonts w:cs="Arial"/>
                            <w:color w:val="FFFFFF"/>
                            <w:sz w:val="18"/>
                            <w:szCs w:val="18"/>
                          </w:rPr>
                        </w:pPr>
                      </w:p>
                      <w:p w14:paraId="76F831E7" w14:textId="1F65CF55" w:rsidR="0005304E" w:rsidRPr="00EE4258" w:rsidRDefault="0005304E" w:rsidP="009E3ECE">
                        <w:pPr>
                          <w:spacing w:after="60" w:line="240" w:lineRule="auto"/>
                          <w:ind w:left="0"/>
                          <w:rPr>
                            <w:rFonts w:cs="Arial"/>
                            <w:color w:val="FFFFFF"/>
                            <w:sz w:val="18"/>
                            <w:szCs w:val="18"/>
                          </w:rPr>
                        </w:pPr>
                        <w:r w:rsidRPr="00EE4258">
                          <w:rPr>
                            <w:rFonts w:cs="Arial"/>
                            <w:color w:val="FFFFFF"/>
                            <w:sz w:val="18"/>
                            <w:szCs w:val="18"/>
                          </w:rPr>
                          <w:t>QGEA (incl. Official Use of Social Media Guideline)</w:t>
                        </w:r>
                        <w:r w:rsidR="00EE7DEF">
                          <w:rPr>
                            <w:rFonts w:cs="Arial"/>
                            <w:color w:val="FFFFFF"/>
                            <w:sz w:val="18"/>
                            <w:szCs w:val="18"/>
                          </w:rPr>
                          <w:t xml:space="preserve"> </w:t>
                        </w:r>
                        <w:r w:rsidRPr="00EE4258">
                          <w:rPr>
                            <w:rFonts w:cs="Arial"/>
                            <w:color w:val="FFFFFF"/>
                            <w:sz w:val="18"/>
                            <w:szCs w:val="18"/>
                          </w:rPr>
                          <w:t>Code of Conduct</w:t>
                        </w:r>
                      </w:p>
                      <w:p w14:paraId="2A9F5265" w14:textId="77777777" w:rsidR="0005304E" w:rsidRPr="00EE4258" w:rsidRDefault="0005304E" w:rsidP="009E3ECE">
                        <w:pPr>
                          <w:spacing w:after="60" w:line="240" w:lineRule="auto"/>
                          <w:ind w:left="0"/>
                          <w:rPr>
                            <w:rFonts w:cs="Arial"/>
                            <w:color w:val="FFFFFF"/>
                            <w:sz w:val="18"/>
                            <w:szCs w:val="18"/>
                          </w:rPr>
                        </w:pPr>
                        <w:r w:rsidRPr="00EE4258">
                          <w:rPr>
                            <w:rFonts w:cs="Arial"/>
                            <w:color w:val="FFFFFF"/>
                            <w:sz w:val="18"/>
                            <w:szCs w:val="18"/>
                          </w:rPr>
                          <w:t>Agency policy</w:t>
                        </w:r>
                      </w:p>
                      <w:p w14:paraId="3D28C0B0" w14:textId="4632764B" w:rsidR="0005304E" w:rsidRPr="00EE4258" w:rsidRDefault="0005304E" w:rsidP="009E3ECE">
                        <w:pPr>
                          <w:spacing w:after="60" w:line="240" w:lineRule="auto"/>
                          <w:ind w:left="0"/>
                          <w:rPr>
                            <w:rFonts w:cs="Arial"/>
                            <w:sz w:val="18"/>
                            <w:szCs w:val="18"/>
                          </w:rPr>
                        </w:pPr>
                        <w:r w:rsidRPr="00EE4258">
                          <w:rPr>
                            <w:rFonts w:cs="Arial"/>
                            <w:i/>
                            <w:color w:val="FFFFFF"/>
                            <w:sz w:val="18"/>
                            <w:szCs w:val="18"/>
                          </w:rPr>
                          <w:t xml:space="preserve">Public </w:t>
                        </w:r>
                        <w:r w:rsidR="00C03CC4">
                          <w:rPr>
                            <w:rFonts w:cs="Arial"/>
                            <w:i/>
                            <w:color w:val="FFFFFF"/>
                            <w:sz w:val="18"/>
                            <w:szCs w:val="18"/>
                          </w:rPr>
                          <w:t>Sector</w:t>
                        </w:r>
                        <w:r w:rsidRPr="00EE4258">
                          <w:rPr>
                            <w:rFonts w:cs="Arial"/>
                            <w:i/>
                            <w:color w:val="FFFFFF"/>
                            <w:sz w:val="18"/>
                            <w:szCs w:val="18"/>
                          </w:rPr>
                          <w:t xml:space="preserve"> Act 20</w:t>
                        </w:r>
                        <w:r w:rsidR="00C03CC4">
                          <w:rPr>
                            <w:rFonts w:cs="Arial"/>
                            <w:i/>
                            <w:color w:val="FFFFFF"/>
                            <w:sz w:val="18"/>
                            <w:szCs w:val="18"/>
                          </w:rPr>
                          <w:t xml:space="preserve">22 </w:t>
                        </w:r>
                        <w:r w:rsidRPr="00EE4258">
                          <w:rPr>
                            <w:rFonts w:cs="Arial"/>
                            <w:color w:val="FFFFFF"/>
                            <w:sz w:val="18"/>
                            <w:szCs w:val="18"/>
                          </w:rPr>
                          <w:t>(or</w:t>
                        </w:r>
                        <w:r w:rsidRPr="00EE4258">
                          <w:rPr>
                            <w:rFonts w:cs="Arial"/>
                            <w:sz w:val="18"/>
                            <w:szCs w:val="18"/>
                          </w:rPr>
                          <w:t xml:space="preserve"> </w:t>
                        </w:r>
                        <w:r w:rsidRPr="00EE4258">
                          <w:rPr>
                            <w:rFonts w:cs="Arial"/>
                            <w:color w:val="FFFFFF" w:themeColor="background1"/>
                            <w:sz w:val="18"/>
                            <w:szCs w:val="18"/>
                          </w:rPr>
                          <w:t>employing legislation)</w:t>
                        </w:r>
                      </w:p>
                      <w:p w14:paraId="5F74EB2A" w14:textId="77777777" w:rsidR="0005304E" w:rsidRPr="00482DE3" w:rsidRDefault="0005304E" w:rsidP="009E3ECE">
                        <w:pPr>
                          <w:spacing w:after="60" w:line="240" w:lineRule="auto"/>
                          <w:rPr>
                            <w:rFonts w:cs="Arial"/>
                            <w:sz w:val="20"/>
                          </w:rPr>
                        </w:pPr>
                      </w:p>
                      <w:p w14:paraId="236E922F" w14:textId="77777777" w:rsidR="0005304E" w:rsidRDefault="0005304E" w:rsidP="009E3ECE">
                        <w:pPr>
                          <w:jc w:val="center"/>
                        </w:pPr>
                      </w:p>
                    </w:txbxContent>
                  </v:textbox>
                </v:roundrect>
                <v:roundrect id="Rounded Rectangle 13" o:spid="_x0000_s1030" style="position:absolute;left:11619;top:20265;width:18097;height:15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" fillcolor="#4f81bd" strokecolor="#385d8a" strokeweight="2pt">
                  <v:textbox>
                    <w:txbxContent>
                      <w:p w14:paraId="63EAEC70" w14:textId="77777777" w:rsidR="0005304E" w:rsidRPr="00EE4258" w:rsidRDefault="0005304E" w:rsidP="009E3ECE">
                        <w:pPr>
                          <w:spacing w:after="60" w:line="240" w:lineRule="auto"/>
                          <w:ind w:left="0"/>
                          <w:rPr>
                            <w:rFonts w:cs="Arial"/>
                            <w:color w:val="FFFFFF"/>
                            <w:sz w:val="18"/>
                            <w:szCs w:val="18"/>
                          </w:rPr>
                        </w:pPr>
                        <w:r w:rsidRPr="00EE4258">
                          <w:rPr>
                            <w:rFonts w:cs="Arial"/>
                            <w:color w:val="FFFFFF"/>
                            <w:sz w:val="18"/>
                            <w:szCs w:val="18"/>
                          </w:rPr>
                          <w:t>QGEA (incl. this guide)</w:t>
                        </w:r>
                      </w:p>
                      <w:p w14:paraId="467D7CF3" w14:textId="78FF458D" w:rsidR="0005304E" w:rsidRPr="00EE4258" w:rsidRDefault="00C03CC4" w:rsidP="009E3ECE">
                        <w:pPr>
                          <w:spacing w:after="60" w:line="240" w:lineRule="auto"/>
                          <w:ind w:left="0"/>
                          <w:rPr>
                            <w:rFonts w:cs="Arial"/>
                            <w:color w:val="FFFFFF"/>
                            <w:sz w:val="18"/>
                            <w:szCs w:val="18"/>
                          </w:rPr>
                        </w:pPr>
                        <w:r w:rsidRPr="00EE4258">
                          <w:rPr>
                            <w:rFonts w:cs="Arial"/>
                            <w:i/>
                            <w:color w:val="FFFFFF"/>
                            <w:sz w:val="18"/>
                            <w:szCs w:val="18"/>
                          </w:rPr>
                          <w:t xml:space="preserve">Public </w:t>
                        </w:r>
                        <w:r>
                          <w:rPr>
                            <w:rFonts w:cs="Arial"/>
                            <w:i/>
                            <w:color w:val="FFFFFF"/>
                            <w:sz w:val="18"/>
                            <w:szCs w:val="18"/>
                          </w:rPr>
                          <w:t>Sector</w:t>
                        </w:r>
                        <w:r w:rsidRPr="00EE4258">
                          <w:rPr>
                            <w:rFonts w:cs="Arial"/>
                            <w:i/>
                            <w:color w:val="FFFFFF"/>
                            <w:sz w:val="18"/>
                            <w:szCs w:val="18"/>
                          </w:rPr>
                          <w:t xml:space="preserve"> Act 20</w:t>
                        </w:r>
                        <w:r>
                          <w:rPr>
                            <w:rFonts w:cs="Arial"/>
                            <w:i/>
                            <w:color w:val="FFFFFF"/>
                            <w:sz w:val="18"/>
                            <w:szCs w:val="18"/>
                          </w:rPr>
                          <w:t>22</w:t>
                        </w:r>
                        <w:r w:rsidRPr="00EE4258">
                          <w:rPr>
                            <w:rFonts w:cs="Arial"/>
                            <w:color w:val="FFFFFF"/>
                            <w:sz w:val="18"/>
                            <w:szCs w:val="18"/>
                          </w:rPr>
                          <w:t xml:space="preserve"> </w:t>
                        </w:r>
                        <w:r w:rsidR="0005304E" w:rsidRPr="00EE4258">
                          <w:rPr>
                            <w:rFonts w:cs="Arial"/>
                            <w:color w:val="FFFFFF"/>
                            <w:sz w:val="18"/>
                            <w:szCs w:val="18"/>
                          </w:rPr>
                          <w:t>(or employing legislation)</w:t>
                        </w:r>
                      </w:p>
                      <w:p w14:paraId="572F3E35" w14:textId="2EA5ECFE" w:rsidR="0005304E" w:rsidRPr="00EE4258" w:rsidRDefault="009E3ECE" w:rsidP="009E3ECE">
                        <w:pPr>
                          <w:spacing w:after="60" w:line="240" w:lineRule="auto"/>
                          <w:ind w:left="0"/>
                          <w:rPr>
                            <w:rFonts w:cs="Arial"/>
                            <w:color w:val="FFFFFF"/>
                            <w:sz w:val="18"/>
                            <w:szCs w:val="18"/>
                          </w:rPr>
                        </w:pPr>
                        <w:r w:rsidRPr="00EE4258">
                          <w:rPr>
                            <w:rFonts w:cs="Arial"/>
                            <w:color w:val="FFFFFF"/>
                            <w:sz w:val="18"/>
                            <w:szCs w:val="18"/>
                          </w:rPr>
                          <w:t>A</w:t>
                        </w:r>
                        <w:r w:rsidR="0005304E" w:rsidRPr="00EE4258">
                          <w:rPr>
                            <w:rFonts w:cs="Arial"/>
                            <w:color w:val="FFFFFF"/>
                            <w:sz w:val="18"/>
                            <w:szCs w:val="18"/>
                          </w:rPr>
                          <w:t>gency policy</w:t>
                        </w:r>
                      </w:p>
                    </w:txbxContent>
                  </v:textbox>
                </v:roundrect>
                <v:roundrect id="Rounded Rectangle 14" o:spid="_x0000_s1031" style="position:absolute;left:31803;top:20446;width:20061;height:15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" fillcolor="#4f81bd" strokecolor="#385d8a" strokeweight="2pt">
                  <v:textbox>
                    <w:txbxContent>
                      <w:p w14:paraId="4A725F7B" w14:textId="626AF7D5" w:rsidR="0005304E" w:rsidRDefault="0005304E" w:rsidP="009E3ECE">
                        <w:pPr>
                          <w:spacing w:after="60" w:line="240" w:lineRule="auto"/>
                          <w:ind w:left="0"/>
                          <w:rPr>
                            <w:rFonts w:cs="Arial"/>
                            <w:color w:val="FFFFFF"/>
                            <w:sz w:val="18"/>
                            <w:szCs w:val="18"/>
                          </w:rPr>
                        </w:pPr>
                        <w:r w:rsidRPr="00EE4258">
                          <w:rPr>
                            <w:rFonts w:cs="Arial"/>
                            <w:color w:val="FFFFFF"/>
                            <w:sz w:val="18"/>
                            <w:szCs w:val="18"/>
                          </w:rPr>
                          <w:t>QGEA (incl. Official Use of Social Media Guideline)</w:t>
                        </w:r>
                      </w:p>
                      <w:p w14:paraId="3CB29BA5" w14:textId="12E7546F" w:rsidR="00107600" w:rsidRPr="00EE4258" w:rsidRDefault="00107600" w:rsidP="009E3ECE">
                        <w:pPr>
                          <w:spacing w:after="60" w:line="240" w:lineRule="auto"/>
                          <w:ind w:left="0"/>
                          <w:rPr>
                            <w:rFonts w:cs="Arial"/>
                            <w:color w:val="FFFFFF"/>
                            <w:sz w:val="18"/>
                            <w:szCs w:val="18"/>
                          </w:rPr>
                        </w:pPr>
                        <w:hyperlink r:id="rId23" w:history="1">
                          <w:r w:rsidRPr="00107600">
                            <w:rPr>
                              <w:rStyle w:val="Hyperlink"/>
                              <w:rFonts w:cs="Arial"/>
                              <w:sz w:val="18"/>
                              <w:szCs w:val="18"/>
                            </w:rPr>
                            <w:t>Private email use policy</w:t>
                          </w:r>
                        </w:hyperlink>
                      </w:p>
                      <w:p w14:paraId="20C5BE90" w14:textId="74313C53" w:rsidR="0005304E" w:rsidRPr="00EE4258" w:rsidRDefault="0005304E" w:rsidP="009E3ECE">
                        <w:pPr>
                          <w:spacing w:after="60" w:line="240" w:lineRule="auto"/>
                          <w:ind w:left="0"/>
                          <w:rPr>
                            <w:rFonts w:cs="Arial"/>
                            <w:color w:val="FFFFFF"/>
                            <w:sz w:val="18"/>
                            <w:szCs w:val="18"/>
                          </w:rPr>
                        </w:pPr>
                        <w:r w:rsidRPr="00EE4258">
                          <w:rPr>
                            <w:rFonts w:cs="Arial"/>
                            <w:color w:val="FFFFFF"/>
                            <w:sz w:val="18"/>
                            <w:szCs w:val="18"/>
                          </w:rPr>
                          <w:t>Code of Conduct</w:t>
                        </w:r>
                      </w:p>
                      <w:p w14:paraId="5D2C5BB9" w14:textId="77777777" w:rsidR="0005304E" w:rsidRPr="00EE4258" w:rsidRDefault="0005304E" w:rsidP="009E3ECE">
                        <w:pPr>
                          <w:spacing w:after="60" w:line="240" w:lineRule="auto"/>
                          <w:ind w:left="0"/>
                          <w:rPr>
                            <w:rFonts w:cs="Arial"/>
                            <w:color w:val="FFFFFF"/>
                            <w:sz w:val="18"/>
                            <w:szCs w:val="18"/>
                          </w:rPr>
                        </w:pPr>
                        <w:r w:rsidRPr="00EE4258">
                          <w:rPr>
                            <w:rFonts w:cs="Arial"/>
                            <w:color w:val="FFFFFF"/>
                            <w:sz w:val="18"/>
                            <w:szCs w:val="18"/>
                          </w:rPr>
                          <w:t>Agency policy</w:t>
                        </w:r>
                      </w:p>
                      <w:p w14:paraId="09C7B801" w14:textId="757A375D" w:rsidR="0005304E" w:rsidRPr="00EE4258" w:rsidRDefault="00C03CC4" w:rsidP="009E3ECE">
                        <w:pPr>
                          <w:spacing w:after="60" w:line="240" w:lineRule="auto"/>
                          <w:ind w:left="0"/>
                          <w:rPr>
                            <w:rFonts w:cs="Arial"/>
                            <w:color w:val="FFFFFF"/>
                            <w:sz w:val="18"/>
                            <w:szCs w:val="18"/>
                          </w:rPr>
                        </w:pPr>
                        <w:r w:rsidRPr="00EE4258">
                          <w:rPr>
                            <w:rFonts w:cs="Arial"/>
                            <w:i/>
                            <w:color w:val="FFFFFF"/>
                            <w:sz w:val="18"/>
                            <w:szCs w:val="18"/>
                          </w:rPr>
                          <w:t xml:space="preserve">Public </w:t>
                        </w:r>
                        <w:r>
                          <w:rPr>
                            <w:rFonts w:cs="Arial"/>
                            <w:i/>
                            <w:color w:val="FFFFFF"/>
                            <w:sz w:val="18"/>
                            <w:szCs w:val="18"/>
                          </w:rPr>
                          <w:t>Sector</w:t>
                        </w:r>
                        <w:r w:rsidRPr="00EE4258">
                          <w:rPr>
                            <w:rFonts w:cs="Arial"/>
                            <w:i/>
                            <w:color w:val="FFFFFF"/>
                            <w:sz w:val="18"/>
                            <w:szCs w:val="18"/>
                          </w:rPr>
                          <w:t xml:space="preserve"> Act 20</w:t>
                        </w:r>
                        <w:r>
                          <w:rPr>
                            <w:rFonts w:cs="Arial"/>
                            <w:i/>
                            <w:color w:val="FFFFFF"/>
                            <w:sz w:val="18"/>
                            <w:szCs w:val="18"/>
                          </w:rPr>
                          <w:t>22</w:t>
                        </w:r>
                        <w:r w:rsidRPr="00EE4258">
                          <w:rPr>
                            <w:rFonts w:cs="Arial"/>
                            <w:color w:val="FFFFFF"/>
                            <w:sz w:val="18"/>
                            <w:szCs w:val="18"/>
                          </w:rPr>
                          <w:t xml:space="preserve"> </w:t>
                        </w:r>
                        <w:r w:rsidR="0005304E" w:rsidRPr="00EE4258">
                          <w:rPr>
                            <w:rFonts w:cs="Arial"/>
                            <w:color w:val="FFFFFF"/>
                            <w:sz w:val="18"/>
                            <w:szCs w:val="18"/>
                          </w:rPr>
                          <w:t>(or employing legislation)</w:t>
                        </w:r>
                      </w:p>
                      <w:p w14:paraId="4DEAB223" w14:textId="77777777" w:rsidR="0005304E" w:rsidRPr="00482DE3" w:rsidRDefault="0005304E" w:rsidP="009E3ECE">
                        <w:pPr>
                          <w:spacing w:after="60" w:line="240" w:lineRule="auto"/>
                          <w:rPr>
                            <w:rFonts w:cs="Arial"/>
                            <w:sz w:val="20"/>
                          </w:rPr>
                        </w:pPr>
                      </w:p>
                    </w:txbxContent>
                  </v:textbox>
                </v:roundrect>
                <v:shapetype id="_x0000_t202" coordsize="21600,21600" o:spt="202" path="m,l,21600r21600,l21600,xe">
                  <v:stroke joinstyle="miter"/>
                  <v:path gradientshapeok="t" o:connecttype="rect"/>
                </v:shapetype>
                <v:shape id="Text Box 15" o:spid="_x0000_s1032" type="#_x0000_t202" style="position:absolute;left:3714;width:800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" stroked="f" strokeweight=".5pt">
                  <v:textbox>
                    <w:txbxContent>
                      <w:p w14:paraId="3FC0D643" w14:textId="0F21AE81" w:rsidR="0005304E" w:rsidRPr="00482DE3" w:rsidRDefault="00E427AE" w:rsidP="009E3ECE">
                        <w:pPr>
                          <w:spacing w:before="0"/>
                          <w:ind w:left="0"/>
                          <w:rPr>
                            <w:rFonts w:cs="Arial"/>
                            <w:b/>
                          </w:rPr>
                        </w:pPr>
                        <w:r>
                          <w:rPr>
                            <w:rFonts w:cs="Arial"/>
                            <w:b/>
                          </w:rPr>
                          <w:t>Platform</w:t>
                        </w:r>
                      </w:p>
                    </w:txbxContent>
                  </v:textbox>
                </v:shape>
                <v:line id="Straight Connector 18" o:spid="_x0000_s1033" style="position:absolute;visibility:visible;mso-wrap-style:square" from="8762,37147" to="49810,3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" strokecolor="#4a7ebb" strokeweight="3pt"/>
                <v:line id="Straight Connector 19" o:spid="_x0000_s1034" style="position:absolute;flip:x y;visibility:visible;mso-wrap-style:square" from="8577,2581" to="8862,3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" strokecolor="#4a7ebb" strokeweight="3pt"/>
                <v:shape id="Text Box 15" o:spid="_x0000_s1035" type="#_x0000_t202" style="position:absolute;left:15239;top:37426;width:781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" stroked="f" strokeweight=".5pt">
                  <v:textbox>
                    <w:txbxContent>
                      <w:p w14:paraId="6C18ED9C" w14:textId="77777777" w:rsidR="0005304E" w:rsidRPr="00482DE3" w:rsidRDefault="0005304E" w:rsidP="009E3ECE">
                        <w:pPr>
                          <w:pStyle w:val="NormalWeb"/>
                          <w:spacing w:before="0" w:after="160" w:line="254" w:lineRule="auto"/>
                          <w:ind w:left="0"/>
                          <w:rPr>
                            <w:rFonts w:cs="Arial"/>
                          </w:rPr>
                        </w:pPr>
                        <w:r w:rsidRPr="00482DE3">
                          <w:rPr>
                            <w:rFonts w:eastAsia="Calibri" w:cs="Arial"/>
                            <w:b/>
                            <w:bCs/>
                            <w:sz w:val="22"/>
                            <w:szCs w:val="22"/>
                          </w:rPr>
                          <w:t>Personal</w:t>
                        </w:r>
                      </w:p>
                    </w:txbxContent>
                  </v:textbox>
                </v:shape>
                <v:shape id="Text Box 15" o:spid="_x0000_s1036" type="#_x0000_t202" style="position:absolute;left:37899;top:37427;width:781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" stroked="f" strokeweight=".5pt">
                  <v:textbox>
                    <w:txbxContent>
                      <w:p w14:paraId="13605DB4" w14:textId="77777777" w:rsidR="0005304E" w:rsidRPr="00482DE3" w:rsidRDefault="0005304E" w:rsidP="009E3ECE">
                        <w:pPr>
                          <w:pStyle w:val="NormalWeb"/>
                          <w:spacing w:before="0" w:after="160" w:line="252" w:lineRule="auto"/>
                          <w:ind w:left="0"/>
                          <w:rPr>
                            <w:rFonts w:cs="Arial"/>
                          </w:rPr>
                        </w:pPr>
                        <w:r w:rsidRPr="00482DE3">
                          <w:rPr>
                            <w:rFonts w:eastAsia="Calibri" w:cs="Arial"/>
                            <w:b/>
                            <w:bCs/>
                            <w:sz w:val="22"/>
                            <w:szCs w:val="22"/>
                          </w:rPr>
                          <w:t>Official</w:t>
                        </w:r>
                      </w:p>
                    </w:txbxContent>
                  </v:textbox>
                </v:shape>
                <v:shape id="Text Box 15" o:spid="_x0000_s1037" type="#_x0000_t202" style="position:absolute;left:2190;top:5895;width:6191;height:4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" stroked="f" strokeweight=".5pt">
                  <v:textbox>
                    <w:txbxContent>
                      <w:p w14:paraId="72F788BF" w14:textId="77777777" w:rsidR="0005304E" w:rsidRPr="00D00779" w:rsidRDefault="0005304E" w:rsidP="009E3ECE">
                        <w:pPr>
                          <w:pStyle w:val="NormalWeb"/>
                          <w:spacing w:before="0" w:after="160" w:line="252" w:lineRule="auto"/>
                          <w:ind w:left="0"/>
                          <w:rPr>
                            <w:rFonts w:cs="Arial"/>
                          </w:rPr>
                        </w:pPr>
                        <w:r w:rsidRPr="00D00779">
                          <w:rPr>
                            <w:rFonts w:eastAsia="Calibri" w:cs="Arial"/>
                            <w:b/>
                            <w:bCs/>
                            <w:sz w:val="22"/>
                            <w:szCs w:val="22"/>
                          </w:rPr>
                          <w:t>Govt. ICT</w:t>
                        </w:r>
                      </w:p>
                    </w:txbxContent>
                  </v:textbox>
                </v:shape>
                <v:shape id="Text Box 15" o:spid="_x0000_s1038" type="#_x0000_t202" style="position:absolute;left:285;top:20269;width:8292;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" stroked="f" strokeweight=".5pt">
                  <v:textbox>
                    <w:txbxContent>
                      <w:p w14:paraId="1D45F6BC" w14:textId="3244EC01" w:rsidR="0005304E" w:rsidRPr="00482DE3" w:rsidRDefault="00C20AD5" w:rsidP="009E3ECE">
                        <w:pPr>
                          <w:pStyle w:val="NormalWeb"/>
                          <w:spacing w:before="0" w:after="160" w:line="252" w:lineRule="auto"/>
                          <w:ind w:left="0"/>
                          <w:rPr>
                            <w:rFonts w:cs="Arial"/>
                          </w:rPr>
                        </w:pPr>
                        <w:r>
                          <w:rPr>
                            <w:rFonts w:eastAsia="Calibri" w:cs="Arial"/>
                            <w:b/>
                            <w:bCs/>
                            <w:sz w:val="22"/>
                            <w:szCs w:val="22"/>
                          </w:rPr>
                          <w:t xml:space="preserve">Personal </w:t>
                        </w:r>
                        <w:r w:rsidR="0005304E" w:rsidRPr="00482DE3">
                          <w:rPr>
                            <w:rFonts w:eastAsia="Calibri" w:cs="Arial"/>
                            <w:b/>
                            <w:bCs/>
                            <w:sz w:val="22"/>
                            <w:szCs w:val="22"/>
                          </w:rPr>
                          <w:t>devices</w:t>
                        </w:r>
                      </w:p>
                    </w:txbxContent>
                  </v:textbox>
                </v:shape>
                <v:shape id="Text Box 15" o:spid="_x0000_s1039" type="#_x0000_t202" style="position:absolute;left:51244;top:36089;width:450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" stroked="f" strokeweight=".5pt">
                  <v:textbox>
                    <w:txbxContent>
                      <w:p w14:paraId="0FAA6AFA" w14:textId="795938A5" w:rsidR="009E3ECE" w:rsidRPr="00482DE3" w:rsidRDefault="009E3ECE" w:rsidP="009E3ECE">
                        <w:pPr>
                          <w:pStyle w:val="NormalWeb"/>
                          <w:spacing w:before="0" w:after="160" w:line="252" w:lineRule="auto"/>
                          <w:ind w:left="0"/>
                          <w:rPr>
                            <w:rFonts w:cs="Arial"/>
                          </w:rPr>
                        </w:pPr>
                        <w:r>
                          <w:rPr>
                            <w:rFonts w:eastAsia="Calibri" w:cs="Arial"/>
                            <w:b/>
                            <w:bCs/>
                            <w:sz w:val="22"/>
                            <w:szCs w:val="22"/>
                          </w:rPr>
                          <w:t>Use</w:t>
                        </w:r>
                      </w:p>
                    </w:txbxContent>
                  </v:textbox>
                </v:shape>
                <w10:anchorlock/>
              </v:group>
            </w:pict>
          </mc:Fallback>
        </mc:AlternateContent>
      </w:r>
    </w:p>
    <w:p w14:paraId="76B8DEE9" w14:textId="77777777" w:rsidR="00EE7DEF" w:rsidRPr="00EE7DEF" w:rsidRDefault="00EE7DEF" w:rsidP="00EE7DEF">
      <w:pPr>
        <w:pStyle w:val="BodyText1"/>
      </w:pPr>
      <w:bookmarkStart w:id="5" w:name="_Toc438458958"/>
      <w:r w:rsidRPr="00EE7DEF">
        <w:br w:type="page"/>
      </w:r>
    </w:p>
    <w:p w14:paraId="6FC91FEC" w14:textId="3A87619F" w:rsidR="00CA72BA" w:rsidRDefault="0082414B" w:rsidP="00EE7DEF">
      <w:pPr>
        <w:pStyle w:val="Heading2"/>
        <w:keepLines/>
      </w:pPr>
      <w:r>
        <w:lastRenderedPageBreak/>
        <w:t>QGEA domains</w:t>
      </w:r>
      <w:bookmarkEnd w:id="5"/>
    </w:p>
    <w:p w14:paraId="11DA98C6" w14:textId="77777777" w:rsidR="00CA72BA" w:rsidRDefault="0082414B" w:rsidP="00EE7DEF">
      <w:pPr>
        <w:pStyle w:val="BodyText"/>
        <w:keepLines/>
        <w:rPr>
          <w:rFonts w:cs="Arial"/>
          <w:szCs w:val="22"/>
        </w:rPr>
      </w:pPr>
      <w:r w:rsidRPr="00AC42BC">
        <w:rPr>
          <w:rFonts w:cs="Arial"/>
          <w:szCs w:val="22"/>
        </w:rPr>
        <w:t xml:space="preserve">This </w:t>
      </w:r>
      <w:r w:rsidRPr="00AC42BC">
        <w:t>guideline</w:t>
      </w:r>
      <w:r w:rsidRPr="00AC42BC">
        <w:rPr>
          <w:rFonts w:cs="Arial"/>
          <w:szCs w:val="22"/>
        </w:rPr>
        <w:t xml:space="preserve"> relates to the following domains</w:t>
      </w:r>
      <w:r>
        <w:rPr>
          <w:rFonts w:cs="Arial"/>
          <w:szCs w:val="22"/>
        </w:rPr>
        <w:t>:</w:t>
      </w:r>
    </w:p>
    <w:p w14:paraId="0A23971C" w14:textId="77777777" w:rsidR="0082414B" w:rsidRDefault="0082414B" w:rsidP="00EE7DEF">
      <w:pPr>
        <w:pStyle w:val="Blankline"/>
        <w:keepLines/>
      </w:pPr>
    </w:p>
    <w:tbl>
      <w:tblPr>
        <w:tblW w:w="0" w:type="auto"/>
        <w:tblInd w:w="82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113" w:type="dxa"/>
          <w:bottom w:w="28" w:type="dxa"/>
          <w:right w:w="113" w:type="dxa"/>
        </w:tblCellMar>
        <w:tblLook w:val="01E0" w:firstRow="1" w:lastRow="1" w:firstColumn="1" w:lastColumn="1" w:noHBand="0" w:noVBand="0"/>
      </w:tblPr>
      <w:tblGrid>
        <w:gridCol w:w="2268"/>
        <w:gridCol w:w="6774"/>
      </w:tblGrid>
      <w:tr w:rsidR="007D23D6" w:rsidRPr="006517B2" w14:paraId="74AF2FD1" w14:textId="77777777" w:rsidTr="00B12183">
        <w:tc>
          <w:tcPr>
            <w:tcW w:w="2268" w:type="dxa"/>
            <w:tcBorders>
              <w:bottom w:val="single" w:sz="12" w:space="0" w:color="C0C0C0"/>
            </w:tcBorders>
            <w:shd w:val="clear" w:color="auto" w:fill="FFFFFF"/>
          </w:tcPr>
          <w:p w14:paraId="1268C2F9" w14:textId="77777777" w:rsidR="007D23D6" w:rsidRPr="006517B2" w:rsidRDefault="0082414B" w:rsidP="00EE7DEF">
            <w:pPr>
              <w:keepLines/>
              <w:ind w:left="23"/>
              <w:rPr>
                <w:b/>
              </w:rPr>
            </w:pPr>
            <w:r>
              <w:rPr>
                <w:b/>
              </w:rPr>
              <w:t>Classification framework</w:t>
            </w:r>
          </w:p>
        </w:tc>
        <w:tc>
          <w:tcPr>
            <w:tcW w:w="6774" w:type="dxa"/>
            <w:tcBorders>
              <w:bottom w:val="single" w:sz="12" w:space="0" w:color="C0C0C0"/>
            </w:tcBorders>
            <w:shd w:val="clear" w:color="auto" w:fill="FFFFFF"/>
          </w:tcPr>
          <w:p w14:paraId="580C8DF7" w14:textId="77777777" w:rsidR="007D23D6" w:rsidRPr="006517B2" w:rsidRDefault="0082414B" w:rsidP="00EE7DEF">
            <w:pPr>
              <w:keepLines/>
              <w:ind w:left="29"/>
              <w:rPr>
                <w:b/>
              </w:rPr>
            </w:pPr>
            <w:r>
              <w:rPr>
                <w:b/>
              </w:rPr>
              <w:t>Domain</w:t>
            </w:r>
          </w:p>
        </w:tc>
      </w:tr>
      <w:tr w:rsidR="0082414B" w:rsidRPr="006517B2" w14:paraId="2173DFBC" w14:textId="77777777" w:rsidTr="00B5780C">
        <w:tblPrEx>
          <w:tblCellMar>
            <w:top w:w="57" w:type="dxa"/>
            <w:left w:w="119" w:type="dxa"/>
            <w:right w:w="119" w:type="dxa"/>
          </w:tblCellMar>
        </w:tblPrEx>
        <w:tc>
          <w:tcPr>
            <w:tcW w:w="2268" w:type="dxa"/>
            <w:tcBorders>
              <w:top w:val="single" w:sz="12" w:space="0" w:color="C0C0C0"/>
            </w:tcBorders>
            <w:shd w:val="clear" w:color="auto" w:fill="E6E6E6"/>
          </w:tcPr>
          <w:p w14:paraId="7FCA6520" w14:textId="77777777" w:rsidR="0082414B" w:rsidRPr="006517B2" w:rsidRDefault="0082414B" w:rsidP="00B12183">
            <w:pPr>
              <w:spacing w:before="20" w:after="20" w:line="264" w:lineRule="auto"/>
              <w:ind w:left="23"/>
              <w:rPr>
                <w:sz w:val="20"/>
              </w:rPr>
            </w:pPr>
            <w:r>
              <w:rPr>
                <w:sz w:val="20"/>
              </w:rPr>
              <w:t>Business process</w:t>
            </w:r>
          </w:p>
        </w:tc>
        <w:tc>
          <w:tcPr>
            <w:tcW w:w="6774" w:type="dxa"/>
            <w:tcBorders>
              <w:top w:val="single" w:sz="12" w:space="0" w:color="C0C0C0"/>
            </w:tcBorders>
            <w:shd w:val="clear" w:color="auto" w:fill="auto"/>
          </w:tcPr>
          <w:p w14:paraId="129674BD" w14:textId="77777777" w:rsidR="0082414B" w:rsidRPr="00AC42BC" w:rsidRDefault="0082414B" w:rsidP="0082414B">
            <w:pPr>
              <w:pStyle w:val="Bulletdash"/>
              <w:numPr>
                <w:ilvl w:val="0"/>
                <w:numId w:val="0"/>
              </w:numPr>
              <w:spacing w:before="0" w:after="0" w:line="240" w:lineRule="auto"/>
              <w:rPr>
                <w:sz w:val="16"/>
                <w:szCs w:val="16"/>
              </w:rPr>
            </w:pPr>
            <w:r w:rsidRPr="00AC42BC">
              <w:rPr>
                <w:sz w:val="16"/>
                <w:szCs w:val="16"/>
              </w:rPr>
              <w:t>BP-2.4</w:t>
            </w:r>
            <w:r w:rsidRPr="00AC42BC">
              <w:rPr>
                <w:sz w:val="16"/>
                <w:szCs w:val="16"/>
              </w:rPr>
              <w:tab/>
              <w:t>Develop organisational regulation</w:t>
            </w:r>
          </w:p>
          <w:p w14:paraId="310930BB" w14:textId="77777777" w:rsidR="0082414B" w:rsidRPr="00AC42BC" w:rsidRDefault="0082414B" w:rsidP="0082414B">
            <w:pPr>
              <w:pStyle w:val="Bulletdash"/>
              <w:numPr>
                <w:ilvl w:val="0"/>
                <w:numId w:val="0"/>
              </w:numPr>
              <w:spacing w:before="0" w:after="0" w:line="240" w:lineRule="auto"/>
              <w:rPr>
                <w:sz w:val="16"/>
                <w:szCs w:val="16"/>
              </w:rPr>
            </w:pPr>
            <w:r w:rsidRPr="00AC42BC">
              <w:rPr>
                <w:sz w:val="16"/>
                <w:szCs w:val="16"/>
              </w:rPr>
              <w:t xml:space="preserve">BP-8 </w:t>
            </w:r>
            <w:r w:rsidRPr="00AC42BC">
              <w:rPr>
                <w:sz w:val="16"/>
                <w:szCs w:val="16"/>
              </w:rPr>
              <w:tab/>
              <w:t>Develop and manage human resources</w:t>
            </w:r>
          </w:p>
          <w:p w14:paraId="6959271A" w14:textId="77777777" w:rsidR="0082414B" w:rsidRDefault="0082414B" w:rsidP="0082414B">
            <w:pPr>
              <w:spacing w:before="20" w:after="20" w:line="264" w:lineRule="auto"/>
              <w:ind w:left="0"/>
              <w:rPr>
                <w:sz w:val="16"/>
                <w:szCs w:val="16"/>
                <w:lang w:eastAsia="en-AU"/>
              </w:rPr>
            </w:pPr>
            <w:r w:rsidRPr="00AC42BC">
              <w:rPr>
                <w:sz w:val="16"/>
                <w:szCs w:val="16"/>
                <w:lang w:eastAsia="en-AU"/>
              </w:rPr>
              <w:t>BP-9</w:t>
            </w:r>
            <w:r w:rsidRPr="00AC42BC">
              <w:rPr>
                <w:sz w:val="16"/>
                <w:szCs w:val="16"/>
                <w:lang w:eastAsia="en-AU"/>
              </w:rPr>
              <w:tab/>
              <w:t>Manage information and technology resources</w:t>
            </w:r>
          </w:p>
          <w:p w14:paraId="5571A682" w14:textId="3C5C49EB" w:rsidR="00EC50D1" w:rsidRPr="00EC50D1" w:rsidRDefault="00EC50D1" w:rsidP="00EC50D1">
            <w:pPr>
              <w:pStyle w:val="Bulletdash"/>
              <w:numPr>
                <w:ilvl w:val="0"/>
                <w:numId w:val="0"/>
              </w:numPr>
              <w:spacing w:before="0" w:after="0" w:line="240" w:lineRule="auto"/>
              <w:rPr>
                <w:sz w:val="16"/>
                <w:szCs w:val="16"/>
              </w:rPr>
            </w:pPr>
            <w:r w:rsidRPr="00EC50D1">
              <w:rPr>
                <w:sz w:val="16"/>
                <w:szCs w:val="16"/>
              </w:rPr>
              <w:t>BP-11</w:t>
            </w:r>
            <w:r w:rsidRPr="00EC50D1">
              <w:rPr>
                <w:sz w:val="16"/>
                <w:szCs w:val="16"/>
              </w:rPr>
              <w:tab/>
              <w:t>Manage legislative obligations</w:t>
            </w:r>
          </w:p>
          <w:p w14:paraId="489F4701" w14:textId="040DBBF2" w:rsidR="00EC50D1" w:rsidRPr="00EC50D1" w:rsidRDefault="00EC50D1" w:rsidP="00EC50D1">
            <w:pPr>
              <w:spacing w:before="20" w:after="20" w:line="264" w:lineRule="auto"/>
              <w:ind w:left="0"/>
              <w:rPr>
                <w:sz w:val="16"/>
                <w:szCs w:val="16"/>
                <w:lang w:eastAsia="en-AU"/>
              </w:rPr>
            </w:pPr>
            <w:r w:rsidRPr="00EC50D1">
              <w:rPr>
                <w:sz w:val="16"/>
                <w:szCs w:val="16"/>
                <w:lang w:eastAsia="en-AU"/>
              </w:rPr>
              <w:t>BP-11.7</w:t>
            </w:r>
            <w:r w:rsidRPr="00EC50D1">
              <w:rPr>
                <w:sz w:val="16"/>
                <w:szCs w:val="16"/>
                <w:lang w:eastAsia="en-AU"/>
              </w:rPr>
              <w:tab/>
              <w:t>Manage legal and ethical issues</w:t>
            </w:r>
          </w:p>
        </w:tc>
      </w:tr>
    </w:tbl>
    <w:p w14:paraId="3DEDD2BE" w14:textId="77777777" w:rsidR="00653A37" w:rsidRDefault="0082414B" w:rsidP="00B12183">
      <w:pPr>
        <w:pStyle w:val="Heading1"/>
      </w:pPr>
      <w:bookmarkStart w:id="6" w:name="_Toc438458959"/>
      <w:r>
        <w:t>Background</w:t>
      </w:r>
      <w:bookmarkEnd w:id="6"/>
    </w:p>
    <w:p w14:paraId="67BAAB3F" w14:textId="77777777" w:rsidR="00653A37" w:rsidRDefault="0082414B" w:rsidP="00B12183">
      <w:pPr>
        <w:pStyle w:val="Heading2"/>
      </w:pPr>
      <w:bookmarkStart w:id="7" w:name="_Toc438458960"/>
      <w:r>
        <w:t>What is social media?</w:t>
      </w:r>
      <w:bookmarkEnd w:id="7"/>
    </w:p>
    <w:p w14:paraId="7F48831F" w14:textId="77777777" w:rsidR="0082414B" w:rsidRPr="00AC42BC" w:rsidRDefault="0082414B" w:rsidP="00F50003">
      <w:pPr>
        <w:pStyle w:val="BodyText1"/>
      </w:pPr>
      <w:r w:rsidRPr="00AC42BC">
        <w:t xml:space="preserve">Social media is an umbrella term covering websites, technology, applications or tools that enable active and participatory publishing and interaction between individuals over the internet. </w:t>
      </w:r>
    </w:p>
    <w:p w14:paraId="1BDB4A67" w14:textId="77777777" w:rsidR="0082414B" w:rsidRPr="00AC42BC" w:rsidRDefault="0082414B" w:rsidP="00F50003">
      <w:pPr>
        <w:pStyle w:val="BodyText1"/>
      </w:pPr>
      <w:r w:rsidRPr="00AC42BC">
        <w:t xml:space="preserve">Social media can be characterised by: </w:t>
      </w:r>
    </w:p>
    <w:p w14:paraId="46C21AEC" w14:textId="77777777" w:rsidR="0082414B" w:rsidRPr="00AF3C39" w:rsidRDefault="0082414B" w:rsidP="00B5780C">
      <w:pPr>
        <w:pStyle w:val="Bullet1"/>
        <w:rPr>
          <w:i w:val="0"/>
        </w:rPr>
      </w:pPr>
      <w:r w:rsidRPr="00AF3C39">
        <w:rPr>
          <w:i w:val="0"/>
        </w:rPr>
        <w:t xml:space="preserve">relationships </w:t>
      </w:r>
    </w:p>
    <w:p w14:paraId="1F8FB0D8" w14:textId="77777777" w:rsidR="0082414B" w:rsidRPr="00AF3C39" w:rsidRDefault="0082414B" w:rsidP="00B5780C">
      <w:pPr>
        <w:pStyle w:val="Bullet1"/>
        <w:rPr>
          <w:i w:val="0"/>
        </w:rPr>
      </w:pPr>
      <w:r w:rsidRPr="00AF3C39">
        <w:rPr>
          <w:i w:val="0"/>
        </w:rPr>
        <w:t xml:space="preserve">user participation </w:t>
      </w:r>
    </w:p>
    <w:p w14:paraId="66801187" w14:textId="77777777" w:rsidR="0082414B" w:rsidRPr="00AF3C39" w:rsidRDefault="0082414B" w:rsidP="00B5780C">
      <w:pPr>
        <w:pStyle w:val="Bullet1"/>
        <w:rPr>
          <w:i w:val="0"/>
        </w:rPr>
      </w:pPr>
      <w:r w:rsidRPr="00AF3C39">
        <w:rPr>
          <w:i w:val="0"/>
        </w:rPr>
        <w:t xml:space="preserve">user-generated content </w:t>
      </w:r>
    </w:p>
    <w:p w14:paraId="5A2D57AF" w14:textId="72738CEF" w:rsidR="0082414B" w:rsidRPr="00AF3C39" w:rsidRDefault="0082414B" w:rsidP="00B5780C">
      <w:pPr>
        <w:pStyle w:val="Bullet1"/>
        <w:rPr>
          <w:i w:val="0"/>
        </w:rPr>
      </w:pPr>
      <w:r w:rsidRPr="00AF3C39">
        <w:rPr>
          <w:i w:val="0"/>
        </w:rPr>
        <w:t xml:space="preserve">collaboration </w:t>
      </w:r>
    </w:p>
    <w:p w14:paraId="1889C724" w14:textId="77777777" w:rsidR="0082414B" w:rsidRPr="00AF3C39" w:rsidRDefault="0082414B" w:rsidP="00B5780C">
      <w:pPr>
        <w:pStyle w:val="Bullet1"/>
        <w:rPr>
          <w:i w:val="0"/>
        </w:rPr>
      </w:pPr>
      <w:r w:rsidRPr="00AF3C39">
        <w:rPr>
          <w:i w:val="0"/>
        </w:rPr>
        <w:t xml:space="preserve">multi-directional conversations </w:t>
      </w:r>
    </w:p>
    <w:p w14:paraId="78A97F80" w14:textId="77777777" w:rsidR="0082414B" w:rsidRPr="00AF3C39" w:rsidRDefault="0082414B" w:rsidP="00B5780C">
      <w:pPr>
        <w:pStyle w:val="Bullet1"/>
        <w:rPr>
          <w:i w:val="0"/>
        </w:rPr>
      </w:pPr>
      <w:r w:rsidRPr="00AF3C39">
        <w:rPr>
          <w:i w:val="0"/>
        </w:rPr>
        <w:t xml:space="preserve">highly accessible and scalable publishing </w:t>
      </w:r>
    </w:p>
    <w:p w14:paraId="198D4006" w14:textId="77777777" w:rsidR="0082414B" w:rsidRPr="00AF3C39" w:rsidRDefault="0082414B" w:rsidP="00B5780C">
      <w:pPr>
        <w:pStyle w:val="Bullet1"/>
        <w:rPr>
          <w:i w:val="0"/>
        </w:rPr>
      </w:pPr>
      <w:r w:rsidRPr="00AF3C39">
        <w:rPr>
          <w:i w:val="0"/>
        </w:rPr>
        <w:t>24/7/365 operation and availability.</w:t>
      </w:r>
    </w:p>
    <w:p w14:paraId="5ADDD6A8" w14:textId="77777777" w:rsidR="00653A37" w:rsidRPr="00CD2DA0" w:rsidRDefault="0082414B" w:rsidP="0082414B">
      <w:pPr>
        <w:pStyle w:val="BodyText"/>
      </w:pPr>
      <w:r w:rsidRPr="00AC42BC">
        <w:t>Employee personal use of social media may be for purely social purposes and/or for professional (career/networking/development) purposes</w:t>
      </w:r>
      <w:r>
        <w:t>.</w:t>
      </w:r>
    </w:p>
    <w:p w14:paraId="0B80D8E1" w14:textId="77777777" w:rsidR="00653A37" w:rsidRDefault="0082414B" w:rsidP="0082414B">
      <w:pPr>
        <w:pStyle w:val="Heading1"/>
      </w:pPr>
      <w:bookmarkStart w:id="8" w:name="_Toc438458961"/>
      <w:r>
        <w:t>Considerations for personal use of social media</w:t>
      </w:r>
      <w:bookmarkEnd w:id="8"/>
    </w:p>
    <w:p w14:paraId="690CEE27" w14:textId="77777777" w:rsidR="0082414B" w:rsidRPr="00AC42BC" w:rsidRDefault="0082414B" w:rsidP="00F50003">
      <w:pPr>
        <w:pStyle w:val="BodyText1"/>
      </w:pPr>
      <w:r w:rsidRPr="00AC42BC">
        <w:t>This section of the guide deals with two issues:</w:t>
      </w:r>
    </w:p>
    <w:p w14:paraId="301933C6" w14:textId="4296A7F2" w:rsidR="0082414B" w:rsidRPr="00AF3C39" w:rsidRDefault="006C283A" w:rsidP="00B5780C">
      <w:pPr>
        <w:pStyle w:val="Bullet1"/>
        <w:rPr>
          <w:i w:val="0"/>
        </w:rPr>
      </w:pPr>
      <w:r w:rsidRPr="00AF3C39">
        <w:rPr>
          <w:i w:val="0"/>
        </w:rPr>
        <w:t xml:space="preserve">considerations </w:t>
      </w:r>
      <w:r w:rsidR="0082414B" w:rsidRPr="00AF3C39">
        <w:rPr>
          <w:i w:val="0"/>
        </w:rPr>
        <w:t xml:space="preserve">for agencies in deciding whether to authorise personal use </w:t>
      </w:r>
      <w:r w:rsidRPr="00AF3C39">
        <w:rPr>
          <w:i w:val="0"/>
        </w:rPr>
        <w:t xml:space="preserve">through government </w:t>
      </w:r>
      <w:r w:rsidR="0082414B" w:rsidRPr="00AF3C39">
        <w:rPr>
          <w:i w:val="0"/>
        </w:rPr>
        <w:t>ICT services, facilities and devices</w:t>
      </w:r>
    </w:p>
    <w:p w14:paraId="51E3F218" w14:textId="3011571D" w:rsidR="00653A37" w:rsidRPr="00AF3C39" w:rsidRDefault="006C283A" w:rsidP="00B5780C">
      <w:pPr>
        <w:pStyle w:val="Bullet1"/>
        <w:rPr>
          <w:i w:val="0"/>
        </w:rPr>
      </w:pPr>
      <w:r w:rsidRPr="00AF3C39">
        <w:rPr>
          <w:i w:val="0"/>
        </w:rPr>
        <w:t xml:space="preserve">guidance </w:t>
      </w:r>
      <w:r w:rsidR="0082414B" w:rsidRPr="00AF3C39">
        <w:rPr>
          <w:i w:val="0"/>
        </w:rPr>
        <w:t xml:space="preserve">on matters agencies should educate their employees about, whether personal use occurs </w:t>
      </w:r>
      <w:r w:rsidRPr="00AF3C39">
        <w:rPr>
          <w:i w:val="0"/>
        </w:rPr>
        <w:t xml:space="preserve">through government </w:t>
      </w:r>
      <w:r w:rsidR="0082414B" w:rsidRPr="00AF3C39">
        <w:rPr>
          <w:i w:val="0"/>
        </w:rPr>
        <w:t xml:space="preserve">ICT services, facilities and devices or </w:t>
      </w:r>
      <w:r w:rsidRPr="00AF3C39">
        <w:rPr>
          <w:i w:val="0"/>
        </w:rPr>
        <w:t xml:space="preserve">using </w:t>
      </w:r>
      <w:r w:rsidR="0082414B" w:rsidRPr="00AF3C39">
        <w:rPr>
          <w:i w:val="0"/>
        </w:rPr>
        <w:t>personal devices</w:t>
      </w:r>
      <w:r w:rsidR="00ED6D99" w:rsidRPr="00AF3C39">
        <w:rPr>
          <w:i w:val="0"/>
        </w:rPr>
        <w:t>.</w:t>
      </w:r>
    </w:p>
    <w:p w14:paraId="30CB6148" w14:textId="2447BF97" w:rsidR="00653A37" w:rsidRDefault="00F50003" w:rsidP="00B12183">
      <w:pPr>
        <w:pStyle w:val="Heading2"/>
      </w:pPr>
      <w:bookmarkStart w:id="9" w:name="_Toc438458962"/>
      <w:r>
        <w:t xml:space="preserve">Authorisation of personal use via </w:t>
      </w:r>
      <w:r w:rsidR="006C283A">
        <w:t xml:space="preserve">government </w:t>
      </w:r>
      <w:r>
        <w:t>ICT</w:t>
      </w:r>
      <w:bookmarkEnd w:id="9"/>
    </w:p>
    <w:p w14:paraId="055FC37A" w14:textId="2CD8915E" w:rsidR="00ED6D99" w:rsidRDefault="00F50003" w:rsidP="006517B2">
      <w:pPr>
        <w:pStyle w:val="BodyText"/>
        <w:rPr>
          <w:lang w:eastAsia="en-US"/>
        </w:rPr>
      </w:pPr>
      <w:r w:rsidRPr="00BE78BA">
        <w:rPr>
          <w:lang w:eastAsia="en-US"/>
        </w:rPr>
        <w:t>Departments</w:t>
      </w:r>
      <w:r w:rsidRPr="00AC42BC">
        <w:rPr>
          <w:lang w:eastAsia="en-US"/>
        </w:rPr>
        <w:t xml:space="preserve"> are encouraged to consider both the risks and the benefits that can be realised from authorising personal use of social media </w:t>
      </w:r>
      <w:r w:rsidR="006C283A">
        <w:rPr>
          <w:lang w:eastAsia="en-US"/>
        </w:rPr>
        <w:t>through</w:t>
      </w:r>
      <w:r w:rsidR="006C283A" w:rsidRPr="00AC42BC">
        <w:rPr>
          <w:lang w:eastAsia="en-US"/>
        </w:rPr>
        <w:t xml:space="preserve"> </w:t>
      </w:r>
      <w:r w:rsidR="006C283A">
        <w:rPr>
          <w:lang w:eastAsia="en-US"/>
        </w:rPr>
        <w:t>g</w:t>
      </w:r>
      <w:r w:rsidR="006C283A" w:rsidRPr="00AC42BC">
        <w:rPr>
          <w:lang w:eastAsia="en-US"/>
        </w:rPr>
        <w:t xml:space="preserve">overnment </w:t>
      </w:r>
      <w:r w:rsidRPr="00AC42BC">
        <w:rPr>
          <w:lang w:eastAsia="en-US"/>
        </w:rPr>
        <w:t>ICT services, facilities and devices</w:t>
      </w:r>
      <w:r>
        <w:rPr>
          <w:lang w:eastAsia="en-US"/>
        </w:rPr>
        <w:t>.</w:t>
      </w:r>
    </w:p>
    <w:p w14:paraId="45DADB43" w14:textId="77777777" w:rsidR="00F50003" w:rsidRDefault="00F50003" w:rsidP="00F50003">
      <w:pPr>
        <w:pStyle w:val="Heading3"/>
      </w:pPr>
      <w:r>
        <w:t>Benefits</w:t>
      </w:r>
    </w:p>
    <w:p w14:paraId="781A7F2A" w14:textId="77777777" w:rsidR="00F50003" w:rsidRDefault="00F50003" w:rsidP="00F50003">
      <w:pPr>
        <w:pStyle w:val="BodyText"/>
        <w:rPr>
          <w:lang w:eastAsia="en-US"/>
        </w:rPr>
      </w:pPr>
      <w:r w:rsidRPr="00AC42BC">
        <w:rPr>
          <w:lang w:eastAsia="en-US"/>
        </w:rPr>
        <w:t>Authorising employee’s limited personal and professional use of social media has been acknowledged as a benefit by some organisations</w:t>
      </w:r>
      <w:r>
        <w:rPr>
          <w:lang w:eastAsia="en-US"/>
        </w:rPr>
        <w:t>.</w:t>
      </w:r>
    </w:p>
    <w:p w14:paraId="2B8D68B1" w14:textId="77777777" w:rsidR="00F50003" w:rsidRDefault="00F50003" w:rsidP="00F50003">
      <w:pPr>
        <w:pStyle w:val="Heading4"/>
      </w:pPr>
      <w:r>
        <w:lastRenderedPageBreak/>
        <w:t>Professional benefits</w:t>
      </w:r>
    </w:p>
    <w:p w14:paraId="6AF620A5" w14:textId="3AFCAE0D" w:rsidR="00F50003" w:rsidRDefault="00F50003" w:rsidP="00F50003">
      <w:pPr>
        <w:pStyle w:val="BodyText"/>
        <w:rPr>
          <w:lang w:eastAsia="en-US"/>
        </w:rPr>
      </w:pPr>
      <w:r w:rsidRPr="00AC42BC">
        <w:rPr>
          <w:lang w:eastAsia="en-US"/>
        </w:rPr>
        <w:t xml:space="preserve">The Australian Government’s Government 2.0 Taskforce acknowledged the huge opportunity that online engagement </w:t>
      </w:r>
      <w:r w:rsidR="006C283A">
        <w:rPr>
          <w:lang w:eastAsia="en-US"/>
        </w:rPr>
        <w:t>through</w:t>
      </w:r>
      <w:r w:rsidR="006C283A" w:rsidRPr="00AC42BC">
        <w:rPr>
          <w:lang w:eastAsia="en-US"/>
        </w:rPr>
        <w:t xml:space="preserve"> </w:t>
      </w:r>
      <w:r w:rsidRPr="00AC42BC">
        <w:rPr>
          <w:lang w:eastAsia="en-US"/>
        </w:rPr>
        <w:t>social media websites offers to advance their mission and boost the professional capability of their staff. Specifically the taskforce stated</w:t>
      </w:r>
      <w:r>
        <w:rPr>
          <w:lang w:eastAsia="en-US"/>
        </w:rPr>
        <w:t>:</w:t>
      </w:r>
    </w:p>
    <w:p w14:paraId="7F4F4BAE" w14:textId="77777777" w:rsidR="00F50003" w:rsidRDefault="00F50003" w:rsidP="006C283A">
      <w:pPr>
        <w:pStyle w:val="BodyText"/>
        <w:ind w:left="993" w:right="566"/>
        <w:rPr>
          <w:lang w:eastAsia="en-US"/>
        </w:rPr>
      </w:pPr>
      <w:r w:rsidRPr="00AC42BC">
        <w:rPr>
          <w:i/>
          <w:lang w:eastAsia="en-US"/>
        </w:rPr>
        <w:t>Generally, engaging with the tools and platforms of social networking should be accepted as a valuable and productive way for public servants to share and develop their expertise. In that sense, they should be accepted as an integral part of their professional development toolkit.</w:t>
      </w:r>
      <w:r w:rsidRPr="00AC42BC">
        <w:rPr>
          <w:rStyle w:val="FootnoteReference"/>
          <w:i/>
          <w:lang w:eastAsia="en-US"/>
        </w:rPr>
        <w:footnoteReference w:id="2"/>
      </w:r>
      <w:r w:rsidRPr="00AC42BC">
        <w:rPr>
          <w:rFonts w:cs="Arial"/>
          <w:color w:val="000000"/>
          <w:sz w:val="14"/>
          <w:szCs w:val="14"/>
        </w:rPr>
        <w:t xml:space="preserve"> </w:t>
      </w:r>
      <w:r w:rsidRPr="00AC42BC">
        <w:rPr>
          <w:i/>
          <w:lang w:eastAsia="en-US"/>
        </w:rPr>
        <w:t>For instance a public servant may be engaging in social networks, discussing both private and professional matters. Keeping their social connections with other professionals — including from other countries — enhances their network of contacts and possibly enables them to improve their performance</w:t>
      </w:r>
      <w:r>
        <w:rPr>
          <w:i/>
          <w:lang w:eastAsia="en-US"/>
        </w:rPr>
        <w:t>.</w:t>
      </w:r>
    </w:p>
    <w:p w14:paraId="2017483A" w14:textId="751C5EB7" w:rsidR="00F50003" w:rsidRPr="00AC42BC" w:rsidRDefault="00F50003" w:rsidP="00F50003">
      <w:pPr>
        <w:pStyle w:val="BodyText1"/>
      </w:pPr>
      <w:r w:rsidRPr="00AC42BC">
        <w:t xml:space="preserve">In addition, social media </w:t>
      </w:r>
      <w:r w:rsidRPr="00AC42BC">
        <w:rPr>
          <w:lang w:eastAsia="en-US"/>
        </w:rPr>
        <w:t>web</w:t>
      </w:r>
      <w:r w:rsidRPr="00AC42BC">
        <w:t>sites can assist employees to:</w:t>
      </w:r>
    </w:p>
    <w:p w14:paraId="383A8FD8" w14:textId="77777777" w:rsidR="00F50003" w:rsidRPr="0004305C" w:rsidRDefault="00F50003" w:rsidP="00B5780C">
      <w:pPr>
        <w:pStyle w:val="Bullet1"/>
        <w:rPr>
          <w:i w:val="0"/>
        </w:rPr>
      </w:pPr>
      <w:r w:rsidRPr="0004305C">
        <w:rPr>
          <w:i w:val="0"/>
        </w:rPr>
        <w:t>both share and further develop their expertise</w:t>
      </w:r>
    </w:p>
    <w:p w14:paraId="39AD22D7" w14:textId="77777777" w:rsidR="00F50003" w:rsidRPr="0004305C" w:rsidRDefault="00F50003" w:rsidP="00B5780C">
      <w:pPr>
        <w:pStyle w:val="Bullet1"/>
        <w:rPr>
          <w:i w:val="0"/>
        </w:rPr>
      </w:pPr>
      <w:r w:rsidRPr="0004305C">
        <w:rPr>
          <w:i w:val="0"/>
        </w:rPr>
        <w:t>access useful information sources</w:t>
      </w:r>
    </w:p>
    <w:p w14:paraId="421E75FC" w14:textId="6046BD60" w:rsidR="00F50003" w:rsidRPr="0004305C" w:rsidRDefault="00F50003" w:rsidP="00B5780C">
      <w:pPr>
        <w:pStyle w:val="Bullet1"/>
        <w:rPr>
          <w:i w:val="0"/>
        </w:rPr>
      </w:pPr>
      <w:r w:rsidRPr="0004305C">
        <w:rPr>
          <w:i w:val="0"/>
        </w:rPr>
        <w:t>connect with customers and colleagues</w:t>
      </w:r>
      <w:r w:rsidRPr="0004305C">
        <w:rPr>
          <w:i w:val="0"/>
          <w:vertAlign w:val="superscript"/>
        </w:rPr>
        <w:footnoteReference w:id="3"/>
      </w:r>
    </w:p>
    <w:p w14:paraId="25A12342" w14:textId="1FA2B6FB" w:rsidR="00F50003" w:rsidRPr="0004305C" w:rsidRDefault="00F50003" w:rsidP="00B5780C">
      <w:pPr>
        <w:pStyle w:val="Bullet1"/>
        <w:rPr>
          <w:i w:val="0"/>
          <w:lang w:eastAsia="en-US"/>
        </w:rPr>
      </w:pPr>
      <w:r w:rsidRPr="0004305C">
        <w:rPr>
          <w:i w:val="0"/>
        </w:rPr>
        <w:t>generate ideas for social applications and sites to serve customers</w:t>
      </w:r>
      <w:r w:rsidRPr="0004305C">
        <w:rPr>
          <w:i w:val="0"/>
          <w:vertAlign w:val="superscript"/>
        </w:rPr>
        <w:footnoteReference w:id="4"/>
      </w:r>
      <w:r w:rsidR="00F311B8" w:rsidRPr="0004305C">
        <w:rPr>
          <w:i w:val="0"/>
        </w:rPr>
        <w:t>.</w:t>
      </w:r>
    </w:p>
    <w:p w14:paraId="31D2653B" w14:textId="77777777" w:rsidR="00F50003" w:rsidRDefault="00F50003" w:rsidP="00F50003">
      <w:pPr>
        <w:pStyle w:val="Heading4"/>
      </w:pPr>
      <w:r>
        <w:t>Personal benefits</w:t>
      </w:r>
    </w:p>
    <w:p w14:paraId="6F82627F" w14:textId="0AADE9FD" w:rsidR="00F50003" w:rsidRPr="00AC42BC" w:rsidRDefault="00F50003" w:rsidP="00F50003">
      <w:pPr>
        <w:pStyle w:val="BodyText1"/>
        <w:rPr>
          <w:rStyle w:val="apple-style-span"/>
          <w:rFonts w:cs="Arial"/>
          <w:color w:val="000000"/>
          <w:szCs w:val="22"/>
          <w:shd w:val="clear" w:color="auto" w:fill="FFFFFF"/>
        </w:rPr>
      </w:pPr>
      <w:r w:rsidRPr="00AC42BC">
        <w:rPr>
          <w:rStyle w:val="apple-style-span"/>
          <w:rFonts w:cs="Arial"/>
          <w:color w:val="000000"/>
          <w:szCs w:val="22"/>
          <w:shd w:val="clear" w:color="auto" w:fill="FFFFFF"/>
        </w:rPr>
        <w:t xml:space="preserve">Historically, there has been resistance to new technologies, from the introduction of telephones to email and instant messaging, and </w:t>
      </w:r>
      <w:r w:rsidR="00B5780C" w:rsidRPr="00AC42BC">
        <w:rPr>
          <w:rStyle w:val="apple-style-span"/>
          <w:rFonts w:cs="Arial"/>
          <w:color w:val="000000"/>
          <w:szCs w:val="22"/>
          <w:shd w:val="clear" w:color="auto" w:fill="FFFFFF"/>
        </w:rPr>
        <w:t>whil</w:t>
      </w:r>
      <w:r w:rsidR="00B5780C">
        <w:rPr>
          <w:rStyle w:val="apple-style-span"/>
          <w:rFonts w:cs="Arial"/>
          <w:color w:val="000000"/>
          <w:szCs w:val="22"/>
          <w:shd w:val="clear" w:color="auto" w:fill="FFFFFF"/>
        </w:rPr>
        <w:t>e</w:t>
      </w:r>
      <w:r w:rsidR="00B5780C" w:rsidRPr="00AC42BC">
        <w:rPr>
          <w:rStyle w:val="apple-style-span"/>
          <w:rFonts w:cs="Arial"/>
          <w:color w:val="000000"/>
          <w:szCs w:val="22"/>
          <w:shd w:val="clear" w:color="auto" w:fill="FFFFFF"/>
        </w:rPr>
        <w:t xml:space="preserve"> </w:t>
      </w:r>
      <w:r w:rsidRPr="00AC42BC">
        <w:rPr>
          <w:rStyle w:val="apple-style-span"/>
          <w:rFonts w:cs="Arial"/>
          <w:color w:val="000000"/>
          <w:szCs w:val="22"/>
          <w:shd w:val="clear" w:color="auto" w:fill="FFFFFF"/>
        </w:rPr>
        <w:t xml:space="preserve">these technologies are now commonplace, they all originally dealt with the same concern - that employees will exploit them for personal use. </w:t>
      </w:r>
    </w:p>
    <w:p w14:paraId="780988B6" w14:textId="1F9133CD" w:rsidR="00F50003" w:rsidRDefault="00F50003" w:rsidP="00F50003">
      <w:pPr>
        <w:pStyle w:val="BodyText"/>
        <w:rPr>
          <w:rStyle w:val="apple-style-span"/>
          <w:rFonts w:cs="Arial"/>
          <w:color w:val="000000"/>
          <w:szCs w:val="22"/>
          <w:shd w:val="clear" w:color="auto" w:fill="FFFFFF"/>
        </w:rPr>
      </w:pPr>
      <w:r w:rsidRPr="00AC42BC">
        <w:rPr>
          <w:rStyle w:val="apple-style-span"/>
          <w:rFonts w:cs="Arial"/>
          <w:color w:val="000000"/>
          <w:szCs w:val="22"/>
          <w:shd w:val="clear" w:color="auto" w:fill="FFFFFF"/>
        </w:rPr>
        <w:t xml:space="preserve">It has been found that employees who are encouraged to participate on social media not only revive the company’s external image, but can enable employees to feel </w:t>
      </w:r>
      <w:r w:rsidR="00B5780C">
        <w:rPr>
          <w:rStyle w:val="apple-style-span"/>
          <w:rFonts w:cs="Arial"/>
          <w:color w:val="000000"/>
          <w:szCs w:val="22"/>
          <w:shd w:val="clear" w:color="auto" w:fill="FFFFFF"/>
        </w:rPr>
        <w:t>‘</w:t>
      </w:r>
      <w:r w:rsidRPr="00AC42BC">
        <w:rPr>
          <w:rStyle w:val="apple-style-span"/>
          <w:rFonts w:cs="Arial"/>
          <w:color w:val="000000"/>
          <w:szCs w:val="22"/>
          <w:shd w:val="clear" w:color="auto" w:fill="FFFFFF"/>
        </w:rPr>
        <w:t>empowered, engaged, and proud of where they work</w:t>
      </w:r>
      <w:r w:rsidR="00B5780C">
        <w:rPr>
          <w:rStyle w:val="apple-style-span"/>
          <w:rFonts w:cs="Arial"/>
          <w:color w:val="000000"/>
          <w:szCs w:val="22"/>
          <w:shd w:val="clear" w:color="auto" w:fill="FFFFFF"/>
        </w:rPr>
        <w:t>’</w:t>
      </w:r>
      <w:r w:rsidRPr="00AC42BC">
        <w:rPr>
          <w:rStyle w:val="FootnoteReference"/>
          <w:rFonts w:cs="Arial"/>
          <w:color w:val="000000"/>
          <w:szCs w:val="22"/>
          <w:shd w:val="clear" w:color="auto" w:fill="FFFFFF"/>
        </w:rPr>
        <w:footnoteReference w:id="5"/>
      </w:r>
      <w:r w:rsidRPr="00AC42BC">
        <w:rPr>
          <w:rStyle w:val="apple-style-span"/>
          <w:rFonts w:cs="Arial"/>
          <w:color w:val="000000"/>
          <w:szCs w:val="22"/>
          <w:shd w:val="clear" w:color="auto" w:fill="FFFFFF"/>
        </w:rPr>
        <w:t>.</w:t>
      </w:r>
    </w:p>
    <w:p w14:paraId="20CEA195" w14:textId="77777777" w:rsidR="00F50003" w:rsidRPr="00AC42BC" w:rsidRDefault="00F50003" w:rsidP="00F50003">
      <w:pPr>
        <w:pStyle w:val="BodyText1"/>
        <w:rPr>
          <w:rStyle w:val="apple-style-span"/>
          <w:rFonts w:cs="Arial"/>
          <w:color w:val="000000"/>
          <w:szCs w:val="22"/>
          <w:shd w:val="clear" w:color="auto" w:fill="FFFFFF"/>
        </w:rPr>
      </w:pPr>
      <w:r w:rsidRPr="00AC42BC">
        <w:rPr>
          <w:rStyle w:val="apple-style-span"/>
          <w:rFonts w:cs="Arial"/>
          <w:color w:val="000000"/>
          <w:szCs w:val="22"/>
          <w:shd w:val="clear" w:color="auto" w:fill="FFFFFF"/>
        </w:rPr>
        <w:t>Other benefits can include:</w:t>
      </w:r>
    </w:p>
    <w:p w14:paraId="3219A786" w14:textId="207D05E8" w:rsidR="00F50003" w:rsidRPr="00AF3C39" w:rsidRDefault="00F50003" w:rsidP="00B5780C">
      <w:pPr>
        <w:pStyle w:val="Bullet1"/>
        <w:rPr>
          <w:i w:val="0"/>
        </w:rPr>
      </w:pPr>
      <w:r w:rsidRPr="00AF3C39">
        <w:rPr>
          <w:i w:val="0"/>
        </w:rPr>
        <w:t>an alternative mechanism for organisational communication particularly for business continuity</w:t>
      </w:r>
    </w:p>
    <w:p w14:paraId="1D3C83B8" w14:textId="77777777" w:rsidR="00F50003" w:rsidRPr="00AF3C39" w:rsidRDefault="00F50003" w:rsidP="00B5780C">
      <w:pPr>
        <w:pStyle w:val="Bullet1"/>
        <w:rPr>
          <w:i w:val="0"/>
        </w:rPr>
      </w:pPr>
      <w:r w:rsidRPr="00AF3C39">
        <w:rPr>
          <w:i w:val="0"/>
        </w:rPr>
        <w:t>building organisational culture</w:t>
      </w:r>
    </w:p>
    <w:p w14:paraId="3595DA9F" w14:textId="77777777" w:rsidR="00F50003" w:rsidRPr="00AF3C39" w:rsidRDefault="00F50003" w:rsidP="00B5780C">
      <w:pPr>
        <w:pStyle w:val="Bullet1"/>
        <w:rPr>
          <w:i w:val="0"/>
          <w:lang w:val="en-US"/>
        </w:rPr>
      </w:pPr>
      <w:r w:rsidRPr="00AF3C39">
        <w:rPr>
          <w:i w:val="0"/>
        </w:rPr>
        <w:t>reducing siloed behaviour.</w:t>
      </w:r>
    </w:p>
    <w:p w14:paraId="50F0E91E" w14:textId="013C8064" w:rsidR="00F50003" w:rsidRDefault="009D6F51" w:rsidP="00F50003">
      <w:pPr>
        <w:pStyle w:val="Heading3"/>
        <w:rPr>
          <w:lang w:val="en-US"/>
        </w:rPr>
      </w:pPr>
      <w:r>
        <w:rPr>
          <w:lang w:val="en-US"/>
        </w:rPr>
        <w:br w:type="page"/>
      </w:r>
      <w:r w:rsidR="00F50003">
        <w:rPr>
          <w:lang w:val="en-US"/>
        </w:rPr>
        <w:lastRenderedPageBreak/>
        <w:t>Risks</w:t>
      </w:r>
    </w:p>
    <w:p w14:paraId="452BF831" w14:textId="77777777" w:rsidR="00F50003" w:rsidRDefault="00F50003" w:rsidP="00F50003">
      <w:pPr>
        <w:pStyle w:val="BodyText"/>
        <w:rPr>
          <w:lang w:eastAsia="en-US"/>
        </w:rPr>
      </w:pPr>
      <w:r w:rsidRPr="00AC42BC">
        <w:rPr>
          <w:lang w:eastAsia="en-US"/>
        </w:rPr>
        <w:t>The following table</w:t>
      </w:r>
      <w:r w:rsidRPr="00AC42BC">
        <w:rPr>
          <w:rStyle w:val="FootnoteReference"/>
          <w:lang w:eastAsia="en-US"/>
        </w:rPr>
        <w:footnoteReference w:id="6"/>
      </w:r>
      <w:r w:rsidRPr="00AC42BC">
        <w:rPr>
          <w:lang w:eastAsia="en-US"/>
        </w:rPr>
        <w:t xml:space="preserve"> explains some of the risks associated with authorising limited personal and professional use of social media and possible management strategies</w:t>
      </w:r>
      <w:r>
        <w:rPr>
          <w:lang w:eastAsia="en-US"/>
        </w:rPr>
        <w:t>.</w:t>
      </w:r>
    </w:p>
    <w:p w14:paraId="6EF63A42" w14:textId="77777777" w:rsidR="00B5780C" w:rsidRDefault="00B5780C" w:rsidP="00B5780C">
      <w:pPr>
        <w:pStyle w:val="Blankline"/>
      </w:pPr>
    </w:p>
    <w:tbl>
      <w:tblPr>
        <w:tblW w:w="8900" w:type="dxa"/>
        <w:tblInd w:w="82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3" w:type="dxa"/>
          <w:bottom w:w="28" w:type="dxa"/>
          <w:right w:w="113" w:type="dxa"/>
        </w:tblCellMar>
        <w:tblLook w:val="01E0" w:firstRow="1" w:lastRow="1" w:firstColumn="1" w:lastColumn="1" w:noHBand="0" w:noVBand="0"/>
      </w:tblPr>
      <w:tblGrid>
        <w:gridCol w:w="2249"/>
        <w:gridCol w:w="2854"/>
        <w:gridCol w:w="3797"/>
      </w:tblGrid>
      <w:tr w:rsidR="00D108D0" w:rsidRPr="00AC42BC" w14:paraId="2FF73FB2" w14:textId="77777777" w:rsidTr="00BE78BA">
        <w:trPr>
          <w:tblHeader/>
        </w:trPr>
        <w:tc>
          <w:tcPr>
            <w:tcW w:w="2249" w:type="dxa"/>
            <w:tcBorders>
              <w:top w:val="single" w:sz="4" w:space="0" w:color="C0C0C0"/>
              <w:left w:val="single" w:sz="4" w:space="0" w:color="C0C0C0"/>
              <w:bottom w:val="single" w:sz="18" w:space="0" w:color="C0C0C0"/>
              <w:right w:val="single" w:sz="4" w:space="0" w:color="C0C0C0"/>
              <w:tl2br w:val="nil"/>
              <w:tr2bl w:val="nil"/>
            </w:tcBorders>
            <w:shd w:val="clear" w:color="auto" w:fill="FFFFFF"/>
          </w:tcPr>
          <w:p w14:paraId="42DD56E7" w14:textId="77777777" w:rsidR="00D108D0" w:rsidRPr="00AC42BC" w:rsidRDefault="00D108D0" w:rsidP="00B5780C">
            <w:pPr>
              <w:ind w:left="23"/>
              <w:rPr>
                <w:b/>
                <w:sz w:val="20"/>
              </w:rPr>
            </w:pPr>
            <w:r w:rsidRPr="00AC42BC">
              <w:rPr>
                <w:b/>
                <w:sz w:val="20"/>
              </w:rPr>
              <w:t>Risk</w:t>
            </w:r>
          </w:p>
        </w:tc>
        <w:tc>
          <w:tcPr>
            <w:tcW w:w="2854" w:type="dxa"/>
            <w:tcBorders>
              <w:top w:val="single" w:sz="4" w:space="0" w:color="C0C0C0"/>
              <w:left w:val="single" w:sz="4" w:space="0" w:color="C0C0C0"/>
              <w:bottom w:val="single" w:sz="18" w:space="0" w:color="C0C0C0"/>
              <w:right w:val="single" w:sz="4" w:space="0" w:color="C0C0C0"/>
              <w:tl2br w:val="nil"/>
              <w:tr2bl w:val="nil"/>
            </w:tcBorders>
            <w:shd w:val="clear" w:color="auto" w:fill="FFFFFF"/>
          </w:tcPr>
          <w:p w14:paraId="405BB35C" w14:textId="77777777" w:rsidR="00D108D0" w:rsidRPr="00AC42BC" w:rsidRDefault="00D108D0" w:rsidP="00B5780C">
            <w:pPr>
              <w:ind w:left="34"/>
              <w:rPr>
                <w:b/>
                <w:sz w:val="20"/>
              </w:rPr>
            </w:pPr>
            <w:r w:rsidRPr="00AC42BC">
              <w:rPr>
                <w:b/>
                <w:sz w:val="20"/>
              </w:rPr>
              <w:t>Description/example</w:t>
            </w:r>
          </w:p>
        </w:tc>
        <w:tc>
          <w:tcPr>
            <w:tcW w:w="3797" w:type="dxa"/>
            <w:tcBorders>
              <w:top w:val="single" w:sz="4" w:space="0" w:color="C0C0C0"/>
              <w:left w:val="single" w:sz="4" w:space="0" w:color="C0C0C0"/>
              <w:bottom w:val="single" w:sz="18" w:space="0" w:color="C0C0C0"/>
              <w:right w:val="single" w:sz="4" w:space="0" w:color="C0C0C0"/>
              <w:tl2br w:val="nil"/>
              <w:tr2bl w:val="nil"/>
            </w:tcBorders>
            <w:shd w:val="clear" w:color="auto" w:fill="FFFFFF"/>
          </w:tcPr>
          <w:p w14:paraId="18FCA94A" w14:textId="77777777" w:rsidR="00D108D0" w:rsidRPr="00AC42BC" w:rsidRDefault="00D108D0" w:rsidP="00B5780C">
            <w:pPr>
              <w:ind w:left="29"/>
              <w:rPr>
                <w:b/>
                <w:sz w:val="20"/>
              </w:rPr>
            </w:pPr>
            <w:r w:rsidRPr="00AC42BC">
              <w:rPr>
                <w:b/>
                <w:sz w:val="20"/>
              </w:rPr>
              <w:t>Management</w:t>
            </w:r>
          </w:p>
        </w:tc>
      </w:tr>
      <w:tr w:rsidR="00D108D0" w:rsidRPr="00AC42BC" w14:paraId="7F9756C7" w14:textId="77777777" w:rsidTr="00BE78BA">
        <w:tblPrEx>
          <w:tblCellMar>
            <w:top w:w="57" w:type="dxa"/>
            <w:left w:w="119" w:type="dxa"/>
            <w:right w:w="119" w:type="dxa"/>
          </w:tblCellMar>
        </w:tblPrEx>
        <w:tc>
          <w:tcPr>
            <w:tcW w:w="2249" w:type="dxa"/>
            <w:shd w:val="clear" w:color="auto" w:fill="E6E6E6"/>
          </w:tcPr>
          <w:p w14:paraId="3B5351E7" w14:textId="77777777" w:rsidR="00D108D0" w:rsidRPr="00AC42BC" w:rsidRDefault="00D108D0" w:rsidP="00B5780C">
            <w:pPr>
              <w:ind w:left="23"/>
              <w:rPr>
                <w:sz w:val="20"/>
              </w:rPr>
            </w:pPr>
            <w:r w:rsidRPr="00AC42BC">
              <w:rPr>
                <w:sz w:val="20"/>
              </w:rPr>
              <w:t>Staff productivity</w:t>
            </w:r>
          </w:p>
        </w:tc>
        <w:tc>
          <w:tcPr>
            <w:tcW w:w="2854" w:type="dxa"/>
            <w:shd w:val="clear" w:color="auto" w:fill="auto"/>
          </w:tcPr>
          <w:p w14:paraId="0679D447" w14:textId="77777777" w:rsidR="00D108D0" w:rsidRPr="00AC42BC" w:rsidRDefault="00D108D0" w:rsidP="00B5780C">
            <w:pPr>
              <w:pStyle w:val="Bulletdash"/>
              <w:numPr>
                <w:ilvl w:val="0"/>
                <w:numId w:val="0"/>
              </w:numPr>
              <w:spacing w:before="0" w:after="0" w:line="240" w:lineRule="auto"/>
              <w:rPr>
                <w:sz w:val="20"/>
                <w:szCs w:val="20"/>
              </w:rPr>
            </w:pPr>
            <w:r w:rsidRPr="00AC42BC">
              <w:rPr>
                <w:sz w:val="20"/>
                <w:szCs w:val="20"/>
              </w:rPr>
              <w:t>Staff may spend work time on social media</w:t>
            </w:r>
          </w:p>
        </w:tc>
        <w:tc>
          <w:tcPr>
            <w:tcW w:w="3797" w:type="dxa"/>
            <w:shd w:val="clear" w:color="auto" w:fill="auto"/>
          </w:tcPr>
          <w:p w14:paraId="0AD1549B" w14:textId="77777777" w:rsidR="00D108D0" w:rsidRPr="00AC42BC" w:rsidRDefault="00D108D0" w:rsidP="00B5780C">
            <w:pPr>
              <w:pStyle w:val="TableText"/>
            </w:pPr>
            <w:r w:rsidRPr="00AC42BC">
              <w:t xml:space="preserve">This risk is not unique to social media and applies to the use of any government-owned ICT services, facilities and devices. </w:t>
            </w:r>
          </w:p>
          <w:p w14:paraId="1BA76340" w14:textId="59FC348D" w:rsidR="00D108D0" w:rsidRPr="00AC42BC" w:rsidRDefault="00D108D0" w:rsidP="00B5780C">
            <w:pPr>
              <w:pStyle w:val="TableText"/>
            </w:pPr>
            <w:r w:rsidRPr="00AC42BC">
              <w:t xml:space="preserve">This risk can be managed by implementing the key requirements of IS38. For information refer to the </w:t>
            </w:r>
            <w:hyperlink r:id="rId24" w:history="1">
              <w:r w:rsidRPr="00AC42BC">
                <w:rPr>
                  <w:rStyle w:val="Hyperlink"/>
                </w:rPr>
                <w:t>IS38 implementation guideline</w:t>
              </w:r>
            </w:hyperlink>
            <w:r w:rsidRPr="00AC42BC">
              <w:t>.</w:t>
            </w:r>
          </w:p>
        </w:tc>
      </w:tr>
      <w:tr w:rsidR="00D108D0" w:rsidRPr="00AC42BC" w14:paraId="5F587DFF" w14:textId="77777777" w:rsidTr="00BE78BA">
        <w:tblPrEx>
          <w:tblCellMar>
            <w:top w:w="57" w:type="dxa"/>
            <w:left w:w="119" w:type="dxa"/>
            <w:right w:w="119" w:type="dxa"/>
          </w:tblCellMar>
        </w:tblPrEx>
        <w:tc>
          <w:tcPr>
            <w:tcW w:w="2249" w:type="dxa"/>
            <w:shd w:val="clear" w:color="auto" w:fill="E6E6E6"/>
          </w:tcPr>
          <w:p w14:paraId="6BE909E6" w14:textId="77777777" w:rsidR="00D108D0" w:rsidRPr="00AC42BC" w:rsidRDefault="00D108D0" w:rsidP="00B5780C">
            <w:pPr>
              <w:ind w:left="23"/>
              <w:rPr>
                <w:sz w:val="20"/>
              </w:rPr>
            </w:pPr>
            <w:r w:rsidRPr="00AC42BC">
              <w:rPr>
                <w:sz w:val="20"/>
              </w:rPr>
              <w:t>Malware and spyware</w:t>
            </w:r>
          </w:p>
        </w:tc>
        <w:tc>
          <w:tcPr>
            <w:tcW w:w="2854" w:type="dxa"/>
            <w:shd w:val="clear" w:color="auto" w:fill="auto"/>
          </w:tcPr>
          <w:p w14:paraId="662DB543" w14:textId="77777777" w:rsidR="00D108D0" w:rsidRPr="00AC42BC" w:rsidRDefault="00D108D0" w:rsidP="00B5780C">
            <w:pPr>
              <w:pStyle w:val="Bulletdash"/>
              <w:numPr>
                <w:ilvl w:val="0"/>
                <w:numId w:val="0"/>
              </w:numPr>
              <w:spacing w:before="0" w:after="0" w:line="240" w:lineRule="auto"/>
              <w:rPr>
                <w:sz w:val="20"/>
                <w:szCs w:val="20"/>
              </w:rPr>
            </w:pPr>
            <w:r w:rsidRPr="00AC42BC">
              <w:rPr>
                <w:sz w:val="20"/>
                <w:szCs w:val="20"/>
              </w:rPr>
              <w:t>Social media may pose a greater risk for malware and spyware.</w:t>
            </w:r>
          </w:p>
        </w:tc>
        <w:tc>
          <w:tcPr>
            <w:tcW w:w="3797" w:type="dxa"/>
            <w:shd w:val="clear" w:color="auto" w:fill="auto"/>
          </w:tcPr>
          <w:p w14:paraId="028FBD29" w14:textId="77777777" w:rsidR="00D108D0" w:rsidRPr="00AC42BC" w:rsidRDefault="00D108D0" w:rsidP="00B5780C">
            <w:pPr>
              <w:pStyle w:val="Bulletdash"/>
              <w:numPr>
                <w:ilvl w:val="0"/>
                <w:numId w:val="0"/>
              </w:numPr>
              <w:spacing w:before="0" w:after="0" w:line="240" w:lineRule="auto"/>
              <w:ind w:hanging="3"/>
              <w:rPr>
                <w:sz w:val="20"/>
                <w:szCs w:val="20"/>
              </w:rPr>
            </w:pPr>
            <w:r w:rsidRPr="00AC42BC">
              <w:rPr>
                <w:sz w:val="20"/>
                <w:szCs w:val="20"/>
              </w:rPr>
              <w:t>This risk is not unique to social media, and applies to other high traffic sites</w:t>
            </w:r>
            <w:r>
              <w:rPr>
                <w:sz w:val="20"/>
                <w:szCs w:val="20"/>
              </w:rPr>
              <w:t>.</w:t>
            </w:r>
            <w:r w:rsidRPr="00AC42BC">
              <w:rPr>
                <w:sz w:val="20"/>
                <w:szCs w:val="20"/>
              </w:rPr>
              <w:t xml:space="preserve"> Implementation of information security controls can mitigate this risk.</w:t>
            </w:r>
          </w:p>
        </w:tc>
      </w:tr>
      <w:tr w:rsidR="00D108D0" w:rsidRPr="00AC42BC" w14:paraId="15BE519E" w14:textId="77777777" w:rsidTr="00BE78BA">
        <w:tblPrEx>
          <w:tblCellMar>
            <w:top w:w="57" w:type="dxa"/>
            <w:left w:w="119" w:type="dxa"/>
            <w:right w:w="119" w:type="dxa"/>
          </w:tblCellMar>
        </w:tblPrEx>
        <w:trPr>
          <w:cantSplit/>
        </w:trPr>
        <w:tc>
          <w:tcPr>
            <w:tcW w:w="2249" w:type="dxa"/>
            <w:shd w:val="clear" w:color="auto" w:fill="E6E6E6"/>
          </w:tcPr>
          <w:p w14:paraId="5E7153AF" w14:textId="77777777" w:rsidR="00D108D0" w:rsidRPr="00AC42BC" w:rsidRDefault="00D108D0" w:rsidP="00B5780C">
            <w:pPr>
              <w:ind w:left="23"/>
              <w:rPr>
                <w:sz w:val="20"/>
              </w:rPr>
            </w:pPr>
            <w:r w:rsidRPr="00AC42BC">
              <w:rPr>
                <w:sz w:val="20"/>
              </w:rPr>
              <w:t>Reputation/ legal liability</w:t>
            </w:r>
          </w:p>
        </w:tc>
        <w:tc>
          <w:tcPr>
            <w:tcW w:w="2854" w:type="dxa"/>
            <w:shd w:val="clear" w:color="auto" w:fill="auto"/>
          </w:tcPr>
          <w:p w14:paraId="3CA45610" w14:textId="77777777" w:rsidR="00D108D0" w:rsidRPr="00AC42BC" w:rsidRDefault="00D108D0" w:rsidP="00B5780C">
            <w:pPr>
              <w:pStyle w:val="TableText"/>
            </w:pPr>
            <w:r w:rsidRPr="00AC42BC">
              <w:t>Public comments made by employees could be construed as official Queensland Government statements.</w:t>
            </w:r>
          </w:p>
          <w:p w14:paraId="07867676" w14:textId="77777777" w:rsidR="00D108D0" w:rsidRPr="00AC42BC" w:rsidRDefault="00D108D0" w:rsidP="00B5780C">
            <w:pPr>
              <w:pStyle w:val="TableText"/>
            </w:pPr>
          </w:p>
        </w:tc>
        <w:tc>
          <w:tcPr>
            <w:tcW w:w="3797" w:type="dxa"/>
            <w:shd w:val="clear" w:color="auto" w:fill="auto"/>
          </w:tcPr>
          <w:p w14:paraId="4C7B4DC1" w14:textId="55764892" w:rsidR="00D108D0" w:rsidRPr="00AC42BC" w:rsidRDefault="00D108D0" w:rsidP="00B5780C">
            <w:pPr>
              <w:pStyle w:val="TableText"/>
            </w:pPr>
            <w:r w:rsidRPr="00AC42BC">
              <w:t>This risk can be managed by implementing the key requirements of IS38 (see staff productivity above).</w:t>
            </w:r>
            <w:r w:rsidR="00EE7DEF">
              <w:t xml:space="preserve"> </w:t>
            </w:r>
          </w:p>
          <w:p w14:paraId="35FF1466" w14:textId="79E2391D" w:rsidR="00D108D0" w:rsidRPr="00AC42BC" w:rsidRDefault="00D108D0" w:rsidP="00EC50D1">
            <w:pPr>
              <w:pStyle w:val="TableText"/>
            </w:pPr>
            <w:r w:rsidRPr="00AC42BC">
              <w:t xml:space="preserve">Departments may also choose to allow the making of limited public comments via government-owned ICT services facilities and devices only in the context of limited professional use. See further </w:t>
            </w:r>
            <w:r w:rsidRPr="00AC42BC">
              <w:fldChar w:fldCharType="begin"/>
            </w:r>
            <w:r w:rsidRPr="00AC42BC">
              <w:instrText xml:space="preserve"> REF _Ref293668070 \r \h  \* MERGEFORMAT </w:instrText>
            </w:r>
            <w:r w:rsidRPr="00AC42BC">
              <w:fldChar w:fldCharType="separate"/>
            </w:r>
            <w:r w:rsidRPr="00AC42BC">
              <w:t>appendix A</w:t>
            </w:r>
            <w:r w:rsidRPr="00AC42BC">
              <w:fldChar w:fldCharType="end"/>
            </w:r>
            <w:r w:rsidRPr="00AC42BC">
              <w:t>.</w:t>
            </w:r>
          </w:p>
        </w:tc>
      </w:tr>
      <w:tr w:rsidR="00D108D0" w:rsidRPr="00AC42BC" w14:paraId="3E6B7308" w14:textId="77777777" w:rsidTr="00BE78BA">
        <w:tblPrEx>
          <w:tblCellMar>
            <w:top w:w="57" w:type="dxa"/>
            <w:left w:w="119" w:type="dxa"/>
            <w:right w:w="119" w:type="dxa"/>
          </w:tblCellMar>
        </w:tblPrEx>
        <w:tc>
          <w:tcPr>
            <w:tcW w:w="2249" w:type="dxa"/>
            <w:shd w:val="clear" w:color="auto" w:fill="E6E6E6"/>
          </w:tcPr>
          <w:p w14:paraId="414DD598" w14:textId="77777777" w:rsidR="00D108D0" w:rsidRPr="00AC42BC" w:rsidRDefault="00D108D0" w:rsidP="00B5780C">
            <w:pPr>
              <w:ind w:left="23"/>
              <w:rPr>
                <w:sz w:val="20"/>
              </w:rPr>
            </w:pPr>
            <w:r w:rsidRPr="00AC42BC">
              <w:rPr>
                <w:sz w:val="20"/>
              </w:rPr>
              <w:t>Publication of personal or confidential information</w:t>
            </w:r>
          </w:p>
        </w:tc>
        <w:tc>
          <w:tcPr>
            <w:tcW w:w="2854" w:type="dxa"/>
            <w:shd w:val="clear" w:color="auto" w:fill="auto"/>
          </w:tcPr>
          <w:p w14:paraId="6207EEB9" w14:textId="77777777" w:rsidR="00D108D0" w:rsidRPr="00AC42BC" w:rsidRDefault="00D108D0" w:rsidP="00B5780C">
            <w:pPr>
              <w:pStyle w:val="TableText"/>
            </w:pPr>
            <w:r w:rsidRPr="00AC42BC">
              <w:t>An employee may publish personal information about another or disclose confidential government information on social media.</w:t>
            </w:r>
          </w:p>
        </w:tc>
        <w:tc>
          <w:tcPr>
            <w:tcW w:w="3797" w:type="dxa"/>
            <w:shd w:val="clear" w:color="auto" w:fill="auto"/>
          </w:tcPr>
          <w:p w14:paraId="655E2C7C" w14:textId="77777777" w:rsidR="00D108D0" w:rsidRPr="00AC42BC" w:rsidRDefault="00D108D0" w:rsidP="00B5780C">
            <w:pPr>
              <w:pStyle w:val="TableText"/>
            </w:pPr>
            <w:r w:rsidRPr="00AC42BC">
              <w:t xml:space="preserve">This risk is not unique to social media and can be managed by implementing: </w:t>
            </w:r>
          </w:p>
          <w:p w14:paraId="68DD85DC" w14:textId="77777777" w:rsidR="00D108D0" w:rsidRPr="0004305C" w:rsidRDefault="00D108D0" w:rsidP="00BE78BA">
            <w:pPr>
              <w:pStyle w:val="Bullet1"/>
              <w:tabs>
                <w:tab w:val="clear" w:pos="1134"/>
              </w:tabs>
              <w:ind w:left="448"/>
              <w:rPr>
                <w:i w:val="0"/>
                <w:sz w:val="20"/>
                <w:szCs w:val="20"/>
              </w:rPr>
            </w:pPr>
            <w:r w:rsidRPr="0004305C">
              <w:rPr>
                <w:i w:val="0"/>
                <w:sz w:val="20"/>
                <w:szCs w:val="20"/>
              </w:rPr>
              <w:t>the key requirements of IS38</w:t>
            </w:r>
          </w:p>
          <w:p w14:paraId="15652995" w14:textId="7AB998B1" w:rsidR="00D108D0" w:rsidRPr="0004305C" w:rsidRDefault="00D108D0" w:rsidP="00BE78BA">
            <w:pPr>
              <w:pStyle w:val="Bullet1"/>
              <w:tabs>
                <w:tab w:val="clear" w:pos="1134"/>
              </w:tabs>
              <w:ind w:left="448"/>
              <w:rPr>
                <w:i w:val="0"/>
                <w:sz w:val="20"/>
                <w:szCs w:val="20"/>
              </w:rPr>
            </w:pPr>
            <w:r w:rsidRPr="0004305C">
              <w:rPr>
                <w:i w:val="0"/>
                <w:sz w:val="20"/>
                <w:szCs w:val="20"/>
              </w:rPr>
              <w:t xml:space="preserve">mandatory principle 3 of </w:t>
            </w:r>
            <w:hyperlink r:id="rId25" w:history="1">
              <w:r w:rsidRPr="0004305C">
                <w:rPr>
                  <w:rStyle w:val="Hyperlink"/>
                  <w:i w:val="0"/>
                  <w:sz w:val="20"/>
                  <w:szCs w:val="20"/>
                </w:rPr>
                <w:t xml:space="preserve">Information </w:t>
              </w:r>
              <w:r w:rsidR="00B5780C" w:rsidRPr="0004305C">
                <w:rPr>
                  <w:rStyle w:val="Hyperlink"/>
                  <w:i w:val="0"/>
                  <w:sz w:val="20"/>
                  <w:szCs w:val="20"/>
                </w:rPr>
                <w:t>s</w:t>
              </w:r>
              <w:r w:rsidRPr="0004305C">
                <w:rPr>
                  <w:rStyle w:val="Hyperlink"/>
                  <w:i w:val="0"/>
                  <w:sz w:val="20"/>
                  <w:szCs w:val="20"/>
                </w:rPr>
                <w:t>tandard 18: Information securit</w:t>
              </w:r>
              <w:r w:rsidR="00A45496">
                <w:rPr>
                  <w:rStyle w:val="Hyperlink"/>
                  <w:i w:val="0"/>
                  <w:sz w:val="20"/>
                  <w:szCs w:val="20"/>
                </w:rPr>
                <w:t>y responsibilities</w:t>
              </w:r>
            </w:hyperlink>
          </w:p>
          <w:p w14:paraId="64F8F8BE" w14:textId="77777777" w:rsidR="00D108D0" w:rsidRPr="00AC42BC" w:rsidRDefault="00D108D0" w:rsidP="00BE78BA">
            <w:pPr>
              <w:pStyle w:val="Bullet1"/>
              <w:tabs>
                <w:tab w:val="clear" w:pos="1134"/>
              </w:tabs>
              <w:ind w:left="448"/>
            </w:pPr>
            <w:r w:rsidRPr="0004305C">
              <w:rPr>
                <w:i w:val="0"/>
                <w:sz w:val="20"/>
                <w:szCs w:val="20"/>
              </w:rPr>
              <w:t>education for staff on their privacy obligations.</w:t>
            </w:r>
          </w:p>
        </w:tc>
      </w:tr>
      <w:tr w:rsidR="00D108D0" w:rsidRPr="00AC42BC" w14:paraId="1C08AC68" w14:textId="77777777" w:rsidTr="00BE78BA">
        <w:tblPrEx>
          <w:tblCellMar>
            <w:top w:w="57" w:type="dxa"/>
            <w:left w:w="119" w:type="dxa"/>
            <w:right w:w="119" w:type="dxa"/>
          </w:tblCellMar>
        </w:tblPrEx>
        <w:tc>
          <w:tcPr>
            <w:tcW w:w="2249" w:type="dxa"/>
            <w:shd w:val="clear" w:color="auto" w:fill="E6E6E6"/>
          </w:tcPr>
          <w:p w14:paraId="3B28C3DC" w14:textId="77777777" w:rsidR="00D108D0" w:rsidRPr="00AC42BC" w:rsidRDefault="00D108D0" w:rsidP="00B5780C">
            <w:pPr>
              <w:ind w:left="23"/>
              <w:rPr>
                <w:sz w:val="20"/>
              </w:rPr>
            </w:pPr>
            <w:r w:rsidRPr="00AC42BC">
              <w:rPr>
                <w:sz w:val="20"/>
              </w:rPr>
              <w:t>Loss of control of published information</w:t>
            </w:r>
          </w:p>
        </w:tc>
        <w:tc>
          <w:tcPr>
            <w:tcW w:w="2854" w:type="dxa"/>
            <w:shd w:val="clear" w:color="auto" w:fill="auto"/>
          </w:tcPr>
          <w:p w14:paraId="25EEB37A" w14:textId="77777777" w:rsidR="00D108D0" w:rsidRPr="00AC42BC" w:rsidRDefault="00D108D0" w:rsidP="00B5780C">
            <w:pPr>
              <w:pStyle w:val="TableText"/>
            </w:pPr>
            <w:r w:rsidRPr="00AC42BC">
              <w:t xml:space="preserve">Information published on social media is bound by the terms of service or technical limitations of that social media. It may not be possible to remove content that has been published. For example, Jane Smith posts an embarrassing image of a </w:t>
            </w:r>
            <w:r w:rsidRPr="00AC42BC">
              <w:lastRenderedPageBreak/>
              <w:t>work colleague at a social function on a social media web site. Even though Jane deletes the post a couple of weeks later, the social media has already archived the image. In addition before Jane deleted the image, someone external to government has seen the picture, lifted the image and published it elsewhere.</w:t>
            </w:r>
          </w:p>
        </w:tc>
        <w:tc>
          <w:tcPr>
            <w:tcW w:w="3797" w:type="dxa"/>
            <w:shd w:val="clear" w:color="auto" w:fill="auto"/>
          </w:tcPr>
          <w:p w14:paraId="51682004" w14:textId="77777777" w:rsidR="00D108D0" w:rsidRPr="00AC42BC" w:rsidRDefault="00D108D0" w:rsidP="00B5780C">
            <w:pPr>
              <w:pStyle w:val="TableText"/>
            </w:pPr>
            <w:r w:rsidRPr="00AC42BC">
              <w:lastRenderedPageBreak/>
              <w:t xml:space="preserve">This risk can be managed by implementing the key requirements of IS38 (see staff productivity above). See also further </w:t>
            </w:r>
            <w:r w:rsidRPr="00AC42BC">
              <w:fldChar w:fldCharType="begin"/>
            </w:r>
            <w:r w:rsidRPr="00AC42BC">
              <w:instrText xml:space="preserve"> REF _Ref293668070 \r \h  \* MERGEFORMAT </w:instrText>
            </w:r>
            <w:r w:rsidRPr="00AC42BC">
              <w:fldChar w:fldCharType="separate"/>
            </w:r>
            <w:r w:rsidRPr="00AC42BC">
              <w:t>appendix A</w:t>
            </w:r>
            <w:r w:rsidRPr="00AC42BC">
              <w:fldChar w:fldCharType="end"/>
            </w:r>
            <w:r w:rsidRPr="00AC42BC">
              <w:t>.</w:t>
            </w:r>
          </w:p>
          <w:p w14:paraId="22A12B59" w14:textId="77777777" w:rsidR="00D108D0" w:rsidRPr="00AC42BC" w:rsidRDefault="00D108D0" w:rsidP="00B5780C">
            <w:pPr>
              <w:pStyle w:val="Bulletdash"/>
              <w:numPr>
                <w:ilvl w:val="0"/>
                <w:numId w:val="0"/>
              </w:numPr>
              <w:spacing w:before="0" w:after="0" w:line="240" w:lineRule="auto"/>
              <w:ind w:left="623" w:hanging="567"/>
              <w:rPr>
                <w:sz w:val="20"/>
                <w:szCs w:val="20"/>
              </w:rPr>
            </w:pPr>
          </w:p>
        </w:tc>
      </w:tr>
    </w:tbl>
    <w:p w14:paraId="13CAD8AB" w14:textId="18AB7195" w:rsidR="00F50003" w:rsidRDefault="00D108D0" w:rsidP="00D108D0">
      <w:pPr>
        <w:pStyle w:val="Heading2"/>
        <w:rPr>
          <w:lang w:val="en-US"/>
        </w:rPr>
      </w:pPr>
      <w:bookmarkStart w:id="10" w:name="_Toc438458963"/>
      <w:r>
        <w:rPr>
          <w:lang w:val="en-US"/>
        </w:rPr>
        <w:t>Guidance for employees</w:t>
      </w:r>
      <w:bookmarkEnd w:id="10"/>
    </w:p>
    <w:p w14:paraId="67E6C527" w14:textId="7C5FB562" w:rsidR="00D108D0" w:rsidRPr="00AC42BC" w:rsidRDefault="009D50F3" w:rsidP="00D108D0">
      <w:pPr>
        <w:pStyle w:val="BodyText1"/>
      </w:pPr>
      <w:r>
        <w:t>Departments</w:t>
      </w:r>
      <w:r w:rsidRPr="00AC42BC">
        <w:t xml:space="preserve"> </w:t>
      </w:r>
      <w:r w:rsidR="00D108D0" w:rsidRPr="00AC42BC">
        <w:t xml:space="preserve">should ensure they have strategies in place for promoting awareness among employees of their obligations when using social media (whether on government </w:t>
      </w:r>
      <w:r w:rsidR="00B5780C" w:rsidRPr="00AC42BC">
        <w:t>o</w:t>
      </w:r>
      <w:r w:rsidR="00B5780C">
        <w:t>r</w:t>
      </w:r>
      <w:r w:rsidR="00B5780C" w:rsidRPr="00AC42BC">
        <w:t xml:space="preserve"> </w:t>
      </w:r>
      <w:r w:rsidR="00D108D0" w:rsidRPr="00AC42BC">
        <w:t xml:space="preserve">personal devices), including the application of the </w:t>
      </w:r>
      <w:hyperlink r:id="rId26" w:history="1">
        <w:r w:rsidR="00D108D0" w:rsidRPr="00AC42BC">
          <w:rPr>
            <w:rStyle w:val="Hyperlink"/>
          </w:rPr>
          <w:t>Code of Conduct for the Queensland Public Service</w:t>
        </w:r>
      </w:hyperlink>
      <w:r w:rsidR="00D108D0" w:rsidRPr="00AC42BC">
        <w:t xml:space="preserve"> and the conduct, performance and discipline provisions of applicable employing legislation</w:t>
      </w:r>
      <w:r w:rsidR="00B5780C">
        <w:t>:</w:t>
      </w:r>
      <w:r w:rsidR="00B5780C" w:rsidRPr="00AC42BC">
        <w:t xml:space="preserve"> </w:t>
      </w:r>
    </w:p>
    <w:p w14:paraId="1B264961" w14:textId="6B122FBF" w:rsidR="00D108D0" w:rsidRPr="00AC42BC" w:rsidRDefault="00D108D0" w:rsidP="00D108D0">
      <w:pPr>
        <w:ind w:left="964"/>
        <w:rPr>
          <w:rFonts w:cs="Arial"/>
          <w:i/>
        </w:rPr>
      </w:pPr>
      <w:r w:rsidRPr="00D108D0">
        <w:rPr>
          <w:rFonts w:cs="Arial"/>
          <w:i/>
          <w:lang w:val="en-US"/>
        </w:rPr>
        <w:t>Employees need to be mindful of the way in which they engage via social media and the information they</w:t>
      </w:r>
      <w:r w:rsidRPr="00AC42BC">
        <w:rPr>
          <w:rFonts w:cs="Arial"/>
          <w:i/>
        </w:rPr>
        <w:t xml:space="preserve"> post. </w:t>
      </w:r>
      <w:r w:rsidRPr="00D108D0">
        <w:rPr>
          <w:rFonts w:cs="Arial"/>
          <w:i/>
          <w:lang w:val="en-US"/>
        </w:rPr>
        <w:t xml:space="preserve">Employees should be aware that </w:t>
      </w:r>
      <w:r w:rsidRPr="00AC42BC">
        <w:rPr>
          <w:rFonts w:cs="Arial"/>
          <w:i/>
        </w:rPr>
        <w:t xml:space="preserve">posting content that reflects seriously and adversely on the public service could give rise to discipline proceedings under the Public </w:t>
      </w:r>
      <w:r w:rsidR="00164ACC">
        <w:rPr>
          <w:rFonts w:cs="Arial"/>
          <w:i/>
        </w:rPr>
        <w:t>Sector Act</w:t>
      </w:r>
      <w:r w:rsidRPr="00AC42BC">
        <w:rPr>
          <w:rFonts w:cs="Arial"/>
          <w:i/>
        </w:rPr>
        <w:t xml:space="preserve"> (PSA) (or applicable employing legislation). This includes (but is not limited to) posts that adversely impact on the public’s confidence in the employee’s ability to do their job impartially and effectively, or that significantly impact on working relationships. </w:t>
      </w:r>
    </w:p>
    <w:p w14:paraId="26D9CA68" w14:textId="77777777" w:rsidR="00D108D0" w:rsidRDefault="00D108D0" w:rsidP="00D108D0">
      <w:pPr>
        <w:pStyle w:val="BodyText"/>
      </w:pPr>
      <w:r w:rsidRPr="00AC42BC">
        <w:t>The below sections provide information agencies should consider incorporating into their policies to give appropriate guidance and support to employees. Examples, relevant to the agency’s operating and service context, should also be considered for inclusion in policy and/or training material</w:t>
      </w:r>
      <w:r>
        <w:t>.</w:t>
      </w:r>
    </w:p>
    <w:p w14:paraId="0C36CC27" w14:textId="0D3C990F" w:rsidR="00D108D0" w:rsidRDefault="00D108D0" w:rsidP="00D108D0">
      <w:pPr>
        <w:pStyle w:val="Heading3"/>
        <w:rPr>
          <w:lang w:val="en-US"/>
        </w:rPr>
      </w:pPr>
      <w:r>
        <w:rPr>
          <w:lang w:val="en-US"/>
        </w:rPr>
        <w:t>Considerations for personal use</w:t>
      </w:r>
    </w:p>
    <w:p w14:paraId="2D42BBE0" w14:textId="77777777" w:rsidR="00D108D0" w:rsidRPr="00D108D0" w:rsidRDefault="00D108D0" w:rsidP="00D108D0">
      <w:pPr>
        <w:pStyle w:val="BodyText1"/>
        <w:rPr>
          <w:lang w:val="en-US"/>
        </w:rPr>
      </w:pPr>
      <w:r w:rsidRPr="00D108D0">
        <w:rPr>
          <w:lang w:val="en-US"/>
        </w:rPr>
        <w:t xml:space="preserve">When choosing </w:t>
      </w:r>
      <w:r w:rsidRPr="00AC42BC">
        <w:t>to</w:t>
      </w:r>
      <w:r w:rsidRPr="00D108D0">
        <w:rPr>
          <w:lang w:val="en-US"/>
        </w:rPr>
        <w:t xml:space="preserve"> use media in a personal capacity, employees should ask themselves a number of questions to help make the social media experience a positive one. </w:t>
      </w:r>
    </w:p>
    <w:p w14:paraId="742E53B1" w14:textId="77777777" w:rsidR="00D108D0" w:rsidRPr="00B5780C" w:rsidRDefault="00D108D0" w:rsidP="00B5780C">
      <w:pPr>
        <w:pStyle w:val="Bullet1"/>
      </w:pPr>
      <w:r w:rsidRPr="00B5780C">
        <w:t xml:space="preserve">Who can see what I’m posting and do I want them to know this information? </w:t>
      </w:r>
    </w:p>
    <w:p w14:paraId="304DACE8" w14:textId="77777777" w:rsidR="00D108D0" w:rsidRPr="00BE2D54" w:rsidRDefault="00D108D0" w:rsidP="00B5780C">
      <w:pPr>
        <w:pStyle w:val="BodyText1"/>
        <w:ind w:left="1134"/>
      </w:pPr>
      <w:r w:rsidRPr="00412026">
        <w:t>Work email addresses generally should not be used to register for, subscribe etc.</w:t>
      </w:r>
      <w:r w:rsidRPr="00BE2D54">
        <w:t xml:space="preserve"> to social media sites. Limited exceptions may apply when an employee is using social media to connect to a professional network. </w:t>
      </w:r>
    </w:p>
    <w:p w14:paraId="2EEF00A5" w14:textId="325300D9" w:rsidR="00D108D0" w:rsidRPr="00BE2D54" w:rsidRDefault="00D108D0" w:rsidP="00B5780C">
      <w:pPr>
        <w:pStyle w:val="BodyText1"/>
        <w:ind w:left="1134"/>
      </w:pPr>
      <w:r w:rsidRPr="00412026">
        <w:t xml:space="preserve">Employees should note that generally under social media sites’ </w:t>
      </w:r>
      <w:r w:rsidR="00A87119">
        <w:t>t</w:t>
      </w:r>
      <w:r w:rsidR="00A87119" w:rsidRPr="00412026">
        <w:t xml:space="preserve">erms </w:t>
      </w:r>
      <w:r w:rsidRPr="00412026">
        <w:t xml:space="preserve">of </w:t>
      </w:r>
      <w:r w:rsidR="00A87119">
        <w:t>s</w:t>
      </w:r>
      <w:r w:rsidR="00A87119" w:rsidRPr="00412026">
        <w:t>ervice</w:t>
      </w:r>
      <w:r w:rsidRPr="00412026">
        <w:t>, potentially all the material posted becomes public information, and can be freely accessed and used by others, and the material becomes the property of the networking host; th</w:t>
      </w:r>
      <w:r w:rsidRPr="00BE2D54">
        <w:t xml:space="preserve">e employee no longer has control over what is used and where, when or how it is used. </w:t>
      </w:r>
    </w:p>
    <w:p w14:paraId="21F894E8" w14:textId="77777777" w:rsidR="00D108D0" w:rsidRPr="00BE2D54" w:rsidRDefault="00D108D0" w:rsidP="00B5780C">
      <w:pPr>
        <w:pStyle w:val="BodyText1"/>
        <w:ind w:left="1134"/>
      </w:pPr>
      <w:r w:rsidRPr="00BE2D54">
        <w:t xml:space="preserve">Employees are encouraged to monitor the terms and conditions of the social media platforms that they use on a regular basis, and make sure they are comfortable with privacy settings (if any) applied to their account. Employees should also be mindful that </w:t>
      </w:r>
      <w:r w:rsidRPr="00BE2D54">
        <w:lastRenderedPageBreak/>
        <w:t xml:space="preserve">even with privacy settings applied, other users can take screenshots of their posts and repost and share to larger audiences. </w:t>
      </w:r>
    </w:p>
    <w:p w14:paraId="58754F63" w14:textId="317457AF" w:rsidR="00D108D0" w:rsidRPr="00B5780C" w:rsidRDefault="00D108D0" w:rsidP="00B5780C">
      <w:pPr>
        <w:pStyle w:val="Bullet1"/>
      </w:pPr>
      <w:r w:rsidRPr="00B5780C">
        <w:t>Am I identifiable as a Queensland Government employee?</w:t>
      </w:r>
    </w:p>
    <w:p w14:paraId="27737144" w14:textId="56A9986E" w:rsidR="00D108D0" w:rsidRPr="00BE2D54" w:rsidRDefault="00D108D0" w:rsidP="00B5780C">
      <w:pPr>
        <w:pStyle w:val="BodyText1"/>
        <w:ind w:left="1134"/>
      </w:pPr>
      <w:r w:rsidRPr="00BE2D54">
        <w:t>When using social media employees may be identifiable as a Queensland Government employees, whether or not they explicitly refer to their employment, or even when they post (or respond to a post) under an alias. Employees can be identified as public servants for a number of reasons, including as a result of the nature of the information they post or because members of their social media networks may already be aware they are public servants.</w:t>
      </w:r>
    </w:p>
    <w:p w14:paraId="12CD118D" w14:textId="7FDD717E" w:rsidR="00D108D0" w:rsidRDefault="00D108D0" w:rsidP="00B5780C">
      <w:pPr>
        <w:pStyle w:val="BodyText1"/>
        <w:ind w:left="1134"/>
      </w:pPr>
      <w:r w:rsidRPr="00BE2D54">
        <w:t xml:space="preserve">It is important that other users understand when a comment/view etc. is expressed by an employee (including endorsing or ‘liking’ another’s post), it is the employee’s personal opinion, particularly where the view expressed is not an endorsed government position or inconsistent with their </w:t>
      </w:r>
      <w:r w:rsidR="00BE78BA">
        <w:t>departments</w:t>
      </w:r>
      <w:r w:rsidRPr="00BE2D54">
        <w:t>/</w:t>
      </w:r>
      <w:r w:rsidRPr="00AC42BC">
        <w:t xml:space="preserve">government position. </w:t>
      </w:r>
      <w:r>
        <w:t>Employees may consider including a disclaimer that the opinions expressed are their own and not those of their employer, however such a statement does not absolve the employee of the obligation to ensure their comments do not reflect seriously and adversely on the public sector.</w:t>
      </w:r>
    </w:p>
    <w:p w14:paraId="60270B83" w14:textId="3060904C" w:rsidR="00D108D0" w:rsidRDefault="00D55DBA" w:rsidP="00D108D0">
      <w:pPr>
        <w:pStyle w:val="BodyText1"/>
        <w:rPr>
          <w:lang w:val="en-US"/>
        </w:rPr>
      </w:pPr>
      <w:r>
        <w:rPr>
          <w:noProof/>
        </w:rPr>
        <mc:AlternateContent>
          <mc:Choice Requires="wps">
            <w:drawing>
              <wp:inline distT="0" distB="0" distL="0" distR="0" wp14:anchorId="1CB11542" wp14:editId="7F981AD7">
                <wp:extent cx="5674360" cy="2409825"/>
                <wp:effectExtent l="0" t="0" r="21590" b="28575"/>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360" cy="2409825"/>
                        </a:xfrm>
                        <a:prstGeom prst="roundRect">
                          <a:avLst>
                            <a:gd name="adj" fmla="val 16667"/>
                          </a:avLst>
                        </a:prstGeom>
                        <a:solidFill>
                          <a:srgbClr val="C6D9F1"/>
                        </a:solidFill>
                        <a:ln w="9525">
                          <a:solidFill>
                            <a:srgbClr val="000000"/>
                          </a:solidFill>
                          <a:round/>
                          <a:headEnd/>
                          <a:tailEnd/>
                        </a:ln>
                      </wps:spPr>
                      <wps:txbx>
                        <w:txbxContent>
                          <w:p w14:paraId="732CD45F" w14:textId="77777777" w:rsidR="009D6F51" w:rsidRPr="00603785" w:rsidRDefault="009D6F51" w:rsidP="009D6F51">
                            <w:pPr>
                              <w:ind w:left="0"/>
                              <w:rPr>
                                <w:rFonts w:cs="Arial"/>
                              </w:rPr>
                            </w:pPr>
                            <w:r w:rsidRPr="00603785">
                              <w:rPr>
                                <w:rFonts w:cs="Arial"/>
                              </w:rPr>
                              <w:t>Tips:</w:t>
                            </w:r>
                          </w:p>
                          <w:p w14:paraId="19DC36E7" w14:textId="77777777" w:rsidR="009D6F51" w:rsidRPr="00603785" w:rsidRDefault="009D6F51" w:rsidP="009D6F51">
                            <w:pPr>
                              <w:pStyle w:val="ListParagraph"/>
                              <w:numPr>
                                <w:ilvl w:val="0"/>
                                <w:numId w:val="35"/>
                              </w:numPr>
                              <w:spacing w:before="120" w:after="120" w:line="240" w:lineRule="auto"/>
                              <w:rPr>
                                <w:rFonts w:ascii="Arial" w:hAnsi="Arial" w:cs="Arial"/>
                                <w:b w:val="0"/>
                                <w:sz w:val="22"/>
                              </w:rPr>
                            </w:pPr>
                            <w:r w:rsidRPr="00603785">
                              <w:rPr>
                                <w:rFonts w:ascii="Arial" w:hAnsi="Arial" w:cs="Arial"/>
                                <w:b w:val="0"/>
                                <w:sz w:val="22"/>
                              </w:rPr>
                              <w:t>employees should remember social networking sites such as Facebook and LinkedIn may display their specific details about their employment on their profile page</w:t>
                            </w:r>
                          </w:p>
                          <w:p w14:paraId="3032EF18" w14:textId="4B960244" w:rsidR="009D6F51" w:rsidRPr="003006AF" w:rsidRDefault="009D6F51" w:rsidP="009D6F51">
                            <w:pPr>
                              <w:pStyle w:val="ListParagraph"/>
                              <w:numPr>
                                <w:ilvl w:val="0"/>
                                <w:numId w:val="35"/>
                              </w:numPr>
                              <w:spacing w:before="120" w:after="120" w:line="240" w:lineRule="auto"/>
                              <w:rPr>
                                <w:rFonts w:ascii="Arial" w:hAnsi="Arial" w:cs="Arial"/>
                                <w:b w:val="0"/>
                                <w:sz w:val="22"/>
                              </w:rPr>
                            </w:pPr>
                            <w:r w:rsidRPr="00603785">
                              <w:rPr>
                                <w:rFonts w:ascii="Arial" w:hAnsi="Arial" w:cs="Arial"/>
                                <w:b w:val="0"/>
                                <w:sz w:val="22"/>
                              </w:rPr>
                              <w:t xml:space="preserve">where possible, Queensland Government employees should generally use personal email addresses to register and log into personal accounts. There are exceptions, for example, Yammer requires an organisational email address to </w:t>
                            </w:r>
                            <w:r w:rsidRPr="003006AF">
                              <w:rPr>
                                <w:rFonts w:ascii="Arial" w:hAnsi="Arial" w:cs="Arial"/>
                                <w:b w:val="0"/>
                                <w:sz w:val="22"/>
                              </w:rPr>
                              <w:t xml:space="preserve">register. </w:t>
                            </w:r>
                          </w:p>
                          <w:p w14:paraId="54E1D939" w14:textId="2A6AE489" w:rsidR="003006AF" w:rsidRPr="003006AF" w:rsidRDefault="003006AF" w:rsidP="009D6F51">
                            <w:pPr>
                              <w:pStyle w:val="ListParagraph"/>
                              <w:numPr>
                                <w:ilvl w:val="0"/>
                                <w:numId w:val="35"/>
                              </w:numPr>
                              <w:spacing w:before="120" w:after="120" w:line="240" w:lineRule="auto"/>
                              <w:rPr>
                                <w:rFonts w:ascii="Arial" w:hAnsi="Arial" w:cs="Arial"/>
                                <w:b w:val="0"/>
                                <w:sz w:val="22"/>
                              </w:rPr>
                            </w:pPr>
                            <w:r w:rsidRPr="003006AF">
                              <w:rPr>
                                <w:rFonts w:ascii="Arial" w:hAnsi="Arial" w:cs="Arial"/>
                                <w:b w:val="0"/>
                                <w:sz w:val="22"/>
                              </w:rPr>
                              <w:t>should an employee receive</w:t>
                            </w:r>
                            <w:r>
                              <w:rPr>
                                <w:rFonts w:ascii="Arial" w:hAnsi="Arial" w:cs="Arial"/>
                                <w:b w:val="0"/>
                                <w:sz w:val="22"/>
                              </w:rPr>
                              <w:t xml:space="preserve"> a </w:t>
                            </w:r>
                            <w:r w:rsidRPr="003006AF">
                              <w:rPr>
                                <w:rFonts w:ascii="Arial" w:hAnsi="Arial" w:cs="Arial"/>
                                <w:b w:val="0"/>
                                <w:sz w:val="22"/>
                              </w:rPr>
                              <w:t xml:space="preserve">message via </w:t>
                            </w:r>
                            <w:r>
                              <w:rPr>
                                <w:rFonts w:ascii="Arial" w:hAnsi="Arial" w:cs="Arial"/>
                                <w:b w:val="0"/>
                                <w:sz w:val="22"/>
                              </w:rPr>
                              <w:t xml:space="preserve">a private </w:t>
                            </w:r>
                            <w:r w:rsidRPr="003006AF">
                              <w:rPr>
                                <w:rFonts w:ascii="Arial" w:hAnsi="Arial" w:cs="Arial"/>
                                <w:b w:val="0"/>
                                <w:sz w:val="22"/>
                              </w:rPr>
                              <w:t xml:space="preserve">social media </w:t>
                            </w:r>
                            <w:r>
                              <w:rPr>
                                <w:rFonts w:ascii="Arial" w:hAnsi="Arial" w:cs="Arial"/>
                                <w:b w:val="0"/>
                                <w:sz w:val="22"/>
                              </w:rPr>
                              <w:t xml:space="preserve">account </w:t>
                            </w:r>
                            <w:r w:rsidRPr="003006AF">
                              <w:rPr>
                                <w:rFonts w:ascii="Arial" w:hAnsi="Arial" w:cs="Arial"/>
                                <w:b w:val="0"/>
                                <w:sz w:val="22"/>
                              </w:rPr>
                              <w:t>that constitutes official government business they should follow</w:t>
                            </w:r>
                            <w:r>
                              <w:rPr>
                                <w:rFonts w:ascii="Arial" w:hAnsi="Arial" w:cs="Arial"/>
                                <w:b w:val="0"/>
                                <w:sz w:val="22"/>
                              </w:rPr>
                              <w:t xml:space="preserve"> the </w:t>
                            </w:r>
                            <w:hyperlink r:id="rId27" w:history="1">
                              <w:r w:rsidRPr="003006AF">
                                <w:rPr>
                                  <w:rStyle w:val="Hyperlink"/>
                                  <w:rFonts w:ascii="Arial" w:hAnsi="Arial" w:cs="Arial"/>
                                  <w:b w:val="0"/>
                                  <w:sz w:val="22"/>
                                </w:rPr>
                                <w:t>Private email use policy</w:t>
                              </w:r>
                            </w:hyperlink>
                            <w:r>
                              <w:rPr>
                                <w:rFonts w:ascii="Arial" w:hAnsi="Arial" w:cs="Arial"/>
                                <w:b w:val="0"/>
                                <w:sz w:val="22"/>
                              </w:rPr>
                              <w:t>.</w:t>
                            </w:r>
                          </w:p>
                        </w:txbxContent>
                      </wps:txbx>
                      <wps:bodyPr rot="0" vert="horz" wrap="square" lIns="91440" tIns="45720" rIns="91440" bIns="45720" anchor="t" anchorCtr="0" upright="1">
                        <a:noAutofit/>
                      </wps:bodyPr>
                    </wps:wsp>
                  </a:graphicData>
                </a:graphic>
              </wp:inline>
            </w:drawing>
          </mc:Choice>
          <mc:Fallback>
            <w:pict>
              <v:roundrect w14:anchorId="1CB11542" id="AutoShape 2" o:spid="_x0000_s1040" style="width:446.8pt;height:18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" fillcolor="#c6d9f1">
                <v:textbox>
                  <w:txbxContent>
                    <w:p w14:paraId="732CD45F" w14:textId="77777777" w:rsidR="009D6F51" w:rsidRPr="00603785" w:rsidRDefault="009D6F51" w:rsidP="009D6F51">
                      <w:pPr>
                        <w:ind w:left="0"/>
                        <w:rPr>
                          <w:rFonts w:cs="Arial"/>
                        </w:rPr>
                      </w:pPr>
                      <w:r w:rsidRPr="00603785">
                        <w:rPr>
                          <w:rFonts w:cs="Arial"/>
                        </w:rPr>
                        <w:t>Tips:</w:t>
                      </w:r>
                    </w:p>
                    <w:p w14:paraId="19DC36E7" w14:textId="77777777" w:rsidR="009D6F51" w:rsidRPr="00603785" w:rsidRDefault="009D6F51" w:rsidP="009D6F51">
                      <w:pPr>
                        <w:pStyle w:val="ListParagraph"/>
                        <w:numPr>
                          <w:ilvl w:val="0"/>
                          <w:numId w:val="35"/>
                        </w:numPr>
                        <w:spacing w:before="120" w:after="120" w:line="240" w:lineRule="auto"/>
                        <w:rPr>
                          <w:rFonts w:ascii="Arial" w:hAnsi="Arial" w:cs="Arial"/>
                          <w:b w:val="0"/>
                          <w:sz w:val="22"/>
                        </w:rPr>
                      </w:pPr>
                      <w:r w:rsidRPr="00603785">
                        <w:rPr>
                          <w:rFonts w:ascii="Arial" w:hAnsi="Arial" w:cs="Arial"/>
                          <w:b w:val="0"/>
                          <w:sz w:val="22"/>
                        </w:rPr>
                        <w:t>employees should remember social networking sites such as Facebook and LinkedIn may display their specific details about their employment on their profile page</w:t>
                      </w:r>
                    </w:p>
                    <w:p w14:paraId="3032EF18" w14:textId="4B960244" w:rsidR="009D6F51" w:rsidRPr="003006AF" w:rsidRDefault="009D6F51" w:rsidP="009D6F51">
                      <w:pPr>
                        <w:pStyle w:val="ListParagraph"/>
                        <w:numPr>
                          <w:ilvl w:val="0"/>
                          <w:numId w:val="35"/>
                        </w:numPr>
                        <w:spacing w:before="120" w:after="120" w:line="240" w:lineRule="auto"/>
                        <w:rPr>
                          <w:rFonts w:ascii="Arial" w:hAnsi="Arial" w:cs="Arial"/>
                          <w:b w:val="0"/>
                          <w:sz w:val="22"/>
                        </w:rPr>
                      </w:pPr>
                      <w:r w:rsidRPr="00603785">
                        <w:rPr>
                          <w:rFonts w:ascii="Arial" w:hAnsi="Arial" w:cs="Arial"/>
                          <w:b w:val="0"/>
                          <w:sz w:val="22"/>
                        </w:rPr>
                        <w:t xml:space="preserve">where possible, Queensland Government employees should generally use personal email addresses to register and log into personal accounts. There are exceptions, for example, Yammer requires an organisational email address to </w:t>
                      </w:r>
                      <w:r w:rsidRPr="003006AF">
                        <w:rPr>
                          <w:rFonts w:ascii="Arial" w:hAnsi="Arial" w:cs="Arial"/>
                          <w:b w:val="0"/>
                          <w:sz w:val="22"/>
                        </w:rPr>
                        <w:t xml:space="preserve">register. </w:t>
                      </w:r>
                    </w:p>
                    <w:p w14:paraId="54E1D939" w14:textId="2A6AE489" w:rsidR="003006AF" w:rsidRPr="003006AF" w:rsidRDefault="003006AF" w:rsidP="009D6F51">
                      <w:pPr>
                        <w:pStyle w:val="ListParagraph"/>
                        <w:numPr>
                          <w:ilvl w:val="0"/>
                          <w:numId w:val="35"/>
                        </w:numPr>
                        <w:spacing w:before="120" w:after="120" w:line="240" w:lineRule="auto"/>
                        <w:rPr>
                          <w:rFonts w:ascii="Arial" w:hAnsi="Arial" w:cs="Arial"/>
                          <w:b w:val="0"/>
                          <w:sz w:val="22"/>
                        </w:rPr>
                      </w:pPr>
                      <w:r w:rsidRPr="003006AF">
                        <w:rPr>
                          <w:rFonts w:ascii="Arial" w:hAnsi="Arial" w:cs="Arial"/>
                          <w:b w:val="0"/>
                          <w:sz w:val="22"/>
                        </w:rPr>
                        <w:t>should an employee receive</w:t>
                      </w:r>
                      <w:r>
                        <w:rPr>
                          <w:rFonts w:ascii="Arial" w:hAnsi="Arial" w:cs="Arial"/>
                          <w:b w:val="0"/>
                          <w:sz w:val="22"/>
                        </w:rPr>
                        <w:t xml:space="preserve"> a </w:t>
                      </w:r>
                      <w:r w:rsidRPr="003006AF">
                        <w:rPr>
                          <w:rFonts w:ascii="Arial" w:hAnsi="Arial" w:cs="Arial"/>
                          <w:b w:val="0"/>
                          <w:sz w:val="22"/>
                        </w:rPr>
                        <w:t xml:space="preserve">message via </w:t>
                      </w:r>
                      <w:r>
                        <w:rPr>
                          <w:rFonts w:ascii="Arial" w:hAnsi="Arial" w:cs="Arial"/>
                          <w:b w:val="0"/>
                          <w:sz w:val="22"/>
                        </w:rPr>
                        <w:t xml:space="preserve">a private </w:t>
                      </w:r>
                      <w:r w:rsidRPr="003006AF">
                        <w:rPr>
                          <w:rFonts w:ascii="Arial" w:hAnsi="Arial" w:cs="Arial"/>
                          <w:b w:val="0"/>
                          <w:sz w:val="22"/>
                        </w:rPr>
                        <w:t xml:space="preserve">social media </w:t>
                      </w:r>
                      <w:r>
                        <w:rPr>
                          <w:rFonts w:ascii="Arial" w:hAnsi="Arial" w:cs="Arial"/>
                          <w:b w:val="0"/>
                          <w:sz w:val="22"/>
                        </w:rPr>
                        <w:t xml:space="preserve">account </w:t>
                      </w:r>
                      <w:r w:rsidRPr="003006AF">
                        <w:rPr>
                          <w:rFonts w:ascii="Arial" w:hAnsi="Arial" w:cs="Arial"/>
                          <w:b w:val="0"/>
                          <w:sz w:val="22"/>
                        </w:rPr>
                        <w:t>that constitutes official government business they should follow</w:t>
                      </w:r>
                      <w:r>
                        <w:rPr>
                          <w:rFonts w:ascii="Arial" w:hAnsi="Arial" w:cs="Arial"/>
                          <w:b w:val="0"/>
                          <w:sz w:val="22"/>
                        </w:rPr>
                        <w:t xml:space="preserve"> the </w:t>
                      </w:r>
                      <w:hyperlink r:id="rId28" w:history="1">
                        <w:r w:rsidRPr="003006AF">
                          <w:rPr>
                            <w:rStyle w:val="Hyperlink"/>
                            <w:rFonts w:ascii="Arial" w:hAnsi="Arial" w:cs="Arial"/>
                            <w:b w:val="0"/>
                            <w:sz w:val="22"/>
                          </w:rPr>
                          <w:t>Private email use policy</w:t>
                        </w:r>
                      </w:hyperlink>
                      <w:r>
                        <w:rPr>
                          <w:rFonts w:ascii="Arial" w:hAnsi="Arial" w:cs="Arial"/>
                          <w:b w:val="0"/>
                          <w:sz w:val="22"/>
                        </w:rPr>
                        <w:t>.</w:t>
                      </w:r>
                    </w:p>
                  </w:txbxContent>
                </v:textbox>
                <w10:anchorlock/>
              </v:roundrect>
            </w:pict>
          </mc:Fallback>
        </mc:AlternateContent>
      </w:r>
    </w:p>
    <w:p w14:paraId="27AA8C3B" w14:textId="77777777" w:rsidR="00721146" w:rsidRDefault="00721146" w:rsidP="00721146">
      <w:pPr>
        <w:pStyle w:val="BodyText1"/>
      </w:pPr>
    </w:p>
    <w:p w14:paraId="2D4A8050" w14:textId="3C5BC53D" w:rsidR="00046881" w:rsidRPr="00B5780C" w:rsidRDefault="00046881" w:rsidP="00B5780C">
      <w:pPr>
        <w:pStyle w:val="Bullet1"/>
      </w:pPr>
      <w:r w:rsidRPr="00B5780C">
        <w:t xml:space="preserve">How am I conducting myself on social media, and how does this impact on others, including my employer? </w:t>
      </w:r>
    </w:p>
    <w:p w14:paraId="1E295003" w14:textId="77777777" w:rsidR="00046881" w:rsidRPr="00BE2D54" w:rsidRDefault="00046881" w:rsidP="00B5780C">
      <w:pPr>
        <w:pStyle w:val="BodyText1"/>
        <w:ind w:left="1134"/>
      </w:pPr>
      <w:r w:rsidRPr="00BE2D54">
        <w:t>Employees need to be mindful of the way in which they engage via social media and the information they post. Employees should ask themselves:</w:t>
      </w:r>
    </w:p>
    <w:p w14:paraId="31EF397D" w14:textId="593B9C0C" w:rsidR="00046881" w:rsidRPr="00BE2D54" w:rsidRDefault="00A87119" w:rsidP="00046881">
      <w:pPr>
        <w:pStyle w:val="Bullet2"/>
      </w:pPr>
      <w:r w:rsidRPr="00BE2D54">
        <w:t xml:space="preserve">Are </w:t>
      </w:r>
      <w:r w:rsidR="00046881" w:rsidRPr="00BE2D54">
        <w:t>my posts polite and respectful (including about colleagues, stakeholders etc</w:t>
      </w:r>
      <w:r>
        <w:t>.</w:t>
      </w:r>
      <w:r w:rsidR="00046881" w:rsidRPr="00BE2D54">
        <w:t xml:space="preserve">) and consistent with the </w:t>
      </w:r>
      <w:r>
        <w:t>t</w:t>
      </w:r>
      <w:r w:rsidRPr="00BE2D54">
        <w:t xml:space="preserve">erms </w:t>
      </w:r>
      <w:r w:rsidR="00046881" w:rsidRPr="00BE2D54">
        <w:t xml:space="preserve">of </w:t>
      </w:r>
      <w:r>
        <w:t>u</w:t>
      </w:r>
      <w:r w:rsidRPr="00BE2D54">
        <w:t xml:space="preserve">se </w:t>
      </w:r>
      <w:r w:rsidR="00046881" w:rsidRPr="00BE2D54">
        <w:t>of the relevant social media platform/website, as well as other applicable laws (e.g. copyright, anti-discrimination etc</w:t>
      </w:r>
      <w:r>
        <w:t>.</w:t>
      </w:r>
      <w:r w:rsidR="00046881" w:rsidRPr="00BE2D54">
        <w:t>)?</w:t>
      </w:r>
    </w:p>
    <w:p w14:paraId="417D454E" w14:textId="364080FE" w:rsidR="00046881" w:rsidRPr="00BE2D54" w:rsidRDefault="00A87119" w:rsidP="00046881">
      <w:pPr>
        <w:pStyle w:val="Bullet2"/>
      </w:pPr>
      <w:r w:rsidRPr="00BE2D54">
        <w:t xml:space="preserve">Am </w:t>
      </w:r>
      <w:r w:rsidR="00046881" w:rsidRPr="00BE2D54">
        <w:t>I only disclosing and discussing publicly available information and ensuring my posts are accurate and not misleading?</w:t>
      </w:r>
    </w:p>
    <w:p w14:paraId="7DD89374" w14:textId="33F3CF49" w:rsidR="00046881" w:rsidRPr="00BE2D54" w:rsidRDefault="00A87119" w:rsidP="00046881">
      <w:pPr>
        <w:pStyle w:val="Bullet2"/>
      </w:pPr>
      <w:r w:rsidRPr="00BE2D54">
        <w:t xml:space="preserve">Do </w:t>
      </w:r>
      <w:r w:rsidR="00046881" w:rsidRPr="00BE2D54">
        <w:t>I have a conflict of interest with the topics discussed and my official role?</w:t>
      </w:r>
    </w:p>
    <w:p w14:paraId="789DCC56" w14:textId="3945194D" w:rsidR="00046881" w:rsidRPr="00BE2D54" w:rsidRDefault="00A87119" w:rsidP="00046881">
      <w:pPr>
        <w:pStyle w:val="Bullet2"/>
      </w:pPr>
      <w:r w:rsidRPr="00BE2D54">
        <w:t xml:space="preserve">Have </w:t>
      </w:r>
      <w:r w:rsidR="00046881" w:rsidRPr="00BE2D54">
        <w:t>I obtained consent before using the identity or likeness (including photographs) of another employee, contractor or other member of the agency?</w:t>
      </w:r>
    </w:p>
    <w:p w14:paraId="58B5018B" w14:textId="4626441D" w:rsidR="00046881" w:rsidRPr="00BE2D54" w:rsidRDefault="00A87119" w:rsidP="00046881">
      <w:pPr>
        <w:pStyle w:val="Bullet2"/>
      </w:pPr>
      <w:r w:rsidRPr="00BE2D54">
        <w:t xml:space="preserve">How </w:t>
      </w:r>
      <w:r w:rsidR="00046881" w:rsidRPr="00BE2D54">
        <w:t>will my post reflect on the public service? Could my post be grounds for discipline?</w:t>
      </w:r>
      <w:r w:rsidR="00EE7DEF">
        <w:t xml:space="preserve"> </w:t>
      </w:r>
    </w:p>
    <w:p w14:paraId="3309068A" w14:textId="57F4809B" w:rsidR="00046881" w:rsidRPr="00BE2D54" w:rsidRDefault="00A87119" w:rsidP="00046881">
      <w:pPr>
        <w:pStyle w:val="Bullet2"/>
      </w:pPr>
      <w:r w:rsidRPr="00BE2D54">
        <w:t xml:space="preserve">Whether </w:t>
      </w:r>
      <w:r w:rsidR="00046881" w:rsidRPr="00BE2D54">
        <w:t>posts made by other people on my page are inappropriate, and if so, need to be deleted?</w:t>
      </w:r>
    </w:p>
    <w:p w14:paraId="6BAED5BC" w14:textId="11F2BC16" w:rsidR="00046881" w:rsidRDefault="00046881" w:rsidP="00046881">
      <w:pPr>
        <w:pStyle w:val="Heading3"/>
        <w:rPr>
          <w:lang w:val="en-US"/>
        </w:rPr>
      </w:pPr>
      <w:r>
        <w:rPr>
          <w:lang w:val="en-US"/>
        </w:rPr>
        <w:lastRenderedPageBreak/>
        <w:t>Staying safe on social media</w:t>
      </w:r>
    </w:p>
    <w:p w14:paraId="1EECB97E" w14:textId="77777777" w:rsidR="00046881" w:rsidRPr="00046881" w:rsidRDefault="00046881" w:rsidP="00046881">
      <w:pPr>
        <w:pStyle w:val="BodyText1"/>
        <w:rPr>
          <w:lang w:val="en-US"/>
        </w:rPr>
      </w:pPr>
      <w:r w:rsidRPr="00046881">
        <w:rPr>
          <w:lang w:val="en-US"/>
        </w:rPr>
        <w:t>While most people who use social networking sites are well intentioned, employees need to be careful about the information they share and how to protect it. People can inadvertently or intentionally use other people’s personal information to embarrass or damage their reputation, or even steal their identity. Some tips are set out below and a sample checklist for employees is available at Appendix A.</w:t>
      </w:r>
    </w:p>
    <w:p w14:paraId="3A7E7B25" w14:textId="77777777" w:rsidR="00046881" w:rsidRPr="00A87119" w:rsidRDefault="00046881" w:rsidP="00B5780C">
      <w:pPr>
        <w:pStyle w:val="Bullet1"/>
        <w:rPr>
          <w:i w:val="0"/>
        </w:rPr>
      </w:pPr>
      <w:r w:rsidRPr="00A87119">
        <w:rPr>
          <w:i w:val="0"/>
        </w:rPr>
        <w:t>Privacy and security settings exist for a reason: Learn about and use the privacy and security settings on social networks. They are there to help you control who sees what you post and manage your online experience in a positive way.</w:t>
      </w:r>
    </w:p>
    <w:p w14:paraId="21470FC9" w14:textId="49087759" w:rsidR="00046881" w:rsidRPr="00A87119" w:rsidRDefault="00046881" w:rsidP="00B5780C">
      <w:pPr>
        <w:pStyle w:val="Bullet1"/>
        <w:rPr>
          <w:i w:val="0"/>
        </w:rPr>
      </w:pPr>
      <w:r w:rsidRPr="00A87119">
        <w:rPr>
          <w:i w:val="0"/>
        </w:rPr>
        <w:t>Once posted, always posted: Protect your reputation on social networks. What you post online stays online. Think twice before posting pictures you wouldn’t want your parents, colleagues or employer to see. Research has found that 70% of job recruiters rejected candidates based on information they found online</w:t>
      </w:r>
      <w:r w:rsidRPr="00A87119">
        <w:rPr>
          <w:i w:val="0"/>
          <w:vertAlign w:val="superscript"/>
        </w:rPr>
        <w:footnoteReference w:id="7"/>
      </w:r>
      <w:r w:rsidR="00A87119" w:rsidRPr="00A87119">
        <w:rPr>
          <w:i w:val="0"/>
        </w:rPr>
        <w:t>.</w:t>
      </w:r>
    </w:p>
    <w:p w14:paraId="3E356797" w14:textId="77777777" w:rsidR="00046881" w:rsidRPr="00A87119" w:rsidRDefault="00046881" w:rsidP="00B5780C">
      <w:pPr>
        <w:pStyle w:val="Bullet1"/>
        <w:rPr>
          <w:i w:val="0"/>
        </w:rPr>
      </w:pPr>
      <w:r w:rsidRPr="00A87119">
        <w:rPr>
          <w:i w:val="0"/>
        </w:rPr>
        <w:t>Keep personal information personal: Be cautious about how much personal information you provide on social networking sites. The more information you post, the easier it may be for a hacker or someone else to use that information to steal your identity, access your data, or commit other crimes such as stalking.</w:t>
      </w:r>
    </w:p>
    <w:p w14:paraId="21D3CFF8" w14:textId="77777777" w:rsidR="00046881" w:rsidRPr="00A87119" w:rsidRDefault="00046881" w:rsidP="00A87119">
      <w:pPr>
        <w:pStyle w:val="BodyText1"/>
        <w:ind w:left="1091"/>
      </w:pPr>
      <w:r w:rsidRPr="00A87119">
        <w:t xml:space="preserve">Strategies for managing these risks include avoiding identifying your place of work on personal social media sites and not using GPS tracking functionality to ‘check-in’ to your place of work. </w:t>
      </w:r>
    </w:p>
    <w:p w14:paraId="55DE14D7" w14:textId="77777777" w:rsidR="00046881" w:rsidRPr="00AC42BC" w:rsidRDefault="00046881" w:rsidP="00A87119">
      <w:pPr>
        <w:spacing w:after="120"/>
        <w:ind w:left="1091"/>
        <w:rPr>
          <w:rFonts w:cs="Arial"/>
        </w:rPr>
      </w:pPr>
      <w:r w:rsidRPr="00AC42BC">
        <w:rPr>
          <w:rFonts w:cs="Arial"/>
        </w:rPr>
        <w:t>Common sense and discretion must be used when posting work-related content (including official travel for work purposes, or when representing their agency in an official capacity) on personal social media accounts.</w:t>
      </w:r>
    </w:p>
    <w:p w14:paraId="43D25B57" w14:textId="77777777" w:rsidR="00046881" w:rsidRPr="00AC42BC" w:rsidRDefault="00046881" w:rsidP="00BE78BA">
      <w:pPr>
        <w:numPr>
          <w:ilvl w:val="0"/>
          <w:numId w:val="34"/>
        </w:numPr>
        <w:tabs>
          <w:tab w:val="left" w:pos="728"/>
        </w:tabs>
        <w:ind w:left="1077" w:hanging="357"/>
        <w:rPr>
          <w:rFonts w:cs="Arial"/>
        </w:rPr>
      </w:pPr>
      <w:r w:rsidRPr="00AC42BC">
        <w:rPr>
          <w:rFonts w:cs="Arial"/>
          <w:b/>
        </w:rPr>
        <w:t>Know and manage your friends</w:t>
      </w:r>
      <w:r w:rsidRPr="00AC42BC">
        <w:rPr>
          <w:rFonts w:cs="Arial"/>
        </w:rPr>
        <w:t xml:space="preserve">: Carefully consider who should be granted access to your social media accounts (e.g. when adding ‘friends’ on Facebook or permitting access to Flickr photograph albums).Use tools to manage the information you share with different groups. </w:t>
      </w:r>
    </w:p>
    <w:p w14:paraId="7806ED45" w14:textId="77777777" w:rsidR="00046881" w:rsidRPr="00AC42BC" w:rsidRDefault="00046881" w:rsidP="00BE78BA">
      <w:pPr>
        <w:numPr>
          <w:ilvl w:val="0"/>
          <w:numId w:val="34"/>
        </w:numPr>
        <w:tabs>
          <w:tab w:val="left" w:pos="728"/>
        </w:tabs>
        <w:ind w:left="1077" w:hanging="357"/>
        <w:rPr>
          <w:rFonts w:cs="Arial"/>
        </w:rPr>
      </w:pPr>
      <w:r w:rsidRPr="00AC42BC">
        <w:rPr>
          <w:rFonts w:cs="Arial"/>
          <w:b/>
        </w:rPr>
        <w:t>Be honest if you’re uncomfortable</w:t>
      </w:r>
      <w:r w:rsidRPr="00AC42BC">
        <w:rPr>
          <w:rFonts w:cs="Arial"/>
        </w:rPr>
        <w:t xml:space="preserve">: If a colleague posts something about you that makes you feel uncomfortable or you think is inappropriate, if you feel comfortable in doing so, let them know. You can also discuss concern with your supervisor or human resource area. Likewise, stay open-minded if a colleague approaches you because something you have posted makes him or her uncomfortable. </w:t>
      </w:r>
    </w:p>
    <w:p w14:paraId="3CC97A03" w14:textId="77777777" w:rsidR="00046881" w:rsidRPr="00AC42BC" w:rsidRDefault="00046881" w:rsidP="00BE78BA">
      <w:pPr>
        <w:numPr>
          <w:ilvl w:val="0"/>
          <w:numId w:val="34"/>
        </w:numPr>
        <w:tabs>
          <w:tab w:val="left" w:pos="728"/>
        </w:tabs>
        <w:ind w:left="1077" w:hanging="357"/>
        <w:rPr>
          <w:rFonts w:cs="Arial"/>
        </w:rPr>
      </w:pPr>
      <w:r w:rsidRPr="00AC42BC">
        <w:rPr>
          <w:rFonts w:cs="Arial"/>
          <w:b/>
        </w:rPr>
        <w:t>Know what action to take</w:t>
      </w:r>
      <w:r w:rsidRPr="00AC42BC">
        <w:rPr>
          <w:rFonts w:cs="Arial"/>
        </w:rPr>
        <w:t xml:space="preserve">: If someone is harassing or threatening you, remove them from your friends list, block them, and report them to the site administrator. You can also raise concerns with your supervisor or human resource area if the person engaging in the concerning behaviour is also a public servant. </w:t>
      </w:r>
    </w:p>
    <w:p w14:paraId="0398869E" w14:textId="758FC1C2" w:rsidR="00046881" w:rsidRPr="00046881" w:rsidRDefault="00046881" w:rsidP="00B5780C">
      <w:pPr>
        <w:pStyle w:val="Bullet1"/>
        <w:numPr>
          <w:ilvl w:val="0"/>
          <w:numId w:val="0"/>
        </w:numPr>
        <w:ind w:left="1134"/>
        <w:rPr>
          <w:lang w:val="en-US"/>
        </w:rPr>
      </w:pPr>
      <w:r w:rsidRPr="00AC42BC">
        <w:rPr>
          <w:rFonts w:cs="Arial"/>
        </w:rPr>
        <w:t xml:space="preserve">You can view more tips at Australian Government </w:t>
      </w:r>
      <w:hyperlink r:id="rId29" w:history="1">
        <w:r w:rsidRPr="00AC42BC">
          <w:rPr>
            <w:rStyle w:val="Hyperlink"/>
            <w:rFonts w:cs="Arial"/>
          </w:rPr>
          <w:t>Stay smart online</w:t>
        </w:r>
      </w:hyperlink>
      <w:r w:rsidRPr="00AC42BC">
        <w:rPr>
          <w:rFonts w:cs="Arial"/>
        </w:rPr>
        <w:t>.</w:t>
      </w:r>
    </w:p>
    <w:p w14:paraId="524B3918" w14:textId="7B7455DF" w:rsidR="00AD0A26" w:rsidRDefault="00195FA6" w:rsidP="00B12183">
      <w:pPr>
        <w:pStyle w:val="Appendix1"/>
      </w:pPr>
      <w:bookmarkStart w:id="11" w:name="_Toc438458964"/>
      <w:r>
        <w:lastRenderedPageBreak/>
        <w:t>Employee checklist</w:t>
      </w:r>
      <w:bookmarkEnd w:id="11"/>
    </w:p>
    <w:p w14:paraId="6D82B25A" w14:textId="77777777" w:rsidR="00195FA6" w:rsidRDefault="00195FA6" w:rsidP="00195FA6">
      <w:pPr>
        <w:pStyle w:val="BodyText1"/>
      </w:pPr>
      <w:r>
        <w:t xml:space="preserve">Departments may include the following checklist as part of their policies and procedures as a guide for employees when they are posting material on a social media website via government-owned ICT services, facilities and devices. </w:t>
      </w:r>
    </w:p>
    <w:p w14:paraId="14ADE04D" w14:textId="4A01125E" w:rsidR="00195FA6" w:rsidRDefault="00195FA6" w:rsidP="00195FA6">
      <w:pPr>
        <w:pStyle w:val="BodyText1"/>
      </w:pPr>
      <w:r>
        <w:t>Employees should ask themselves these questions prior to posting content on social media. If any of an employee’s answers fall within the do not post column, then the employee should not post the material.</w:t>
      </w:r>
    </w:p>
    <w:p w14:paraId="4C6E1A95" w14:textId="77777777" w:rsidR="00A87119" w:rsidRDefault="00A87119" w:rsidP="00A87119">
      <w:pPr>
        <w:pStyle w:val="Blankline"/>
      </w:pPr>
    </w:p>
    <w:tbl>
      <w:tblPr>
        <w:tblW w:w="0" w:type="auto"/>
        <w:tblInd w:w="82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3" w:type="dxa"/>
          <w:bottom w:w="28" w:type="dxa"/>
          <w:right w:w="113" w:type="dxa"/>
        </w:tblCellMar>
        <w:tblLook w:val="04A0" w:firstRow="1" w:lastRow="0" w:firstColumn="1" w:lastColumn="0" w:noHBand="0" w:noVBand="1"/>
      </w:tblPr>
      <w:tblGrid>
        <w:gridCol w:w="6946"/>
        <w:gridCol w:w="992"/>
        <w:gridCol w:w="851"/>
      </w:tblGrid>
      <w:tr w:rsidR="00195FA6" w:rsidRPr="00837E95" w14:paraId="3E67DDAB" w14:textId="77777777" w:rsidTr="00A87119">
        <w:tc>
          <w:tcPr>
            <w:tcW w:w="6946" w:type="dxa"/>
            <w:tcBorders>
              <w:top w:val="single" w:sz="4" w:space="0" w:color="C0C0C0"/>
              <w:left w:val="single" w:sz="4" w:space="0" w:color="C0C0C0"/>
              <w:bottom w:val="single" w:sz="18" w:space="0" w:color="C0C0C0"/>
              <w:right w:val="single" w:sz="4" w:space="0" w:color="C0C0C0"/>
              <w:tl2br w:val="nil"/>
              <w:tr2bl w:val="nil"/>
            </w:tcBorders>
            <w:shd w:val="clear" w:color="auto" w:fill="FFFFFF"/>
          </w:tcPr>
          <w:p w14:paraId="1F8552D6" w14:textId="77777777" w:rsidR="00195FA6" w:rsidRPr="00837E95" w:rsidRDefault="00195FA6" w:rsidP="00B5780C">
            <w:pPr>
              <w:pStyle w:val="BodyText1"/>
              <w:ind w:left="0"/>
              <w:rPr>
                <w:rFonts w:cs="Arial"/>
                <w:b/>
                <w:sz w:val="20"/>
              </w:rPr>
            </w:pPr>
            <w:r w:rsidRPr="00837E95">
              <w:rPr>
                <w:rFonts w:cs="Arial"/>
                <w:b/>
                <w:sz w:val="20"/>
              </w:rPr>
              <w:t>Question</w:t>
            </w:r>
          </w:p>
        </w:tc>
        <w:tc>
          <w:tcPr>
            <w:tcW w:w="992" w:type="dxa"/>
            <w:tcBorders>
              <w:top w:val="single" w:sz="4" w:space="0" w:color="C0C0C0"/>
              <w:left w:val="single" w:sz="4" w:space="0" w:color="C0C0C0"/>
              <w:bottom w:val="single" w:sz="18" w:space="0" w:color="C0C0C0"/>
              <w:right w:val="single" w:sz="4" w:space="0" w:color="C0C0C0"/>
              <w:tl2br w:val="nil"/>
              <w:tr2bl w:val="nil"/>
            </w:tcBorders>
            <w:shd w:val="clear" w:color="auto" w:fill="FFFFFF"/>
          </w:tcPr>
          <w:p w14:paraId="58C78C98" w14:textId="77777777" w:rsidR="00195FA6" w:rsidRPr="00837E95" w:rsidRDefault="00195FA6" w:rsidP="00B5780C">
            <w:pPr>
              <w:pStyle w:val="BodyText1"/>
              <w:ind w:left="0"/>
              <w:rPr>
                <w:rFonts w:cs="Arial"/>
                <w:b/>
                <w:sz w:val="20"/>
              </w:rPr>
            </w:pPr>
            <w:r w:rsidRPr="00837E95">
              <w:rPr>
                <w:rFonts w:cs="Arial"/>
                <w:b/>
                <w:sz w:val="20"/>
              </w:rPr>
              <w:t>Do not post</w:t>
            </w:r>
          </w:p>
        </w:tc>
        <w:tc>
          <w:tcPr>
            <w:tcW w:w="851" w:type="dxa"/>
            <w:tcBorders>
              <w:top w:val="single" w:sz="4" w:space="0" w:color="C0C0C0"/>
              <w:left w:val="single" w:sz="4" w:space="0" w:color="C0C0C0"/>
              <w:bottom w:val="single" w:sz="18" w:space="0" w:color="C0C0C0"/>
              <w:right w:val="single" w:sz="4" w:space="0" w:color="C0C0C0"/>
              <w:tl2br w:val="nil"/>
              <w:tr2bl w:val="nil"/>
            </w:tcBorders>
            <w:shd w:val="clear" w:color="auto" w:fill="FFFFFF"/>
          </w:tcPr>
          <w:p w14:paraId="7A698D8A" w14:textId="77777777" w:rsidR="00195FA6" w:rsidRPr="00837E95" w:rsidRDefault="00195FA6" w:rsidP="00B5780C">
            <w:pPr>
              <w:pStyle w:val="BodyText1"/>
              <w:ind w:left="0"/>
              <w:rPr>
                <w:rFonts w:cs="Arial"/>
                <w:b/>
                <w:sz w:val="20"/>
              </w:rPr>
            </w:pPr>
            <w:r w:rsidRPr="00837E95">
              <w:rPr>
                <w:rFonts w:cs="Arial"/>
                <w:b/>
                <w:sz w:val="20"/>
              </w:rPr>
              <w:t>Post</w:t>
            </w:r>
          </w:p>
        </w:tc>
      </w:tr>
      <w:tr w:rsidR="00195FA6" w:rsidRPr="00837E95" w14:paraId="3687DFB7" w14:textId="77777777" w:rsidTr="00A87119">
        <w:tblPrEx>
          <w:tblCellMar>
            <w:top w:w="57" w:type="dxa"/>
            <w:left w:w="119" w:type="dxa"/>
            <w:right w:w="119" w:type="dxa"/>
          </w:tblCellMar>
        </w:tblPrEx>
        <w:tc>
          <w:tcPr>
            <w:tcW w:w="6946" w:type="dxa"/>
            <w:shd w:val="clear" w:color="auto" w:fill="E6E6E6"/>
          </w:tcPr>
          <w:p w14:paraId="31AFD0C0" w14:textId="77777777" w:rsidR="00195FA6" w:rsidRPr="00837E95" w:rsidRDefault="00195FA6" w:rsidP="00B5780C">
            <w:pPr>
              <w:pStyle w:val="BodyText1"/>
              <w:ind w:left="0"/>
              <w:rPr>
                <w:rFonts w:cs="Arial"/>
                <w:sz w:val="20"/>
              </w:rPr>
            </w:pPr>
            <w:r w:rsidRPr="00837E95">
              <w:rPr>
                <w:rFonts w:cs="Arial"/>
                <w:sz w:val="20"/>
              </w:rPr>
              <w:t>Will the reputation of your department or the Queensland Government be harmed?</w:t>
            </w:r>
          </w:p>
        </w:tc>
        <w:tc>
          <w:tcPr>
            <w:tcW w:w="992" w:type="dxa"/>
            <w:shd w:val="clear" w:color="auto" w:fill="auto"/>
          </w:tcPr>
          <w:p w14:paraId="40E8113E" w14:textId="77777777" w:rsidR="00195FA6" w:rsidRPr="00837E95" w:rsidRDefault="00195FA6" w:rsidP="00B5780C">
            <w:pPr>
              <w:pStyle w:val="BodyText1"/>
              <w:ind w:left="0"/>
              <w:rPr>
                <w:rFonts w:cs="Arial"/>
                <w:sz w:val="20"/>
              </w:rPr>
            </w:pPr>
            <w:r w:rsidRPr="00837E95">
              <w:rPr>
                <w:rFonts w:cs="Arial"/>
                <w:sz w:val="20"/>
              </w:rPr>
              <w:t>Y</w:t>
            </w:r>
          </w:p>
        </w:tc>
        <w:tc>
          <w:tcPr>
            <w:tcW w:w="851" w:type="dxa"/>
            <w:shd w:val="clear" w:color="auto" w:fill="auto"/>
          </w:tcPr>
          <w:p w14:paraId="21EA59E8" w14:textId="77777777" w:rsidR="00195FA6" w:rsidRPr="00837E95" w:rsidRDefault="00195FA6" w:rsidP="00B5780C">
            <w:pPr>
              <w:pStyle w:val="BodyText1"/>
              <w:ind w:left="0"/>
              <w:rPr>
                <w:rFonts w:cs="Arial"/>
                <w:sz w:val="20"/>
              </w:rPr>
            </w:pPr>
            <w:r w:rsidRPr="00837E95">
              <w:rPr>
                <w:rFonts w:cs="Arial"/>
                <w:sz w:val="20"/>
              </w:rPr>
              <w:t>N</w:t>
            </w:r>
          </w:p>
        </w:tc>
      </w:tr>
      <w:tr w:rsidR="00195FA6" w:rsidRPr="00837E95" w14:paraId="7EC95F82" w14:textId="77777777" w:rsidTr="00A87119">
        <w:tblPrEx>
          <w:tblCellMar>
            <w:top w:w="57" w:type="dxa"/>
            <w:left w:w="119" w:type="dxa"/>
            <w:right w:w="119" w:type="dxa"/>
          </w:tblCellMar>
        </w:tblPrEx>
        <w:tc>
          <w:tcPr>
            <w:tcW w:w="6946" w:type="dxa"/>
            <w:shd w:val="clear" w:color="auto" w:fill="E6E6E6"/>
          </w:tcPr>
          <w:p w14:paraId="159E3F6F" w14:textId="77777777" w:rsidR="00195FA6" w:rsidRPr="00837E95" w:rsidRDefault="00195FA6" w:rsidP="00B5780C">
            <w:pPr>
              <w:pStyle w:val="BodyText1"/>
              <w:ind w:left="0"/>
              <w:rPr>
                <w:rFonts w:cs="Arial"/>
                <w:sz w:val="20"/>
              </w:rPr>
            </w:pPr>
            <w:r w:rsidRPr="00837E95">
              <w:rPr>
                <w:rFonts w:cs="Arial"/>
                <w:sz w:val="20"/>
              </w:rPr>
              <w:t>Will your personal or professional reputation be harmed?</w:t>
            </w:r>
          </w:p>
        </w:tc>
        <w:tc>
          <w:tcPr>
            <w:tcW w:w="992" w:type="dxa"/>
            <w:shd w:val="clear" w:color="auto" w:fill="auto"/>
          </w:tcPr>
          <w:p w14:paraId="72F43187" w14:textId="77777777" w:rsidR="00195FA6" w:rsidRPr="00837E95" w:rsidRDefault="00195FA6" w:rsidP="00B5780C">
            <w:pPr>
              <w:pStyle w:val="BodyText1"/>
              <w:ind w:left="0"/>
              <w:rPr>
                <w:rFonts w:cs="Arial"/>
                <w:sz w:val="20"/>
              </w:rPr>
            </w:pPr>
            <w:r w:rsidRPr="00837E95">
              <w:rPr>
                <w:rFonts w:cs="Arial"/>
                <w:sz w:val="20"/>
              </w:rPr>
              <w:t>Y</w:t>
            </w:r>
          </w:p>
        </w:tc>
        <w:tc>
          <w:tcPr>
            <w:tcW w:w="851" w:type="dxa"/>
            <w:shd w:val="clear" w:color="auto" w:fill="auto"/>
          </w:tcPr>
          <w:p w14:paraId="1D1D0EB1" w14:textId="77777777" w:rsidR="00195FA6" w:rsidRPr="00837E95" w:rsidRDefault="00195FA6" w:rsidP="00B5780C">
            <w:pPr>
              <w:pStyle w:val="BodyText1"/>
              <w:ind w:left="0"/>
              <w:rPr>
                <w:rFonts w:cs="Arial"/>
                <w:sz w:val="20"/>
              </w:rPr>
            </w:pPr>
            <w:r w:rsidRPr="00837E95">
              <w:rPr>
                <w:rFonts w:cs="Arial"/>
                <w:sz w:val="20"/>
              </w:rPr>
              <w:t>N</w:t>
            </w:r>
          </w:p>
        </w:tc>
      </w:tr>
      <w:tr w:rsidR="00195FA6" w:rsidRPr="00837E95" w14:paraId="16182CA8" w14:textId="77777777" w:rsidTr="00A87119">
        <w:tblPrEx>
          <w:tblCellMar>
            <w:top w:w="57" w:type="dxa"/>
            <w:left w:w="119" w:type="dxa"/>
            <w:right w:w="119" w:type="dxa"/>
          </w:tblCellMar>
        </w:tblPrEx>
        <w:tc>
          <w:tcPr>
            <w:tcW w:w="6946" w:type="dxa"/>
            <w:shd w:val="clear" w:color="auto" w:fill="E6E6E6"/>
          </w:tcPr>
          <w:p w14:paraId="0E61FBCF" w14:textId="77777777" w:rsidR="00195FA6" w:rsidRPr="00837E95" w:rsidRDefault="00195FA6" w:rsidP="00B5780C">
            <w:pPr>
              <w:pStyle w:val="BodyText1"/>
              <w:ind w:left="0"/>
              <w:rPr>
                <w:rFonts w:cs="Arial"/>
                <w:sz w:val="20"/>
              </w:rPr>
            </w:pPr>
            <w:r w:rsidRPr="00837E95">
              <w:rPr>
                <w:rFonts w:cs="Arial"/>
                <w:sz w:val="20"/>
              </w:rPr>
              <w:t>Will the personal or professional reputation of a colleague be harmed?</w:t>
            </w:r>
          </w:p>
        </w:tc>
        <w:tc>
          <w:tcPr>
            <w:tcW w:w="992" w:type="dxa"/>
            <w:shd w:val="clear" w:color="auto" w:fill="auto"/>
          </w:tcPr>
          <w:p w14:paraId="6005F828" w14:textId="77777777" w:rsidR="00195FA6" w:rsidRPr="00837E95" w:rsidRDefault="00195FA6" w:rsidP="00B5780C">
            <w:pPr>
              <w:pStyle w:val="BodyText1"/>
              <w:ind w:left="0"/>
              <w:rPr>
                <w:rFonts w:cs="Arial"/>
                <w:sz w:val="20"/>
              </w:rPr>
            </w:pPr>
            <w:r w:rsidRPr="00837E95">
              <w:rPr>
                <w:rFonts w:cs="Arial"/>
                <w:sz w:val="20"/>
              </w:rPr>
              <w:t>Y</w:t>
            </w:r>
          </w:p>
        </w:tc>
        <w:tc>
          <w:tcPr>
            <w:tcW w:w="851" w:type="dxa"/>
            <w:shd w:val="clear" w:color="auto" w:fill="auto"/>
          </w:tcPr>
          <w:p w14:paraId="600E0D11" w14:textId="77777777" w:rsidR="00195FA6" w:rsidRPr="00837E95" w:rsidRDefault="00195FA6" w:rsidP="00B5780C">
            <w:pPr>
              <w:pStyle w:val="BodyText1"/>
              <w:ind w:left="0"/>
              <w:rPr>
                <w:rFonts w:cs="Arial"/>
                <w:sz w:val="20"/>
              </w:rPr>
            </w:pPr>
            <w:r w:rsidRPr="00837E95">
              <w:rPr>
                <w:rFonts w:cs="Arial"/>
                <w:sz w:val="20"/>
              </w:rPr>
              <w:t>N</w:t>
            </w:r>
          </w:p>
        </w:tc>
      </w:tr>
      <w:tr w:rsidR="00195FA6" w:rsidRPr="00837E95" w14:paraId="57595A1F" w14:textId="77777777" w:rsidTr="00A87119">
        <w:tblPrEx>
          <w:tblCellMar>
            <w:top w:w="57" w:type="dxa"/>
            <w:left w:w="119" w:type="dxa"/>
            <w:right w:w="119" w:type="dxa"/>
          </w:tblCellMar>
        </w:tblPrEx>
        <w:tc>
          <w:tcPr>
            <w:tcW w:w="6946" w:type="dxa"/>
            <w:shd w:val="clear" w:color="auto" w:fill="E6E6E6"/>
          </w:tcPr>
          <w:p w14:paraId="3875D697" w14:textId="77777777" w:rsidR="00195FA6" w:rsidRPr="00837E95" w:rsidRDefault="00195FA6" w:rsidP="00B5780C">
            <w:pPr>
              <w:pStyle w:val="BodyText1"/>
              <w:ind w:left="0"/>
              <w:rPr>
                <w:rFonts w:cs="Arial"/>
                <w:sz w:val="20"/>
              </w:rPr>
            </w:pPr>
            <w:r w:rsidRPr="00837E95">
              <w:rPr>
                <w:rFonts w:cs="Arial"/>
                <w:sz w:val="20"/>
              </w:rPr>
              <w:t>If the posting contains the personal information of another person, do you have their consent to post that information?</w:t>
            </w:r>
          </w:p>
        </w:tc>
        <w:tc>
          <w:tcPr>
            <w:tcW w:w="992" w:type="dxa"/>
            <w:shd w:val="clear" w:color="auto" w:fill="auto"/>
          </w:tcPr>
          <w:p w14:paraId="1BB6231E" w14:textId="77777777" w:rsidR="00195FA6" w:rsidRPr="00837E95" w:rsidRDefault="00195FA6" w:rsidP="00B5780C">
            <w:pPr>
              <w:pStyle w:val="BodyText1"/>
              <w:ind w:left="0"/>
              <w:rPr>
                <w:rFonts w:cs="Arial"/>
                <w:sz w:val="20"/>
              </w:rPr>
            </w:pPr>
            <w:r w:rsidRPr="00837E95">
              <w:rPr>
                <w:rFonts w:cs="Arial"/>
                <w:sz w:val="20"/>
              </w:rPr>
              <w:t>N</w:t>
            </w:r>
          </w:p>
        </w:tc>
        <w:tc>
          <w:tcPr>
            <w:tcW w:w="851" w:type="dxa"/>
            <w:shd w:val="clear" w:color="auto" w:fill="auto"/>
          </w:tcPr>
          <w:p w14:paraId="356DFB95" w14:textId="77777777" w:rsidR="00195FA6" w:rsidRPr="00837E95" w:rsidRDefault="00195FA6" w:rsidP="00B5780C">
            <w:pPr>
              <w:pStyle w:val="BodyText1"/>
              <w:ind w:left="0"/>
              <w:rPr>
                <w:rFonts w:cs="Arial"/>
                <w:sz w:val="20"/>
              </w:rPr>
            </w:pPr>
            <w:r w:rsidRPr="00837E95">
              <w:rPr>
                <w:rFonts w:cs="Arial"/>
                <w:sz w:val="20"/>
              </w:rPr>
              <w:t>Y</w:t>
            </w:r>
          </w:p>
        </w:tc>
      </w:tr>
      <w:tr w:rsidR="00195FA6" w:rsidRPr="00837E95" w14:paraId="43D10525" w14:textId="77777777" w:rsidTr="00A87119">
        <w:tblPrEx>
          <w:tblCellMar>
            <w:top w:w="57" w:type="dxa"/>
            <w:left w:w="119" w:type="dxa"/>
            <w:right w:w="119" w:type="dxa"/>
          </w:tblCellMar>
        </w:tblPrEx>
        <w:tc>
          <w:tcPr>
            <w:tcW w:w="6946" w:type="dxa"/>
            <w:shd w:val="clear" w:color="auto" w:fill="E6E6E6"/>
          </w:tcPr>
          <w:p w14:paraId="19E32CAF" w14:textId="77777777" w:rsidR="00195FA6" w:rsidRPr="00837E95" w:rsidRDefault="00195FA6" w:rsidP="00B5780C">
            <w:pPr>
              <w:pStyle w:val="BodyText1"/>
              <w:ind w:left="0"/>
              <w:rPr>
                <w:rFonts w:cs="Arial"/>
                <w:sz w:val="20"/>
              </w:rPr>
            </w:pPr>
            <w:r w:rsidRPr="00837E95">
              <w:rPr>
                <w:rFonts w:cs="Arial"/>
                <w:sz w:val="20"/>
              </w:rPr>
              <w:t>In posting the material, are you behaving with integrity, honesty, respect and accountability?</w:t>
            </w:r>
          </w:p>
        </w:tc>
        <w:tc>
          <w:tcPr>
            <w:tcW w:w="992" w:type="dxa"/>
            <w:shd w:val="clear" w:color="auto" w:fill="auto"/>
          </w:tcPr>
          <w:p w14:paraId="3B35EBBF" w14:textId="77777777" w:rsidR="00195FA6" w:rsidRPr="00837E95" w:rsidRDefault="00195FA6" w:rsidP="00B5780C">
            <w:pPr>
              <w:pStyle w:val="BodyText1"/>
              <w:ind w:left="0"/>
              <w:rPr>
                <w:rFonts w:cs="Arial"/>
                <w:sz w:val="20"/>
              </w:rPr>
            </w:pPr>
            <w:r w:rsidRPr="00837E95">
              <w:rPr>
                <w:rFonts w:cs="Arial"/>
                <w:sz w:val="20"/>
              </w:rPr>
              <w:t>N</w:t>
            </w:r>
          </w:p>
        </w:tc>
        <w:tc>
          <w:tcPr>
            <w:tcW w:w="851" w:type="dxa"/>
            <w:shd w:val="clear" w:color="auto" w:fill="auto"/>
          </w:tcPr>
          <w:p w14:paraId="1EA1E4BE" w14:textId="77777777" w:rsidR="00195FA6" w:rsidRPr="00837E95" w:rsidRDefault="00195FA6" w:rsidP="00B5780C">
            <w:pPr>
              <w:pStyle w:val="BodyText1"/>
              <w:ind w:left="0"/>
              <w:rPr>
                <w:rFonts w:cs="Arial"/>
                <w:sz w:val="20"/>
              </w:rPr>
            </w:pPr>
            <w:r w:rsidRPr="00837E95">
              <w:rPr>
                <w:rFonts w:cs="Arial"/>
                <w:sz w:val="20"/>
              </w:rPr>
              <w:t>Y</w:t>
            </w:r>
          </w:p>
        </w:tc>
      </w:tr>
      <w:tr w:rsidR="00195FA6" w:rsidRPr="00837E95" w14:paraId="001D603B" w14:textId="77777777" w:rsidTr="00A87119">
        <w:tblPrEx>
          <w:tblCellMar>
            <w:top w:w="57" w:type="dxa"/>
            <w:left w:w="119" w:type="dxa"/>
            <w:right w:w="119" w:type="dxa"/>
          </w:tblCellMar>
        </w:tblPrEx>
        <w:tc>
          <w:tcPr>
            <w:tcW w:w="6946" w:type="dxa"/>
            <w:shd w:val="clear" w:color="auto" w:fill="E6E6E6"/>
          </w:tcPr>
          <w:p w14:paraId="44BF3827" w14:textId="77777777" w:rsidR="00195FA6" w:rsidRPr="00837E95" w:rsidRDefault="00195FA6" w:rsidP="00B5780C">
            <w:pPr>
              <w:pStyle w:val="BodyText1"/>
              <w:ind w:left="0"/>
              <w:rPr>
                <w:rFonts w:cs="Arial"/>
                <w:sz w:val="20"/>
              </w:rPr>
            </w:pPr>
            <w:r w:rsidRPr="00837E95">
              <w:rPr>
                <w:rFonts w:cs="Arial"/>
                <w:sz w:val="20"/>
              </w:rPr>
              <w:t>Is it clear to others that you are making the posting as a private individual and not as an authorised representative of your department or the Queensland Government?</w:t>
            </w:r>
          </w:p>
        </w:tc>
        <w:tc>
          <w:tcPr>
            <w:tcW w:w="992" w:type="dxa"/>
            <w:shd w:val="clear" w:color="auto" w:fill="auto"/>
          </w:tcPr>
          <w:p w14:paraId="76DA1698" w14:textId="77777777" w:rsidR="00195FA6" w:rsidRPr="00837E95" w:rsidRDefault="00195FA6" w:rsidP="00B5780C">
            <w:pPr>
              <w:pStyle w:val="BodyText1"/>
              <w:ind w:left="0"/>
              <w:rPr>
                <w:rFonts w:cs="Arial"/>
                <w:sz w:val="20"/>
              </w:rPr>
            </w:pPr>
            <w:r w:rsidRPr="00837E95">
              <w:rPr>
                <w:rFonts w:cs="Arial"/>
                <w:sz w:val="20"/>
              </w:rPr>
              <w:t>N</w:t>
            </w:r>
          </w:p>
        </w:tc>
        <w:tc>
          <w:tcPr>
            <w:tcW w:w="851" w:type="dxa"/>
            <w:shd w:val="clear" w:color="auto" w:fill="auto"/>
          </w:tcPr>
          <w:p w14:paraId="27A1AAAC" w14:textId="77777777" w:rsidR="00195FA6" w:rsidRPr="00837E95" w:rsidRDefault="00195FA6" w:rsidP="00B5780C">
            <w:pPr>
              <w:pStyle w:val="BodyText1"/>
              <w:ind w:left="0"/>
              <w:rPr>
                <w:rFonts w:cs="Arial"/>
                <w:sz w:val="20"/>
              </w:rPr>
            </w:pPr>
            <w:r w:rsidRPr="00837E95">
              <w:rPr>
                <w:rFonts w:cs="Arial"/>
                <w:sz w:val="20"/>
              </w:rPr>
              <w:t>Y</w:t>
            </w:r>
          </w:p>
        </w:tc>
      </w:tr>
      <w:tr w:rsidR="00195FA6" w:rsidRPr="00837E95" w14:paraId="0F50DF53" w14:textId="77777777" w:rsidTr="00A87119">
        <w:tblPrEx>
          <w:tblCellMar>
            <w:top w:w="57" w:type="dxa"/>
            <w:left w:w="119" w:type="dxa"/>
            <w:right w:w="119" w:type="dxa"/>
          </w:tblCellMar>
        </w:tblPrEx>
        <w:tc>
          <w:tcPr>
            <w:tcW w:w="6946" w:type="dxa"/>
            <w:shd w:val="clear" w:color="auto" w:fill="E6E6E6"/>
          </w:tcPr>
          <w:p w14:paraId="02015F73" w14:textId="77777777" w:rsidR="00195FA6" w:rsidRPr="00837E95" w:rsidRDefault="00195FA6" w:rsidP="00B5780C">
            <w:pPr>
              <w:pStyle w:val="BodyText1"/>
              <w:ind w:left="0"/>
              <w:rPr>
                <w:rFonts w:cs="Arial"/>
                <w:sz w:val="20"/>
              </w:rPr>
            </w:pPr>
            <w:r w:rsidRPr="00837E95">
              <w:rPr>
                <w:rFonts w:cs="Arial"/>
                <w:sz w:val="20"/>
              </w:rPr>
              <w:t>Does the posting contain inappropriate or offensive material?</w:t>
            </w:r>
          </w:p>
        </w:tc>
        <w:tc>
          <w:tcPr>
            <w:tcW w:w="992" w:type="dxa"/>
            <w:shd w:val="clear" w:color="auto" w:fill="auto"/>
          </w:tcPr>
          <w:p w14:paraId="09B7721C" w14:textId="77777777" w:rsidR="00195FA6" w:rsidRPr="00837E95" w:rsidRDefault="00195FA6" w:rsidP="00B5780C">
            <w:pPr>
              <w:pStyle w:val="BodyText1"/>
              <w:ind w:left="0"/>
              <w:rPr>
                <w:rFonts w:cs="Arial"/>
                <w:sz w:val="20"/>
              </w:rPr>
            </w:pPr>
            <w:r w:rsidRPr="00837E95">
              <w:rPr>
                <w:rFonts w:cs="Arial"/>
                <w:sz w:val="20"/>
              </w:rPr>
              <w:t>Y</w:t>
            </w:r>
          </w:p>
        </w:tc>
        <w:tc>
          <w:tcPr>
            <w:tcW w:w="851" w:type="dxa"/>
            <w:shd w:val="clear" w:color="auto" w:fill="auto"/>
          </w:tcPr>
          <w:p w14:paraId="5DA147EB" w14:textId="77777777" w:rsidR="00195FA6" w:rsidRPr="00837E95" w:rsidRDefault="00195FA6" w:rsidP="00B5780C">
            <w:pPr>
              <w:pStyle w:val="BodyText1"/>
              <w:ind w:left="0"/>
              <w:rPr>
                <w:rFonts w:cs="Arial"/>
                <w:sz w:val="20"/>
              </w:rPr>
            </w:pPr>
            <w:r w:rsidRPr="00837E95">
              <w:rPr>
                <w:rFonts w:cs="Arial"/>
                <w:sz w:val="20"/>
              </w:rPr>
              <w:t>N</w:t>
            </w:r>
          </w:p>
        </w:tc>
      </w:tr>
      <w:tr w:rsidR="00195FA6" w:rsidRPr="00837E95" w14:paraId="306AE2B3" w14:textId="77777777" w:rsidTr="00A87119">
        <w:tblPrEx>
          <w:tblCellMar>
            <w:top w:w="57" w:type="dxa"/>
            <w:left w:w="119" w:type="dxa"/>
            <w:right w:w="119" w:type="dxa"/>
          </w:tblCellMar>
        </w:tblPrEx>
        <w:tc>
          <w:tcPr>
            <w:tcW w:w="6946" w:type="dxa"/>
            <w:shd w:val="clear" w:color="auto" w:fill="E6E6E6"/>
          </w:tcPr>
          <w:p w14:paraId="2C941FF6" w14:textId="77777777" w:rsidR="00195FA6" w:rsidRPr="00837E95" w:rsidRDefault="00195FA6" w:rsidP="00B5780C">
            <w:pPr>
              <w:pStyle w:val="BodyText1"/>
              <w:ind w:left="0"/>
              <w:rPr>
                <w:rFonts w:cs="Arial"/>
                <w:sz w:val="20"/>
              </w:rPr>
            </w:pPr>
            <w:r w:rsidRPr="00837E95">
              <w:rPr>
                <w:rFonts w:cs="Arial"/>
                <w:sz w:val="20"/>
              </w:rPr>
              <w:t>Does the posting contain confidential information that is not already in the public domain?</w:t>
            </w:r>
          </w:p>
        </w:tc>
        <w:tc>
          <w:tcPr>
            <w:tcW w:w="992" w:type="dxa"/>
            <w:shd w:val="clear" w:color="auto" w:fill="auto"/>
          </w:tcPr>
          <w:p w14:paraId="499AEBAB" w14:textId="77777777" w:rsidR="00195FA6" w:rsidRPr="00837E95" w:rsidRDefault="00195FA6" w:rsidP="00B5780C">
            <w:pPr>
              <w:pStyle w:val="BodyText1"/>
              <w:ind w:left="0"/>
              <w:rPr>
                <w:rFonts w:cs="Arial"/>
                <w:sz w:val="20"/>
              </w:rPr>
            </w:pPr>
            <w:r w:rsidRPr="00837E95">
              <w:rPr>
                <w:rFonts w:cs="Arial"/>
                <w:sz w:val="20"/>
              </w:rPr>
              <w:t>Y</w:t>
            </w:r>
          </w:p>
        </w:tc>
        <w:tc>
          <w:tcPr>
            <w:tcW w:w="851" w:type="dxa"/>
            <w:shd w:val="clear" w:color="auto" w:fill="auto"/>
          </w:tcPr>
          <w:p w14:paraId="574FEE04" w14:textId="77777777" w:rsidR="00195FA6" w:rsidRPr="00837E95" w:rsidRDefault="00195FA6" w:rsidP="00B5780C">
            <w:pPr>
              <w:pStyle w:val="BodyText1"/>
              <w:ind w:left="0"/>
              <w:rPr>
                <w:rFonts w:cs="Arial"/>
                <w:sz w:val="20"/>
              </w:rPr>
            </w:pPr>
            <w:r w:rsidRPr="00837E95">
              <w:rPr>
                <w:rFonts w:cs="Arial"/>
                <w:sz w:val="20"/>
              </w:rPr>
              <w:t>N</w:t>
            </w:r>
          </w:p>
        </w:tc>
      </w:tr>
      <w:tr w:rsidR="00195FA6" w:rsidRPr="00837E95" w14:paraId="3B0FE975" w14:textId="77777777" w:rsidTr="00A87119">
        <w:tblPrEx>
          <w:tblCellMar>
            <w:top w:w="57" w:type="dxa"/>
            <w:left w:w="119" w:type="dxa"/>
            <w:right w:w="119" w:type="dxa"/>
          </w:tblCellMar>
        </w:tblPrEx>
        <w:tc>
          <w:tcPr>
            <w:tcW w:w="6946" w:type="dxa"/>
            <w:shd w:val="clear" w:color="auto" w:fill="E6E6E6"/>
          </w:tcPr>
          <w:p w14:paraId="0F87BF4D" w14:textId="77777777" w:rsidR="00195FA6" w:rsidRPr="00837E95" w:rsidRDefault="00195FA6" w:rsidP="00B5780C">
            <w:pPr>
              <w:pStyle w:val="BodyText1"/>
              <w:ind w:left="0"/>
              <w:rPr>
                <w:rFonts w:cs="Arial"/>
                <w:sz w:val="20"/>
              </w:rPr>
            </w:pPr>
            <w:r w:rsidRPr="00837E95">
              <w:rPr>
                <w:rFonts w:cs="Arial"/>
                <w:sz w:val="20"/>
              </w:rPr>
              <w:t>Does the posting contain information about your official role and duties, or work related activities or events, that are not already in the public domain?</w:t>
            </w:r>
          </w:p>
        </w:tc>
        <w:tc>
          <w:tcPr>
            <w:tcW w:w="992" w:type="dxa"/>
            <w:shd w:val="clear" w:color="auto" w:fill="auto"/>
          </w:tcPr>
          <w:p w14:paraId="65C2B161" w14:textId="77777777" w:rsidR="00195FA6" w:rsidRPr="00837E95" w:rsidRDefault="00195FA6" w:rsidP="00B5780C">
            <w:pPr>
              <w:pStyle w:val="BodyText1"/>
              <w:ind w:left="0"/>
              <w:rPr>
                <w:rFonts w:cs="Arial"/>
                <w:sz w:val="20"/>
              </w:rPr>
            </w:pPr>
            <w:r w:rsidRPr="00837E95">
              <w:rPr>
                <w:rFonts w:cs="Arial"/>
                <w:sz w:val="20"/>
              </w:rPr>
              <w:t>Y</w:t>
            </w:r>
          </w:p>
        </w:tc>
        <w:tc>
          <w:tcPr>
            <w:tcW w:w="851" w:type="dxa"/>
            <w:shd w:val="clear" w:color="auto" w:fill="auto"/>
          </w:tcPr>
          <w:p w14:paraId="791BD038" w14:textId="77777777" w:rsidR="00195FA6" w:rsidRPr="00837E95" w:rsidRDefault="00195FA6" w:rsidP="00B5780C">
            <w:pPr>
              <w:pStyle w:val="BodyText1"/>
              <w:ind w:left="0"/>
              <w:rPr>
                <w:rFonts w:cs="Arial"/>
                <w:sz w:val="20"/>
              </w:rPr>
            </w:pPr>
            <w:r w:rsidRPr="00837E95">
              <w:rPr>
                <w:rFonts w:cs="Arial"/>
                <w:sz w:val="20"/>
              </w:rPr>
              <w:t>N</w:t>
            </w:r>
          </w:p>
        </w:tc>
      </w:tr>
      <w:tr w:rsidR="00195FA6" w:rsidRPr="00837E95" w14:paraId="6994D666" w14:textId="77777777" w:rsidTr="00A87119">
        <w:tblPrEx>
          <w:tblCellMar>
            <w:top w:w="57" w:type="dxa"/>
            <w:left w:w="119" w:type="dxa"/>
            <w:right w:w="119" w:type="dxa"/>
          </w:tblCellMar>
        </w:tblPrEx>
        <w:tc>
          <w:tcPr>
            <w:tcW w:w="6946" w:type="dxa"/>
            <w:shd w:val="clear" w:color="auto" w:fill="E6E6E6"/>
          </w:tcPr>
          <w:p w14:paraId="6C7C03BE" w14:textId="77777777" w:rsidR="00195FA6" w:rsidRPr="00837E95" w:rsidRDefault="00195FA6" w:rsidP="00B5780C">
            <w:pPr>
              <w:pStyle w:val="BodyText1"/>
              <w:ind w:left="0"/>
              <w:rPr>
                <w:rFonts w:cs="Arial"/>
                <w:sz w:val="20"/>
              </w:rPr>
            </w:pPr>
            <w:r w:rsidRPr="00837E95">
              <w:rPr>
                <w:rFonts w:cs="Arial"/>
                <w:sz w:val="20"/>
              </w:rPr>
              <w:t>Does the posting give the impression that you are the authorised representative of your department or the Queensland Government or that your personal opinion is the opinion or position of your department or the Queensland Government?</w:t>
            </w:r>
          </w:p>
        </w:tc>
        <w:tc>
          <w:tcPr>
            <w:tcW w:w="992" w:type="dxa"/>
            <w:shd w:val="clear" w:color="auto" w:fill="auto"/>
          </w:tcPr>
          <w:p w14:paraId="6CA892D9" w14:textId="77777777" w:rsidR="00195FA6" w:rsidRPr="00837E95" w:rsidRDefault="00195FA6" w:rsidP="00B5780C">
            <w:pPr>
              <w:pStyle w:val="BodyText1"/>
              <w:ind w:left="0"/>
              <w:rPr>
                <w:rFonts w:cs="Arial"/>
                <w:sz w:val="20"/>
              </w:rPr>
            </w:pPr>
            <w:r w:rsidRPr="00837E95">
              <w:rPr>
                <w:rFonts w:cs="Arial"/>
                <w:sz w:val="20"/>
              </w:rPr>
              <w:t>Y</w:t>
            </w:r>
          </w:p>
        </w:tc>
        <w:tc>
          <w:tcPr>
            <w:tcW w:w="851" w:type="dxa"/>
            <w:shd w:val="clear" w:color="auto" w:fill="auto"/>
          </w:tcPr>
          <w:p w14:paraId="1A166E5E" w14:textId="77777777" w:rsidR="00195FA6" w:rsidRPr="00837E95" w:rsidRDefault="00195FA6" w:rsidP="00B5780C">
            <w:pPr>
              <w:pStyle w:val="BodyText1"/>
              <w:ind w:left="0"/>
              <w:rPr>
                <w:rFonts w:cs="Arial"/>
                <w:sz w:val="20"/>
              </w:rPr>
            </w:pPr>
            <w:r w:rsidRPr="00837E95">
              <w:rPr>
                <w:rFonts w:cs="Arial"/>
                <w:sz w:val="20"/>
              </w:rPr>
              <w:t>N</w:t>
            </w:r>
          </w:p>
        </w:tc>
      </w:tr>
      <w:tr w:rsidR="00195FA6" w:rsidRPr="00837E95" w14:paraId="4EDDE07F" w14:textId="77777777" w:rsidTr="00A87119">
        <w:tblPrEx>
          <w:tblCellMar>
            <w:top w:w="57" w:type="dxa"/>
            <w:left w:w="119" w:type="dxa"/>
            <w:right w:w="119" w:type="dxa"/>
          </w:tblCellMar>
        </w:tblPrEx>
        <w:tc>
          <w:tcPr>
            <w:tcW w:w="6946" w:type="dxa"/>
            <w:shd w:val="clear" w:color="auto" w:fill="E6E6E6"/>
          </w:tcPr>
          <w:p w14:paraId="0DF2077C" w14:textId="77777777" w:rsidR="00195FA6" w:rsidRPr="00837E95" w:rsidRDefault="00195FA6" w:rsidP="00B5780C">
            <w:pPr>
              <w:pStyle w:val="BodyText1"/>
              <w:ind w:left="0"/>
              <w:rPr>
                <w:rFonts w:cs="Arial"/>
                <w:sz w:val="20"/>
              </w:rPr>
            </w:pPr>
            <w:r w:rsidRPr="00837E95">
              <w:rPr>
                <w:rFonts w:cs="Arial"/>
                <w:sz w:val="20"/>
              </w:rPr>
              <w:t>Are you willing to accept the posting as a permanent and public record of your personal opinion?</w:t>
            </w:r>
          </w:p>
        </w:tc>
        <w:tc>
          <w:tcPr>
            <w:tcW w:w="992" w:type="dxa"/>
            <w:shd w:val="clear" w:color="auto" w:fill="auto"/>
          </w:tcPr>
          <w:p w14:paraId="1915E043" w14:textId="77777777" w:rsidR="00195FA6" w:rsidRPr="00837E95" w:rsidRDefault="00195FA6" w:rsidP="00B5780C">
            <w:pPr>
              <w:pStyle w:val="BodyText1"/>
              <w:ind w:left="0"/>
              <w:rPr>
                <w:rFonts w:cs="Arial"/>
                <w:sz w:val="20"/>
              </w:rPr>
            </w:pPr>
            <w:r w:rsidRPr="00837E95">
              <w:rPr>
                <w:rFonts w:cs="Arial"/>
                <w:sz w:val="20"/>
              </w:rPr>
              <w:t>N</w:t>
            </w:r>
          </w:p>
        </w:tc>
        <w:tc>
          <w:tcPr>
            <w:tcW w:w="851" w:type="dxa"/>
            <w:shd w:val="clear" w:color="auto" w:fill="auto"/>
          </w:tcPr>
          <w:p w14:paraId="7749375D" w14:textId="77777777" w:rsidR="00195FA6" w:rsidRPr="00837E95" w:rsidRDefault="00195FA6" w:rsidP="00B5780C">
            <w:pPr>
              <w:pStyle w:val="BodyText1"/>
              <w:ind w:left="0"/>
              <w:rPr>
                <w:rFonts w:cs="Arial"/>
                <w:sz w:val="20"/>
              </w:rPr>
            </w:pPr>
            <w:r w:rsidRPr="00837E95">
              <w:rPr>
                <w:rFonts w:cs="Arial"/>
                <w:sz w:val="20"/>
              </w:rPr>
              <w:t>Y</w:t>
            </w:r>
          </w:p>
        </w:tc>
      </w:tr>
      <w:tr w:rsidR="00195FA6" w:rsidRPr="00837E95" w14:paraId="46837ACB" w14:textId="77777777" w:rsidTr="00A87119">
        <w:tblPrEx>
          <w:tblCellMar>
            <w:top w:w="57" w:type="dxa"/>
            <w:left w:w="119" w:type="dxa"/>
            <w:right w:w="119" w:type="dxa"/>
          </w:tblCellMar>
        </w:tblPrEx>
        <w:tc>
          <w:tcPr>
            <w:tcW w:w="6946" w:type="dxa"/>
            <w:shd w:val="clear" w:color="auto" w:fill="E6E6E6"/>
          </w:tcPr>
          <w:p w14:paraId="30FA4FC4" w14:textId="77777777" w:rsidR="00195FA6" w:rsidRPr="00837E95" w:rsidRDefault="00195FA6" w:rsidP="00B5780C">
            <w:pPr>
              <w:pStyle w:val="BodyText1"/>
              <w:ind w:left="0"/>
              <w:rPr>
                <w:rFonts w:cs="Arial"/>
                <w:sz w:val="20"/>
              </w:rPr>
            </w:pPr>
            <w:r w:rsidRPr="00837E95">
              <w:rPr>
                <w:rFonts w:cs="Arial"/>
                <w:sz w:val="20"/>
              </w:rPr>
              <w:t>Would you be willing for the content of your posting to be viewed by a stranger on the street or your supervisor?</w:t>
            </w:r>
          </w:p>
        </w:tc>
        <w:tc>
          <w:tcPr>
            <w:tcW w:w="992" w:type="dxa"/>
            <w:shd w:val="clear" w:color="auto" w:fill="auto"/>
          </w:tcPr>
          <w:p w14:paraId="0DD2CDB3" w14:textId="77777777" w:rsidR="00195FA6" w:rsidRPr="00837E95" w:rsidRDefault="00195FA6" w:rsidP="00B5780C">
            <w:pPr>
              <w:pStyle w:val="BodyText1"/>
              <w:ind w:left="0"/>
              <w:rPr>
                <w:rFonts w:cs="Arial"/>
                <w:sz w:val="20"/>
              </w:rPr>
            </w:pPr>
            <w:r w:rsidRPr="00837E95">
              <w:rPr>
                <w:rFonts w:cs="Arial"/>
                <w:sz w:val="20"/>
              </w:rPr>
              <w:t>N</w:t>
            </w:r>
          </w:p>
        </w:tc>
        <w:tc>
          <w:tcPr>
            <w:tcW w:w="851" w:type="dxa"/>
            <w:shd w:val="clear" w:color="auto" w:fill="auto"/>
          </w:tcPr>
          <w:p w14:paraId="6B2A080B" w14:textId="77777777" w:rsidR="00195FA6" w:rsidRPr="00837E95" w:rsidRDefault="00195FA6" w:rsidP="00B5780C">
            <w:pPr>
              <w:pStyle w:val="BodyText1"/>
              <w:ind w:left="0"/>
              <w:rPr>
                <w:rFonts w:cs="Arial"/>
                <w:sz w:val="20"/>
              </w:rPr>
            </w:pPr>
            <w:r w:rsidRPr="00837E95">
              <w:rPr>
                <w:rFonts w:cs="Arial"/>
                <w:sz w:val="20"/>
              </w:rPr>
              <w:t>Y</w:t>
            </w:r>
          </w:p>
        </w:tc>
      </w:tr>
      <w:tr w:rsidR="00195FA6" w:rsidRPr="00837E95" w14:paraId="131806C5" w14:textId="77777777" w:rsidTr="00A87119">
        <w:tblPrEx>
          <w:tblCellMar>
            <w:top w:w="57" w:type="dxa"/>
            <w:left w:w="119" w:type="dxa"/>
            <w:right w:w="119" w:type="dxa"/>
          </w:tblCellMar>
        </w:tblPrEx>
        <w:tc>
          <w:tcPr>
            <w:tcW w:w="6946" w:type="dxa"/>
            <w:shd w:val="clear" w:color="auto" w:fill="E6E6E6"/>
          </w:tcPr>
          <w:p w14:paraId="3D0A8DB2" w14:textId="77777777" w:rsidR="00195FA6" w:rsidRPr="00837E95" w:rsidRDefault="00195FA6" w:rsidP="00B5780C">
            <w:pPr>
              <w:pStyle w:val="BodyText1"/>
              <w:ind w:left="0"/>
              <w:rPr>
                <w:rFonts w:cs="Arial"/>
                <w:sz w:val="20"/>
              </w:rPr>
            </w:pPr>
            <w:r w:rsidRPr="00837E95">
              <w:rPr>
                <w:rFonts w:cs="Arial"/>
                <w:sz w:val="20"/>
              </w:rPr>
              <w:t xml:space="preserve">Does the posting otherwise constitute an unauthorised use of Queensland Government ICT </w:t>
            </w:r>
            <w:r>
              <w:rPr>
                <w:rFonts w:cs="Arial"/>
                <w:sz w:val="20"/>
              </w:rPr>
              <w:t xml:space="preserve">services, </w:t>
            </w:r>
            <w:r w:rsidRPr="00837E95">
              <w:rPr>
                <w:rFonts w:cs="Arial"/>
                <w:sz w:val="20"/>
              </w:rPr>
              <w:t>facilities and devices?</w:t>
            </w:r>
          </w:p>
        </w:tc>
        <w:tc>
          <w:tcPr>
            <w:tcW w:w="992" w:type="dxa"/>
            <w:shd w:val="clear" w:color="auto" w:fill="auto"/>
          </w:tcPr>
          <w:p w14:paraId="58EAB83C" w14:textId="77777777" w:rsidR="00195FA6" w:rsidRPr="00837E95" w:rsidRDefault="00195FA6" w:rsidP="00B5780C">
            <w:pPr>
              <w:pStyle w:val="BodyText1"/>
              <w:ind w:left="0"/>
              <w:rPr>
                <w:rFonts w:cs="Arial"/>
                <w:sz w:val="20"/>
              </w:rPr>
            </w:pPr>
            <w:r w:rsidRPr="00837E95">
              <w:rPr>
                <w:rFonts w:cs="Arial"/>
                <w:sz w:val="20"/>
              </w:rPr>
              <w:t>Y</w:t>
            </w:r>
          </w:p>
        </w:tc>
        <w:tc>
          <w:tcPr>
            <w:tcW w:w="851" w:type="dxa"/>
            <w:shd w:val="clear" w:color="auto" w:fill="auto"/>
          </w:tcPr>
          <w:p w14:paraId="3FAAB614" w14:textId="77777777" w:rsidR="00195FA6" w:rsidRPr="00837E95" w:rsidRDefault="00195FA6" w:rsidP="00B5780C">
            <w:pPr>
              <w:pStyle w:val="BodyText1"/>
              <w:ind w:left="0"/>
              <w:rPr>
                <w:rFonts w:cs="Arial"/>
                <w:sz w:val="20"/>
              </w:rPr>
            </w:pPr>
            <w:r w:rsidRPr="00837E95">
              <w:rPr>
                <w:rFonts w:cs="Arial"/>
                <w:sz w:val="20"/>
              </w:rPr>
              <w:t>N</w:t>
            </w:r>
          </w:p>
        </w:tc>
      </w:tr>
    </w:tbl>
    <w:p w14:paraId="59CE720F" w14:textId="477576A5" w:rsidR="00B12296" w:rsidRPr="003E735F" w:rsidRDefault="00B12296" w:rsidP="00B7182C">
      <w:pPr>
        <w:pStyle w:val="BodyText1"/>
        <w:ind w:left="0"/>
      </w:pPr>
    </w:p>
    <w:sectPr w:rsidR="00B12296" w:rsidRPr="003E735F" w:rsidSect="00B5132B">
      <w:headerReference w:type="even" r:id="rId30"/>
      <w:pgSz w:w="11906" w:h="16838"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3DB27" w14:textId="77777777" w:rsidR="00055905" w:rsidRDefault="00055905" w:rsidP="00766CCB">
      <w:r>
        <w:separator/>
      </w:r>
    </w:p>
    <w:p w14:paraId="2E7B0E95" w14:textId="77777777" w:rsidR="00055905" w:rsidRDefault="00055905" w:rsidP="00766CCB"/>
    <w:p w14:paraId="41EB326F" w14:textId="77777777" w:rsidR="00055905" w:rsidRDefault="00055905" w:rsidP="00766CCB"/>
    <w:p w14:paraId="76FAB106" w14:textId="77777777" w:rsidR="00055905" w:rsidRDefault="00055905" w:rsidP="00766CCB"/>
  </w:endnote>
  <w:endnote w:type="continuationSeparator" w:id="0">
    <w:p w14:paraId="0E860013" w14:textId="77777777" w:rsidR="00055905" w:rsidRDefault="00055905" w:rsidP="00766CCB">
      <w:r>
        <w:continuationSeparator/>
      </w:r>
    </w:p>
    <w:p w14:paraId="45BD97B1" w14:textId="77777777" w:rsidR="00055905" w:rsidRDefault="00055905" w:rsidP="00766CCB"/>
    <w:p w14:paraId="15714363" w14:textId="77777777" w:rsidR="00055905" w:rsidRDefault="00055905" w:rsidP="00766CCB"/>
    <w:p w14:paraId="3532D786" w14:textId="77777777" w:rsidR="00055905" w:rsidRDefault="00055905"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715F7" w14:textId="0203BD22" w:rsidR="00B5780C" w:rsidRPr="009D50F3" w:rsidRDefault="00721146" w:rsidP="00E55257">
    <w:pPr>
      <w:pStyle w:val="Footerred"/>
      <w:pBdr>
        <w:top w:val="single" w:sz="4" w:space="1" w:color="808080"/>
      </w:pBdr>
      <w:rPr>
        <w:color w:val="A6A6A6"/>
      </w:rPr>
    </w:pPr>
    <w:r>
      <w:rPr>
        <w:caps w:val="0"/>
        <w:color w:val="A6A6A6"/>
      </w:rPr>
      <w:t>Final</w:t>
    </w:r>
    <w:r w:rsidR="00B5780C" w:rsidRPr="009D50F3">
      <w:rPr>
        <w:caps w:val="0"/>
        <w:color w:val="A6A6A6"/>
      </w:rPr>
      <w:t xml:space="preserve"> </w:t>
    </w:r>
    <w:r w:rsidR="00B5780C" w:rsidRPr="009D50F3">
      <w:rPr>
        <w:rFonts w:cs="Arial"/>
        <w:caps w:val="0"/>
        <w:color w:val="A6A6A6"/>
      </w:rPr>
      <w:t>|</w:t>
    </w:r>
    <w:r w:rsidR="00B5780C" w:rsidRPr="009D50F3">
      <w:rPr>
        <w:caps w:val="0"/>
        <w:color w:val="A6A6A6"/>
      </w:rPr>
      <w:t xml:space="preserve"> </w:t>
    </w:r>
    <w:r w:rsidR="00066E81" w:rsidRPr="009D50F3">
      <w:rPr>
        <w:caps w:val="0"/>
        <w:color w:val="A6A6A6"/>
      </w:rPr>
      <w:t>v</w:t>
    </w:r>
    <w:r w:rsidR="00E427AE">
      <w:rPr>
        <w:caps w:val="0"/>
        <w:color w:val="A6A6A6"/>
      </w:rPr>
      <w:t>2.0.1</w:t>
    </w:r>
    <w:r w:rsidR="00B5780C" w:rsidRPr="009D50F3">
      <w:rPr>
        <w:caps w:val="0"/>
        <w:color w:val="A6A6A6"/>
      </w:rPr>
      <w:t xml:space="preserve"> </w:t>
    </w:r>
    <w:r w:rsidR="00B5780C" w:rsidRPr="009D50F3">
      <w:rPr>
        <w:rFonts w:cs="Arial"/>
        <w:caps w:val="0"/>
        <w:color w:val="A6A6A6"/>
      </w:rPr>
      <w:t>|</w:t>
    </w:r>
    <w:r w:rsidR="00B5780C" w:rsidRPr="009D50F3">
      <w:rPr>
        <w:caps w:val="0"/>
        <w:color w:val="A6A6A6"/>
      </w:rPr>
      <w:t xml:space="preserve"> </w:t>
    </w:r>
    <w:r>
      <w:rPr>
        <w:caps w:val="0"/>
        <w:color w:val="A6A6A6"/>
      </w:rPr>
      <w:t>December</w:t>
    </w:r>
    <w:r w:rsidR="00B5780C" w:rsidRPr="009D50F3">
      <w:rPr>
        <w:caps w:val="0"/>
        <w:color w:val="A6A6A6"/>
      </w:rPr>
      <w:t xml:space="preserve"> 2015</w:t>
    </w:r>
    <w:r w:rsidR="00B5780C" w:rsidRPr="009D50F3">
      <w:rPr>
        <w:color w:val="A6A6A6"/>
      </w:rPr>
      <w:tab/>
    </w:r>
    <w:r w:rsidR="00B5780C" w:rsidRPr="009D50F3">
      <w:rPr>
        <w:color w:val="A6A6A6"/>
      </w:rPr>
      <w:tab/>
    </w:r>
    <w:r w:rsidR="00B5780C" w:rsidRPr="009D50F3">
      <w:rPr>
        <w:caps w:val="0"/>
        <w:color w:val="A6A6A6"/>
      </w:rPr>
      <w:t xml:space="preserve">Page </w:t>
    </w:r>
    <w:r w:rsidR="00B5780C" w:rsidRPr="009D50F3">
      <w:rPr>
        <w:caps w:val="0"/>
        <w:color w:val="A6A6A6"/>
      </w:rPr>
      <w:fldChar w:fldCharType="begin"/>
    </w:r>
    <w:r w:rsidR="00B5780C" w:rsidRPr="009D50F3">
      <w:rPr>
        <w:caps w:val="0"/>
        <w:color w:val="A6A6A6"/>
      </w:rPr>
      <w:instrText xml:space="preserve"> PAGE </w:instrText>
    </w:r>
    <w:r w:rsidR="00B5780C" w:rsidRPr="009D50F3">
      <w:rPr>
        <w:caps w:val="0"/>
        <w:color w:val="A6A6A6"/>
      </w:rPr>
      <w:fldChar w:fldCharType="separate"/>
    </w:r>
    <w:r w:rsidR="00E427AE">
      <w:rPr>
        <w:caps w:val="0"/>
        <w:noProof/>
        <w:color w:val="A6A6A6"/>
      </w:rPr>
      <w:t>11</w:t>
    </w:r>
    <w:r w:rsidR="00B5780C" w:rsidRPr="009D50F3">
      <w:rPr>
        <w:caps w:val="0"/>
        <w:color w:val="A6A6A6"/>
      </w:rPr>
      <w:fldChar w:fldCharType="end"/>
    </w:r>
    <w:r w:rsidR="00B5780C" w:rsidRPr="009D50F3">
      <w:rPr>
        <w:caps w:val="0"/>
        <w:color w:val="A6A6A6"/>
      </w:rPr>
      <w:t xml:space="preserve"> of </w:t>
    </w:r>
    <w:r w:rsidR="00B5780C" w:rsidRPr="009D50F3">
      <w:rPr>
        <w:caps w:val="0"/>
        <w:color w:val="A6A6A6"/>
      </w:rPr>
      <w:fldChar w:fldCharType="begin"/>
    </w:r>
    <w:r w:rsidR="00B5780C" w:rsidRPr="009D50F3">
      <w:rPr>
        <w:caps w:val="0"/>
        <w:color w:val="A6A6A6"/>
      </w:rPr>
      <w:instrText xml:space="preserve"> NUMPAGES </w:instrText>
    </w:r>
    <w:r w:rsidR="00B5780C" w:rsidRPr="009D50F3">
      <w:rPr>
        <w:caps w:val="0"/>
        <w:color w:val="A6A6A6"/>
      </w:rPr>
      <w:fldChar w:fldCharType="separate"/>
    </w:r>
    <w:r w:rsidR="00E427AE">
      <w:rPr>
        <w:caps w:val="0"/>
        <w:noProof/>
        <w:color w:val="A6A6A6"/>
      </w:rPr>
      <w:t>12</w:t>
    </w:r>
    <w:r w:rsidR="00B5780C" w:rsidRPr="009D50F3">
      <w:rPr>
        <w:caps w:val="0"/>
        <w:color w:val="A6A6A6"/>
      </w:rPr>
      <w:fldChar w:fldCharType="end"/>
    </w:r>
  </w:p>
  <w:p w14:paraId="69628B88" w14:textId="41847102" w:rsidR="00B5780C" w:rsidRPr="001D1111" w:rsidRDefault="00721146" w:rsidP="00E55257">
    <w:pPr>
      <w:pStyle w:val="Footerred"/>
      <w:pBdr>
        <w:top w:val="none" w:sz="0" w:space="0" w:color="auto"/>
      </w:pBdr>
      <w:jc w:val="center"/>
      <w:rPr>
        <w:caps w:val="0"/>
      </w:rPr>
    </w:pPr>
    <w:r>
      <w:rPr>
        <w:caps w:val="0"/>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BECBC" w14:textId="77777777" w:rsidR="00B5780C" w:rsidRDefault="00B5780C" w:rsidP="006517B2">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F6E5B" w14:textId="77777777" w:rsidR="00055905" w:rsidRDefault="00055905" w:rsidP="00766CCB">
      <w:r>
        <w:separator/>
      </w:r>
    </w:p>
  </w:footnote>
  <w:footnote w:type="continuationSeparator" w:id="0">
    <w:p w14:paraId="2DEF6CD1" w14:textId="77777777" w:rsidR="00055905" w:rsidRDefault="00055905" w:rsidP="00766CCB">
      <w:r>
        <w:continuationSeparator/>
      </w:r>
    </w:p>
  </w:footnote>
  <w:footnote w:type="continuationNotice" w:id="1">
    <w:p w14:paraId="70CB3650" w14:textId="77777777" w:rsidR="00055905" w:rsidRDefault="00055905" w:rsidP="00766CCB"/>
  </w:footnote>
  <w:footnote w:id="2">
    <w:p w14:paraId="0CFD339E" w14:textId="77777777" w:rsidR="00B5780C" w:rsidRPr="00915F77" w:rsidRDefault="00B5780C" w:rsidP="00F50003">
      <w:pPr>
        <w:pStyle w:val="FootnoteText"/>
      </w:pPr>
      <w:r>
        <w:rPr>
          <w:rStyle w:val="FootnoteReference"/>
        </w:rPr>
        <w:footnoteRef/>
      </w:r>
      <w:r>
        <w:t xml:space="preserve"> Australian Government, Department of Finance and Deregulation, Australian Government Information Management Office, </w:t>
      </w:r>
      <w:r>
        <w:rPr>
          <w:i/>
        </w:rPr>
        <w:t xml:space="preserve">Engage: Getting on with Government 2.0, Chapter 4: Promoting online engagement, </w:t>
      </w:r>
      <w:r>
        <w:t>available at</w:t>
      </w:r>
      <w:r>
        <w:rPr>
          <w:i/>
        </w:rPr>
        <w:t xml:space="preserve"> </w:t>
      </w:r>
      <w:hyperlink r:id="rId1" w:history="1">
        <w:r w:rsidRPr="00FF735F">
          <w:rPr>
            <w:rStyle w:val="Hyperlink"/>
          </w:rPr>
          <w:t>http://www.finance.gov.au/publications/gov20taskforcereport/chapter4.htm</w:t>
        </w:r>
      </w:hyperlink>
      <w:r>
        <w:t>, accessed 29 April 2011.</w:t>
      </w:r>
    </w:p>
  </w:footnote>
  <w:footnote w:id="3">
    <w:p w14:paraId="68B1D943" w14:textId="77777777" w:rsidR="00B5780C" w:rsidRPr="009C6AF0" w:rsidRDefault="00B5780C" w:rsidP="00F50003">
      <w:pPr>
        <w:pStyle w:val="FootnoteText"/>
      </w:pPr>
      <w:r>
        <w:rPr>
          <w:rStyle w:val="FootnoteReference"/>
        </w:rPr>
        <w:footnoteRef/>
      </w:r>
      <w:r>
        <w:t xml:space="preserve"> </w:t>
      </w:r>
      <w:proofErr w:type="spellStart"/>
      <w:r>
        <w:t>Berhnoff</w:t>
      </w:r>
      <w:proofErr w:type="spellEnd"/>
      <w:r>
        <w:t xml:space="preserve">, J. &amp; Schadler, T. </w:t>
      </w:r>
      <w:r>
        <w:rPr>
          <w:i/>
        </w:rPr>
        <w:t xml:space="preserve">Empowered: Unleash your employees, energize your customers, transform your business, </w:t>
      </w:r>
      <w:r>
        <w:t xml:space="preserve">Harvard Business Review, </w:t>
      </w:r>
      <w:smartTag w:uri="urn:schemas-microsoft-com:office:smarttags" w:element="place">
        <w:smartTag w:uri="urn:schemas-microsoft-com:office:smarttags" w:element="City">
          <w:r>
            <w:t>Boston</w:t>
          </w:r>
        </w:smartTag>
      </w:smartTag>
      <w:r>
        <w:t>, 2010, p. 129.</w:t>
      </w:r>
    </w:p>
  </w:footnote>
  <w:footnote w:id="4">
    <w:p w14:paraId="09E8C745" w14:textId="77777777" w:rsidR="00B5780C" w:rsidRPr="00DC40D3" w:rsidRDefault="00B5780C" w:rsidP="00F50003">
      <w:pPr>
        <w:pStyle w:val="FootnoteText"/>
      </w:pPr>
      <w:r w:rsidRPr="00DC40D3">
        <w:rPr>
          <w:rStyle w:val="FootnoteReference"/>
        </w:rPr>
        <w:footnoteRef/>
      </w:r>
      <w:r w:rsidRPr="00DC40D3">
        <w:t xml:space="preserve"> See 3.</w:t>
      </w:r>
    </w:p>
  </w:footnote>
  <w:footnote w:id="5">
    <w:p w14:paraId="26C63839" w14:textId="77777777" w:rsidR="00B5780C" w:rsidRPr="008B73F3" w:rsidRDefault="00B5780C" w:rsidP="00F50003">
      <w:pPr>
        <w:pStyle w:val="FootnoteText"/>
      </w:pPr>
      <w:r>
        <w:rPr>
          <w:rStyle w:val="FootnoteReference"/>
        </w:rPr>
        <w:footnoteRef/>
      </w:r>
      <w:r>
        <w:t xml:space="preserve"> </w:t>
      </w:r>
      <w:hyperlink r:id="rId2" w:history="1">
        <w:r w:rsidRPr="006F34B4">
          <w:rPr>
            <w:rStyle w:val="Hyperlink"/>
            <w:sz w:val="16"/>
            <w:szCs w:val="16"/>
          </w:rPr>
          <w:t>http://www.prdaily.eu/PRDailyEU/Articles/Can_GM_employees_woo_the_country_back_through_soci_5277.aspx</w:t>
        </w:r>
      </w:hyperlink>
      <w:r>
        <w:t xml:space="preserve"> </w:t>
      </w:r>
    </w:p>
  </w:footnote>
  <w:footnote w:id="6">
    <w:p w14:paraId="794CAB6F" w14:textId="3AE74F5F" w:rsidR="00B5780C" w:rsidRPr="00AF5996" w:rsidRDefault="00B5780C" w:rsidP="00F50003">
      <w:pPr>
        <w:pStyle w:val="FootnoteText"/>
      </w:pPr>
      <w:r>
        <w:rPr>
          <w:rStyle w:val="FootnoteReference"/>
        </w:rPr>
        <w:footnoteRef/>
      </w:r>
      <w:r>
        <w:t xml:space="preserve"> Government of South Australia, </w:t>
      </w:r>
      <w:r>
        <w:rPr>
          <w:i/>
        </w:rPr>
        <w:t>Social media guidance for</w:t>
      </w:r>
      <w:r w:rsidRPr="00EB0543">
        <w:rPr>
          <w:i/>
        </w:rPr>
        <w:t xml:space="preserve"> departments </w:t>
      </w:r>
      <w:r>
        <w:rPr>
          <w:i/>
        </w:rPr>
        <w:t xml:space="preserve">and staff, </w:t>
      </w:r>
      <w:r>
        <w:t>available at</w:t>
      </w:r>
      <w:r w:rsidR="00EE7DEF">
        <w:t xml:space="preserve"> </w:t>
      </w:r>
      <w:hyperlink r:id="rId3" w:history="1">
        <w:r>
          <w:rPr>
            <w:rStyle w:val="Hyperlink"/>
          </w:rPr>
          <w:t>http://www.espi.sa.gov.au/files/socialmedia_guidelines.pdf</w:t>
        </w:r>
      </w:hyperlink>
      <w:r>
        <w:t xml:space="preserve">, accessed 19 May 2011; Victorian Government, </w:t>
      </w:r>
      <w:r>
        <w:rPr>
          <w:i/>
        </w:rPr>
        <w:t xml:space="preserve">VPS Gov 2.0 Risk Register and Management Plan, </w:t>
      </w:r>
      <w:r>
        <w:t xml:space="preserve">available at </w:t>
      </w:r>
      <w:hyperlink r:id="rId4" w:history="1">
        <w:r w:rsidRPr="00276173">
          <w:rPr>
            <w:rStyle w:val="Hyperlink"/>
          </w:rPr>
          <w:t>http://www.intranet.vic.gov.au/sites/default/files/Gov%202.0%20Risk%20Management%20Plan.XLS</w:t>
        </w:r>
      </w:hyperlink>
      <w:r>
        <w:t>, accessed 19 May 2011.</w:t>
      </w:r>
    </w:p>
  </w:footnote>
  <w:footnote w:id="7">
    <w:p w14:paraId="30C06217" w14:textId="77777777" w:rsidR="00B5780C" w:rsidRPr="0098698A" w:rsidRDefault="00B5780C" w:rsidP="00046881">
      <w:pPr>
        <w:pStyle w:val="FootnoteText"/>
      </w:pPr>
      <w:r>
        <w:rPr>
          <w:rStyle w:val="FootnoteReference"/>
        </w:rPr>
        <w:footnoteRef/>
      </w:r>
      <w:r>
        <w:t xml:space="preserve"> </w:t>
      </w:r>
      <w:r>
        <w:rPr>
          <w:i/>
        </w:rPr>
        <w:t>The web means the end of forgetting</w:t>
      </w:r>
      <w:r>
        <w:t xml:space="preserve">, Rosen, </w:t>
      </w:r>
      <w:proofErr w:type="spellStart"/>
      <w:r>
        <w:t>J,The</w:t>
      </w:r>
      <w:proofErr w:type="spellEnd"/>
      <w:r>
        <w:t xml:space="preserve"> New York Times, 21 July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6FBC" w14:textId="642C907E" w:rsidR="00B5780C" w:rsidRDefault="00B5780C"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tab/>
    </w:r>
    <w:r w:rsidR="00721146">
      <w:rPr>
        <w:color w:val="FF0000"/>
        <w:sz w:val="16"/>
        <w:szCs w:val="16"/>
      </w:rPr>
      <w:t>PUBLIC</w:t>
    </w:r>
    <w:r>
      <w:tab/>
    </w:r>
    <w:r>
      <w:rPr>
        <w:sz w:val="16"/>
        <w:szCs w:val="16"/>
      </w:rPr>
      <w:t>Personal use of social media guideline</w:t>
    </w:r>
  </w:p>
  <w:p w14:paraId="21A73F5D" w14:textId="77777777" w:rsidR="00B5780C" w:rsidRPr="00E55257" w:rsidRDefault="00B5780C"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4698" w14:textId="5EB8309D" w:rsidR="00B5780C" w:rsidRDefault="00D55DBA" w:rsidP="006517B2">
    <w:pPr>
      <w:pStyle w:val="Header"/>
      <w:pBdr>
        <w:bottom w:val="none" w:sz="0" w:space="0" w:color="auto"/>
      </w:pBdr>
    </w:pPr>
    <w:r>
      <w:rPr>
        <w:noProof/>
      </w:rPr>
      <w:drawing>
        <wp:anchor distT="0" distB="0" distL="114300" distR="114300" simplePos="0" relativeHeight="251658240" behindDoc="1" locked="0" layoutInCell="1" allowOverlap="1" wp14:anchorId="39AC0036" wp14:editId="04E4F5D9">
          <wp:simplePos x="0" y="0"/>
          <wp:positionH relativeFrom="page">
            <wp:posOffset>0</wp:posOffset>
          </wp:positionH>
          <wp:positionV relativeFrom="page">
            <wp:posOffset>0</wp:posOffset>
          </wp:positionV>
          <wp:extent cx="7570470" cy="10674985"/>
          <wp:effectExtent l="0" t="0" r="0" b="0"/>
          <wp:wrapNone/>
          <wp:docPr id="7" name="Picture 7"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6749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1690F0DC" wp14:editId="4D9AC33F">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9BBFA" w14:textId="77777777" w:rsidR="00B5780C" w:rsidRPr="00A867F7" w:rsidRDefault="00B5780C"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0F0DC" id="_x0000_t202" coordsize="21600,21600" o:spt="202" path="m,l,21600r21600,l21600,xe">
              <v:stroke joinstyle="miter"/>
              <v:path gradientshapeok="t" o:connecttype="rect"/>
            </v:shapetype>
            <v:shape id="Text Box 5" o:spid="_x0000_s1041" type="#_x0000_t202" style="position:absolute;margin-left:48.2pt;margin-top:754.95pt;width:180pt;height:2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" filled="f" stroked="f">
              <v:textbox inset="0,0,0,0">
                <w:txbxContent>
                  <w:p w14:paraId="2789BBFA" w14:textId="77777777" w:rsidR="00B5780C" w:rsidRPr="00A867F7" w:rsidRDefault="00B5780C" w:rsidP="00766CCB">
                    <w:pPr>
                      <w:rPr>
                        <w:rStyle w:val="Titlepageinfo"/>
                      </w:rPr>
                    </w:pPr>
                  </w:p>
                </w:txbxContent>
              </v:textbox>
              <w10:wrap anchorx="page" anchory="page"/>
            </v:shape>
          </w:pict>
        </mc:Fallback>
      </mc:AlternateContent>
    </w:r>
    <w:r>
      <w:rPr>
        <w:noProof/>
      </w:rPr>
      <w:drawing>
        <wp:anchor distT="0" distB="0" distL="114300" distR="114300" simplePos="0" relativeHeight="251657216" behindDoc="1" locked="0" layoutInCell="1" allowOverlap="1" wp14:anchorId="5174E836" wp14:editId="5A697792">
          <wp:simplePos x="0" y="0"/>
          <wp:positionH relativeFrom="page">
            <wp:posOffset>252095</wp:posOffset>
          </wp:positionH>
          <wp:positionV relativeFrom="page">
            <wp:posOffset>9613265</wp:posOffset>
          </wp:positionV>
          <wp:extent cx="7048500" cy="904875"/>
          <wp:effectExtent l="0" t="0" r="0" b="9525"/>
          <wp:wrapNone/>
          <wp:docPr id="4" name="Picture 4"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7DF39" w14:textId="77777777" w:rsidR="00B5780C" w:rsidRDefault="00B5780C" w:rsidP="00766C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455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A2C71"/>
    <w:multiLevelType w:val="multilevel"/>
    <w:tmpl w:val="B92C84B0"/>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1"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0FEE424E"/>
    <w:multiLevelType w:val="hybridMultilevel"/>
    <w:tmpl w:val="F5D0C1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FB6BBC"/>
    <w:multiLevelType w:val="multilevel"/>
    <w:tmpl w:val="C28E59E8"/>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Symbol" w:hAnsi="Symbol" w:hint="default"/>
        <w:color w:val="auto"/>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4" w15:restartNumberingAfterBreak="0">
    <w:nsid w:val="127F548B"/>
    <w:multiLevelType w:val="multilevel"/>
    <w:tmpl w:val="EF563BA2"/>
    <w:lvl w:ilvl="0">
      <w:start w:val="1"/>
      <w:numFmt w:val="bullet"/>
      <w:pStyle w:val="Bullet1"/>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5"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6" w15:restartNumberingAfterBreak="0">
    <w:nsid w:val="1D305EE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E9321A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11231E5"/>
    <w:multiLevelType w:val="multilevel"/>
    <w:tmpl w:val="BF42E764"/>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o"/>
      <w:lvlJc w:val="left"/>
      <w:pPr>
        <w:tabs>
          <w:tab w:val="num" w:pos="1985"/>
        </w:tabs>
        <w:ind w:left="1985" w:hanging="426"/>
      </w:pPr>
      <w:rPr>
        <w:rFonts w:ascii="Courier New" w:hAnsi="Courier New" w:cs="Courier New"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0"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21"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0E13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5" w15:restartNumberingAfterBreak="0">
    <w:nsid w:val="546621CE"/>
    <w:multiLevelType w:val="multilevel"/>
    <w:tmpl w:val="E64C7EA2"/>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26" w15:restartNumberingAfterBreak="0">
    <w:nsid w:val="57BE5FC0"/>
    <w:multiLevelType w:val="multilevel"/>
    <w:tmpl w:val="DEF4B5AA"/>
    <w:lvl w:ilvl="0">
      <w:start w:val="1"/>
      <w:numFmt w:val="none"/>
      <w:suff w:val="nothing"/>
      <w:lvlText w:val="%1"/>
      <w:lvlJc w:val="left"/>
      <w:pPr>
        <w:ind w:left="709" w:firstLine="0"/>
      </w:pPr>
      <w:rPr>
        <w:rFonts w:hint="default"/>
        <w:color w:val="auto"/>
        <w:sz w:val="20"/>
      </w:rPr>
    </w:lvl>
    <w:lvl w:ilvl="1">
      <w:start w:val="1"/>
      <w:numFmt w:val="decimal"/>
      <w:lvlText w:val="%2."/>
      <w:lvlJc w:val="left"/>
      <w:pPr>
        <w:tabs>
          <w:tab w:val="num" w:pos="1134"/>
        </w:tabs>
        <w:ind w:left="1134" w:hanging="425"/>
      </w:pPr>
      <w:rPr>
        <w:rFonts w:hint="default"/>
      </w:rPr>
    </w:lvl>
    <w:lvl w:ilvl="2">
      <w:start w:val="1"/>
      <w:numFmt w:val="lowerLetter"/>
      <w:lvlText w:val="%3."/>
      <w:lvlJc w:val="left"/>
      <w:pPr>
        <w:tabs>
          <w:tab w:val="num" w:pos="1559"/>
        </w:tabs>
        <w:ind w:left="1559" w:hanging="425"/>
      </w:pPr>
      <w:rPr>
        <w:rFonts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27"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336318"/>
    <w:multiLevelType w:val="hybridMultilevel"/>
    <w:tmpl w:val="FEDA9170"/>
    <w:lvl w:ilvl="0" w:tplc="01DCD536">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32"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3"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16cid:durableId="1819574140">
    <w:abstractNumId w:val="9"/>
  </w:num>
  <w:num w:numId="2" w16cid:durableId="371464973">
    <w:abstractNumId w:val="7"/>
  </w:num>
  <w:num w:numId="3" w16cid:durableId="1557860790">
    <w:abstractNumId w:val="6"/>
  </w:num>
  <w:num w:numId="4" w16cid:durableId="864826137">
    <w:abstractNumId w:val="5"/>
  </w:num>
  <w:num w:numId="5" w16cid:durableId="193467995">
    <w:abstractNumId w:val="4"/>
  </w:num>
  <w:num w:numId="6" w16cid:durableId="2113478434">
    <w:abstractNumId w:val="8"/>
  </w:num>
  <w:num w:numId="7" w16cid:durableId="1390879833">
    <w:abstractNumId w:val="3"/>
  </w:num>
  <w:num w:numId="8" w16cid:durableId="51466072">
    <w:abstractNumId w:val="2"/>
  </w:num>
  <w:num w:numId="9" w16cid:durableId="1514567210">
    <w:abstractNumId w:val="1"/>
  </w:num>
  <w:num w:numId="10" w16cid:durableId="576325257">
    <w:abstractNumId w:val="0"/>
  </w:num>
  <w:num w:numId="11" w16cid:durableId="782455097">
    <w:abstractNumId w:val="21"/>
  </w:num>
  <w:num w:numId="12" w16cid:durableId="1203446009">
    <w:abstractNumId w:val="18"/>
  </w:num>
  <w:num w:numId="13" w16cid:durableId="1816147183">
    <w:abstractNumId w:val="28"/>
  </w:num>
  <w:num w:numId="14" w16cid:durableId="995573251">
    <w:abstractNumId w:val="20"/>
  </w:num>
  <w:num w:numId="15" w16cid:durableId="1521430932">
    <w:abstractNumId w:val="31"/>
  </w:num>
  <w:num w:numId="16" w16cid:durableId="379474995">
    <w:abstractNumId w:val="29"/>
  </w:num>
  <w:num w:numId="17" w16cid:durableId="1302538134">
    <w:abstractNumId w:val="32"/>
  </w:num>
  <w:num w:numId="18" w16cid:durableId="450247273">
    <w:abstractNumId w:val="26"/>
  </w:num>
  <w:num w:numId="19" w16cid:durableId="1645507752">
    <w:abstractNumId w:val="25"/>
  </w:num>
  <w:num w:numId="20" w16cid:durableId="1474373265">
    <w:abstractNumId w:val="11"/>
  </w:num>
  <w:num w:numId="21" w16cid:durableId="335152282">
    <w:abstractNumId w:val="16"/>
  </w:num>
  <w:num w:numId="22" w16cid:durableId="1759790850">
    <w:abstractNumId w:val="23"/>
  </w:num>
  <w:num w:numId="23" w16cid:durableId="1786120407">
    <w:abstractNumId w:val="17"/>
  </w:num>
  <w:num w:numId="24" w16cid:durableId="1511876242">
    <w:abstractNumId w:val="19"/>
  </w:num>
  <w:num w:numId="25" w16cid:durableId="1164586452">
    <w:abstractNumId w:val="24"/>
  </w:num>
  <w:num w:numId="26" w16cid:durableId="721561775">
    <w:abstractNumId w:val="14"/>
  </w:num>
  <w:num w:numId="27" w16cid:durableId="2054692343">
    <w:abstractNumId w:val="13"/>
  </w:num>
  <w:num w:numId="28" w16cid:durableId="910507609">
    <w:abstractNumId w:val="33"/>
  </w:num>
  <w:num w:numId="29" w16cid:durableId="469514180">
    <w:abstractNumId w:val="10"/>
  </w:num>
  <w:num w:numId="30" w16cid:durableId="1540894521">
    <w:abstractNumId w:val="15"/>
  </w:num>
  <w:num w:numId="31" w16cid:durableId="87889390">
    <w:abstractNumId w:val="27"/>
  </w:num>
  <w:num w:numId="32" w16cid:durableId="1187258853">
    <w:abstractNumId w:val="22"/>
  </w:num>
  <w:num w:numId="33" w16cid:durableId="567693328">
    <w:abstractNumId w:val="26"/>
  </w:num>
  <w:num w:numId="34" w16cid:durableId="155073868">
    <w:abstractNumId w:val="12"/>
  </w:num>
  <w:num w:numId="35" w16cid:durableId="1618020491">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DF4"/>
    <w:rsid w:val="00010D0B"/>
    <w:rsid w:val="00013A6E"/>
    <w:rsid w:val="00023993"/>
    <w:rsid w:val="0003232D"/>
    <w:rsid w:val="000373DC"/>
    <w:rsid w:val="0004305C"/>
    <w:rsid w:val="00045ECF"/>
    <w:rsid w:val="00046881"/>
    <w:rsid w:val="0005304E"/>
    <w:rsid w:val="00055798"/>
    <w:rsid w:val="00055905"/>
    <w:rsid w:val="000624E0"/>
    <w:rsid w:val="000658E9"/>
    <w:rsid w:val="00066E81"/>
    <w:rsid w:val="00067AC8"/>
    <w:rsid w:val="000741E8"/>
    <w:rsid w:val="00076AFC"/>
    <w:rsid w:val="000852D2"/>
    <w:rsid w:val="000971C7"/>
    <w:rsid w:val="000B13CF"/>
    <w:rsid w:val="000B62BB"/>
    <w:rsid w:val="000C0B75"/>
    <w:rsid w:val="000D158A"/>
    <w:rsid w:val="000D5487"/>
    <w:rsid w:val="000E2C15"/>
    <w:rsid w:val="000E4CEE"/>
    <w:rsid w:val="000E5D3E"/>
    <w:rsid w:val="000E655A"/>
    <w:rsid w:val="000F03BA"/>
    <w:rsid w:val="000F159E"/>
    <w:rsid w:val="00102AC2"/>
    <w:rsid w:val="00107600"/>
    <w:rsid w:val="001348ED"/>
    <w:rsid w:val="00142BBB"/>
    <w:rsid w:val="00143885"/>
    <w:rsid w:val="001438EF"/>
    <w:rsid w:val="00145E41"/>
    <w:rsid w:val="00150A2F"/>
    <w:rsid w:val="001548C7"/>
    <w:rsid w:val="0015571E"/>
    <w:rsid w:val="00161EDA"/>
    <w:rsid w:val="00162518"/>
    <w:rsid w:val="0016317D"/>
    <w:rsid w:val="00164ACC"/>
    <w:rsid w:val="0017064B"/>
    <w:rsid w:val="00176B29"/>
    <w:rsid w:val="00181374"/>
    <w:rsid w:val="00191E69"/>
    <w:rsid w:val="00192F10"/>
    <w:rsid w:val="0019483B"/>
    <w:rsid w:val="00195FA6"/>
    <w:rsid w:val="001A239C"/>
    <w:rsid w:val="001B02EA"/>
    <w:rsid w:val="001B130F"/>
    <w:rsid w:val="001B45D5"/>
    <w:rsid w:val="001B7DE2"/>
    <w:rsid w:val="001C3407"/>
    <w:rsid w:val="001C5E18"/>
    <w:rsid w:val="001C7971"/>
    <w:rsid w:val="001D0AB4"/>
    <w:rsid w:val="001D0B3B"/>
    <w:rsid w:val="001D1111"/>
    <w:rsid w:val="001E4E73"/>
    <w:rsid w:val="001F5F67"/>
    <w:rsid w:val="001F5F8B"/>
    <w:rsid w:val="002071CB"/>
    <w:rsid w:val="00213943"/>
    <w:rsid w:val="00217165"/>
    <w:rsid w:val="0022094E"/>
    <w:rsid w:val="00230ABD"/>
    <w:rsid w:val="00237DA5"/>
    <w:rsid w:val="00250E15"/>
    <w:rsid w:val="00251BA2"/>
    <w:rsid w:val="00262BC5"/>
    <w:rsid w:val="002714BB"/>
    <w:rsid w:val="00280BC6"/>
    <w:rsid w:val="00282E8A"/>
    <w:rsid w:val="00294748"/>
    <w:rsid w:val="00296E03"/>
    <w:rsid w:val="002A49E3"/>
    <w:rsid w:val="002A69A8"/>
    <w:rsid w:val="002B014A"/>
    <w:rsid w:val="002B4138"/>
    <w:rsid w:val="002C4084"/>
    <w:rsid w:val="002D7408"/>
    <w:rsid w:val="002E5DE8"/>
    <w:rsid w:val="002F118D"/>
    <w:rsid w:val="002F77AE"/>
    <w:rsid w:val="003006AF"/>
    <w:rsid w:val="0031308B"/>
    <w:rsid w:val="0031375B"/>
    <w:rsid w:val="00321AFA"/>
    <w:rsid w:val="00335B2D"/>
    <w:rsid w:val="003436FE"/>
    <w:rsid w:val="0034633D"/>
    <w:rsid w:val="00371AD6"/>
    <w:rsid w:val="003759A6"/>
    <w:rsid w:val="00384FEB"/>
    <w:rsid w:val="0039642A"/>
    <w:rsid w:val="00396DF4"/>
    <w:rsid w:val="003A26F6"/>
    <w:rsid w:val="003A5399"/>
    <w:rsid w:val="003B1F14"/>
    <w:rsid w:val="003B1F45"/>
    <w:rsid w:val="003B5C4B"/>
    <w:rsid w:val="003C3A7F"/>
    <w:rsid w:val="003D06B1"/>
    <w:rsid w:val="003D2B38"/>
    <w:rsid w:val="003E716D"/>
    <w:rsid w:val="003E735F"/>
    <w:rsid w:val="003F0240"/>
    <w:rsid w:val="003F3430"/>
    <w:rsid w:val="003F4D98"/>
    <w:rsid w:val="003F622F"/>
    <w:rsid w:val="00402910"/>
    <w:rsid w:val="00407D8F"/>
    <w:rsid w:val="00425443"/>
    <w:rsid w:val="00446E17"/>
    <w:rsid w:val="00465527"/>
    <w:rsid w:val="00485DEE"/>
    <w:rsid w:val="004A6FEB"/>
    <w:rsid w:val="004B14A0"/>
    <w:rsid w:val="004C22CB"/>
    <w:rsid w:val="004C694F"/>
    <w:rsid w:val="004D353E"/>
    <w:rsid w:val="004D3880"/>
    <w:rsid w:val="004D63D6"/>
    <w:rsid w:val="004E02E2"/>
    <w:rsid w:val="004F0A9A"/>
    <w:rsid w:val="004F3D74"/>
    <w:rsid w:val="00503B8B"/>
    <w:rsid w:val="00506597"/>
    <w:rsid w:val="005070CB"/>
    <w:rsid w:val="00527E24"/>
    <w:rsid w:val="0053138B"/>
    <w:rsid w:val="00537EA2"/>
    <w:rsid w:val="005452FB"/>
    <w:rsid w:val="00560E74"/>
    <w:rsid w:val="00571312"/>
    <w:rsid w:val="005729DB"/>
    <w:rsid w:val="005750A7"/>
    <w:rsid w:val="005757D8"/>
    <w:rsid w:val="005866FC"/>
    <w:rsid w:val="00591588"/>
    <w:rsid w:val="005A54F1"/>
    <w:rsid w:val="005A5F28"/>
    <w:rsid w:val="005B3086"/>
    <w:rsid w:val="005D65A5"/>
    <w:rsid w:val="005E5065"/>
    <w:rsid w:val="005E7B99"/>
    <w:rsid w:val="00601AFD"/>
    <w:rsid w:val="00610FC6"/>
    <w:rsid w:val="00611131"/>
    <w:rsid w:val="00616B01"/>
    <w:rsid w:val="00625A55"/>
    <w:rsid w:val="006334ED"/>
    <w:rsid w:val="006364EA"/>
    <w:rsid w:val="0064176D"/>
    <w:rsid w:val="00641A40"/>
    <w:rsid w:val="00647D16"/>
    <w:rsid w:val="00650D7A"/>
    <w:rsid w:val="006517B2"/>
    <w:rsid w:val="00653A37"/>
    <w:rsid w:val="00656672"/>
    <w:rsid w:val="00663D57"/>
    <w:rsid w:val="00676FEE"/>
    <w:rsid w:val="00677657"/>
    <w:rsid w:val="00677B28"/>
    <w:rsid w:val="00680847"/>
    <w:rsid w:val="00683E19"/>
    <w:rsid w:val="006910B3"/>
    <w:rsid w:val="006A4F21"/>
    <w:rsid w:val="006B22B2"/>
    <w:rsid w:val="006B2302"/>
    <w:rsid w:val="006B4CFD"/>
    <w:rsid w:val="006B6233"/>
    <w:rsid w:val="006C283A"/>
    <w:rsid w:val="006C7A5F"/>
    <w:rsid w:val="006D1D9F"/>
    <w:rsid w:val="006D5D95"/>
    <w:rsid w:val="006E37B9"/>
    <w:rsid w:val="006F41C6"/>
    <w:rsid w:val="006F77F7"/>
    <w:rsid w:val="00700472"/>
    <w:rsid w:val="00700F1D"/>
    <w:rsid w:val="00702C47"/>
    <w:rsid w:val="00705373"/>
    <w:rsid w:val="00706A30"/>
    <w:rsid w:val="0072013F"/>
    <w:rsid w:val="00721146"/>
    <w:rsid w:val="00732EC2"/>
    <w:rsid w:val="00733482"/>
    <w:rsid w:val="00735CBD"/>
    <w:rsid w:val="007361B7"/>
    <w:rsid w:val="007416A3"/>
    <w:rsid w:val="00742E5B"/>
    <w:rsid w:val="00743696"/>
    <w:rsid w:val="007449DC"/>
    <w:rsid w:val="0074781B"/>
    <w:rsid w:val="00750113"/>
    <w:rsid w:val="00754C94"/>
    <w:rsid w:val="00754F1F"/>
    <w:rsid w:val="007575A4"/>
    <w:rsid w:val="007659E1"/>
    <w:rsid w:val="00766CCB"/>
    <w:rsid w:val="00785E82"/>
    <w:rsid w:val="00785F19"/>
    <w:rsid w:val="007861C3"/>
    <w:rsid w:val="00793E52"/>
    <w:rsid w:val="007A041B"/>
    <w:rsid w:val="007A1E0A"/>
    <w:rsid w:val="007A3856"/>
    <w:rsid w:val="007A7BB8"/>
    <w:rsid w:val="007B1A97"/>
    <w:rsid w:val="007C0FBB"/>
    <w:rsid w:val="007C5ED8"/>
    <w:rsid w:val="007D23D6"/>
    <w:rsid w:val="007D572A"/>
    <w:rsid w:val="007E6A6E"/>
    <w:rsid w:val="007F5483"/>
    <w:rsid w:val="0082414B"/>
    <w:rsid w:val="00831408"/>
    <w:rsid w:val="00831C20"/>
    <w:rsid w:val="008328EC"/>
    <w:rsid w:val="00835906"/>
    <w:rsid w:val="008363A1"/>
    <w:rsid w:val="0083743C"/>
    <w:rsid w:val="00846079"/>
    <w:rsid w:val="00850195"/>
    <w:rsid w:val="008519A0"/>
    <w:rsid w:val="008730F0"/>
    <w:rsid w:val="008876B7"/>
    <w:rsid w:val="008952B9"/>
    <w:rsid w:val="008959E0"/>
    <w:rsid w:val="008A6272"/>
    <w:rsid w:val="008B322D"/>
    <w:rsid w:val="008C052A"/>
    <w:rsid w:val="008C3B96"/>
    <w:rsid w:val="008C406A"/>
    <w:rsid w:val="008C689D"/>
    <w:rsid w:val="008C68F5"/>
    <w:rsid w:val="008E1070"/>
    <w:rsid w:val="008E196C"/>
    <w:rsid w:val="008E296A"/>
    <w:rsid w:val="008E3100"/>
    <w:rsid w:val="008E63BF"/>
    <w:rsid w:val="008F0DF8"/>
    <w:rsid w:val="008F468B"/>
    <w:rsid w:val="008F6567"/>
    <w:rsid w:val="008F77FB"/>
    <w:rsid w:val="0090257C"/>
    <w:rsid w:val="009039E0"/>
    <w:rsid w:val="009123BB"/>
    <w:rsid w:val="009142A2"/>
    <w:rsid w:val="00916A2F"/>
    <w:rsid w:val="00920865"/>
    <w:rsid w:val="009445A0"/>
    <w:rsid w:val="009534F0"/>
    <w:rsid w:val="009570C4"/>
    <w:rsid w:val="009653D8"/>
    <w:rsid w:val="009702EA"/>
    <w:rsid w:val="00973DE6"/>
    <w:rsid w:val="009755F7"/>
    <w:rsid w:val="00975EF3"/>
    <w:rsid w:val="00984041"/>
    <w:rsid w:val="009A5B89"/>
    <w:rsid w:val="009C04C0"/>
    <w:rsid w:val="009C52CF"/>
    <w:rsid w:val="009C6B4E"/>
    <w:rsid w:val="009C6DCF"/>
    <w:rsid w:val="009D1A88"/>
    <w:rsid w:val="009D2237"/>
    <w:rsid w:val="009D233D"/>
    <w:rsid w:val="009D3F26"/>
    <w:rsid w:val="009D50F3"/>
    <w:rsid w:val="009D6F51"/>
    <w:rsid w:val="009E22E2"/>
    <w:rsid w:val="009E3ECE"/>
    <w:rsid w:val="009E4138"/>
    <w:rsid w:val="009F00D3"/>
    <w:rsid w:val="009F289E"/>
    <w:rsid w:val="009F6F5D"/>
    <w:rsid w:val="009F7209"/>
    <w:rsid w:val="00A03E05"/>
    <w:rsid w:val="00A049F6"/>
    <w:rsid w:val="00A17977"/>
    <w:rsid w:val="00A17D34"/>
    <w:rsid w:val="00A23244"/>
    <w:rsid w:val="00A2418A"/>
    <w:rsid w:val="00A37179"/>
    <w:rsid w:val="00A4289A"/>
    <w:rsid w:val="00A42F6E"/>
    <w:rsid w:val="00A45496"/>
    <w:rsid w:val="00A46C31"/>
    <w:rsid w:val="00A5303F"/>
    <w:rsid w:val="00A565FA"/>
    <w:rsid w:val="00A61C5B"/>
    <w:rsid w:val="00A62083"/>
    <w:rsid w:val="00A71094"/>
    <w:rsid w:val="00A74A36"/>
    <w:rsid w:val="00A87119"/>
    <w:rsid w:val="00A920B8"/>
    <w:rsid w:val="00A950AC"/>
    <w:rsid w:val="00A95B77"/>
    <w:rsid w:val="00AA4489"/>
    <w:rsid w:val="00AA49F7"/>
    <w:rsid w:val="00AA772E"/>
    <w:rsid w:val="00AB1085"/>
    <w:rsid w:val="00AC03F1"/>
    <w:rsid w:val="00AC46E8"/>
    <w:rsid w:val="00AC787F"/>
    <w:rsid w:val="00AD0A26"/>
    <w:rsid w:val="00AD3D11"/>
    <w:rsid w:val="00AD6087"/>
    <w:rsid w:val="00AE4519"/>
    <w:rsid w:val="00AE6D7D"/>
    <w:rsid w:val="00AF3C39"/>
    <w:rsid w:val="00AF4AF7"/>
    <w:rsid w:val="00AF55DD"/>
    <w:rsid w:val="00AF6413"/>
    <w:rsid w:val="00B12183"/>
    <w:rsid w:val="00B12296"/>
    <w:rsid w:val="00B155B4"/>
    <w:rsid w:val="00B21214"/>
    <w:rsid w:val="00B23AA9"/>
    <w:rsid w:val="00B25278"/>
    <w:rsid w:val="00B30BCE"/>
    <w:rsid w:val="00B31FA8"/>
    <w:rsid w:val="00B34784"/>
    <w:rsid w:val="00B44DAE"/>
    <w:rsid w:val="00B5132B"/>
    <w:rsid w:val="00B53029"/>
    <w:rsid w:val="00B5780C"/>
    <w:rsid w:val="00B70BAE"/>
    <w:rsid w:val="00B7182C"/>
    <w:rsid w:val="00B7315F"/>
    <w:rsid w:val="00B767E0"/>
    <w:rsid w:val="00B97C38"/>
    <w:rsid w:val="00BA1B72"/>
    <w:rsid w:val="00BB2720"/>
    <w:rsid w:val="00BB41D1"/>
    <w:rsid w:val="00BB472B"/>
    <w:rsid w:val="00BD0119"/>
    <w:rsid w:val="00BD0C70"/>
    <w:rsid w:val="00BD48E2"/>
    <w:rsid w:val="00BD752A"/>
    <w:rsid w:val="00BE083C"/>
    <w:rsid w:val="00BE120B"/>
    <w:rsid w:val="00BE78BA"/>
    <w:rsid w:val="00BF083E"/>
    <w:rsid w:val="00BF4985"/>
    <w:rsid w:val="00BF62D8"/>
    <w:rsid w:val="00BF6FA0"/>
    <w:rsid w:val="00C0176B"/>
    <w:rsid w:val="00C02707"/>
    <w:rsid w:val="00C03CC4"/>
    <w:rsid w:val="00C03CF2"/>
    <w:rsid w:val="00C04112"/>
    <w:rsid w:val="00C20AD5"/>
    <w:rsid w:val="00C21003"/>
    <w:rsid w:val="00C314B4"/>
    <w:rsid w:val="00C4004B"/>
    <w:rsid w:val="00C400B3"/>
    <w:rsid w:val="00C40C29"/>
    <w:rsid w:val="00C43C82"/>
    <w:rsid w:val="00C4432A"/>
    <w:rsid w:val="00C61919"/>
    <w:rsid w:val="00C72637"/>
    <w:rsid w:val="00C80CC4"/>
    <w:rsid w:val="00CA23BE"/>
    <w:rsid w:val="00CA30A2"/>
    <w:rsid w:val="00CA72BA"/>
    <w:rsid w:val="00CA79F6"/>
    <w:rsid w:val="00CB5ADB"/>
    <w:rsid w:val="00CB7AFA"/>
    <w:rsid w:val="00CC7907"/>
    <w:rsid w:val="00D025ED"/>
    <w:rsid w:val="00D03743"/>
    <w:rsid w:val="00D108D0"/>
    <w:rsid w:val="00D1459E"/>
    <w:rsid w:val="00D16D58"/>
    <w:rsid w:val="00D23DDF"/>
    <w:rsid w:val="00D24DDF"/>
    <w:rsid w:val="00D34416"/>
    <w:rsid w:val="00D35B3E"/>
    <w:rsid w:val="00D40D58"/>
    <w:rsid w:val="00D431C0"/>
    <w:rsid w:val="00D4635A"/>
    <w:rsid w:val="00D545BE"/>
    <w:rsid w:val="00D55DBA"/>
    <w:rsid w:val="00D65970"/>
    <w:rsid w:val="00D74334"/>
    <w:rsid w:val="00D751D9"/>
    <w:rsid w:val="00D76875"/>
    <w:rsid w:val="00D7711E"/>
    <w:rsid w:val="00D771C1"/>
    <w:rsid w:val="00D8192C"/>
    <w:rsid w:val="00D826F2"/>
    <w:rsid w:val="00D8464E"/>
    <w:rsid w:val="00D97333"/>
    <w:rsid w:val="00DA01C9"/>
    <w:rsid w:val="00DA0BD7"/>
    <w:rsid w:val="00DB10DB"/>
    <w:rsid w:val="00DB5961"/>
    <w:rsid w:val="00DD27BE"/>
    <w:rsid w:val="00DD2812"/>
    <w:rsid w:val="00DD4464"/>
    <w:rsid w:val="00DE6BBA"/>
    <w:rsid w:val="00DF617A"/>
    <w:rsid w:val="00E03F78"/>
    <w:rsid w:val="00E21617"/>
    <w:rsid w:val="00E21E6F"/>
    <w:rsid w:val="00E322F0"/>
    <w:rsid w:val="00E427AE"/>
    <w:rsid w:val="00E45264"/>
    <w:rsid w:val="00E55257"/>
    <w:rsid w:val="00E622C0"/>
    <w:rsid w:val="00E6416D"/>
    <w:rsid w:val="00E64BAF"/>
    <w:rsid w:val="00E77924"/>
    <w:rsid w:val="00E81F59"/>
    <w:rsid w:val="00E839CE"/>
    <w:rsid w:val="00E91DDC"/>
    <w:rsid w:val="00E92294"/>
    <w:rsid w:val="00E928EA"/>
    <w:rsid w:val="00E97B21"/>
    <w:rsid w:val="00EA2A20"/>
    <w:rsid w:val="00EA2B80"/>
    <w:rsid w:val="00EA4627"/>
    <w:rsid w:val="00EA6654"/>
    <w:rsid w:val="00EB54D2"/>
    <w:rsid w:val="00EC50D1"/>
    <w:rsid w:val="00ED3E28"/>
    <w:rsid w:val="00ED6D99"/>
    <w:rsid w:val="00ED727B"/>
    <w:rsid w:val="00EE390B"/>
    <w:rsid w:val="00EE4258"/>
    <w:rsid w:val="00EE550E"/>
    <w:rsid w:val="00EE74F6"/>
    <w:rsid w:val="00EE7DEF"/>
    <w:rsid w:val="00EF2086"/>
    <w:rsid w:val="00EF4261"/>
    <w:rsid w:val="00F048EC"/>
    <w:rsid w:val="00F05A09"/>
    <w:rsid w:val="00F14A7C"/>
    <w:rsid w:val="00F21697"/>
    <w:rsid w:val="00F311B8"/>
    <w:rsid w:val="00F34819"/>
    <w:rsid w:val="00F4173F"/>
    <w:rsid w:val="00F4551C"/>
    <w:rsid w:val="00F50003"/>
    <w:rsid w:val="00F70F35"/>
    <w:rsid w:val="00F805E1"/>
    <w:rsid w:val="00F8116C"/>
    <w:rsid w:val="00F818D6"/>
    <w:rsid w:val="00F91A78"/>
    <w:rsid w:val="00F92DD8"/>
    <w:rsid w:val="00FA0907"/>
    <w:rsid w:val="00FA52B9"/>
    <w:rsid w:val="00FA6C1E"/>
    <w:rsid w:val="00FB1547"/>
    <w:rsid w:val="00FB5186"/>
    <w:rsid w:val="00FC0667"/>
    <w:rsid w:val="00FC066D"/>
    <w:rsid w:val="00FC0E5B"/>
    <w:rsid w:val="00FC1E4A"/>
    <w:rsid w:val="00FC2542"/>
    <w:rsid w:val="00FC64FF"/>
    <w:rsid w:val="00FD1DE8"/>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2050"/>
    <o:shapelayout v:ext="edit">
      <o:idmap v:ext="edit" data="2"/>
    </o:shapelayout>
  </w:shapeDefaults>
  <w:decimalSymbol w:val="."/>
  <w:listSeparator w:val=","/>
  <w14:docId w14:val="50521AC9"/>
  <w15:docId w15:val="{CE7DD96E-0FDA-4C7D-9638-D3403C49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qFormat/>
    <w:rsid w:val="00B12183"/>
    <w:pPr>
      <w:keepNext/>
      <w:numPr>
        <w:numId w:val="19"/>
      </w:numPr>
      <w:shd w:val="clear" w:color="auto" w:fill="FFFFFF"/>
      <w:spacing w:before="400" w:after="140"/>
      <w:outlineLvl w:val="0"/>
    </w:pPr>
    <w:rPr>
      <w:rFonts w:ascii="Arial" w:hAnsi="Arial" w:cs="Arial"/>
      <w:b/>
      <w:bCs/>
      <w:color w:val="336699"/>
      <w:sz w:val="36"/>
    </w:rPr>
  </w:style>
  <w:style w:type="paragraph" w:styleId="Heading2">
    <w:name w:val="heading 2"/>
    <w:basedOn w:val="Heading1"/>
    <w:next w:val="BodyText"/>
    <w:link w:val="Heading2Char"/>
    <w:autoRedefine/>
    <w:qFormat/>
    <w:rsid w:val="001B7DE2"/>
    <w:pPr>
      <w:numPr>
        <w:ilvl w:val="1"/>
      </w:numPr>
      <w:shd w:val="clear" w:color="auto" w:fill="auto"/>
      <w:spacing w:before="320" w:after="100"/>
      <w:outlineLvl w:val="1"/>
    </w:pPr>
    <w:rPr>
      <w:bCs w:val="0"/>
      <w:color w:val="5F5F5F"/>
      <w:sz w:val="28"/>
    </w:rPr>
  </w:style>
  <w:style w:type="paragraph" w:styleId="Heading3">
    <w:name w:val="heading 3"/>
    <w:basedOn w:val="Heading2"/>
    <w:next w:val="BodyText"/>
    <w:link w:val="Heading3Char"/>
    <w:autoRedefine/>
    <w:qFormat/>
    <w:rsid w:val="00CA23BE"/>
    <w:pPr>
      <w:numPr>
        <w:ilvl w:val="2"/>
      </w:numPr>
      <w:spacing w:before="280" w:after="80"/>
      <w:outlineLvl w:val="2"/>
    </w:pPr>
    <w:rPr>
      <w:color w:val="auto"/>
      <w:kern w:val="24"/>
      <w:sz w:val="22"/>
      <w:szCs w:val="24"/>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val="0"/>
    </w:rPr>
  </w:style>
  <w:style w:type="paragraph" w:styleId="Heading6">
    <w:name w:val="heading 6"/>
    <w:basedOn w:val="BodyText"/>
    <w:next w:val="BodyText"/>
    <w:rsid w:val="0003232D"/>
    <w:pPr>
      <w:keepNext/>
      <w:keepLines/>
      <w:numPr>
        <w:ilvl w:val="5"/>
        <w:numId w:val="19"/>
      </w:numPr>
      <w:outlineLvl w:val="5"/>
    </w:pPr>
    <w:rPr>
      <w:lang w:val="en-US"/>
    </w:rPr>
  </w:style>
  <w:style w:type="paragraph" w:styleId="Heading7">
    <w:name w:val="heading 7"/>
    <w:basedOn w:val="BodyText"/>
    <w:next w:val="BodyText"/>
    <w:rsid w:val="0003232D"/>
    <w:pPr>
      <w:numPr>
        <w:ilvl w:val="6"/>
        <w:numId w:val="19"/>
      </w:numPr>
      <w:jc w:val="both"/>
      <w:outlineLvl w:val="6"/>
    </w:pPr>
    <w:rPr>
      <w:snapToGrid w:val="0"/>
      <w:kern w:val="28"/>
      <w:szCs w:val="22"/>
      <w:lang w:val="en-GB" w:eastAsia="en-US"/>
    </w:rPr>
  </w:style>
  <w:style w:type="paragraph" w:styleId="Heading8">
    <w:name w:val="heading 8"/>
    <w:basedOn w:val="BodyText"/>
    <w:next w:val="BodyText"/>
    <w:rsid w:val="0003232D"/>
    <w:pPr>
      <w:numPr>
        <w:ilvl w:val="7"/>
        <w:numId w:val="19"/>
      </w:numPr>
      <w:jc w:val="both"/>
      <w:outlineLvl w:val="7"/>
    </w:pPr>
    <w:rPr>
      <w:snapToGrid w:val="0"/>
      <w:kern w:val="28"/>
      <w:szCs w:val="22"/>
      <w:lang w:val="en-GB" w:eastAsia="en-US"/>
    </w:rPr>
  </w:style>
  <w:style w:type="paragraph" w:styleId="Heading9">
    <w:name w:val="heading 9"/>
    <w:basedOn w:val="BodyText"/>
    <w:next w:val="BodyText"/>
    <w:rsid w:val="0003232D"/>
    <w:pPr>
      <w:numPr>
        <w:ilvl w:val="8"/>
        <w:numId w:val="19"/>
      </w:numPr>
      <w:jc w:val="both"/>
      <w:outlineLvl w:val="8"/>
    </w:pPr>
    <w:rPr>
      <w:snapToGrid w:val="0"/>
      <w:kern w:val="28"/>
      <w:szCs w:val="18"/>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link w:val="TableTextChar"/>
    <w:rsid w:val="001C3407"/>
    <w:pPr>
      <w:numPr>
        <w:numId w:val="15"/>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uiPriority w:val="99"/>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4"/>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4"/>
      </w:numPr>
    </w:pPr>
  </w:style>
  <w:style w:type="paragraph" w:customStyle="1" w:styleId="Appendix3">
    <w:name w:val="Appendix 3"/>
    <w:basedOn w:val="Heading3"/>
    <w:next w:val="BodyText"/>
    <w:link w:val="Appendix3Char"/>
    <w:rsid w:val="00D35B3E"/>
    <w:pPr>
      <w:numPr>
        <w:numId w:val="14"/>
      </w:numPr>
    </w:pPr>
  </w:style>
  <w:style w:type="paragraph" w:customStyle="1" w:styleId="Appendix4">
    <w:name w:val="Appendix 4"/>
    <w:basedOn w:val="Appendix3"/>
    <w:next w:val="BodyText"/>
    <w:link w:val="Appendix4Char"/>
    <w:semiHidden/>
    <w:rsid w:val="00C4432A"/>
    <w:pPr>
      <w:numPr>
        <w:ilvl w:val="3"/>
      </w:numPr>
    </w:pPr>
    <w:rPr>
      <w:b w:val="0"/>
      <w:i/>
      <w:lang w:val="en-US"/>
    </w:rPr>
  </w:style>
  <w:style w:type="paragraph" w:customStyle="1" w:styleId="Bulletcircle">
    <w:name w:val="Bullet circle"/>
    <w:basedOn w:val="BodyText"/>
    <w:link w:val="BulletcircleChar"/>
    <w:rsid w:val="00045ECF"/>
    <w:pPr>
      <w:numPr>
        <w:numId w:val="17"/>
      </w:numPr>
      <w:spacing w:before="40" w:after="40"/>
    </w:pPr>
    <w:rPr>
      <w:szCs w:val="22"/>
    </w:rPr>
  </w:style>
  <w:style w:type="paragraph" w:customStyle="1" w:styleId="Bulletdash">
    <w:name w:val="Bullet dash"/>
    <w:basedOn w:val="BodyText"/>
    <w:link w:val="BulletdashChar"/>
    <w:rsid w:val="00045ECF"/>
    <w:pPr>
      <w:numPr>
        <w:ilvl w:val="1"/>
        <w:numId w:val="17"/>
      </w:numPr>
      <w:spacing w:before="40" w:after="40"/>
    </w:pPr>
    <w:rPr>
      <w:szCs w:val="22"/>
    </w:rPr>
  </w:style>
  <w:style w:type="paragraph" w:customStyle="1" w:styleId="Bulletopencircle">
    <w:name w:val="Bullet open circle"/>
    <w:basedOn w:val="BodyText"/>
    <w:link w:val="BulletopencircleChar"/>
    <w:rsid w:val="00045ECF"/>
    <w:pPr>
      <w:numPr>
        <w:ilvl w:val="2"/>
        <w:numId w:val="17"/>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20"/>
      </w:numPr>
      <w:spacing w:before="40" w:after="40"/>
    </w:pPr>
    <w:rPr>
      <w:szCs w:val="22"/>
      <w:lang w:eastAsia="en-AU"/>
    </w:rPr>
  </w:style>
  <w:style w:type="paragraph" w:customStyle="1" w:styleId="Tablebulletdash">
    <w:name w:val="Table bullet dash"/>
    <w:basedOn w:val="TableText"/>
    <w:rsid w:val="00045ECF"/>
    <w:pPr>
      <w:numPr>
        <w:ilvl w:val="1"/>
        <w:numId w:val="20"/>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1"/>
      </w:numPr>
    </w:pPr>
  </w:style>
  <w:style w:type="numbering" w:styleId="1ai">
    <w:name w:val="Outline List 1"/>
    <w:basedOn w:val="NoList"/>
    <w:semiHidden/>
    <w:rsid w:val="007E6A6E"/>
    <w:pPr>
      <w:numPr>
        <w:numId w:val="12"/>
      </w:numPr>
    </w:pPr>
  </w:style>
  <w:style w:type="numbering" w:styleId="ArticleSection">
    <w:name w:val="Outline List 3"/>
    <w:basedOn w:val="NoList"/>
    <w:semiHidden/>
    <w:rsid w:val="007E6A6E"/>
    <w:pPr>
      <w:numPr>
        <w:numId w:val="13"/>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link w:val="CommentTextChar"/>
    <w:uiPriority w:val="99"/>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uiPriority w:val="99"/>
    <w:semiHidden/>
    <w:rsid w:val="007E6A6E"/>
    <w:rPr>
      <w:vertAlign w:val="superscript"/>
    </w:rPr>
  </w:style>
  <w:style w:type="paragraph" w:styleId="FootnoteText">
    <w:name w:val="footnote text"/>
    <w:basedOn w:val="BodyText"/>
    <w:link w:val="FootnoteTextChar"/>
    <w:uiPriority w:val="99"/>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31"/>
      </w:numPr>
      <w:ind w:left="1134" w:hanging="425"/>
    </w:pPr>
  </w:style>
  <w:style w:type="paragraph" w:styleId="ListBullet2">
    <w:name w:val="List Bullet 2"/>
    <w:basedOn w:val="Normal"/>
    <w:autoRedefine/>
    <w:rsid w:val="007E6A6E"/>
    <w:pPr>
      <w:numPr>
        <w:numId w:val="2"/>
      </w:numPr>
    </w:pPr>
  </w:style>
  <w:style w:type="paragraph" w:styleId="ListBullet3">
    <w:name w:val="List Bullet 3"/>
    <w:basedOn w:val="Normal"/>
    <w:autoRedefine/>
    <w:rsid w:val="007E6A6E"/>
    <w:pPr>
      <w:numPr>
        <w:numId w:val="3"/>
      </w:numPr>
    </w:pPr>
  </w:style>
  <w:style w:type="paragraph" w:styleId="ListBullet4">
    <w:name w:val="List Bullet 4"/>
    <w:basedOn w:val="Normal"/>
    <w:autoRedefine/>
    <w:rsid w:val="007E6A6E"/>
    <w:pPr>
      <w:numPr>
        <w:numId w:val="4"/>
      </w:numPr>
    </w:pPr>
  </w:style>
  <w:style w:type="paragraph" w:styleId="ListBullet5">
    <w:name w:val="List Bullet 5"/>
    <w:basedOn w:val="Normal"/>
    <w:autoRedefine/>
    <w:rsid w:val="007E6A6E"/>
    <w:pPr>
      <w:numPr>
        <w:numId w:val="5"/>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6"/>
      </w:numPr>
    </w:pPr>
  </w:style>
  <w:style w:type="paragraph" w:styleId="ListNumber2">
    <w:name w:val="List Number 2"/>
    <w:basedOn w:val="Normal"/>
    <w:rsid w:val="007E6A6E"/>
    <w:pPr>
      <w:numPr>
        <w:numId w:val="7"/>
      </w:numPr>
    </w:pPr>
  </w:style>
  <w:style w:type="paragraph" w:styleId="ListNumber3">
    <w:name w:val="List Number 3"/>
    <w:basedOn w:val="Normal"/>
    <w:rsid w:val="007E6A6E"/>
    <w:pPr>
      <w:numPr>
        <w:numId w:val="8"/>
      </w:numPr>
    </w:pPr>
  </w:style>
  <w:style w:type="paragraph" w:styleId="ListNumber4">
    <w:name w:val="List Number 4"/>
    <w:basedOn w:val="Normal"/>
    <w:rsid w:val="007E6A6E"/>
    <w:pPr>
      <w:numPr>
        <w:numId w:val="9"/>
      </w:numPr>
    </w:pPr>
  </w:style>
  <w:style w:type="paragraph" w:styleId="ListNumber5">
    <w:name w:val="List Number 5"/>
    <w:basedOn w:val="Normal"/>
    <w:rsid w:val="007E6A6E"/>
    <w:pPr>
      <w:numPr>
        <w:numId w:val="10"/>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6"/>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semiHidden/>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1B7DE2"/>
    <w:rPr>
      <w:rFonts w:ascii="Arial" w:hAnsi="Arial" w:cs="Arial"/>
      <w:b/>
      <w:color w:val="5F5F5F"/>
      <w:sz w:val="28"/>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8"/>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lang w:val="en-AU" w:eastAsia="en-AU" w:bidi="ar-SA"/>
    </w:rPr>
  </w:style>
  <w:style w:type="character" w:customStyle="1" w:styleId="Bullet3Char">
    <w:name w:val="Bullet3 Char"/>
    <w:link w:val="Bullet3"/>
    <w:rsid w:val="00702C47"/>
    <w:rPr>
      <w:rFonts w:ascii="Arial" w:hAnsi="Arial"/>
      <w:sz w:val="22"/>
      <w:szCs w:val="22"/>
      <w:lang w:val="en-AU" w:eastAsia="en-AU" w:bidi="ar-SA"/>
    </w:rPr>
  </w:style>
  <w:style w:type="character" w:customStyle="1" w:styleId="BulletdashChar">
    <w:name w:val="Bullet dash Char"/>
    <w:link w:val="Bulletdash"/>
    <w:rsid w:val="00702C47"/>
    <w:rPr>
      <w:rFonts w:ascii="Arial" w:hAnsi="Arial"/>
      <w:sz w:val="22"/>
      <w:szCs w:val="22"/>
      <w:lang w:val="en-AU" w:eastAsia="en-AU" w:bidi="ar-SA"/>
    </w:rPr>
  </w:style>
  <w:style w:type="character" w:customStyle="1" w:styleId="Bullet2Char">
    <w:name w:val="Bullet2 Char"/>
    <w:link w:val="Bullet2"/>
    <w:rsid w:val="00702C47"/>
    <w:rPr>
      <w:rFonts w:ascii="Arial" w:hAnsi="Arial"/>
      <w:sz w:val="22"/>
      <w:szCs w:val="22"/>
      <w:lang w:val="en-AU" w:eastAsia="en-AU" w:bidi="ar-SA"/>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30"/>
      </w:numPr>
    </w:pPr>
  </w:style>
  <w:style w:type="paragraph" w:customStyle="1" w:styleId="Appendix">
    <w:name w:val="Appendix"/>
    <w:basedOn w:val="Appendix1"/>
    <w:next w:val="BodyText"/>
    <w:link w:val="AppendixChar"/>
    <w:autoRedefine/>
    <w:qFormat/>
    <w:rsid w:val="00766CCB"/>
  </w:style>
  <w:style w:type="paragraph" w:customStyle="1" w:styleId="BodyText1">
    <w:name w:val="Body Text1"/>
    <w:basedOn w:val="BodyText"/>
    <w:link w:val="BodytextChar0"/>
    <w:autoRedefine/>
    <w:qFormat/>
    <w:rsid w:val="00EE7DEF"/>
  </w:style>
  <w:style w:type="character" w:customStyle="1" w:styleId="Heading1Char">
    <w:name w:val="Heading 1 Char"/>
    <w:link w:val="Heading1"/>
    <w:rsid w:val="00B12183"/>
    <w:rPr>
      <w:rFonts w:ascii="Arial" w:hAnsi="Arial" w:cs="Arial"/>
      <w:b/>
      <w:bCs/>
      <w:color w:val="336699"/>
      <w:sz w:val="36"/>
      <w:shd w:val="clear" w:color="auto" w:fill="FFFFFF"/>
    </w:rPr>
  </w:style>
  <w:style w:type="character" w:customStyle="1" w:styleId="Heading1nonumberChar">
    <w:name w:val="Heading 1 no number 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link w:val="Appendix1"/>
    <w:rsid w:val="00766CCB"/>
    <w:rPr>
      <w:rFonts w:ascii="Arial Bold" w:hAnsi="Arial Bold" w:cs="Arial"/>
      <w:b/>
      <w:bCs/>
      <w:snapToGrid/>
      <w:color w:val="004068"/>
      <w:kern w:val="28"/>
      <w:sz w:val="36"/>
      <w:szCs w:val="28"/>
      <w:shd w:val="clear" w:color="auto" w:fill="FFFFFF"/>
      <w:lang w:eastAsia="en-US"/>
    </w:rPr>
  </w:style>
  <w:style w:type="character" w:customStyle="1" w:styleId="AppendixChar">
    <w:name w:val="Appendix Char"/>
    <w:link w:val="Appendix"/>
    <w:rsid w:val="00766CCB"/>
    <w:rPr>
      <w:rFonts w:ascii="Arial Bold" w:hAnsi="Arial Bold" w:cs="Arial"/>
      <w:b/>
      <w:bCs/>
      <w:snapToGrid/>
      <w:color w:val="004068"/>
      <w:kern w:val="28"/>
      <w:sz w:val="36"/>
      <w:szCs w:val="28"/>
      <w:shd w:val="clear" w:color="auto" w:fill="FFFFFF"/>
      <w:lang w:eastAsia="en-US"/>
    </w:rPr>
  </w:style>
  <w:style w:type="paragraph" w:customStyle="1" w:styleId="Bullet1">
    <w:name w:val="Bullet 1"/>
    <w:basedOn w:val="Bulletcircle"/>
    <w:link w:val="Bullet1Char"/>
    <w:autoRedefine/>
    <w:qFormat/>
    <w:rsid w:val="00B5780C"/>
    <w:pPr>
      <w:numPr>
        <w:numId w:val="26"/>
      </w:numPr>
    </w:pPr>
    <w:rPr>
      <w:i/>
    </w:rPr>
  </w:style>
  <w:style w:type="character" w:customStyle="1" w:styleId="BodytextChar0">
    <w:name w:val="Body text Char"/>
    <w:link w:val="BodyText1"/>
    <w:rsid w:val="00EE7DEF"/>
    <w:rPr>
      <w:rFonts w:ascii="Arial" w:hAnsi="Arial"/>
      <w:sz w:val="22"/>
    </w:rPr>
  </w:style>
  <w:style w:type="paragraph" w:customStyle="1" w:styleId="Numberlist1">
    <w:name w:val="Number list 1"/>
    <w:basedOn w:val="Bullet3"/>
    <w:link w:val="Numberlist1Char"/>
    <w:autoRedefine/>
    <w:qFormat/>
    <w:rsid w:val="00766CCB"/>
    <w:pPr>
      <w:numPr>
        <w:ilvl w:val="0"/>
        <w:numId w:val="32"/>
      </w:numPr>
      <w:ind w:left="1134" w:hanging="425"/>
    </w:pPr>
  </w:style>
  <w:style w:type="character" w:customStyle="1" w:styleId="BulletcircleChar">
    <w:name w:val="Bullet circle Char"/>
    <w:link w:val="Bulletcircle"/>
    <w:rsid w:val="00766CCB"/>
    <w:rPr>
      <w:rFonts w:ascii="Arial" w:hAnsi="Arial"/>
      <w:sz w:val="22"/>
      <w:szCs w:val="22"/>
    </w:rPr>
  </w:style>
  <w:style w:type="character" w:customStyle="1" w:styleId="Bullet1Char">
    <w:name w:val="Bullet 1 Char"/>
    <w:link w:val="Bullet1"/>
    <w:rsid w:val="00B5780C"/>
    <w:rPr>
      <w:rFonts w:ascii="Arial" w:hAnsi="Arial"/>
      <w:i/>
      <w:sz w:val="22"/>
      <w:szCs w:val="22"/>
    </w:rPr>
  </w:style>
  <w:style w:type="paragraph" w:customStyle="1" w:styleId="Numberlist2">
    <w:name w:val="Number list 2"/>
    <w:basedOn w:val="Bullet3"/>
    <w:link w:val="Numberlist2Char"/>
    <w:autoRedefine/>
    <w:qFormat/>
    <w:rsid w:val="00766CCB"/>
    <w:pPr>
      <w:numPr>
        <w:ilvl w:val="1"/>
        <w:numId w:val="32"/>
      </w:numPr>
      <w:ind w:left="1559" w:hanging="425"/>
    </w:pPr>
  </w:style>
  <w:style w:type="character" w:customStyle="1" w:styleId="Numberlist1Char">
    <w:name w:val="Number list 1 Char"/>
    <w:link w:val="Numberlist1"/>
    <w:rsid w:val="00766CCB"/>
    <w:rPr>
      <w:rFonts w:ascii="Arial" w:hAnsi="Arial"/>
      <w:sz w:val="22"/>
      <w:szCs w:val="22"/>
      <w:lang w:val="en-AU" w:eastAsia="en-AU" w:bidi="ar-SA"/>
    </w:rPr>
  </w:style>
  <w:style w:type="paragraph" w:customStyle="1" w:styleId="Numberlist3">
    <w:name w:val="Number list 3"/>
    <w:basedOn w:val="Bullet3"/>
    <w:link w:val="Numberlist3Char"/>
    <w:qFormat/>
    <w:rsid w:val="00766CCB"/>
    <w:pPr>
      <w:numPr>
        <w:numId w:val="32"/>
      </w:numPr>
      <w:ind w:left="1984" w:hanging="425"/>
    </w:pPr>
  </w:style>
  <w:style w:type="character" w:customStyle="1" w:styleId="Numberlist2Char">
    <w:name w:val="Number list 2 Char"/>
    <w:link w:val="Numberlist2"/>
    <w:rsid w:val="00766CCB"/>
    <w:rPr>
      <w:rFonts w:ascii="Arial" w:hAnsi="Arial"/>
      <w:sz w:val="22"/>
      <w:szCs w:val="22"/>
      <w:lang w:val="en-AU" w:eastAsia="en-AU" w:bidi="ar-SA"/>
    </w:rPr>
  </w:style>
  <w:style w:type="paragraph" w:customStyle="1" w:styleId="Appendixlvl3">
    <w:name w:val="Appendix lvl 3"/>
    <w:basedOn w:val="Appendix3"/>
    <w:link w:val="Appendixlvl3Char"/>
    <w:autoRedefine/>
    <w:qFormat/>
    <w:rsid w:val="00766CCB"/>
  </w:style>
  <w:style w:type="character" w:customStyle="1" w:styleId="Numberlist3Char">
    <w:name w:val="Number list 3 Char"/>
    <w:link w:val="Numberlist3"/>
    <w:rsid w:val="00766CCB"/>
    <w:rPr>
      <w:rFonts w:ascii="Arial" w:hAnsi="Arial"/>
      <w:sz w:val="22"/>
      <w:szCs w:val="22"/>
      <w:lang w:val="en-AU" w:eastAsia="en-AU" w:bidi="ar-SA"/>
    </w:rPr>
  </w:style>
  <w:style w:type="paragraph" w:customStyle="1" w:styleId="Appendixlvl2">
    <w:name w:val="Appendix lvl 2"/>
    <w:basedOn w:val="Appendix2"/>
    <w:link w:val="Appendixlvl2Char"/>
    <w:autoRedefine/>
    <w:qFormat/>
    <w:rsid w:val="00FA6C1E"/>
  </w:style>
  <w:style w:type="character" w:customStyle="1" w:styleId="Heading3Char">
    <w:name w:val="Heading 3 Char"/>
    <w:link w:val="Heading3"/>
    <w:rsid w:val="00766CCB"/>
    <w:rPr>
      <w:rFonts w:ascii="Arial Bold" w:hAnsi="Arial Bold" w:cs="Arial"/>
      <w:b/>
      <w:bCs w:val="0"/>
      <w:snapToGrid/>
      <w:color w:val="336699"/>
      <w:kern w:val="24"/>
      <w:sz w:val="22"/>
      <w:szCs w:val="24"/>
      <w:lang w:eastAsia="en-US"/>
    </w:rPr>
  </w:style>
  <w:style w:type="character" w:customStyle="1" w:styleId="Appendix3Char">
    <w:name w:val="Appendix 3 Char"/>
    <w:link w:val="Appendix3"/>
    <w:rsid w:val="00766CCB"/>
    <w:rPr>
      <w:rFonts w:ascii="Arial Bold" w:hAnsi="Arial Bold" w:cs="Arial"/>
      <w:b/>
      <w:bCs w:val="0"/>
      <w:snapToGrid/>
      <w:color w:val="336699"/>
      <w:kern w:val="24"/>
      <w:sz w:val="22"/>
      <w:szCs w:val="24"/>
      <w:lang w:eastAsia="en-US"/>
    </w:rPr>
  </w:style>
  <w:style w:type="character" w:customStyle="1" w:styleId="Appendixlvl3Char">
    <w:name w:val="Appendix lvl 3 Char"/>
    <w:link w:val="Appendixlvl3"/>
    <w:rsid w:val="00766CCB"/>
    <w:rPr>
      <w:rFonts w:ascii="Arial Bold" w:hAnsi="Arial Bold" w:cs="Arial"/>
      <w:b/>
      <w:bCs w:val="0"/>
      <w:snapToGrid/>
      <w:color w:val="336699"/>
      <w:kern w:val="24"/>
      <w:sz w:val="22"/>
      <w:szCs w:val="24"/>
      <w:lang w:eastAsia="en-US"/>
    </w:rPr>
  </w:style>
  <w:style w:type="paragraph" w:customStyle="1" w:styleId="Appendixlvl4">
    <w:name w:val="Appendix lvl 4"/>
    <w:basedOn w:val="Appendix4"/>
    <w:link w:val="Appendixlvl4Char"/>
    <w:autoRedefine/>
    <w:qFormat/>
    <w:rsid w:val="00766CCB"/>
  </w:style>
  <w:style w:type="character" w:customStyle="1" w:styleId="Appendix2Char">
    <w:name w:val="Appendix 2 Char"/>
    <w:link w:val="Appendix2"/>
    <w:rsid w:val="00766CCB"/>
    <w:rPr>
      <w:rFonts w:ascii="Arial Bold" w:hAnsi="Arial Bold" w:cs="Arial"/>
      <w:b/>
      <w:bCs w:val="0"/>
      <w:snapToGrid/>
      <w:color w:val="336699"/>
      <w:kern w:val="28"/>
      <w:sz w:val="28"/>
      <w:szCs w:val="32"/>
      <w:lang w:eastAsia="en-US"/>
    </w:rPr>
  </w:style>
  <w:style w:type="character" w:customStyle="1" w:styleId="Appendixlvl2Char">
    <w:name w:val="Appendix lvl 2 Char"/>
    <w:link w:val="Appendixlvl2"/>
    <w:rsid w:val="00FA6C1E"/>
    <w:rPr>
      <w:rFonts w:ascii="Arial" w:hAnsi="Arial" w:cs="Arial"/>
      <w:b/>
      <w:bCs w:val="0"/>
      <w:snapToGrid/>
      <w:color w:val="555555"/>
      <w:kern w:val="28"/>
      <w:sz w:val="28"/>
      <w:szCs w:val="32"/>
      <w:lang w:eastAsia="en-US"/>
    </w:rPr>
  </w:style>
  <w:style w:type="character" w:customStyle="1" w:styleId="Appendix4Char">
    <w:name w:val="Appendix 4 Char"/>
    <w:link w:val="Appendix4"/>
    <w:semiHidden/>
    <w:rsid w:val="00766CCB"/>
    <w:rPr>
      <w:rFonts w:ascii="Arial Bold" w:hAnsi="Arial Bold" w:cs="Arial"/>
      <w:b w:val="0"/>
      <w:bCs w:val="0"/>
      <w:i/>
      <w:snapToGrid/>
      <w:color w:val="336699"/>
      <w:kern w:val="24"/>
      <w:sz w:val="22"/>
      <w:szCs w:val="24"/>
      <w:lang w:val="en-US" w:eastAsia="en-US"/>
    </w:rPr>
  </w:style>
  <w:style w:type="character" w:customStyle="1" w:styleId="Appendixlvl4Char">
    <w:name w:val="Appendix lvl 4 Char"/>
    <w:link w:val="Appendixlvl4"/>
    <w:rsid w:val="00766CCB"/>
    <w:rPr>
      <w:rFonts w:ascii="Arial Bold" w:hAnsi="Arial Bold" w:cs="Arial"/>
      <w:b w:val="0"/>
      <w:bCs w:val="0"/>
      <w:i/>
      <w:snapToGrid/>
      <w:color w:val="336699"/>
      <w:kern w:val="24"/>
      <w:sz w:val="22"/>
      <w:szCs w:val="24"/>
      <w:lang w:val="en-US" w:eastAsia="en-US"/>
    </w:rPr>
  </w:style>
  <w:style w:type="paragraph" w:customStyle="1" w:styleId="Paragraph">
    <w:name w:val="Paragraph"/>
    <w:basedOn w:val="BodyText"/>
    <w:link w:val="ParagraphChar"/>
    <w:autoRedefine/>
    <w:rsid w:val="00485DEE"/>
  </w:style>
  <w:style w:type="character" w:customStyle="1" w:styleId="ParagraphChar">
    <w:name w:val="Paragraph Char"/>
    <w:link w:val="Paragraph"/>
    <w:rsid w:val="00485DEE"/>
    <w:rPr>
      <w:rFonts w:ascii="Arial" w:hAnsi="Arial"/>
      <w:sz w:val="22"/>
    </w:rPr>
  </w:style>
  <w:style w:type="paragraph" w:styleId="ListParagraph">
    <w:name w:val="List Paragraph"/>
    <w:basedOn w:val="Normal"/>
    <w:uiPriority w:val="34"/>
    <w:qFormat/>
    <w:rsid w:val="0082414B"/>
    <w:pPr>
      <w:spacing w:before="0" w:after="160" w:line="259" w:lineRule="auto"/>
      <w:ind w:left="720"/>
      <w:contextualSpacing/>
    </w:pPr>
    <w:rPr>
      <w:rFonts w:ascii="Calibri" w:eastAsia="Calibri" w:hAnsi="Calibri"/>
      <w:b/>
      <w:sz w:val="24"/>
      <w:szCs w:val="22"/>
    </w:rPr>
  </w:style>
  <w:style w:type="character" w:customStyle="1" w:styleId="FootnoteTextChar">
    <w:name w:val="Footnote Text Char"/>
    <w:link w:val="FootnoteText"/>
    <w:uiPriority w:val="99"/>
    <w:semiHidden/>
    <w:rsid w:val="00F50003"/>
    <w:rPr>
      <w:rFonts w:ascii="Arial" w:hAnsi="Arial"/>
      <w:sz w:val="18"/>
    </w:rPr>
  </w:style>
  <w:style w:type="character" w:customStyle="1" w:styleId="apple-style-span">
    <w:name w:val="apple-style-span"/>
    <w:rsid w:val="00F50003"/>
  </w:style>
  <w:style w:type="character" w:customStyle="1" w:styleId="TableTextChar">
    <w:name w:val="Table Text Char"/>
    <w:link w:val="TableText"/>
    <w:rsid w:val="00D108D0"/>
    <w:rPr>
      <w:rFonts w:ascii="Arial" w:hAnsi="Arial"/>
      <w:iCs/>
      <w:kern w:val="28"/>
      <w:lang w:eastAsia="en-US"/>
    </w:rPr>
  </w:style>
  <w:style w:type="character" w:customStyle="1" w:styleId="CommentTextChar">
    <w:name w:val="Comment Text Char"/>
    <w:link w:val="CommentText"/>
    <w:uiPriority w:val="99"/>
    <w:semiHidden/>
    <w:rsid w:val="00D108D0"/>
    <w:rPr>
      <w:rFonts w:ascii="Arial" w:hAnsi="Arial"/>
      <w:sz w:val="22"/>
      <w:lang w:eastAsia="en-US"/>
    </w:rPr>
  </w:style>
  <w:style w:type="character" w:styleId="UnresolvedMention">
    <w:name w:val="Unresolved Mention"/>
    <w:basedOn w:val="DefaultParagraphFont"/>
    <w:uiPriority w:val="99"/>
    <w:semiHidden/>
    <w:unhideWhenUsed/>
    <w:rsid w:val="00C20AD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footer" Target="footer2.xml"/><Relationship Id="rId26" Type="http://schemas.openxmlformats.org/officeDocument/2006/relationships/hyperlink" Target="https://www.forgov.qld.gov.au/employment-policy-career-and-wellbeing/public-service-values-and-conduct/public-service-code-of-conduct" TargetMode="External"/><Relationship Id="rId3" Type="http://schemas.openxmlformats.org/officeDocument/2006/relationships/styles" Target="styles.xml"/><Relationship Id="rId21" Type="http://schemas.openxmlformats.org/officeDocument/2006/relationships/hyperlink" Target="https://www.forgov.qld.gov.au/employment-policy-career-and-wellbeing/directives-policies-circulars-and-guidelines/private-email-use-policy"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s://www.forgov.qld.gov.au/information-and-communication-technology/qgea-digital-tools-and-resources/information-standard-18-information-security-responsibilities"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www.digitalhealth.gov.au/newsroom/blogs/five-ways-you-can-stay-smart-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hyperlink" Target="https://www.forgov.qld.gov.au/information-and-communication-technology/qgea-policies-standards-and-guidelines/use-of-ict-services-facilities-and-devices-implementation-guidelin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forgov.qld.gov.au/employment-policy-career-and-wellbeing/directives-policies-circulars-and-guidelines/private-email-use-policy" TargetMode="External"/><Relationship Id="rId28" Type="http://schemas.openxmlformats.org/officeDocument/2006/relationships/hyperlink" Target="https://www.forgov.qld.gov.au/employment-policy-career-and-wellbeing/directives-policies-circulars-and-guidelines/private-email-use-policy" TargetMode="External"/><Relationship Id="rId10" Type="http://schemas.openxmlformats.org/officeDocument/2006/relationships/hyperlink" Target="mailto:cape@psc.qld.gov.au" TargetMode="External"/><Relationship Id="rId19" Type="http://schemas.openxmlformats.org/officeDocument/2006/relationships/hyperlink" Target="https://www.forgov.qld.gov.au/information-and-communication-technology/qgea-policies-standards-and-guidelines/use-of-ict-services-facilities-and-devices-implementation-guidelin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qgea@qld.gov.au" TargetMode="External"/><Relationship Id="rId14" Type="http://schemas.openxmlformats.org/officeDocument/2006/relationships/hyperlink" Target="mailto:qgea@qld.gov.au" TargetMode="External"/><Relationship Id="rId22" Type="http://schemas.openxmlformats.org/officeDocument/2006/relationships/hyperlink" Target="https://www.forgov.qld.gov.au/employment-policy-career-and-wellbeing/directives-policies-circulars-and-guidelines/private-email-use-policy" TargetMode="External"/><Relationship Id="rId27" Type="http://schemas.openxmlformats.org/officeDocument/2006/relationships/hyperlink" Target="https://www.forgov.qld.gov.au/employment-policy-career-and-wellbeing/directives-policies-circulars-and-guidelines/private-email-use-policy" TargetMode="External"/><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espi.sa.gov.au/files/socialmedia_guidelines.pdf" TargetMode="External"/><Relationship Id="rId2" Type="http://schemas.openxmlformats.org/officeDocument/2006/relationships/hyperlink" Target="http://www.prdaily.eu/PRDailyEU/Articles/Can_GM_employees_woo_the_country_back_through_soci_5277.aspx" TargetMode="External"/><Relationship Id="rId1" Type="http://schemas.openxmlformats.org/officeDocument/2006/relationships/hyperlink" Target="http://www.finance.gov.au/publications/gov20taskforcereport/chapter4.htm" TargetMode="External"/><Relationship Id="rId4" Type="http://schemas.openxmlformats.org/officeDocument/2006/relationships/hyperlink" Target="http://www.intranet.vic.gov.au/sites/default/files/Gov%202.0%20Risk%20Management%20Plan.XL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7961B-D431-4C3D-9E48-633B7DACF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12</Pages>
  <Words>3669</Words>
  <Characters>18531</Characters>
  <Application>Microsoft Office Word</Application>
  <DocSecurity>0</DocSecurity>
  <Lines>514</Lines>
  <Paragraphs>389</Paragraphs>
  <ScaleCrop>false</ScaleCrop>
  <HeadingPairs>
    <vt:vector size="2" baseType="variant">
      <vt:variant>
        <vt:lpstr>Title</vt:lpstr>
      </vt:variant>
      <vt:variant>
        <vt:i4>1</vt:i4>
      </vt:variant>
    </vt:vector>
  </HeadingPairs>
  <TitlesOfParts>
    <vt:vector size="1" baseType="lpstr">
      <vt:lpstr>Click here and type document title</vt:lpstr>
    </vt:vector>
  </TitlesOfParts>
  <Company>QGCIO</Company>
  <LinksUpToDate>false</LinksUpToDate>
  <CharactersWithSpaces>21811</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document title</dc:title>
  <dc:subject>QGEA generic report</dc:subject>
  <dc:creator>Lisa Irwin</dc:creator>
  <cp:keywords/>
  <dc:description/>
  <cp:lastModifiedBy>Nathan Legarda</cp:lastModifiedBy>
  <cp:revision>10</cp:revision>
  <cp:lastPrinted>2011-02-16T03:33:00Z</cp:lastPrinted>
  <dcterms:created xsi:type="dcterms:W3CDTF">2023-08-25T04:51:00Z</dcterms:created>
  <dcterms:modified xsi:type="dcterms:W3CDTF">2023-08-25T06:41:00Z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ies>
</file>