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3E" w:rsidRDefault="002F3A3E" w:rsidP="002F3A3E">
      <w:pPr>
        <w:pStyle w:val="Titlepageheading"/>
        <w:rPr>
          <w:color w:val="auto"/>
        </w:rPr>
      </w:pPr>
      <w:r>
        <w:rPr>
          <w:color w:val="auto"/>
        </w:rPr>
        <w:t>Queensland Government C</w:t>
      </w:r>
      <w:r w:rsidR="005415E5">
        <w:rPr>
          <w:color w:val="auto"/>
        </w:rPr>
        <w:t>hannel management strategy 2014</w:t>
      </w:r>
      <w:r w:rsidR="002D1B75">
        <w:rPr>
          <w:color w:val="auto"/>
        </w:rPr>
        <w:t>–</w:t>
      </w:r>
      <w:r>
        <w:rPr>
          <w:color w:val="auto"/>
        </w:rPr>
        <w:t>18</w:t>
      </w:r>
    </w:p>
    <w:p w:rsidR="002F3A3E" w:rsidRPr="0048496E" w:rsidRDefault="00FB619F" w:rsidP="002F3A3E">
      <w:pPr>
        <w:pStyle w:val="TitlePageSubtitle"/>
        <w:rPr>
          <w:color w:val="auto"/>
        </w:rPr>
      </w:pPr>
      <w:r>
        <w:rPr>
          <w:color w:val="auto"/>
        </w:rPr>
        <w:t>Final</w:t>
      </w:r>
    </w:p>
    <w:p w:rsidR="002F3A3E" w:rsidRPr="0048496E" w:rsidRDefault="00FB619F" w:rsidP="002F3A3E">
      <w:pPr>
        <w:pStyle w:val="TitlePageOptionalTextLine"/>
        <w:rPr>
          <w:color w:val="auto"/>
        </w:rPr>
      </w:pPr>
      <w:r>
        <w:rPr>
          <w:color w:val="auto"/>
        </w:rPr>
        <w:t>March</w:t>
      </w:r>
      <w:r w:rsidR="002F3A3E">
        <w:rPr>
          <w:color w:val="auto"/>
        </w:rPr>
        <w:t xml:space="preserve"> 201</w:t>
      </w:r>
      <w:r>
        <w:rPr>
          <w:color w:val="auto"/>
        </w:rPr>
        <w:t>6</w:t>
      </w:r>
    </w:p>
    <w:p w:rsidR="002F3A3E" w:rsidRDefault="002F3A3E" w:rsidP="002F3A3E">
      <w:pPr>
        <w:pStyle w:val="Title"/>
        <w:spacing w:after="0"/>
        <w:rPr>
          <w:sz w:val="36"/>
          <w:szCs w:val="36"/>
        </w:rPr>
        <w:sectPr w:rsidR="002F3A3E" w:rsidSect="002F3A3E">
          <w:headerReference w:type="default" r:id="rId8"/>
          <w:footerReference w:type="default" r:id="rId9"/>
          <w:headerReference w:type="first" r:id="rId10"/>
          <w:footerReference w:type="first" r:id="rId11"/>
          <w:pgSz w:w="11906" w:h="16838" w:code="9"/>
          <w:pgMar w:top="720" w:right="720" w:bottom="720" w:left="720" w:header="709" w:footer="709" w:gutter="0"/>
          <w:cols w:space="708"/>
          <w:titlePg/>
          <w:docGrid w:linePitch="360"/>
        </w:sectPr>
      </w:pPr>
      <w:r>
        <w:br w:type="page"/>
      </w:r>
    </w:p>
    <w:p w:rsidR="00D060CB" w:rsidRPr="002A39C0" w:rsidRDefault="00600AE0" w:rsidP="00741F16">
      <w:pPr>
        <w:pStyle w:val="Title"/>
        <w:spacing w:after="0"/>
        <w:rPr>
          <w:sz w:val="36"/>
          <w:szCs w:val="36"/>
        </w:rPr>
      </w:pPr>
      <w:r w:rsidRPr="002A39C0">
        <w:rPr>
          <w:sz w:val="36"/>
          <w:szCs w:val="36"/>
        </w:rPr>
        <w:t xml:space="preserve">Queensland Government Channel </w:t>
      </w:r>
      <w:r w:rsidR="005415E5">
        <w:rPr>
          <w:sz w:val="36"/>
          <w:szCs w:val="36"/>
        </w:rPr>
        <w:t>m</w:t>
      </w:r>
      <w:r w:rsidRPr="002A39C0">
        <w:rPr>
          <w:sz w:val="36"/>
          <w:szCs w:val="36"/>
        </w:rPr>
        <w:t xml:space="preserve">anagement </w:t>
      </w:r>
      <w:r w:rsidR="005415E5">
        <w:rPr>
          <w:sz w:val="36"/>
          <w:szCs w:val="36"/>
        </w:rPr>
        <w:t>s</w:t>
      </w:r>
      <w:r w:rsidRPr="002A39C0">
        <w:rPr>
          <w:sz w:val="36"/>
          <w:szCs w:val="36"/>
        </w:rPr>
        <w:t>trategy</w:t>
      </w:r>
      <w:r w:rsidR="0079461D">
        <w:rPr>
          <w:sz w:val="36"/>
          <w:szCs w:val="36"/>
        </w:rPr>
        <w:t xml:space="preserve"> 2014-18</w:t>
      </w:r>
    </w:p>
    <w:p w:rsidR="001501A5" w:rsidRDefault="00FB619F" w:rsidP="0079461D">
      <w:r>
        <w:t>March 2016</w:t>
      </w:r>
    </w:p>
    <w:sdt>
      <w:sdtPr>
        <w:rPr>
          <w:rFonts w:asciiTheme="minorHAnsi" w:eastAsiaTheme="minorHAnsi" w:hAnsiTheme="minorHAnsi" w:cstheme="minorBidi"/>
          <w:color w:val="auto"/>
          <w:sz w:val="22"/>
          <w:szCs w:val="22"/>
          <w:lang w:val="en-AU"/>
        </w:rPr>
        <w:id w:val="1113402598"/>
        <w:docPartObj>
          <w:docPartGallery w:val="Table of Contents"/>
          <w:docPartUnique/>
        </w:docPartObj>
      </w:sdtPr>
      <w:sdtEndPr>
        <w:rPr>
          <w:b/>
          <w:bCs/>
          <w:noProof/>
        </w:rPr>
      </w:sdtEndPr>
      <w:sdtContent>
        <w:p w:rsidR="00572C55" w:rsidRDefault="00572C55">
          <w:pPr>
            <w:pStyle w:val="TOCHeading"/>
          </w:pPr>
          <w:r>
            <w:t>Contents</w:t>
          </w:r>
        </w:p>
        <w:p w:rsidR="00572C55" w:rsidRPr="003A686F" w:rsidRDefault="00572C55" w:rsidP="00AA18F4"/>
        <w:p w:rsidR="00944A5A" w:rsidRDefault="00572C55">
          <w:pPr>
            <w:pStyle w:val="TOC1"/>
            <w:tabs>
              <w:tab w:val="right" w:leader="dot" w:pos="10456"/>
            </w:tabs>
            <w:rPr>
              <w:rFonts w:eastAsiaTheme="minorEastAsia"/>
              <w:noProof/>
              <w:lang w:eastAsia="en-AU"/>
            </w:rPr>
          </w:pPr>
          <w:r>
            <w:fldChar w:fldCharType="begin"/>
          </w:r>
          <w:r>
            <w:instrText xml:space="preserve"> TOC \o "1-3" \h \z \u </w:instrText>
          </w:r>
          <w:r>
            <w:fldChar w:fldCharType="separate"/>
          </w:r>
          <w:hyperlink w:anchor="_Toc446417091" w:history="1">
            <w:r w:rsidR="00944A5A" w:rsidRPr="00C36361">
              <w:rPr>
                <w:rStyle w:val="Hyperlink"/>
                <w:noProof/>
              </w:rPr>
              <w:t>Introduction - the future of service delivery</w:t>
            </w:r>
            <w:r w:rsidR="00944A5A">
              <w:rPr>
                <w:noProof/>
                <w:webHidden/>
              </w:rPr>
              <w:tab/>
            </w:r>
            <w:r w:rsidR="00944A5A">
              <w:rPr>
                <w:noProof/>
                <w:webHidden/>
              </w:rPr>
              <w:fldChar w:fldCharType="begin"/>
            </w:r>
            <w:r w:rsidR="00944A5A">
              <w:rPr>
                <w:noProof/>
                <w:webHidden/>
              </w:rPr>
              <w:instrText xml:space="preserve"> PAGEREF _Toc446417091 \h </w:instrText>
            </w:r>
            <w:r w:rsidR="00944A5A">
              <w:rPr>
                <w:noProof/>
                <w:webHidden/>
              </w:rPr>
            </w:r>
            <w:r w:rsidR="00944A5A">
              <w:rPr>
                <w:noProof/>
                <w:webHidden/>
              </w:rPr>
              <w:fldChar w:fldCharType="separate"/>
            </w:r>
            <w:r w:rsidR="00944A5A">
              <w:rPr>
                <w:noProof/>
                <w:webHidden/>
              </w:rPr>
              <w:t>3</w:t>
            </w:r>
            <w:r w:rsidR="00944A5A">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092" w:history="1">
            <w:r w:rsidRPr="00C36361">
              <w:rPr>
                <w:rStyle w:val="Hyperlink"/>
                <w:noProof/>
              </w:rPr>
              <w:t>Purpose</w:t>
            </w:r>
            <w:r>
              <w:rPr>
                <w:noProof/>
                <w:webHidden/>
              </w:rPr>
              <w:tab/>
            </w:r>
            <w:r>
              <w:rPr>
                <w:noProof/>
                <w:webHidden/>
              </w:rPr>
              <w:fldChar w:fldCharType="begin"/>
            </w:r>
            <w:r>
              <w:rPr>
                <w:noProof/>
                <w:webHidden/>
              </w:rPr>
              <w:instrText xml:space="preserve"> PAGEREF _Toc446417092 \h </w:instrText>
            </w:r>
            <w:r>
              <w:rPr>
                <w:noProof/>
                <w:webHidden/>
              </w:rPr>
            </w:r>
            <w:r>
              <w:rPr>
                <w:noProof/>
                <w:webHidden/>
              </w:rPr>
              <w:fldChar w:fldCharType="separate"/>
            </w:r>
            <w:r>
              <w:rPr>
                <w:noProof/>
                <w:webHidden/>
              </w:rPr>
              <w:t>3</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093" w:history="1">
            <w:r w:rsidRPr="00C36361">
              <w:rPr>
                <w:rStyle w:val="Hyperlink"/>
                <w:noProof/>
              </w:rPr>
              <w:t>How customers want to interact with government</w:t>
            </w:r>
            <w:r>
              <w:rPr>
                <w:noProof/>
                <w:webHidden/>
              </w:rPr>
              <w:tab/>
            </w:r>
            <w:r>
              <w:rPr>
                <w:noProof/>
                <w:webHidden/>
              </w:rPr>
              <w:fldChar w:fldCharType="begin"/>
            </w:r>
            <w:r>
              <w:rPr>
                <w:noProof/>
                <w:webHidden/>
              </w:rPr>
              <w:instrText xml:space="preserve"> PAGEREF _Toc446417093 \h </w:instrText>
            </w:r>
            <w:r>
              <w:rPr>
                <w:noProof/>
                <w:webHidden/>
              </w:rPr>
            </w:r>
            <w:r>
              <w:rPr>
                <w:noProof/>
                <w:webHidden/>
              </w:rPr>
              <w:fldChar w:fldCharType="separate"/>
            </w:r>
            <w:r>
              <w:rPr>
                <w:noProof/>
                <w:webHidden/>
              </w:rPr>
              <w:t>4</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094" w:history="1">
            <w:r w:rsidRPr="00C36361">
              <w:rPr>
                <w:rStyle w:val="Hyperlink"/>
                <w:noProof/>
              </w:rPr>
              <w:t>Aim</w:t>
            </w:r>
            <w:r>
              <w:rPr>
                <w:noProof/>
                <w:webHidden/>
              </w:rPr>
              <w:tab/>
            </w:r>
            <w:r>
              <w:rPr>
                <w:noProof/>
                <w:webHidden/>
              </w:rPr>
              <w:fldChar w:fldCharType="begin"/>
            </w:r>
            <w:r>
              <w:rPr>
                <w:noProof/>
                <w:webHidden/>
              </w:rPr>
              <w:instrText xml:space="preserve"> PAGEREF _Toc446417094 \h </w:instrText>
            </w:r>
            <w:r>
              <w:rPr>
                <w:noProof/>
                <w:webHidden/>
              </w:rPr>
            </w:r>
            <w:r>
              <w:rPr>
                <w:noProof/>
                <w:webHidden/>
              </w:rPr>
              <w:fldChar w:fldCharType="separate"/>
            </w:r>
            <w:r>
              <w:rPr>
                <w:noProof/>
                <w:webHidden/>
              </w:rPr>
              <w:t>6</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095" w:history="1">
            <w:r w:rsidRPr="00C36361">
              <w:rPr>
                <w:rStyle w:val="Hyperlink"/>
                <w:noProof/>
              </w:rPr>
              <w:t>Outcomes</w:t>
            </w:r>
            <w:r>
              <w:rPr>
                <w:noProof/>
                <w:webHidden/>
              </w:rPr>
              <w:tab/>
            </w:r>
            <w:r>
              <w:rPr>
                <w:noProof/>
                <w:webHidden/>
              </w:rPr>
              <w:fldChar w:fldCharType="begin"/>
            </w:r>
            <w:r>
              <w:rPr>
                <w:noProof/>
                <w:webHidden/>
              </w:rPr>
              <w:instrText xml:space="preserve"> PAGEREF _Toc446417095 \h </w:instrText>
            </w:r>
            <w:r>
              <w:rPr>
                <w:noProof/>
                <w:webHidden/>
              </w:rPr>
            </w:r>
            <w:r>
              <w:rPr>
                <w:noProof/>
                <w:webHidden/>
              </w:rPr>
              <w:fldChar w:fldCharType="separate"/>
            </w:r>
            <w:r>
              <w:rPr>
                <w:noProof/>
                <w:webHidden/>
              </w:rPr>
              <w:t>6</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096" w:history="1">
            <w:r w:rsidRPr="00C36361">
              <w:rPr>
                <w:rStyle w:val="Hyperlink"/>
                <w:noProof/>
              </w:rPr>
              <w:t>Channel management principles</w:t>
            </w:r>
            <w:r>
              <w:rPr>
                <w:noProof/>
                <w:webHidden/>
              </w:rPr>
              <w:tab/>
            </w:r>
            <w:r>
              <w:rPr>
                <w:noProof/>
                <w:webHidden/>
              </w:rPr>
              <w:fldChar w:fldCharType="begin"/>
            </w:r>
            <w:r>
              <w:rPr>
                <w:noProof/>
                <w:webHidden/>
              </w:rPr>
              <w:instrText xml:space="preserve"> PAGEREF _Toc446417096 \h </w:instrText>
            </w:r>
            <w:r>
              <w:rPr>
                <w:noProof/>
                <w:webHidden/>
              </w:rPr>
            </w:r>
            <w:r>
              <w:rPr>
                <w:noProof/>
                <w:webHidden/>
              </w:rPr>
              <w:fldChar w:fldCharType="separate"/>
            </w:r>
            <w:r>
              <w:rPr>
                <w:noProof/>
                <w:webHidden/>
              </w:rPr>
              <w:t>7</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097" w:history="1">
            <w:r w:rsidRPr="00C36361">
              <w:rPr>
                <w:rStyle w:val="Hyperlink"/>
                <w:noProof/>
              </w:rPr>
              <w:t>Moving from department centric to customer centric channels</w:t>
            </w:r>
            <w:r>
              <w:rPr>
                <w:noProof/>
                <w:webHidden/>
              </w:rPr>
              <w:tab/>
            </w:r>
            <w:r>
              <w:rPr>
                <w:noProof/>
                <w:webHidden/>
              </w:rPr>
              <w:fldChar w:fldCharType="begin"/>
            </w:r>
            <w:r>
              <w:rPr>
                <w:noProof/>
                <w:webHidden/>
              </w:rPr>
              <w:instrText xml:space="preserve"> PAGEREF _Toc446417097 \h </w:instrText>
            </w:r>
            <w:r>
              <w:rPr>
                <w:noProof/>
                <w:webHidden/>
              </w:rPr>
            </w:r>
            <w:r>
              <w:rPr>
                <w:noProof/>
                <w:webHidden/>
              </w:rPr>
              <w:fldChar w:fldCharType="separate"/>
            </w:r>
            <w:r>
              <w:rPr>
                <w:noProof/>
                <w:webHidden/>
              </w:rPr>
              <w:t>7</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098" w:history="1">
            <w:r w:rsidRPr="00C36361">
              <w:rPr>
                <w:rStyle w:val="Hyperlink"/>
                <w:noProof/>
              </w:rPr>
              <w:t>Roles and responsibilities</w:t>
            </w:r>
            <w:r>
              <w:rPr>
                <w:noProof/>
                <w:webHidden/>
              </w:rPr>
              <w:tab/>
            </w:r>
            <w:r>
              <w:rPr>
                <w:noProof/>
                <w:webHidden/>
              </w:rPr>
              <w:fldChar w:fldCharType="begin"/>
            </w:r>
            <w:r>
              <w:rPr>
                <w:noProof/>
                <w:webHidden/>
              </w:rPr>
              <w:instrText xml:space="preserve"> PAGEREF _Toc446417098 \h </w:instrText>
            </w:r>
            <w:r>
              <w:rPr>
                <w:noProof/>
                <w:webHidden/>
              </w:rPr>
            </w:r>
            <w:r>
              <w:rPr>
                <w:noProof/>
                <w:webHidden/>
              </w:rPr>
              <w:fldChar w:fldCharType="separate"/>
            </w:r>
            <w:r>
              <w:rPr>
                <w:noProof/>
                <w:webHidden/>
              </w:rPr>
              <w:t>9</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099" w:history="1">
            <w:r w:rsidRPr="00C36361">
              <w:rPr>
                <w:rStyle w:val="Hyperlink"/>
                <w:noProof/>
              </w:rPr>
              <w:t>Review schedule</w:t>
            </w:r>
            <w:r>
              <w:rPr>
                <w:noProof/>
                <w:webHidden/>
              </w:rPr>
              <w:tab/>
            </w:r>
            <w:r>
              <w:rPr>
                <w:noProof/>
                <w:webHidden/>
              </w:rPr>
              <w:fldChar w:fldCharType="begin"/>
            </w:r>
            <w:r>
              <w:rPr>
                <w:noProof/>
                <w:webHidden/>
              </w:rPr>
              <w:instrText xml:space="preserve"> PAGEREF _Toc446417099 \h </w:instrText>
            </w:r>
            <w:r>
              <w:rPr>
                <w:noProof/>
                <w:webHidden/>
              </w:rPr>
            </w:r>
            <w:r>
              <w:rPr>
                <w:noProof/>
                <w:webHidden/>
              </w:rPr>
              <w:fldChar w:fldCharType="separate"/>
            </w:r>
            <w:r>
              <w:rPr>
                <w:noProof/>
                <w:webHidden/>
              </w:rPr>
              <w:t>10</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100" w:history="1">
            <w:r w:rsidRPr="00C36361">
              <w:rPr>
                <w:rStyle w:val="Hyperlink"/>
                <w:noProof/>
              </w:rPr>
              <w:t>Current position</w:t>
            </w:r>
            <w:r>
              <w:rPr>
                <w:noProof/>
                <w:webHidden/>
              </w:rPr>
              <w:tab/>
            </w:r>
            <w:r>
              <w:rPr>
                <w:noProof/>
                <w:webHidden/>
              </w:rPr>
              <w:fldChar w:fldCharType="begin"/>
            </w:r>
            <w:r>
              <w:rPr>
                <w:noProof/>
                <w:webHidden/>
              </w:rPr>
              <w:instrText xml:space="preserve"> PAGEREF _Toc446417100 \h </w:instrText>
            </w:r>
            <w:r>
              <w:rPr>
                <w:noProof/>
                <w:webHidden/>
              </w:rPr>
            </w:r>
            <w:r>
              <w:rPr>
                <w:noProof/>
                <w:webHidden/>
              </w:rPr>
              <w:fldChar w:fldCharType="separate"/>
            </w:r>
            <w:r>
              <w:rPr>
                <w:noProof/>
                <w:webHidden/>
              </w:rPr>
              <w:t>10</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101" w:history="1">
            <w:r w:rsidRPr="00C36361">
              <w:rPr>
                <w:rStyle w:val="Hyperlink"/>
                <w:noProof/>
              </w:rPr>
              <w:t>Strategic One-Stop Shop channel landscape</w:t>
            </w:r>
            <w:r>
              <w:rPr>
                <w:noProof/>
                <w:webHidden/>
              </w:rPr>
              <w:tab/>
            </w:r>
            <w:r>
              <w:rPr>
                <w:noProof/>
                <w:webHidden/>
              </w:rPr>
              <w:fldChar w:fldCharType="begin"/>
            </w:r>
            <w:r>
              <w:rPr>
                <w:noProof/>
                <w:webHidden/>
              </w:rPr>
              <w:instrText xml:space="preserve"> PAGEREF _Toc446417101 \h </w:instrText>
            </w:r>
            <w:r>
              <w:rPr>
                <w:noProof/>
                <w:webHidden/>
              </w:rPr>
            </w:r>
            <w:r>
              <w:rPr>
                <w:noProof/>
                <w:webHidden/>
              </w:rPr>
              <w:fldChar w:fldCharType="separate"/>
            </w:r>
            <w:r>
              <w:rPr>
                <w:noProof/>
                <w:webHidden/>
              </w:rPr>
              <w:t>11</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102" w:history="1">
            <w:r w:rsidRPr="00C36361">
              <w:rPr>
                <w:rStyle w:val="Hyperlink"/>
                <w:noProof/>
              </w:rPr>
              <w:t>Attachment 1 - Channel choice guidelines</w:t>
            </w:r>
            <w:r>
              <w:rPr>
                <w:noProof/>
                <w:webHidden/>
              </w:rPr>
              <w:tab/>
            </w:r>
            <w:r>
              <w:rPr>
                <w:noProof/>
                <w:webHidden/>
              </w:rPr>
              <w:fldChar w:fldCharType="begin"/>
            </w:r>
            <w:r>
              <w:rPr>
                <w:noProof/>
                <w:webHidden/>
              </w:rPr>
              <w:instrText xml:space="preserve"> PAGEREF _Toc446417102 \h </w:instrText>
            </w:r>
            <w:r>
              <w:rPr>
                <w:noProof/>
                <w:webHidden/>
              </w:rPr>
            </w:r>
            <w:r>
              <w:rPr>
                <w:noProof/>
                <w:webHidden/>
              </w:rPr>
              <w:fldChar w:fldCharType="separate"/>
            </w:r>
            <w:r>
              <w:rPr>
                <w:noProof/>
                <w:webHidden/>
              </w:rPr>
              <w:t>13</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103" w:history="1">
            <w:r w:rsidRPr="00C36361">
              <w:rPr>
                <w:rStyle w:val="Hyperlink"/>
                <w:noProof/>
              </w:rPr>
              <w:t>Attachment 2 - Channel improvement principles</w:t>
            </w:r>
            <w:r>
              <w:rPr>
                <w:noProof/>
                <w:webHidden/>
              </w:rPr>
              <w:tab/>
            </w:r>
            <w:r>
              <w:rPr>
                <w:noProof/>
                <w:webHidden/>
              </w:rPr>
              <w:fldChar w:fldCharType="begin"/>
            </w:r>
            <w:r>
              <w:rPr>
                <w:noProof/>
                <w:webHidden/>
              </w:rPr>
              <w:instrText xml:space="preserve"> PAGEREF _Toc446417103 \h </w:instrText>
            </w:r>
            <w:r>
              <w:rPr>
                <w:noProof/>
                <w:webHidden/>
              </w:rPr>
            </w:r>
            <w:r>
              <w:rPr>
                <w:noProof/>
                <w:webHidden/>
              </w:rPr>
              <w:fldChar w:fldCharType="separate"/>
            </w:r>
            <w:r>
              <w:rPr>
                <w:noProof/>
                <w:webHidden/>
              </w:rPr>
              <w:t>14</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104" w:history="1">
            <w:r w:rsidRPr="00C36361">
              <w:rPr>
                <w:rStyle w:val="Hyperlink"/>
                <w:noProof/>
              </w:rPr>
              <w:t>Attachment 3 – Guidelines to improve the current customer channel experience</w:t>
            </w:r>
            <w:r>
              <w:rPr>
                <w:noProof/>
                <w:webHidden/>
              </w:rPr>
              <w:tab/>
            </w:r>
            <w:r>
              <w:rPr>
                <w:noProof/>
                <w:webHidden/>
              </w:rPr>
              <w:fldChar w:fldCharType="begin"/>
            </w:r>
            <w:r>
              <w:rPr>
                <w:noProof/>
                <w:webHidden/>
              </w:rPr>
              <w:instrText xml:space="preserve"> PAGEREF _Toc446417104 \h </w:instrText>
            </w:r>
            <w:r>
              <w:rPr>
                <w:noProof/>
                <w:webHidden/>
              </w:rPr>
            </w:r>
            <w:r>
              <w:rPr>
                <w:noProof/>
                <w:webHidden/>
              </w:rPr>
              <w:fldChar w:fldCharType="separate"/>
            </w:r>
            <w:r>
              <w:rPr>
                <w:noProof/>
                <w:webHidden/>
              </w:rPr>
              <w:t>17</w:t>
            </w:r>
            <w:r>
              <w:rPr>
                <w:noProof/>
                <w:webHidden/>
              </w:rPr>
              <w:fldChar w:fldCharType="end"/>
            </w:r>
          </w:hyperlink>
        </w:p>
        <w:p w:rsidR="00944A5A" w:rsidRDefault="00944A5A">
          <w:pPr>
            <w:pStyle w:val="TOC1"/>
            <w:tabs>
              <w:tab w:val="right" w:leader="dot" w:pos="10456"/>
            </w:tabs>
            <w:rPr>
              <w:rFonts w:eastAsiaTheme="minorEastAsia"/>
              <w:noProof/>
              <w:lang w:eastAsia="en-AU"/>
            </w:rPr>
          </w:pPr>
          <w:hyperlink w:anchor="_Toc446417105" w:history="1">
            <w:r w:rsidRPr="00C36361">
              <w:rPr>
                <w:rStyle w:val="Hyperlink"/>
                <w:noProof/>
              </w:rPr>
              <w:t>Attachment 4 - Performance management</w:t>
            </w:r>
            <w:r>
              <w:rPr>
                <w:noProof/>
                <w:webHidden/>
              </w:rPr>
              <w:tab/>
            </w:r>
            <w:r>
              <w:rPr>
                <w:noProof/>
                <w:webHidden/>
              </w:rPr>
              <w:fldChar w:fldCharType="begin"/>
            </w:r>
            <w:r>
              <w:rPr>
                <w:noProof/>
                <w:webHidden/>
              </w:rPr>
              <w:instrText xml:space="preserve"> PAGEREF _Toc446417105 \h </w:instrText>
            </w:r>
            <w:r>
              <w:rPr>
                <w:noProof/>
                <w:webHidden/>
              </w:rPr>
            </w:r>
            <w:r>
              <w:rPr>
                <w:noProof/>
                <w:webHidden/>
              </w:rPr>
              <w:fldChar w:fldCharType="separate"/>
            </w:r>
            <w:r>
              <w:rPr>
                <w:noProof/>
                <w:webHidden/>
              </w:rPr>
              <w:t>23</w:t>
            </w:r>
            <w:r>
              <w:rPr>
                <w:noProof/>
                <w:webHidden/>
              </w:rPr>
              <w:fldChar w:fldCharType="end"/>
            </w:r>
          </w:hyperlink>
        </w:p>
        <w:p w:rsidR="00572C55" w:rsidRDefault="00572C55">
          <w:r>
            <w:rPr>
              <w:b/>
              <w:bCs/>
              <w:noProof/>
            </w:rPr>
            <w:fldChar w:fldCharType="end"/>
          </w:r>
        </w:p>
      </w:sdtContent>
    </w:sdt>
    <w:p w:rsidR="00F0787B" w:rsidRDefault="00F0787B">
      <w:pPr>
        <w:rPr>
          <w:rFonts w:asciiTheme="majorHAnsi" w:eastAsiaTheme="majorEastAsia" w:hAnsiTheme="majorHAnsi" w:cstheme="majorBidi"/>
          <w:b/>
          <w:bCs/>
          <w:color w:val="365F91" w:themeColor="accent1" w:themeShade="BF"/>
          <w:sz w:val="28"/>
          <w:szCs w:val="28"/>
        </w:rPr>
      </w:pPr>
      <w:r>
        <w:br w:type="page"/>
      </w:r>
    </w:p>
    <w:p w:rsidR="00717E41" w:rsidRPr="00655969" w:rsidRDefault="00717E41" w:rsidP="00717E41">
      <w:pPr>
        <w:pStyle w:val="Heading1"/>
        <w:spacing w:before="120"/>
        <w:rPr>
          <w:color w:val="1F497D" w:themeColor="text2"/>
        </w:rPr>
      </w:pPr>
      <w:bookmarkStart w:id="0" w:name="_Toc446417091"/>
      <w:r>
        <w:t>Introduction - t</w:t>
      </w:r>
      <w:r w:rsidRPr="00655969">
        <w:rPr>
          <w:color w:val="1F497D" w:themeColor="text2"/>
        </w:rPr>
        <w:t>he future of service delivery</w:t>
      </w:r>
      <w:bookmarkEnd w:id="0"/>
    </w:p>
    <w:p w:rsidR="00717E41" w:rsidRDefault="00717E41" w:rsidP="00717E41">
      <w:r w:rsidRPr="00C507C1">
        <w:t xml:space="preserve">The </w:t>
      </w:r>
      <w:r w:rsidRPr="00E956AA">
        <w:rPr>
          <w:i/>
        </w:rPr>
        <w:t>One-Stop Shop Plan 2013-18</w:t>
      </w:r>
      <w:r w:rsidRPr="00C507C1">
        <w:t xml:space="preserve"> and this channel </w:t>
      </w:r>
      <w:r w:rsidR="006F1A77">
        <w:t xml:space="preserve">management </w:t>
      </w:r>
      <w:r w:rsidRPr="00C507C1">
        <w:t xml:space="preserve">strategy acknowledge </w:t>
      </w:r>
      <w:r w:rsidR="00EC6AC3">
        <w:t>the key challenges for</w:t>
      </w:r>
      <w:r w:rsidRPr="00C507C1">
        <w:t xml:space="preserve"> Queensland Government service delivery </w:t>
      </w:r>
      <w:r w:rsidR="00EC6AC3">
        <w:t xml:space="preserve">are </w:t>
      </w:r>
      <w:r w:rsidRPr="00C507C1">
        <w:t xml:space="preserve">the pace of technological change, changing customer expectations and </w:t>
      </w:r>
      <w:r w:rsidR="00EC6AC3">
        <w:t xml:space="preserve">emerging </w:t>
      </w:r>
      <w:r w:rsidRPr="00C507C1">
        <w:t>opportunities to deliver services more efficiently. The biggest trend in the Australian telecommunications landscape in the last two years has been the take-up of smart phones and devices. According to the Australian Communications and Media Authority (ACMA) Communications Report 2012</w:t>
      </w:r>
      <w:r w:rsidR="00200FF5">
        <w:t>-</w:t>
      </w:r>
      <w:r w:rsidRPr="00C507C1">
        <w:t xml:space="preserve">13, mobile internet use jumped 33 per cent in the year ending June 2013 with 7.5 million Australians using mobile devices to access the web. </w:t>
      </w:r>
      <w:r w:rsidR="00200FF5">
        <w:t>At May 2014, 76 per cent of Australian adults used a mobile phone to access the internet and the number accessing the internet via a table</w:t>
      </w:r>
      <w:r w:rsidR="00B55371">
        <w:t>t</w:t>
      </w:r>
      <w:r w:rsidR="00200FF5">
        <w:t xml:space="preserve"> grew by 25 per cent in the six months to June 2014</w:t>
      </w:r>
      <w:r w:rsidR="00200FF5">
        <w:rPr>
          <w:rStyle w:val="FootnoteReference"/>
        </w:rPr>
        <w:footnoteReference w:id="1"/>
      </w:r>
      <w:r w:rsidR="00200FF5">
        <w:t xml:space="preserve">. </w:t>
      </w:r>
      <w:r w:rsidRPr="00C507C1">
        <w:t>Online access and transactions, data downloads using smart devices, use of cloud-based services and social media use have all increased dramatically</w:t>
      </w:r>
      <w:r>
        <w:t>.</w:t>
      </w:r>
    </w:p>
    <w:p w:rsidR="00717E41" w:rsidRDefault="00717E41" w:rsidP="00717E41">
      <w:r w:rsidRPr="00C507C1">
        <w:t xml:space="preserve">There are also emerging opportunities for co-design of services and innovative service delivery options through publishing government data, and providing secure access via application programming interfaces (APIs) to allow customers to transact with government through third parties. This enables the community to use government data to develop innovative uses and service delivery options. For example, an industry body website may use an API to allow members to easily complete </w:t>
      </w:r>
      <w:r w:rsidR="00112CE8">
        <w:t>some</w:t>
      </w:r>
      <w:r w:rsidRPr="00C507C1">
        <w:t xml:space="preserve"> transactions with government through their own website or mobile application, with no need for the customer to contact government directly. This transforms service delivery towards a ‘no-stop shop’</w:t>
      </w:r>
      <w:r w:rsidR="00B55371">
        <w:rPr>
          <w:rStyle w:val="FootnoteReference"/>
        </w:rPr>
        <w:footnoteReference w:id="2"/>
      </w:r>
      <w:r w:rsidR="00B55371">
        <w:t>.</w:t>
      </w:r>
      <w:r w:rsidRPr="00C507C1">
        <w:t xml:space="preserve"> </w:t>
      </w:r>
    </w:p>
    <w:p w:rsidR="00717E41" w:rsidRPr="00C507C1" w:rsidRDefault="00717E41" w:rsidP="00717E41">
      <w:r w:rsidRPr="00C507C1">
        <w:t>Other opportunities to improve service delivery and respond to customer expectations include omni-channel</w:t>
      </w:r>
      <w:r w:rsidR="001A35E0">
        <w:t>, or seamless, cross channel</w:t>
      </w:r>
      <w:r w:rsidR="001A35E0" w:rsidRPr="00C507C1">
        <w:t xml:space="preserve"> </w:t>
      </w:r>
      <w:r w:rsidRPr="00C507C1">
        <w:t>service delivery to provide a unified experience across channels and devices, and collecting and analysing big data sets to gather and respond to customer insights. Customers will also expect channel convergence as digital channels overlap with traditional phone and face-to-face channels, with interactions started in one channel and completed in others. This convergence also offers opportunities for the Queensland Government to facilitate the transition to mobile and digital channels by integrating digital channels with the more expensive traditional channels.</w:t>
      </w:r>
    </w:p>
    <w:p w:rsidR="00717E41" w:rsidRDefault="00717E41" w:rsidP="00717E41">
      <w:r w:rsidRPr="00C507C1">
        <w:t xml:space="preserve">Service delivery in all sectors will continue to be impacted by digital technology and changing customer expectations. This channel </w:t>
      </w:r>
      <w:r w:rsidR="006F1A77">
        <w:t xml:space="preserve">management </w:t>
      </w:r>
      <w:r w:rsidRPr="00C507C1">
        <w:t xml:space="preserve">strategy starts to pave the way for the Queensland Government to manage channels using these trends to ensure service delivery is modern, responsive and efficient. The first step for Queensland Government departments is to deliver simple services on mobile and digital channels, and to simplify complex services by using multiple channels effectively.  A multichannel approach is still currently needed to effectively support all customers, resolve complex enquiries and to help transition customers to digital channels. Digital integration across channels will be key to facilitating this transition. </w:t>
      </w:r>
    </w:p>
    <w:p w:rsidR="001501A5" w:rsidRPr="00AA18F4" w:rsidRDefault="00A24790" w:rsidP="00655969">
      <w:pPr>
        <w:pStyle w:val="Heading1"/>
        <w:spacing w:before="120"/>
      </w:pPr>
      <w:bookmarkStart w:id="1" w:name="_Toc446417092"/>
      <w:r>
        <w:t>Purpose</w:t>
      </w:r>
      <w:bookmarkEnd w:id="1"/>
      <w:r>
        <w:t xml:space="preserve"> </w:t>
      </w:r>
    </w:p>
    <w:p w:rsidR="00EB732C" w:rsidRDefault="00AE67EE" w:rsidP="0079461D">
      <w:r>
        <w:t xml:space="preserve">The </w:t>
      </w:r>
      <w:r w:rsidRPr="003607E6">
        <w:rPr>
          <w:i/>
        </w:rPr>
        <w:t>One-Stop Shop Plan 2013-18</w:t>
      </w:r>
      <w:r>
        <w:t xml:space="preserve"> aims to</w:t>
      </w:r>
      <w:r w:rsidRPr="003607E6">
        <w:t xml:space="preserve"> </w:t>
      </w:r>
      <w:r>
        <w:t>make services simpler, easier and faster</w:t>
      </w:r>
      <w:r w:rsidR="00006E3A">
        <w:t xml:space="preserve"> for customers</w:t>
      </w:r>
      <w:r>
        <w:t>. To achieve this</w:t>
      </w:r>
      <w:r w:rsidR="007B657D">
        <w:t>, the Queensland</w:t>
      </w:r>
      <w:r>
        <w:t xml:space="preserve"> </w:t>
      </w:r>
      <w:r w:rsidR="00EB732C">
        <w:t>Government needs to</w:t>
      </w:r>
      <w:r w:rsidR="007B657D">
        <w:t>:</w:t>
      </w:r>
      <w:r w:rsidR="00EB732C">
        <w:t xml:space="preserve"> </w:t>
      </w:r>
    </w:p>
    <w:p w:rsidR="00EB732C" w:rsidRDefault="00006E3A" w:rsidP="00655969">
      <w:pPr>
        <w:pStyle w:val="ListParagraph"/>
        <w:numPr>
          <w:ilvl w:val="0"/>
          <w:numId w:val="15"/>
        </w:numPr>
      </w:pPr>
      <w:r>
        <w:t xml:space="preserve">ensure </w:t>
      </w:r>
      <w:r w:rsidR="00EB732C">
        <w:t xml:space="preserve">services </w:t>
      </w:r>
      <w:r>
        <w:t xml:space="preserve">are designed </w:t>
      </w:r>
      <w:r w:rsidR="00EB732C">
        <w:t>from a customer perspective enabled by digital technology</w:t>
      </w:r>
      <w:r>
        <w:t>, redesigning where necessary</w:t>
      </w:r>
    </w:p>
    <w:p w:rsidR="00897BFA" w:rsidRDefault="007B657D" w:rsidP="00655969">
      <w:pPr>
        <w:pStyle w:val="ListParagraph"/>
        <w:numPr>
          <w:ilvl w:val="0"/>
          <w:numId w:val="15"/>
        </w:numPr>
      </w:pPr>
      <w:r>
        <w:t>e</w:t>
      </w:r>
      <w:r w:rsidR="00897BFA">
        <w:t xml:space="preserve">stablish key customer centric capabilities that reduce duplication </w:t>
      </w:r>
      <w:r w:rsidR="00F92F81">
        <w:t xml:space="preserve">across all services, </w:t>
      </w:r>
      <w:r w:rsidR="00897BFA">
        <w:t>such as a single customer account</w:t>
      </w:r>
    </w:p>
    <w:p w:rsidR="00897BFA" w:rsidRDefault="007B657D" w:rsidP="00655969">
      <w:pPr>
        <w:pStyle w:val="ListParagraph"/>
        <w:numPr>
          <w:ilvl w:val="0"/>
          <w:numId w:val="15"/>
        </w:numPr>
      </w:pPr>
      <w:r>
        <w:t>i</w:t>
      </w:r>
      <w:r w:rsidR="00897BFA">
        <w:t xml:space="preserve">mprove the efficiency and effectiveness of delivery </w:t>
      </w:r>
      <w:r w:rsidR="00B90EB2">
        <w:t>through adopting</w:t>
      </w:r>
      <w:r w:rsidR="00897BFA">
        <w:t xml:space="preserve"> a digital and mobile first approach </w:t>
      </w:r>
    </w:p>
    <w:p w:rsidR="00897BFA" w:rsidRDefault="007B657D" w:rsidP="00655969">
      <w:pPr>
        <w:pStyle w:val="ListParagraph"/>
        <w:numPr>
          <w:ilvl w:val="0"/>
          <w:numId w:val="15"/>
        </w:numPr>
      </w:pPr>
      <w:r>
        <w:t>i</w:t>
      </w:r>
      <w:r w:rsidR="00897BFA">
        <w:t xml:space="preserve">mprove or replace the current delivery channels with </w:t>
      </w:r>
      <w:r w:rsidR="00576584">
        <w:t xml:space="preserve">efficient </w:t>
      </w:r>
      <w:r w:rsidR="00897BFA">
        <w:t xml:space="preserve">customer centric channels that </w:t>
      </w:r>
      <w:r w:rsidR="00576584">
        <w:t xml:space="preserve">meet customer needs and </w:t>
      </w:r>
      <w:r w:rsidR="00897BFA">
        <w:t xml:space="preserve">provide </w:t>
      </w:r>
      <w:r w:rsidR="00576584">
        <w:t xml:space="preserve">the </w:t>
      </w:r>
      <w:r w:rsidR="00897BFA">
        <w:t>best value</w:t>
      </w:r>
      <w:r>
        <w:t>.</w:t>
      </w:r>
    </w:p>
    <w:p w:rsidR="00F0787B" w:rsidRDefault="00897BFA" w:rsidP="00897BFA">
      <w:r>
        <w:t>Th</w:t>
      </w:r>
      <w:r w:rsidR="007B657D">
        <w:t xml:space="preserve">is whole-of-government </w:t>
      </w:r>
      <w:r>
        <w:t xml:space="preserve">channel management strategy focuses on the delivery of efficient and effective customer </w:t>
      </w:r>
      <w:r w:rsidR="00A24790">
        <w:t xml:space="preserve">centric channels that provide </w:t>
      </w:r>
      <w:r w:rsidR="00006E3A">
        <w:t xml:space="preserve">customers with </w:t>
      </w:r>
      <w:r w:rsidR="00A24790">
        <w:t xml:space="preserve">simple, easy and fast access to </w:t>
      </w:r>
      <w:r w:rsidR="00006E3A">
        <w:t xml:space="preserve">Queensland Government </w:t>
      </w:r>
      <w:r w:rsidR="00A24790">
        <w:t>services.</w:t>
      </w:r>
      <w:r>
        <w:t xml:space="preserve"> </w:t>
      </w:r>
      <w:r w:rsidR="00717E41">
        <w:t>Key considerations are shown in the following diagram:</w:t>
      </w:r>
      <w:r w:rsidR="00A24790">
        <w:t xml:space="preserve"> </w:t>
      </w:r>
    </w:p>
    <w:p w:rsidR="0037268F" w:rsidRDefault="00F0787B" w:rsidP="00897BFA">
      <w:r>
        <w:rPr>
          <w:noProof/>
          <w:lang w:eastAsia="en-AU"/>
        </w:rPr>
        <w:drawing>
          <wp:anchor distT="0" distB="0" distL="114300" distR="114300" simplePos="0" relativeHeight="251653120" behindDoc="0" locked="0" layoutInCell="1" allowOverlap="1" wp14:anchorId="5258DFCF" wp14:editId="368EEEA1">
            <wp:simplePos x="0" y="0"/>
            <wp:positionH relativeFrom="column">
              <wp:posOffset>-152400</wp:posOffset>
            </wp:positionH>
            <wp:positionV relativeFrom="paragraph">
              <wp:posOffset>320675</wp:posOffset>
            </wp:positionV>
            <wp:extent cx="6905625" cy="3886200"/>
            <wp:effectExtent l="0" t="0" r="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37268F">
        <w:rPr>
          <w:noProof/>
          <w:lang w:eastAsia="en-AU"/>
        </w:rPr>
        <mc:AlternateContent>
          <mc:Choice Requires="wps">
            <w:drawing>
              <wp:anchor distT="45720" distB="45720" distL="114300" distR="114300" simplePos="0" relativeHeight="251655168" behindDoc="0" locked="0" layoutInCell="1" allowOverlap="1" wp14:anchorId="24655594" wp14:editId="5E90E65B">
                <wp:simplePos x="0" y="0"/>
                <wp:positionH relativeFrom="column">
                  <wp:posOffset>4438015</wp:posOffset>
                </wp:positionH>
                <wp:positionV relativeFrom="paragraph">
                  <wp:posOffset>235585</wp:posOffset>
                </wp:positionV>
                <wp:extent cx="2181225" cy="933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933450"/>
                        </a:xfrm>
                        <a:prstGeom prst="rect">
                          <a:avLst/>
                        </a:prstGeom>
                        <a:solidFill>
                          <a:srgbClr val="FFFFFF"/>
                        </a:solidFill>
                        <a:ln w="9525">
                          <a:noFill/>
                          <a:miter lim="800000"/>
                          <a:headEnd/>
                          <a:tailEnd/>
                        </a:ln>
                      </wps:spPr>
                      <wps:txbx>
                        <w:txbxContent>
                          <w:p w:rsidR="00B90EB2" w:rsidRDefault="00B90EB2">
                            <w:r>
                              <w:t xml:space="preserve">Customer insight </w:t>
                            </w:r>
                          </w:p>
                          <w:p w:rsidR="00B90EB2" w:rsidRDefault="00B90EB2">
                            <w:r>
                              <w:t xml:space="preserve">Co-design of channel experience  </w:t>
                            </w:r>
                          </w:p>
                          <w:p w:rsidR="00B90EB2" w:rsidRDefault="00B90EB2">
                            <w:r>
                              <w:t xml:space="preserve">Customer first support culture </w:t>
                            </w:r>
                          </w:p>
                          <w:p w:rsidR="00B90EB2" w:rsidRDefault="00B90E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55594" id="_x0000_t202" coordsize="21600,21600" o:spt="202" path="m,l,21600r21600,l21600,xe">
                <v:stroke joinstyle="miter"/>
                <v:path gradientshapeok="t" o:connecttype="rect"/>
              </v:shapetype>
              <v:shape id="Text Box 2" o:spid="_x0000_s1026" type="#_x0000_t202" style="position:absolute;margin-left:349.45pt;margin-top:18.55pt;width:171.75pt;height:7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" stroked="f">
                <v:textbox>
                  <w:txbxContent>
                    <w:p w:rsidR="00B90EB2" w:rsidRDefault="00B90EB2">
                      <w:r>
                        <w:t xml:space="preserve">Customer insight </w:t>
                      </w:r>
                    </w:p>
                    <w:p w:rsidR="00B90EB2" w:rsidRDefault="00B90EB2">
                      <w:r>
                        <w:t xml:space="preserve">Co-design of channel experience  </w:t>
                      </w:r>
                    </w:p>
                    <w:p w:rsidR="00B90EB2" w:rsidRDefault="00B90EB2">
                      <w:r>
                        <w:t xml:space="preserve">Customer first support culture </w:t>
                      </w:r>
                    </w:p>
                    <w:p w:rsidR="00B90EB2" w:rsidRDefault="00B90EB2"/>
                  </w:txbxContent>
                </v:textbox>
                <w10:wrap type="square"/>
              </v:shape>
            </w:pict>
          </mc:Fallback>
        </mc:AlternateContent>
      </w:r>
    </w:p>
    <w:p w:rsidR="0037268F" w:rsidRDefault="00827F5A" w:rsidP="00897BFA">
      <w:r>
        <w:rPr>
          <w:noProof/>
          <w:lang w:eastAsia="en-AU"/>
        </w:rPr>
        <mc:AlternateContent>
          <mc:Choice Requires="wps">
            <w:drawing>
              <wp:anchor distT="45720" distB="45720" distL="114300" distR="114300" simplePos="0" relativeHeight="251663360" behindDoc="0" locked="0" layoutInCell="1" allowOverlap="1" wp14:anchorId="77E217DB" wp14:editId="37BA34DB">
                <wp:simplePos x="0" y="0"/>
                <wp:positionH relativeFrom="column">
                  <wp:posOffset>409575</wp:posOffset>
                </wp:positionH>
                <wp:positionV relativeFrom="paragraph">
                  <wp:posOffset>5715</wp:posOffset>
                </wp:positionV>
                <wp:extent cx="1695450" cy="9525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52500"/>
                        </a:xfrm>
                        <a:prstGeom prst="rect">
                          <a:avLst/>
                        </a:prstGeom>
                        <a:solidFill>
                          <a:srgbClr val="FFFFFF"/>
                        </a:solidFill>
                        <a:ln w="9525">
                          <a:noFill/>
                          <a:miter lim="800000"/>
                          <a:headEnd/>
                          <a:tailEnd/>
                        </a:ln>
                      </wps:spPr>
                      <wps:txbx>
                        <w:txbxContent>
                          <w:p w:rsidR="00B90EB2" w:rsidRDefault="00B90EB2" w:rsidP="00827F5A">
                            <w:r>
                              <w:t xml:space="preserve">Feedback and satisfaction </w:t>
                            </w:r>
                          </w:p>
                          <w:p w:rsidR="00B90EB2" w:rsidRDefault="00B90EB2" w:rsidP="00827F5A">
                            <w:r>
                              <w:t>Data and analytics</w:t>
                            </w:r>
                          </w:p>
                          <w:p w:rsidR="00B90EB2" w:rsidRDefault="00B90EB2" w:rsidP="00827F5A">
                            <w:r>
                              <w:t xml:space="preserve">Outcomes driven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217DB" id="_x0000_s1027" type="#_x0000_t202" style="position:absolute;margin-left:32.25pt;margin-top:.45pt;width:133.5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" stroked="f">
                <v:textbox>
                  <w:txbxContent>
                    <w:p w:rsidR="00B90EB2" w:rsidRDefault="00B90EB2" w:rsidP="00827F5A">
                      <w:r>
                        <w:t xml:space="preserve">Feedback and satisfaction </w:t>
                      </w:r>
                    </w:p>
                    <w:p w:rsidR="00B90EB2" w:rsidRDefault="00B90EB2" w:rsidP="00827F5A">
                      <w:r>
                        <w:t>Data and analytics</w:t>
                      </w:r>
                    </w:p>
                    <w:p w:rsidR="00B90EB2" w:rsidRDefault="00B90EB2" w:rsidP="00827F5A">
                      <w:r>
                        <w:t xml:space="preserve">Outcomes driven  </w:t>
                      </w:r>
                    </w:p>
                  </w:txbxContent>
                </v:textbox>
                <w10:wrap type="square"/>
              </v:shape>
            </w:pict>
          </mc:Fallback>
        </mc:AlternateContent>
      </w:r>
    </w:p>
    <w:p w:rsidR="0037268F" w:rsidRDefault="0037268F" w:rsidP="00897BFA"/>
    <w:p w:rsidR="0037268F" w:rsidRDefault="0037268F" w:rsidP="00897BFA"/>
    <w:p w:rsidR="0037268F" w:rsidRDefault="0037268F" w:rsidP="00897BFA"/>
    <w:p w:rsidR="0037268F" w:rsidRDefault="0037268F" w:rsidP="00897BFA"/>
    <w:p w:rsidR="0037268F" w:rsidRDefault="0037268F" w:rsidP="00897BFA"/>
    <w:p w:rsidR="0037268F" w:rsidRDefault="0037268F" w:rsidP="00897BFA"/>
    <w:p w:rsidR="0037268F" w:rsidRDefault="0037268F" w:rsidP="00897BFA">
      <w:r>
        <w:rPr>
          <w:noProof/>
          <w:lang w:eastAsia="en-AU"/>
        </w:rPr>
        <mc:AlternateContent>
          <mc:Choice Requires="wps">
            <w:drawing>
              <wp:anchor distT="45720" distB="45720" distL="114300" distR="114300" simplePos="0" relativeHeight="251657216" behindDoc="0" locked="0" layoutInCell="1" allowOverlap="1" wp14:anchorId="7D8A789E" wp14:editId="4442350B">
                <wp:simplePos x="0" y="0"/>
                <wp:positionH relativeFrom="column">
                  <wp:posOffset>4981575</wp:posOffset>
                </wp:positionH>
                <wp:positionV relativeFrom="paragraph">
                  <wp:posOffset>12700</wp:posOffset>
                </wp:positionV>
                <wp:extent cx="2009775" cy="9525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952500"/>
                        </a:xfrm>
                        <a:prstGeom prst="rect">
                          <a:avLst/>
                        </a:prstGeom>
                        <a:solidFill>
                          <a:srgbClr val="FFFFFF"/>
                        </a:solidFill>
                        <a:ln w="9525">
                          <a:noFill/>
                          <a:miter lim="800000"/>
                          <a:headEnd/>
                          <a:tailEnd/>
                        </a:ln>
                      </wps:spPr>
                      <wps:txbx>
                        <w:txbxContent>
                          <w:p w:rsidR="00B90EB2" w:rsidRDefault="00B90EB2" w:rsidP="0037268F">
                            <w:r>
                              <w:t>Mobile first/digital by default</w:t>
                            </w:r>
                          </w:p>
                          <w:p w:rsidR="00B90EB2" w:rsidRDefault="00B90EB2" w:rsidP="0037268F">
                            <w:r>
                              <w:t xml:space="preserve">Personalised  </w:t>
                            </w:r>
                          </w:p>
                          <w:p w:rsidR="00B90EB2" w:rsidRDefault="00B90EB2" w:rsidP="0037268F">
                            <w:r>
                              <w:t>Channel agnostic 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A789E" id="_x0000_s1028" type="#_x0000_t202" style="position:absolute;margin-left:392.25pt;margin-top:1pt;width:158.25pt;height: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" stroked="f">
                <v:textbox>
                  <w:txbxContent>
                    <w:p w:rsidR="00B90EB2" w:rsidRDefault="00B90EB2" w:rsidP="0037268F">
                      <w:r>
                        <w:t>Mobile first/digital by default</w:t>
                      </w:r>
                    </w:p>
                    <w:p w:rsidR="00B90EB2" w:rsidRDefault="00B90EB2" w:rsidP="0037268F">
                      <w:r>
                        <w:t xml:space="preserve">Personalised  </w:t>
                      </w:r>
                    </w:p>
                    <w:p w:rsidR="00B90EB2" w:rsidRDefault="00B90EB2" w:rsidP="0037268F">
                      <w:r>
                        <w:t>Channel agnostic platform</w:t>
                      </w:r>
                    </w:p>
                  </w:txbxContent>
                </v:textbox>
                <w10:wrap type="square"/>
              </v:shape>
            </w:pict>
          </mc:Fallback>
        </mc:AlternateContent>
      </w:r>
    </w:p>
    <w:p w:rsidR="0037268F" w:rsidRDefault="00027BD9" w:rsidP="00897BFA">
      <w:r>
        <w:rPr>
          <w:noProof/>
          <w:lang w:eastAsia="en-AU"/>
        </w:rPr>
        <mc:AlternateContent>
          <mc:Choice Requires="wps">
            <w:drawing>
              <wp:anchor distT="45720" distB="45720" distL="114300" distR="114300" simplePos="0" relativeHeight="251661312" behindDoc="0" locked="0" layoutInCell="1" allowOverlap="1" wp14:anchorId="3AF9B359" wp14:editId="18623AB2">
                <wp:simplePos x="0" y="0"/>
                <wp:positionH relativeFrom="column">
                  <wp:posOffset>194310</wp:posOffset>
                </wp:positionH>
                <wp:positionV relativeFrom="paragraph">
                  <wp:posOffset>25400</wp:posOffset>
                </wp:positionV>
                <wp:extent cx="1590040" cy="9525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952500"/>
                        </a:xfrm>
                        <a:prstGeom prst="rect">
                          <a:avLst/>
                        </a:prstGeom>
                        <a:solidFill>
                          <a:srgbClr val="FFFFFF"/>
                        </a:solidFill>
                        <a:ln w="9525">
                          <a:noFill/>
                          <a:miter lim="800000"/>
                          <a:headEnd/>
                          <a:tailEnd/>
                        </a:ln>
                      </wps:spPr>
                      <wps:txbx>
                        <w:txbxContent>
                          <w:p w:rsidR="00B90EB2" w:rsidRDefault="00B90EB2" w:rsidP="00827F5A">
                            <w:r>
                              <w:t>Delivery partners</w:t>
                            </w:r>
                          </w:p>
                          <w:p w:rsidR="00B90EB2" w:rsidRDefault="00B90EB2" w:rsidP="00827F5A">
                            <w:r>
                              <w:t>Omni channel</w:t>
                            </w:r>
                          </w:p>
                          <w:p w:rsidR="00B90EB2" w:rsidRDefault="00B90EB2" w:rsidP="00827F5A">
                            <w:r>
                              <w:t xml:space="preserve">Value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9B359" id="_x0000_s1029" type="#_x0000_t202" style="position:absolute;margin-left:15.3pt;margin-top:2pt;width:125.2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" stroked="f">
                <v:textbox>
                  <w:txbxContent>
                    <w:p w:rsidR="00B90EB2" w:rsidRDefault="00B90EB2" w:rsidP="00827F5A">
                      <w:r>
                        <w:t>Delivery partners</w:t>
                      </w:r>
                    </w:p>
                    <w:p w:rsidR="00B90EB2" w:rsidRDefault="00B90EB2" w:rsidP="00827F5A">
                      <w:r>
                        <w:t>Omni channel</w:t>
                      </w:r>
                    </w:p>
                    <w:p w:rsidR="00B90EB2" w:rsidRDefault="00B90EB2" w:rsidP="00827F5A">
                      <w:r>
                        <w:t xml:space="preserve">Value  </w:t>
                      </w:r>
                    </w:p>
                  </w:txbxContent>
                </v:textbox>
                <w10:wrap type="square"/>
              </v:shape>
            </w:pict>
          </mc:Fallback>
        </mc:AlternateContent>
      </w:r>
    </w:p>
    <w:p w:rsidR="00837505" w:rsidRDefault="00837505" w:rsidP="00897BFA"/>
    <w:p w:rsidR="00F0787B" w:rsidRDefault="00F0787B" w:rsidP="0079461D"/>
    <w:p w:rsidR="00F0787B" w:rsidRDefault="00027BD9" w:rsidP="0079461D">
      <w:r>
        <w:rPr>
          <w:noProof/>
          <w:lang w:eastAsia="en-AU"/>
        </w:rPr>
        <mc:AlternateContent>
          <mc:Choice Requires="wps">
            <w:drawing>
              <wp:anchor distT="45720" distB="45720" distL="114300" distR="114300" simplePos="0" relativeHeight="251659264" behindDoc="0" locked="0" layoutInCell="1" allowOverlap="1" wp14:anchorId="0B727E95" wp14:editId="426ECB48">
                <wp:simplePos x="0" y="0"/>
                <wp:positionH relativeFrom="column">
                  <wp:posOffset>737870</wp:posOffset>
                </wp:positionH>
                <wp:positionV relativeFrom="paragraph">
                  <wp:posOffset>331470</wp:posOffset>
                </wp:positionV>
                <wp:extent cx="1971675" cy="9525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52500"/>
                        </a:xfrm>
                        <a:prstGeom prst="rect">
                          <a:avLst/>
                        </a:prstGeom>
                        <a:solidFill>
                          <a:srgbClr val="FFFFFF"/>
                        </a:solidFill>
                        <a:ln w="9525">
                          <a:noFill/>
                          <a:miter lim="800000"/>
                          <a:headEnd/>
                          <a:tailEnd/>
                        </a:ln>
                      </wps:spPr>
                      <wps:txbx>
                        <w:txbxContent>
                          <w:p w:rsidR="00B90EB2" w:rsidRDefault="00B90EB2" w:rsidP="00827F5A">
                            <w:r>
                              <w:t>Security and Privacy</w:t>
                            </w:r>
                          </w:p>
                          <w:p w:rsidR="00B90EB2" w:rsidRDefault="00B90EB2" w:rsidP="00827F5A">
                            <w:r>
                              <w:t xml:space="preserve">Re-usable functions </w:t>
                            </w:r>
                          </w:p>
                          <w:p w:rsidR="00B90EB2" w:rsidRDefault="00B90EB2" w:rsidP="00827F5A">
                            <w:r>
                              <w:t xml:space="preserve">Incremental improvement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27E95" id="_x0000_s1030" type="#_x0000_t202" style="position:absolute;margin-left:58.1pt;margin-top:26.1pt;width:155.2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" stroked="f">
                <v:textbox>
                  <w:txbxContent>
                    <w:p w:rsidR="00B90EB2" w:rsidRDefault="00B90EB2" w:rsidP="00827F5A">
                      <w:r>
                        <w:t>Security and Privacy</w:t>
                      </w:r>
                    </w:p>
                    <w:p w:rsidR="00B90EB2" w:rsidRDefault="00B90EB2" w:rsidP="00827F5A">
                      <w:r>
                        <w:t xml:space="preserve">Re-usable functions </w:t>
                      </w:r>
                    </w:p>
                    <w:p w:rsidR="00B90EB2" w:rsidRDefault="00B90EB2" w:rsidP="00827F5A">
                      <w:r>
                        <w:t xml:space="preserve">Incremental improvement </w:t>
                      </w:r>
                    </w:p>
                  </w:txbxContent>
                </v:textbox>
                <w10:wrap type="square"/>
              </v:shape>
            </w:pict>
          </mc:Fallback>
        </mc:AlternateContent>
      </w:r>
    </w:p>
    <w:p w:rsidR="00F0787B" w:rsidRDefault="00F0787B" w:rsidP="0079461D"/>
    <w:p w:rsidR="00F0787B" w:rsidRDefault="00F0787B" w:rsidP="0079461D"/>
    <w:p w:rsidR="00F0787B" w:rsidRDefault="00F0787B" w:rsidP="0079461D"/>
    <w:p w:rsidR="00576584" w:rsidRPr="00D5333D" w:rsidRDefault="00576584" w:rsidP="00D5333D"/>
    <w:p w:rsidR="00A24790" w:rsidRDefault="00A24790" w:rsidP="00655969">
      <w:pPr>
        <w:pStyle w:val="Heading1"/>
      </w:pPr>
      <w:bookmarkStart w:id="2" w:name="_Toc446417093"/>
      <w:r>
        <w:t xml:space="preserve">How customers want to interact with </w:t>
      </w:r>
      <w:r w:rsidR="005415E5">
        <w:t>g</w:t>
      </w:r>
      <w:r>
        <w:t>overnment</w:t>
      </w:r>
      <w:bookmarkEnd w:id="2"/>
    </w:p>
    <w:p w:rsidR="00FB619F" w:rsidRDefault="000F0EAD">
      <w:r>
        <w:t>At a whole</w:t>
      </w:r>
      <w:r w:rsidR="007B657D">
        <w:t>-</w:t>
      </w:r>
      <w:r>
        <w:t>of</w:t>
      </w:r>
      <w:r w:rsidR="007B657D">
        <w:t>-g</w:t>
      </w:r>
      <w:r>
        <w:t>overnment level, our customers are the full spectrum of people who live</w:t>
      </w:r>
      <w:r w:rsidR="007B657D">
        <w:t xml:space="preserve"> in</w:t>
      </w:r>
      <w:r>
        <w:t xml:space="preserve">, work </w:t>
      </w:r>
      <w:r w:rsidR="007B657D">
        <w:t xml:space="preserve">in </w:t>
      </w:r>
      <w:r>
        <w:t xml:space="preserve">or visit </w:t>
      </w:r>
      <w:r w:rsidR="00006E3A">
        <w:t xml:space="preserve">all areas of </w:t>
      </w:r>
      <w:r>
        <w:t xml:space="preserve">Queensland. </w:t>
      </w:r>
      <w:r w:rsidR="00AE67EE">
        <w:t xml:space="preserve">In-depth customer interviews, insights and research have shown that customer expectations are changing, but that Queensland Government channels and service delivery are not meeting customer norms. </w:t>
      </w:r>
      <w:r w:rsidR="001501A5">
        <w:t xml:space="preserve">For example, customers now expect to be able to complete simple enquiries or transactions online. Customers do not differentiate between government departments (or even tiers of government), and the current experience is often very different across different services, departments or channels. </w:t>
      </w:r>
      <w:r>
        <w:t xml:space="preserve"> </w:t>
      </w:r>
      <w:r w:rsidR="00576584">
        <w:t>Generally, c</w:t>
      </w:r>
      <w:r>
        <w:t xml:space="preserve">ustomers do not want to be passed from one service </w:t>
      </w:r>
      <w:r w:rsidR="000C7D64">
        <w:t xml:space="preserve">provider </w:t>
      </w:r>
      <w:r>
        <w:t>to another, repeating key information and filling in multiple</w:t>
      </w:r>
      <w:r w:rsidR="00BB74CE">
        <w:t xml:space="preserve"> forms</w:t>
      </w:r>
      <w:r w:rsidR="00C043B5">
        <w:t xml:space="preserve">. </w:t>
      </w:r>
      <w:r>
        <w:t xml:space="preserve"> </w:t>
      </w:r>
      <w:r w:rsidR="001501A5">
        <w:t xml:space="preserve"> </w:t>
      </w:r>
      <w:r w:rsidR="00FB619F">
        <w:br w:type="page"/>
      </w:r>
    </w:p>
    <w:p w:rsidR="00F0787B" w:rsidRDefault="00F0787B" w:rsidP="00F0787B">
      <w:r>
        <w:t>These customer expectations have shaped the One-Stop Shop (OSS) Customer Experience (CX) strategy which identifies four customer experience principles: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07"/>
        <w:gridCol w:w="2613"/>
        <w:gridCol w:w="2616"/>
      </w:tblGrid>
      <w:tr w:rsidR="00F0787B" w:rsidTr="000C6B3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dxa"/>
          </w:tcPr>
          <w:p w:rsidR="00F0787B" w:rsidRPr="00DA53A1" w:rsidRDefault="00F0787B" w:rsidP="007B657D">
            <w:pPr>
              <w:jc w:val="center"/>
              <w:rPr>
                <w:sz w:val="20"/>
                <w:szCs w:val="20"/>
              </w:rPr>
            </w:pPr>
            <w:r w:rsidRPr="00DA53A1">
              <w:rPr>
                <w:sz w:val="20"/>
                <w:szCs w:val="20"/>
              </w:rPr>
              <w:t>Be clearer</w:t>
            </w:r>
          </w:p>
        </w:tc>
        <w:tc>
          <w:tcPr>
            <w:tcW w:w="2670" w:type="dxa"/>
          </w:tcPr>
          <w:p w:rsidR="00F0787B" w:rsidRPr="00DA53A1" w:rsidRDefault="00F0787B" w:rsidP="007B657D">
            <w:pPr>
              <w:jc w:val="center"/>
              <w:cnfStyle w:val="100000000000" w:firstRow="1" w:lastRow="0" w:firstColumn="0" w:lastColumn="0" w:oddVBand="0" w:evenVBand="0" w:oddHBand="0" w:evenHBand="0" w:firstRowFirstColumn="0" w:firstRowLastColumn="0" w:lastRowFirstColumn="0" w:lastRowLastColumn="0"/>
              <w:rPr>
                <w:sz w:val="20"/>
                <w:szCs w:val="20"/>
              </w:rPr>
            </w:pPr>
            <w:r w:rsidRPr="00DA53A1">
              <w:rPr>
                <w:sz w:val="20"/>
                <w:szCs w:val="20"/>
              </w:rPr>
              <w:t>Be helpful</w:t>
            </w:r>
          </w:p>
        </w:tc>
        <w:tc>
          <w:tcPr>
            <w:tcW w:w="2671" w:type="dxa"/>
          </w:tcPr>
          <w:p w:rsidR="00F0787B" w:rsidRPr="00DA53A1" w:rsidRDefault="00F0787B" w:rsidP="007B657D">
            <w:pPr>
              <w:jc w:val="center"/>
              <w:cnfStyle w:val="100000000000" w:firstRow="1" w:lastRow="0" w:firstColumn="0" w:lastColumn="0" w:oddVBand="0" w:evenVBand="0" w:oddHBand="0" w:evenHBand="0" w:firstRowFirstColumn="0" w:firstRowLastColumn="0" w:lastRowFirstColumn="0" w:lastRowLastColumn="0"/>
              <w:rPr>
                <w:sz w:val="20"/>
                <w:szCs w:val="20"/>
              </w:rPr>
            </w:pPr>
            <w:r w:rsidRPr="00DA53A1">
              <w:rPr>
                <w:sz w:val="20"/>
                <w:szCs w:val="20"/>
              </w:rPr>
              <w:t>Make it easier</w:t>
            </w:r>
          </w:p>
        </w:tc>
        <w:tc>
          <w:tcPr>
            <w:tcW w:w="2671" w:type="dxa"/>
          </w:tcPr>
          <w:p w:rsidR="00F0787B" w:rsidRPr="00DA53A1" w:rsidRDefault="00F0787B" w:rsidP="007B657D">
            <w:pPr>
              <w:jc w:val="center"/>
              <w:cnfStyle w:val="100000000000" w:firstRow="1" w:lastRow="0" w:firstColumn="0" w:lastColumn="0" w:oddVBand="0" w:evenVBand="0" w:oddHBand="0" w:evenHBand="0" w:firstRowFirstColumn="0" w:firstRowLastColumn="0" w:lastRowFirstColumn="0" w:lastRowLastColumn="0"/>
              <w:rPr>
                <w:sz w:val="20"/>
                <w:szCs w:val="20"/>
              </w:rPr>
            </w:pPr>
            <w:r w:rsidRPr="00DA53A1">
              <w:rPr>
                <w:b w:val="0"/>
                <w:sz w:val="20"/>
                <w:szCs w:val="20"/>
              </w:rPr>
              <w:t>Do what you say</w:t>
            </w:r>
          </w:p>
        </w:tc>
      </w:tr>
      <w:tr w:rsidR="00F0787B" w:rsidTr="000C6B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tcBorders>
          </w:tcPr>
          <w:p w:rsidR="00F0787B" w:rsidRPr="00DA53A1" w:rsidRDefault="00F0787B" w:rsidP="007B657D">
            <w:pPr>
              <w:rPr>
                <w:b w:val="0"/>
                <w:sz w:val="20"/>
                <w:szCs w:val="20"/>
              </w:rPr>
            </w:pPr>
            <w:r w:rsidRPr="00DA53A1">
              <w:rPr>
                <w:b w:val="0"/>
                <w:sz w:val="20"/>
                <w:szCs w:val="20"/>
              </w:rPr>
              <w:t>Customers indicated they wanted greater clarity in terms of information, communication, choices available and access to the right path</w:t>
            </w:r>
            <w:r>
              <w:rPr>
                <w:b w:val="0"/>
                <w:sz w:val="20"/>
                <w:szCs w:val="20"/>
              </w:rPr>
              <w:t>.</w:t>
            </w:r>
          </w:p>
        </w:tc>
        <w:tc>
          <w:tcPr>
            <w:tcW w:w="2670" w:type="dxa"/>
            <w:tcBorders>
              <w:top w:val="none" w:sz="0" w:space="0" w:color="auto"/>
              <w:bottom w:val="none" w:sz="0" w:space="0" w:color="auto"/>
            </w:tcBorders>
          </w:tcPr>
          <w:p w:rsidR="00F0787B" w:rsidRPr="00DA53A1" w:rsidRDefault="00F0787B" w:rsidP="007B657D">
            <w:pPr>
              <w:cnfStyle w:val="000000100000" w:firstRow="0" w:lastRow="0" w:firstColumn="0" w:lastColumn="0" w:oddVBand="0" w:evenVBand="0" w:oddHBand="1" w:evenHBand="0" w:firstRowFirstColumn="0" w:firstRowLastColumn="0" w:lastRowFirstColumn="0" w:lastRowLastColumn="0"/>
              <w:rPr>
                <w:sz w:val="20"/>
                <w:szCs w:val="20"/>
              </w:rPr>
            </w:pPr>
            <w:r w:rsidRPr="00DA53A1">
              <w:rPr>
                <w:sz w:val="20"/>
                <w:szCs w:val="20"/>
              </w:rPr>
              <w:t>Nice is good, helpful is better. Customers may feel they are not effectively supported to complete their transactions and need more effective ways to resolve their problems, or respond to their requests</w:t>
            </w:r>
            <w:r>
              <w:rPr>
                <w:sz w:val="20"/>
                <w:szCs w:val="20"/>
              </w:rPr>
              <w:t>.</w:t>
            </w:r>
          </w:p>
        </w:tc>
        <w:tc>
          <w:tcPr>
            <w:tcW w:w="2671" w:type="dxa"/>
            <w:tcBorders>
              <w:top w:val="none" w:sz="0" w:space="0" w:color="auto"/>
              <w:bottom w:val="none" w:sz="0" w:space="0" w:color="auto"/>
            </w:tcBorders>
          </w:tcPr>
          <w:p w:rsidR="00F0787B" w:rsidRPr="00DA53A1" w:rsidRDefault="00F0787B" w:rsidP="007B657D">
            <w:pPr>
              <w:cnfStyle w:val="000000100000" w:firstRow="0" w:lastRow="0" w:firstColumn="0" w:lastColumn="0" w:oddVBand="0" w:evenVBand="0" w:oddHBand="1" w:evenHBand="0" w:firstRowFirstColumn="0" w:firstRowLastColumn="0" w:lastRowFirstColumn="0" w:lastRowLastColumn="0"/>
              <w:rPr>
                <w:sz w:val="20"/>
                <w:szCs w:val="20"/>
              </w:rPr>
            </w:pPr>
            <w:r w:rsidRPr="00DA53A1">
              <w:rPr>
                <w:sz w:val="20"/>
                <w:szCs w:val="20"/>
              </w:rPr>
              <w:t>Customers are ‘multichannel by necessity’ and may have to go through seemingly unnecessary steps to get what they need, due to ‘inside-out’ service design</w:t>
            </w:r>
            <w:r>
              <w:rPr>
                <w:sz w:val="20"/>
                <w:szCs w:val="20"/>
              </w:rPr>
              <w:t>.</w:t>
            </w:r>
          </w:p>
        </w:tc>
        <w:tc>
          <w:tcPr>
            <w:tcW w:w="2671" w:type="dxa"/>
            <w:tcBorders>
              <w:top w:val="none" w:sz="0" w:space="0" w:color="auto"/>
              <w:bottom w:val="none" w:sz="0" w:space="0" w:color="auto"/>
              <w:right w:val="none" w:sz="0" w:space="0" w:color="auto"/>
            </w:tcBorders>
          </w:tcPr>
          <w:p w:rsidR="00F0787B" w:rsidRPr="00DA53A1" w:rsidRDefault="00F0787B" w:rsidP="007B657D">
            <w:pPr>
              <w:cnfStyle w:val="000000100000" w:firstRow="0" w:lastRow="0" w:firstColumn="0" w:lastColumn="0" w:oddVBand="0" w:evenVBand="0" w:oddHBand="1" w:evenHBand="0" w:firstRowFirstColumn="0" w:firstRowLastColumn="0" w:lastRowFirstColumn="0" w:lastRowLastColumn="0"/>
              <w:rPr>
                <w:sz w:val="20"/>
                <w:szCs w:val="20"/>
              </w:rPr>
            </w:pPr>
            <w:r w:rsidRPr="00DA53A1">
              <w:rPr>
                <w:sz w:val="20"/>
                <w:szCs w:val="20"/>
              </w:rPr>
              <w:t>Customers want service providers to commit and deliver against these commitments</w:t>
            </w:r>
            <w:r>
              <w:rPr>
                <w:sz w:val="20"/>
                <w:szCs w:val="20"/>
              </w:rPr>
              <w:t>.</w:t>
            </w:r>
          </w:p>
        </w:tc>
      </w:tr>
    </w:tbl>
    <w:p w:rsidR="00F0787B" w:rsidRDefault="00F0787B" w:rsidP="000F0EAD"/>
    <w:p w:rsidR="000C7D64" w:rsidRDefault="00837505" w:rsidP="000F0EAD">
      <w:r>
        <w:t>A</w:t>
      </w:r>
      <w:r w:rsidR="000F0EAD">
        <w:t>t a service level</w:t>
      </w:r>
      <w:r w:rsidR="000C7D64">
        <w:t>,</w:t>
      </w:r>
      <w:r w:rsidR="000F0EAD">
        <w:t xml:space="preserve"> customers can be more specifically defined and their needs understood. This understanding is critical to defining the channel management strategy for each service. Each service should prioritise and optimise the channel experience focussing on the channels most relevant to the target customers for that service. This does not mean that traditional channels have to remain dominant, but changes should be supported with promotion and education. </w:t>
      </w:r>
      <w:r w:rsidR="00F92F81">
        <w:t xml:space="preserve"> For further information</w:t>
      </w:r>
      <w:r w:rsidR="00E956AA">
        <w:t>,</w:t>
      </w:r>
      <w:r w:rsidR="00F92F81">
        <w:t xml:space="preserve"> see Channel </w:t>
      </w:r>
      <w:r w:rsidR="00E956AA">
        <w:t>Choice G</w:t>
      </w:r>
      <w:r w:rsidR="00F92F81">
        <w:t>uidelines</w:t>
      </w:r>
      <w:r w:rsidR="00E956AA">
        <w:t xml:space="preserve"> at </w:t>
      </w:r>
      <w:r w:rsidR="00E956AA" w:rsidRPr="00BA5AFF">
        <w:t>Attachment 1</w:t>
      </w:r>
      <w:r w:rsidR="00F92F81" w:rsidRPr="00BA5AFF">
        <w:t>.</w:t>
      </w:r>
      <w:r w:rsidR="00F92F81">
        <w:t xml:space="preserve"> </w:t>
      </w:r>
    </w:p>
    <w:p w:rsidR="000C7D64" w:rsidRDefault="000C7D64" w:rsidP="000F0EAD"/>
    <w:p w:rsidR="000F0EAD" w:rsidRDefault="00266572" w:rsidP="000F0EAD">
      <w:r>
        <w:rPr>
          <w:noProof/>
          <w:lang w:eastAsia="en-AU"/>
        </w:rPr>
        <w:drawing>
          <wp:inline distT="0" distB="0" distL="0" distR="0" wp14:anchorId="2F7968FE" wp14:editId="5FBD97F6">
            <wp:extent cx="7200900" cy="42672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501A5" w:rsidRDefault="001501A5" w:rsidP="0079461D"/>
    <w:p w:rsidR="00FB619F" w:rsidRDefault="00FB619F">
      <w:pPr>
        <w:rPr>
          <w:rFonts w:asciiTheme="majorHAnsi" w:eastAsiaTheme="majorEastAsia" w:hAnsiTheme="majorHAnsi" w:cstheme="majorBidi"/>
          <w:b/>
          <w:bCs/>
          <w:color w:val="365F91" w:themeColor="accent1" w:themeShade="BF"/>
          <w:sz w:val="28"/>
          <w:szCs w:val="28"/>
        </w:rPr>
      </w:pPr>
      <w:r>
        <w:br w:type="page"/>
      </w:r>
    </w:p>
    <w:p w:rsidR="000F0EAD" w:rsidRDefault="00483EBE" w:rsidP="00655969">
      <w:pPr>
        <w:pStyle w:val="Heading1"/>
      </w:pPr>
      <w:bookmarkStart w:id="3" w:name="_Toc446417094"/>
      <w:r>
        <w:t>Aim</w:t>
      </w:r>
      <w:bookmarkEnd w:id="3"/>
      <w:r>
        <w:t xml:space="preserve"> </w:t>
      </w:r>
    </w:p>
    <w:p w:rsidR="00536AB3" w:rsidRPr="003607E6" w:rsidRDefault="00F55014" w:rsidP="00536AB3">
      <w:r>
        <w:t>Th</w:t>
      </w:r>
      <w:r w:rsidR="00C3223B">
        <w:t>is</w:t>
      </w:r>
      <w:r w:rsidR="003607E6" w:rsidRPr="003607E6">
        <w:t xml:space="preserve"> whole-of-government </w:t>
      </w:r>
      <w:r w:rsidR="00536AB3" w:rsidRPr="003607E6">
        <w:t xml:space="preserve">channel </w:t>
      </w:r>
      <w:r w:rsidR="000502FC">
        <w:t>management</w:t>
      </w:r>
      <w:r w:rsidR="000502FC" w:rsidRPr="003607E6">
        <w:t xml:space="preserve"> </w:t>
      </w:r>
      <w:r w:rsidR="00536AB3" w:rsidRPr="003607E6">
        <w:t xml:space="preserve">strategy </w:t>
      </w:r>
      <w:r w:rsidR="00C3223B">
        <w:t xml:space="preserve">is </w:t>
      </w:r>
      <w:r w:rsidR="000502FC">
        <w:t xml:space="preserve">a principles-based strategic document </w:t>
      </w:r>
      <w:r w:rsidR="00C3223B">
        <w:t xml:space="preserve">intended </w:t>
      </w:r>
      <w:r w:rsidR="007D11EA">
        <w:t>to provide</w:t>
      </w:r>
      <w:r w:rsidR="00C3223B">
        <w:t xml:space="preserve"> guidance to ensure the Queensland Government meets customer expectations efficiently. It </w:t>
      </w:r>
      <w:r>
        <w:t xml:space="preserve">aims </w:t>
      </w:r>
      <w:r w:rsidR="00536AB3" w:rsidRPr="003607E6">
        <w:t>to:</w:t>
      </w:r>
    </w:p>
    <w:p w:rsidR="00536AB3" w:rsidRDefault="000B1032" w:rsidP="003607E6">
      <w:pPr>
        <w:pStyle w:val="ListParagraph"/>
        <w:numPr>
          <w:ilvl w:val="0"/>
          <w:numId w:val="15"/>
        </w:numPr>
      </w:pPr>
      <w:r>
        <w:t>p</w:t>
      </w:r>
      <w:r w:rsidR="00536AB3" w:rsidRPr="003607E6">
        <w:t xml:space="preserve">rioritise digital and mobile channels for </w:t>
      </w:r>
      <w:r w:rsidR="003B0D1B">
        <w:t xml:space="preserve">general information </w:t>
      </w:r>
      <w:r w:rsidR="0053711B">
        <w:t xml:space="preserve">(Tier 1) </w:t>
      </w:r>
      <w:r w:rsidR="003B0D1B">
        <w:t>and simple transaction</w:t>
      </w:r>
      <w:r w:rsidR="0053711B">
        <w:t xml:space="preserve"> (Tier 2)</w:t>
      </w:r>
      <w:r w:rsidR="00536AB3" w:rsidRPr="003607E6">
        <w:t xml:space="preserve"> services</w:t>
      </w:r>
    </w:p>
    <w:p w:rsidR="004B27B5" w:rsidRDefault="004B27B5" w:rsidP="00655969">
      <w:pPr>
        <w:pStyle w:val="ListParagraph"/>
        <w:keepLines/>
        <w:numPr>
          <w:ilvl w:val="0"/>
          <w:numId w:val="15"/>
        </w:numPr>
        <w:spacing w:after="0" w:line="260" w:lineRule="exact"/>
        <w:jc w:val="both"/>
      </w:pPr>
      <w:r w:rsidRPr="00964339">
        <w:t>cut duplication and increase innovation by assisting agencies to deliver flexible, open digital services without major investment in back end systems</w:t>
      </w:r>
    </w:p>
    <w:p w:rsidR="004B27B5" w:rsidRPr="003607E6" w:rsidRDefault="004B27B5" w:rsidP="00655969">
      <w:pPr>
        <w:pStyle w:val="ListParagraph"/>
        <w:keepLines/>
        <w:numPr>
          <w:ilvl w:val="0"/>
          <w:numId w:val="15"/>
        </w:numPr>
        <w:spacing w:after="0" w:line="260" w:lineRule="exact"/>
        <w:jc w:val="both"/>
      </w:pPr>
      <w:r w:rsidRPr="004B27B5">
        <w:t xml:space="preserve">drive new concepts like </w:t>
      </w:r>
      <w:r w:rsidR="00A110E1">
        <w:t>’</w:t>
      </w:r>
      <w:r w:rsidR="002A5CF4">
        <w:t>no-s</w:t>
      </w:r>
      <w:r w:rsidRPr="004B27B5">
        <w:t>top</w:t>
      </w:r>
      <w:r w:rsidR="002A5CF4">
        <w:t xml:space="preserve"> s</w:t>
      </w:r>
      <w:r w:rsidRPr="004B27B5">
        <w:t>hop</w:t>
      </w:r>
      <w:r w:rsidR="00A110E1">
        <w:t>’</w:t>
      </w:r>
      <w:r w:rsidRPr="004B27B5">
        <w:t xml:space="preserve"> where customers can access government services without contacting the Queensland Government</w:t>
      </w:r>
      <w:r w:rsidRPr="00964339">
        <w:t xml:space="preserve"> </w:t>
      </w:r>
    </w:p>
    <w:p w:rsidR="00536AB3" w:rsidRPr="003607E6" w:rsidRDefault="000B1032" w:rsidP="003607E6">
      <w:pPr>
        <w:pStyle w:val="ListParagraph"/>
        <w:numPr>
          <w:ilvl w:val="0"/>
          <w:numId w:val="15"/>
        </w:numPr>
      </w:pPr>
      <w:r>
        <w:t>d</w:t>
      </w:r>
      <w:r w:rsidR="00536AB3" w:rsidRPr="003607E6">
        <w:t xml:space="preserve">eliver </w:t>
      </w:r>
      <w:r w:rsidR="00C74D7F">
        <w:t>a seamless, cross channel (</w:t>
      </w:r>
      <w:r w:rsidR="00536AB3" w:rsidRPr="003607E6">
        <w:t>omni-channel</w:t>
      </w:r>
      <w:r w:rsidR="00C74D7F">
        <w:t>)</w:t>
      </w:r>
      <w:r w:rsidR="00536AB3" w:rsidRPr="003607E6">
        <w:t xml:space="preserve"> capability for more complex </w:t>
      </w:r>
      <w:r w:rsidR="0053711B">
        <w:t xml:space="preserve">(Tier 3 and 4) </w:t>
      </w:r>
      <w:r w:rsidR="00536AB3" w:rsidRPr="003607E6">
        <w:t>transactions</w:t>
      </w:r>
    </w:p>
    <w:p w:rsidR="00536AB3" w:rsidRPr="003607E6" w:rsidRDefault="000B1032" w:rsidP="003607E6">
      <w:pPr>
        <w:pStyle w:val="ListParagraph"/>
        <w:numPr>
          <w:ilvl w:val="0"/>
          <w:numId w:val="15"/>
        </w:numPr>
      </w:pPr>
      <w:r>
        <w:t>c</w:t>
      </w:r>
      <w:r w:rsidR="00536AB3" w:rsidRPr="003607E6">
        <w:t>ollect and share customer insights more systematically</w:t>
      </w:r>
      <w:r w:rsidR="006F0362">
        <w:t xml:space="preserve"> within and across Queensland Government agencies</w:t>
      </w:r>
    </w:p>
    <w:p w:rsidR="00536AB3" w:rsidRDefault="000B1032" w:rsidP="003607E6">
      <w:pPr>
        <w:pStyle w:val="ListParagraph"/>
        <w:numPr>
          <w:ilvl w:val="0"/>
          <w:numId w:val="15"/>
        </w:numPr>
      </w:pPr>
      <w:r>
        <w:t>e</w:t>
      </w:r>
      <w:r w:rsidR="00536AB3" w:rsidRPr="003607E6">
        <w:t>nhance individual channels</w:t>
      </w:r>
      <w:r w:rsidR="000E3AD2">
        <w:t xml:space="preserve"> to meet customer expectations</w:t>
      </w:r>
    </w:p>
    <w:p w:rsidR="004A74A8" w:rsidRPr="003607E6" w:rsidRDefault="00234B8B" w:rsidP="007D11EA">
      <w:pPr>
        <w:pStyle w:val="ListParagraph"/>
        <w:numPr>
          <w:ilvl w:val="0"/>
          <w:numId w:val="15"/>
        </w:numPr>
      </w:pPr>
      <w:r>
        <w:t>e</w:t>
      </w:r>
      <w:r w:rsidR="007D11EA">
        <w:t>nable government to respond flexibly to new service delivery and innovative opportunities</w:t>
      </w:r>
      <w:r>
        <w:t>.</w:t>
      </w:r>
    </w:p>
    <w:p w:rsidR="00F0787B" w:rsidRDefault="00483EBE" w:rsidP="00655969">
      <w:pPr>
        <w:pStyle w:val="Heading1"/>
        <w:spacing w:before="120"/>
      </w:pPr>
      <w:bookmarkStart w:id="4" w:name="_Toc446417095"/>
      <w:r>
        <w:t>Outcomes</w:t>
      </w:r>
      <w:bookmarkEnd w:id="4"/>
    </w:p>
    <w:p w:rsidR="00F0787B" w:rsidRPr="00A3520A" w:rsidRDefault="00F0787B" w:rsidP="00F0787B">
      <w:r w:rsidRPr="00A3520A">
        <w:t xml:space="preserve">Channels will be provided as mobile and digital first, </w:t>
      </w:r>
      <w:r w:rsidR="00483EBE">
        <w:t>and offer a seamless cross channel experience</w:t>
      </w:r>
      <w:r w:rsidRPr="00A3520A">
        <w:t xml:space="preserve"> for more complex enquiries</w:t>
      </w:r>
      <w:r>
        <w:t>. Customers will be supported to</w:t>
      </w:r>
      <w:r w:rsidRPr="00A3520A">
        <w:t xml:space="preserve"> transition to digital channels. </w:t>
      </w:r>
    </w:p>
    <w:p w:rsidR="00F0787B" w:rsidRDefault="00F0787B" w:rsidP="00F0787B">
      <w:pPr>
        <w:pStyle w:val="Subtitle"/>
      </w:pPr>
      <w:r>
        <w:t>For customers this means…</w:t>
      </w:r>
    </w:p>
    <w:p w:rsidR="00F0787B" w:rsidRDefault="00F0787B" w:rsidP="00F0787B">
      <w:pPr>
        <w:pStyle w:val="ListParagraph"/>
        <w:numPr>
          <w:ilvl w:val="0"/>
          <w:numId w:val="3"/>
        </w:numPr>
      </w:pPr>
      <w:r w:rsidRPr="00A3520A">
        <w:t xml:space="preserve">Customers </w:t>
      </w:r>
      <w:r>
        <w:t>can easily access information and complete simple transactions online if they choose to.</w:t>
      </w:r>
    </w:p>
    <w:p w:rsidR="00F0787B" w:rsidRDefault="00F0787B" w:rsidP="00F0787B">
      <w:pPr>
        <w:pStyle w:val="ListParagraph"/>
        <w:numPr>
          <w:ilvl w:val="0"/>
          <w:numId w:val="3"/>
        </w:numPr>
      </w:pPr>
      <w:r>
        <w:t xml:space="preserve">Simplified access points </w:t>
      </w:r>
      <w:r w:rsidR="00C74D7F">
        <w:t xml:space="preserve">are provided </w:t>
      </w:r>
      <w:r w:rsidR="00483EBE">
        <w:t>where all services are available</w:t>
      </w:r>
      <w:r w:rsidR="00027BD9">
        <w:t>.</w:t>
      </w:r>
    </w:p>
    <w:p w:rsidR="00F0787B" w:rsidRDefault="00F0787B" w:rsidP="00F0787B">
      <w:pPr>
        <w:pStyle w:val="ListParagraph"/>
        <w:numPr>
          <w:ilvl w:val="0"/>
          <w:numId w:val="3"/>
        </w:numPr>
      </w:pPr>
      <w:r>
        <w:t>The need for customers to change channels to complete a service will be minimised.</w:t>
      </w:r>
    </w:p>
    <w:p w:rsidR="00F0787B" w:rsidRDefault="00F0787B" w:rsidP="00F0787B">
      <w:pPr>
        <w:pStyle w:val="ListParagraph"/>
        <w:numPr>
          <w:ilvl w:val="0"/>
          <w:numId w:val="3"/>
        </w:numPr>
      </w:pPr>
      <w:r>
        <w:t>The need for customers to visit a counter will be reduced through improved online service options.</w:t>
      </w:r>
    </w:p>
    <w:p w:rsidR="00F0787B" w:rsidRDefault="00F0787B" w:rsidP="00F0787B">
      <w:pPr>
        <w:pStyle w:val="ListParagraph"/>
        <w:numPr>
          <w:ilvl w:val="0"/>
          <w:numId w:val="3"/>
        </w:numPr>
      </w:pPr>
      <w:r>
        <w:t xml:space="preserve">Increased interoperability </w:t>
      </w:r>
      <w:r w:rsidR="00C74D7F">
        <w:t>will</w:t>
      </w:r>
      <w:r>
        <w:t xml:space="preserve"> ensure consistent information and minimise customers repeating their story.</w:t>
      </w:r>
    </w:p>
    <w:p w:rsidR="00F0787B" w:rsidRDefault="00F0787B" w:rsidP="00F0787B">
      <w:pPr>
        <w:pStyle w:val="Subtitle"/>
      </w:pPr>
      <w:r>
        <w:t>For the Queensland Government this means…</w:t>
      </w:r>
    </w:p>
    <w:p w:rsidR="00F0787B" w:rsidRDefault="00F0787B" w:rsidP="00F0787B">
      <w:pPr>
        <w:pStyle w:val="ListParagraph"/>
        <w:numPr>
          <w:ilvl w:val="0"/>
          <w:numId w:val="3"/>
        </w:numPr>
      </w:pPr>
      <w:r>
        <w:t xml:space="preserve">Cost effective service delivery that </w:t>
      </w:r>
      <w:r w:rsidR="00C74D7F">
        <w:t>delivers value for the community</w:t>
      </w:r>
      <w:r>
        <w:t>.</w:t>
      </w:r>
    </w:p>
    <w:p w:rsidR="00F0787B" w:rsidRDefault="00F0787B" w:rsidP="00F0787B">
      <w:pPr>
        <w:pStyle w:val="ListParagraph"/>
        <w:numPr>
          <w:ilvl w:val="0"/>
          <w:numId w:val="3"/>
        </w:numPr>
      </w:pPr>
      <w:r>
        <w:t>Reduced cost of infrastructure through shared whole-of-government tools and capabilities.</w:t>
      </w:r>
    </w:p>
    <w:p w:rsidR="00F0787B" w:rsidRDefault="00F0787B" w:rsidP="00F0787B">
      <w:pPr>
        <w:pStyle w:val="ListParagraph"/>
        <w:numPr>
          <w:ilvl w:val="0"/>
          <w:numId w:val="3"/>
        </w:numPr>
      </w:pPr>
      <w:r w:rsidRPr="00F51427">
        <w:t>Reduced call volumes through improved first contact resolution and reduced repeat calls</w:t>
      </w:r>
      <w:r>
        <w:t>.</w:t>
      </w:r>
    </w:p>
    <w:p w:rsidR="00F0787B" w:rsidRDefault="00F0787B" w:rsidP="00F0787B">
      <w:pPr>
        <w:pStyle w:val="ListParagraph"/>
        <w:numPr>
          <w:ilvl w:val="0"/>
          <w:numId w:val="3"/>
        </w:numPr>
      </w:pPr>
      <w:r>
        <w:t>Piloting local service outlet delivery models where customers can access all government services</w:t>
      </w:r>
      <w:r w:rsidR="0068531F">
        <w:t>, whether in person or by using self-service facilities</w:t>
      </w:r>
      <w:r>
        <w:t>.</w:t>
      </w:r>
    </w:p>
    <w:p w:rsidR="00F0787B" w:rsidRDefault="00F0787B" w:rsidP="00F0787B">
      <w:pPr>
        <w:pStyle w:val="ListParagraph"/>
        <w:numPr>
          <w:ilvl w:val="0"/>
          <w:numId w:val="3"/>
        </w:numPr>
      </w:pPr>
      <w:r>
        <w:t>Ability to generate and disseminate customer insights to improve customer experience.</w:t>
      </w:r>
    </w:p>
    <w:p w:rsidR="00F0787B" w:rsidRDefault="00F0787B" w:rsidP="00F0787B">
      <w:pPr>
        <w:pStyle w:val="Subtitle"/>
      </w:pPr>
      <w:r>
        <w:t>Success looks like…</w:t>
      </w:r>
    </w:p>
    <w:p w:rsidR="00F0787B" w:rsidRPr="00F93A7D" w:rsidRDefault="00F0787B" w:rsidP="00F0787B">
      <w:pPr>
        <w:pStyle w:val="ListParagraph"/>
        <w:numPr>
          <w:ilvl w:val="0"/>
          <w:numId w:val="3"/>
        </w:numPr>
      </w:pPr>
      <w:r>
        <w:t>The majority of customers prefer to use self</w:t>
      </w:r>
      <w:r w:rsidR="0068531F">
        <w:t>-</w:t>
      </w:r>
      <w:r>
        <w:t>service digital and mobile channels.</w:t>
      </w:r>
    </w:p>
    <w:p w:rsidR="00F0787B" w:rsidRDefault="00F0787B" w:rsidP="00F0787B">
      <w:pPr>
        <w:pStyle w:val="ListParagraph"/>
        <w:numPr>
          <w:ilvl w:val="0"/>
          <w:numId w:val="3"/>
        </w:numPr>
      </w:pPr>
      <w:r>
        <w:t>All channels meet industry norms and provide a consistent</w:t>
      </w:r>
      <w:r w:rsidR="00531317">
        <w:t xml:space="preserve">, accurate and quality </w:t>
      </w:r>
      <w:r>
        <w:t>experience.</w:t>
      </w:r>
    </w:p>
    <w:p w:rsidR="00F0787B" w:rsidRPr="00F93A7D" w:rsidRDefault="00F0787B" w:rsidP="00F0787B">
      <w:pPr>
        <w:pStyle w:val="ListParagraph"/>
        <w:numPr>
          <w:ilvl w:val="0"/>
          <w:numId w:val="3"/>
        </w:numPr>
      </w:pPr>
      <w:r>
        <w:t>S</w:t>
      </w:r>
      <w:r w:rsidRPr="00F93A7D">
        <w:t xml:space="preserve">taff </w:t>
      </w:r>
      <w:r>
        <w:t xml:space="preserve">are supported </w:t>
      </w:r>
      <w:r w:rsidRPr="00F93A7D">
        <w:t xml:space="preserve">to resolve customer </w:t>
      </w:r>
      <w:r>
        <w:t>issues and are recognised for providing enhanced customer service.</w:t>
      </w:r>
    </w:p>
    <w:p w:rsidR="00F0787B" w:rsidRDefault="00F0787B" w:rsidP="00F0787B">
      <w:pPr>
        <w:pStyle w:val="ListParagraph"/>
        <w:numPr>
          <w:ilvl w:val="0"/>
          <w:numId w:val="3"/>
        </w:numPr>
      </w:pPr>
      <w:r>
        <w:t xml:space="preserve">Customers know which channels are available </w:t>
      </w:r>
      <w:r w:rsidR="00785499">
        <w:t xml:space="preserve">for each service, </w:t>
      </w:r>
      <w:r>
        <w:t>and which best suits their needs.</w:t>
      </w:r>
    </w:p>
    <w:p w:rsidR="00F0787B" w:rsidRPr="00F93A7D" w:rsidRDefault="00F0787B" w:rsidP="00F0787B">
      <w:pPr>
        <w:pStyle w:val="ListParagraph"/>
        <w:numPr>
          <w:ilvl w:val="0"/>
          <w:numId w:val="3"/>
        </w:numPr>
      </w:pPr>
      <w:r>
        <w:t>C</w:t>
      </w:r>
      <w:r w:rsidRPr="00F93A7D">
        <w:t xml:space="preserve">ustomer satisfaction </w:t>
      </w:r>
      <w:r w:rsidR="00717E41">
        <w:t>with</w:t>
      </w:r>
      <w:r w:rsidRPr="00F93A7D">
        <w:t xml:space="preserve"> channel options</w:t>
      </w:r>
      <w:r>
        <w:t xml:space="preserve"> is higher </w:t>
      </w:r>
      <w:r w:rsidR="00C74D7F">
        <w:t>as</w:t>
      </w:r>
      <w:r w:rsidRPr="00F93A7D">
        <w:t xml:space="preserve"> </w:t>
      </w:r>
      <w:r>
        <w:t>channels</w:t>
      </w:r>
      <w:r w:rsidRPr="00F93A7D">
        <w:t xml:space="preserve"> clearer, more helpful, easier and delivered with greater integrity</w:t>
      </w:r>
      <w:r>
        <w:t>.</w:t>
      </w:r>
    </w:p>
    <w:p w:rsidR="00F0787B" w:rsidRDefault="00F0787B" w:rsidP="00F0787B">
      <w:pPr>
        <w:pStyle w:val="ListParagraph"/>
        <w:numPr>
          <w:ilvl w:val="0"/>
          <w:numId w:val="3"/>
        </w:numPr>
      </w:pPr>
      <w:r w:rsidRPr="00F93A7D">
        <w:t>Reduce</w:t>
      </w:r>
      <w:r>
        <w:t>d</w:t>
      </w:r>
      <w:r w:rsidRPr="00F93A7D">
        <w:t xml:space="preserve"> cost per transaction</w:t>
      </w:r>
      <w:r>
        <w:t xml:space="preserve"> and a </w:t>
      </w:r>
      <w:r w:rsidRPr="00F93A7D">
        <w:t>minimis</w:t>
      </w:r>
      <w:r>
        <w:t>ed number of</w:t>
      </w:r>
      <w:r w:rsidRPr="00F93A7D">
        <w:t xml:space="preserve"> touch points</w:t>
      </w:r>
      <w:r>
        <w:t>.</w:t>
      </w:r>
    </w:p>
    <w:p w:rsidR="00F0787B" w:rsidRPr="00F93A7D" w:rsidRDefault="00F0787B" w:rsidP="00F0787B">
      <w:pPr>
        <w:pStyle w:val="ListParagraph"/>
        <w:numPr>
          <w:ilvl w:val="0"/>
          <w:numId w:val="3"/>
        </w:numPr>
      </w:pPr>
      <w:r>
        <w:t>Customer insights and performance data are collected and used to improve service delivery.</w:t>
      </w:r>
    </w:p>
    <w:p w:rsidR="00F0787B" w:rsidRDefault="00F0787B" w:rsidP="00F0787B">
      <w:pPr>
        <w:pStyle w:val="ListParagraph"/>
        <w:numPr>
          <w:ilvl w:val="0"/>
          <w:numId w:val="3"/>
        </w:numPr>
      </w:pPr>
      <w:r w:rsidRPr="00F93A7D">
        <w:t>Invest</w:t>
      </w:r>
      <w:r>
        <w:t>ment</w:t>
      </w:r>
      <w:r w:rsidRPr="00F93A7D">
        <w:t xml:space="preserve"> </w:t>
      </w:r>
      <w:r>
        <w:t xml:space="preserve">is made </w:t>
      </w:r>
      <w:r w:rsidRPr="00F93A7D">
        <w:t xml:space="preserve">in improving channels </w:t>
      </w:r>
      <w:r>
        <w:t>that are important to customers</w:t>
      </w:r>
      <w:r w:rsidR="00C74D7F">
        <w:t xml:space="preserve"> state-wide</w:t>
      </w:r>
      <w:r>
        <w:t>.</w:t>
      </w:r>
    </w:p>
    <w:p w:rsidR="00483EBE" w:rsidRDefault="00483EBE" w:rsidP="00655969">
      <w:pPr>
        <w:pStyle w:val="Heading1"/>
      </w:pPr>
      <w:bookmarkStart w:id="5" w:name="_Toc446417096"/>
      <w:r>
        <w:t xml:space="preserve">Channel </w:t>
      </w:r>
      <w:r w:rsidR="00B91C93">
        <w:t>m</w:t>
      </w:r>
      <w:r>
        <w:t xml:space="preserve">anagement </w:t>
      </w:r>
      <w:r w:rsidR="00B91C93">
        <w:t>p</w:t>
      </w:r>
      <w:r>
        <w:t>rinciples</w:t>
      </w:r>
      <w:bookmarkEnd w:id="5"/>
    </w:p>
    <w:p w:rsidR="00483EBE" w:rsidRPr="00C043B5" w:rsidRDefault="00483EBE" w:rsidP="00655969">
      <w:r>
        <w:t xml:space="preserve">To deliver the </w:t>
      </w:r>
      <w:r w:rsidR="00E956AA">
        <w:t xml:space="preserve">channel management </w:t>
      </w:r>
      <w:r>
        <w:t>strategy requires active planning and change in the way services are currently delivered. Specific</w:t>
      </w:r>
      <w:r w:rsidR="00E956AA">
        <w:t xml:space="preserve"> changes required include</w:t>
      </w:r>
      <w:r>
        <w:t>:</w:t>
      </w:r>
    </w:p>
    <w:p w:rsidR="00483EBE" w:rsidRPr="00AA18F4" w:rsidRDefault="00E956AA" w:rsidP="00655969">
      <w:pPr>
        <w:pStyle w:val="ListParagraph"/>
        <w:numPr>
          <w:ilvl w:val="0"/>
          <w:numId w:val="3"/>
        </w:numPr>
      </w:pPr>
      <w:r>
        <w:t>i</w:t>
      </w:r>
      <w:r w:rsidR="00483EBE" w:rsidRPr="00AA18F4">
        <w:t>mprov</w:t>
      </w:r>
      <w:r>
        <w:t>ing</w:t>
      </w:r>
      <w:r w:rsidR="00483EBE" w:rsidRPr="00AA18F4">
        <w:t xml:space="preserve"> customer experience – ensuring all services are</w:t>
      </w:r>
      <w:r w:rsidR="002B5F66">
        <w:t xml:space="preserve"> accurately listed,</w:t>
      </w:r>
      <w:r w:rsidR="00483EBE" w:rsidRPr="00AA18F4">
        <w:t xml:space="preserve"> easy to find, easy to use and delivered with consistent quality </w:t>
      </w:r>
    </w:p>
    <w:p w:rsidR="00483EBE" w:rsidRPr="00AA18F4" w:rsidRDefault="00E956AA" w:rsidP="00655969">
      <w:pPr>
        <w:pStyle w:val="ListParagraph"/>
        <w:numPr>
          <w:ilvl w:val="0"/>
          <w:numId w:val="3"/>
        </w:numPr>
      </w:pPr>
      <w:r>
        <w:t>setting c</w:t>
      </w:r>
      <w:r w:rsidR="00483EBE" w:rsidRPr="00AA18F4">
        <w:t>lear migration targets - backed by a plan that drives availability, take</w:t>
      </w:r>
      <w:r w:rsidR="00483EBE">
        <w:t>-</w:t>
      </w:r>
      <w:r w:rsidR="00483EBE" w:rsidRPr="00AA18F4">
        <w:t>up and retention of customers online</w:t>
      </w:r>
    </w:p>
    <w:p w:rsidR="00483EBE" w:rsidRPr="00AA18F4" w:rsidRDefault="001A64B3" w:rsidP="00655969">
      <w:pPr>
        <w:pStyle w:val="ListParagraph"/>
        <w:numPr>
          <w:ilvl w:val="0"/>
          <w:numId w:val="3"/>
        </w:numPr>
      </w:pPr>
      <w:r>
        <w:t>s</w:t>
      </w:r>
      <w:r w:rsidRPr="00AA18F4">
        <w:t>implify</w:t>
      </w:r>
      <w:r>
        <w:t>ing</w:t>
      </w:r>
      <w:r w:rsidR="00483EBE" w:rsidRPr="00AA18F4">
        <w:t xml:space="preserve"> distribution points – reducing the duplication and fragmentation to provide a simplified and integrated approach</w:t>
      </w:r>
    </w:p>
    <w:p w:rsidR="00483EBE" w:rsidRDefault="00E956AA" w:rsidP="00880781">
      <w:pPr>
        <w:pStyle w:val="ListParagraph"/>
        <w:numPr>
          <w:ilvl w:val="0"/>
          <w:numId w:val="3"/>
        </w:numPr>
      </w:pPr>
      <w:r>
        <w:t>r</w:t>
      </w:r>
      <w:r w:rsidR="00483EBE" w:rsidRPr="00AA18F4">
        <w:t>educ</w:t>
      </w:r>
      <w:r w:rsidR="001A64B3">
        <w:t>ing</w:t>
      </w:r>
      <w:r w:rsidR="00483EBE" w:rsidRPr="00AA18F4">
        <w:t xml:space="preserve"> cost to serve – achieving more for the taxpayer’s dollar by improving </w:t>
      </w:r>
      <w:r w:rsidR="001A64B3">
        <w:t xml:space="preserve">service delivery </w:t>
      </w:r>
      <w:r w:rsidR="00483EBE" w:rsidRPr="00AA18F4">
        <w:t xml:space="preserve">efficiencies and effectiveness. </w:t>
      </w:r>
    </w:p>
    <w:p w:rsidR="00483EBE" w:rsidRDefault="00483EBE" w:rsidP="00655969">
      <w:pPr>
        <w:pStyle w:val="ListParagraph"/>
        <w:widowControl w:val="0"/>
        <w:spacing w:before="120" w:after="0" w:line="265" w:lineRule="auto"/>
        <w:ind w:right="574"/>
      </w:pPr>
    </w:p>
    <w:p w:rsidR="00A2021C" w:rsidRDefault="00A2021C">
      <w:r>
        <w:t>It also requires a more active and planned approach to channel management, including consideration of:</w:t>
      </w:r>
    </w:p>
    <w:p w:rsidR="00A2021C" w:rsidRDefault="00A2021C" w:rsidP="00655969">
      <w:pPr>
        <w:pStyle w:val="ListParagraph"/>
        <w:numPr>
          <w:ilvl w:val="0"/>
          <w:numId w:val="3"/>
        </w:numPr>
      </w:pPr>
      <w:r>
        <w:t>the purpose of the channel – including fit in an omni-channel environment</w:t>
      </w:r>
    </w:p>
    <w:p w:rsidR="008115F0" w:rsidRDefault="008115F0" w:rsidP="008115F0">
      <w:pPr>
        <w:pStyle w:val="ListParagraph"/>
        <w:numPr>
          <w:ilvl w:val="0"/>
          <w:numId w:val="3"/>
        </w:numPr>
      </w:pPr>
      <w:r w:rsidRPr="008115F0">
        <w:t>the suitability of the channel for the services to be delivered (refer Attachment 1)</w:t>
      </w:r>
    </w:p>
    <w:p w:rsidR="00A2021C" w:rsidRDefault="00A2021C" w:rsidP="00655969">
      <w:pPr>
        <w:pStyle w:val="ListParagraph"/>
        <w:numPr>
          <w:ilvl w:val="0"/>
          <w:numId w:val="3"/>
        </w:numPr>
      </w:pPr>
      <w:r>
        <w:t>the customer experience and expectations</w:t>
      </w:r>
    </w:p>
    <w:p w:rsidR="001A64B3" w:rsidRDefault="00A2021C" w:rsidP="00655969">
      <w:pPr>
        <w:pStyle w:val="ListParagraph"/>
        <w:numPr>
          <w:ilvl w:val="0"/>
          <w:numId w:val="3"/>
        </w:numPr>
      </w:pPr>
      <w:r>
        <w:t>channel performance, costs and analytics</w:t>
      </w:r>
    </w:p>
    <w:p w:rsidR="00651896" w:rsidRDefault="001A64B3" w:rsidP="00655969">
      <w:pPr>
        <w:pStyle w:val="ListParagraph"/>
        <w:numPr>
          <w:ilvl w:val="0"/>
          <w:numId w:val="3"/>
        </w:numPr>
      </w:pPr>
      <w:r>
        <w:t>matching services with optimum channels</w:t>
      </w:r>
    </w:p>
    <w:p w:rsidR="00A2021C" w:rsidRDefault="00651896" w:rsidP="00655969">
      <w:pPr>
        <w:pStyle w:val="ListParagraph"/>
        <w:numPr>
          <w:ilvl w:val="0"/>
          <w:numId w:val="3"/>
        </w:numPr>
      </w:pPr>
      <w:r>
        <w:t>relationship with the online franchise model</w:t>
      </w:r>
      <w:r w:rsidR="00A2021C">
        <w:t xml:space="preserve"> </w:t>
      </w:r>
    </w:p>
    <w:p w:rsidR="00A2021C" w:rsidRDefault="00A2021C" w:rsidP="00655969">
      <w:pPr>
        <w:pStyle w:val="ListParagraph"/>
        <w:numPr>
          <w:ilvl w:val="0"/>
          <w:numId w:val="3"/>
        </w:numPr>
      </w:pPr>
      <w:r>
        <w:t>continuous improvement informed by customer feedback</w:t>
      </w:r>
      <w:r w:rsidR="001A64B3">
        <w:t xml:space="preserve"> and customer behavioural </w:t>
      </w:r>
      <w:r w:rsidR="00651896">
        <w:t>insights and research</w:t>
      </w:r>
    </w:p>
    <w:p w:rsidR="00A2021C" w:rsidRDefault="00A2021C" w:rsidP="00655969">
      <w:pPr>
        <w:pStyle w:val="ListParagraph"/>
        <w:numPr>
          <w:ilvl w:val="0"/>
          <w:numId w:val="3"/>
        </w:numPr>
      </w:pPr>
      <w:r>
        <w:t>managing channels delivered by third party suppliers and partners through service level agreements</w:t>
      </w:r>
    </w:p>
    <w:p w:rsidR="00A2021C" w:rsidRDefault="00A2021C" w:rsidP="00655969">
      <w:pPr>
        <w:pStyle w:val="ListParagraph"/>
        <w:numPr>
          <w:ilvl w:val="0"/>
          <w:numId w:val="3"/>
        </w:numPr>
      </w:pPr>
      <w:r>
        <w:t>international trends in channel development</w:t>
      </w:r>
    </w:p>
    <w:p w:rsidR="00F03720" w:rsidRDefault="00F03720" w:rsidP="00655969">
      <w:pPr>
        <w:pStyle w:val="ListParagraph"/>
        <w:numPr>
          <w:ilvl w:val="0"/>
          <w:numId w:val="3"/>
        </w:numPr>
      </w:pPr>
      <w:r>
        <w:t>minimisation of barriers such as legacy systems and legislative restrictions</w:t>
      </w:r>
    </w:p>
    <w:p w:rsidR="00EF723A" w:rsidRDefault="00EF723A" w:rsidP="00655969">
      <w:pPr>
        <w:pStyle w:val="ListParagraph"/>
        <w:numPr>
          <w:ilvl w:val="0"/>
          <w:numId w:val="3"/>
        </w:numPr>
      </w:pPr>
      <w:r>
        <w:t>applying appropriate levels of security, privacy and data sharing</w:t>
      </w:r>
    </w:p>
    <w:p w:rsidR="00A2021C" w:rsidRDefault="00A2021C" w:rsidP="00655969">
      <w:pPr>
        <w:pStyle w:val="ListParagraph"/>
        <w:numPr>
          <w:ilvl w:val="0"/>
          <w:numId w:val="3"/>
        </w:numPr>
      </w:pPr>
      <w:r>
        <w:t xml:space="preserve">effective technology and channel lifecycle management. </w:t>
      </w:r>
    </w:p>
    <w:p w:rsidR="00483EBE" w:rsidRDefault="00483EBE" w:rsidP="00483EBE">
      <w:pPr>
        <w:pStyle w:val="Heading1"/>
        <w:spacing w:before="120"/>
      </w:pPr>
      <w:bookmarkStart w:id="6" w:name="_Toc446417097"/>
      <w:r>
        <w:t>Moving from department centric to customer centric channels</w:t>
      </w:r>
      <w:bookmarkEnd w:id="6"/>
      <w:r>
        <w:t xml:space="preserve"> </w:t>
      </w:r>
    </w:p>
    <w:p w:rsidR="00483EBE" w:rsidRDefault="00717E41" w:rsidP="00483EBE">
      <w:r>
        <w:t xml:space="preserve">To meet changing customer expectations, the </w:t>
      </w:r>
      <w:r w:rsidR="00483EBE">
        <w:t xml:space="preserve">Queensland Government </w:t>
      </w:r>
      <w:r w:rsidR="002B5F66">
        <w:t>has</w:t>
      </w:r>
      <w:r w:rsidR="00483EBE">
        <w:t xml:space="preserve"> mov</w:t>
      </w:r>
      <w:r w:rsidR="002B5F66">
        <w:t>ed</w:t>
      </w:r>
      <w:r w:rsidR="00483EBE">
        <w:t xml:space="preserve"> from a historical position of each department delivering services via department or service specific channels, to a customer centric </w:t>
      </w:r>
      <w:r>
        <w:t>o</w:t>
      </w:r>
      <w:r w:rsidR="00483EBE">
        <w:t>ne-</w:t>
      </w:r>
      <w:r>
        <w:t>s</w:t>
      </w:r>
      <w:r w:rsidR="00483EBE">
        <w:t xml:space="preserve">top </w:t>
      </w:r>
      <w:r>
        <w:t>s</w:t>
      </w:r>
      <w:r w:rsidR="00483EBE">
        <w:t xml:space="preserve">hop approach that makes it easier for customers to interact with the Queensland Government. </w:t>
      </w:r>
    </w:p>
    <w:p w:rsidR="00483EBE" w:rsidRDefault="006C4C56" w:rsidP="00655969">
      <w:pPr>
        <w:widowControl w:val="0"/>
        <w:spacing w:before="120" w:after="0" w:line="265" w:lineRule="auto"/>
        <w:ind w:right="574"/>
      </w:pPr>
      <w:r>
        <w:t>The OSS C</w:t>
      </w:r>
      <w:r w:rsidR="007B4BF2">
        <w:t>X</w:t>
      </w:r>
      <w:r>
        <w:t xml:space="preserve"> Strategy</w:t>
      </w:r>
      <w:r w:rsidR="007C1E24">
        <w:t xml:space="preserve"> and the four customer experience principles have </w:t>
      </w:r>
      <w:r>
        <w:t xml:space="preserve">the following </w:t>
      </w:r>
      <w:r w:rsidR="007C1E24">
        <w:t xml:space="preserve">implications for </w:t>
      </w:r>
      <w:r>
        <w:t>channel</w:t>
      </w:r>
      <w:r w:rsidR="007C1E24">
        <w:t>s</w:t>
      </w:r>
      <w:r w:rsidR="00483EBE">
        <w:t xml:space="preserve">: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2611"/>
        <w:gridCol w:w="2612"/>
        <w:gridCol w:w="2620"/>
      </w:tblGrid>
      <w:tr w:rsidR="00483EBE" w:rsidTr="007B657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dxa"/>
            <w:vAlign w:val="center"/>
          </w:tcPr>
          <w:p w:rsidR="00483EBE" w:rsidRPr="00154327" w:rsidRDefault="00483EBE" w:rsidP="007B657D">
            <w:pPr>
              <w:jc w:val="center"/>
              <w:rPr>
                <w:b w:val="0"/>
                <w:sz w:val="19"/>
                <w:szCs w:val="19"/>
              </w:rPr>
            </w:pPr>
            <w:r w:rsidRPr="00154327">
              <w:rPr>
                <w:sz w:val="19"/>
                <w:szCs w:val="19"/>
              </w:rPr>
              <w:t>Channels will be clear:</w:t>
            </w:r>
          </w:p>
        </w:tc>
        <w:tc>
          <w:tcPr>
            <w:tcW w:w="2670" w:type="dxa"/>
            <w:vAlign w:val="center"/>
          </w:tcPr>
          <w:p w:rsidR="00483EBE" w:rsidRPr="00154327" w:rsidRDefault="00483EBE" w:rsidP="007B657D">
            <w:pPr>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154327">
              <w:rPr>
                <w:sz w:val="19"/>
                <w:szCs w:val="19"/>
              </w:rPr>
              <w:t>Channels will be helpful:</w:t>
            </w:r>
          </w:p>
        </w:tc>
        <w:tc>
          <w:tcPr>
            <w:tcW w:w="2671" w:type="dxa"/>
            <w:vAlign w:val="center"/>
          </w:tcPr>
          <w:p w:rsidR="00483EBE" w:rsidRPr="00154327" w:rsidRDefault="00483EBE" w:rsidP="007B657D">
            <w:pPr>
              <w:cnfStyle w:val="100000000000" w:firstRow="1" w:lastRow="0" w:firstColumn="0" w:lastColumn="0" w:oddVBand="0" w:evenVBand="0" w:oddHBand="0" w:evenHBand="0" w:firstRowFirstColumn="0" w:firstRowLastColumn="0" w:lastRowFirstColumn="0" w:lastRowLastColumn="0"/>
              <w:rPr>
                <w:b w:val="0"/>
                <w:sz w:val="19"/>
                <w:szCs w:val="19"/>
              </w:rPr>
            </w:pPr>
            <w:r w:rsidRPr="00154327">
              <w:rPr>
                <w:sz w:val="19"/>
                <w:szCs w:val="19"/>
              </w:rPr>
              <w:t>Channels will make it easier:</w:t>
            </w:r>
          </w:p>
        </w:tc>
        <w:tc>
          <w:tcPr>
            <w:tcW w:w="2671" w:type="dxa"/>
            <w:vAlign w:val="center"/>
          </w:tcPr>
          <w:p w:rsidR="00483EBE" w:rsidRPr="00154327" w:rsidRDefault="00483EBE" w:rsidP="007B657D">
            <w:pPr>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154327">
              <w:rPr>
                <w:sz w:val="19"/>
                <w:szCs w:val="19"/>
              </w:rPr>
              <w:t>Channels will do what you say:</w:t>
            </w:r>
          </w:p>
        </w:tc>
      </w:tr>
      <w:tr w:rsidR="00483EBE" w:rsidTr="007B65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tcBorders>
          </w:tcPr>
          <w:p w:rsidR="00483EBE" w:rsidRPr="005778BD" w:rsidRDefault="00483EBE" w:rsidP="007B657D">
            <w:pPr>
              <w:rPr>
                <w:b w:val="0"/>
                <w:sz w:val="20"/>
                <w:szCs w:val="20"/>
              </w:rPr>
            </w:pPr>
            <w:r w:rsidRPr="005778BD">
              <w:rPr>
                <w:b w:val="0"/>
                <w:sz w:val="20"/>
                <w:szCs w:val="20"/>
              </w:rPr>
              <w:t>- Use language and navigation that is customer focused and easily understood</w:t>
            </w:r>
          </w:p>
          <w:p w:rsidR="00483EBE" w:rsidRPr="005778BD" w:rsidRDefault="00483EBE" w:rsidP="007B657D">
            <w:pPr>
              <w:rPr>
                <w:b w:val="0"/>
                <w:sz w:val="20"/>
                <w:szCs w:val="20"/>
              </w:rPr>
            </w:pPr>
          </w:p>
          <w:p w:rsidR="00483EBE" w:rsidRPr="005778BD" w:rsidRDefault="00483EBE" w:rsidP="007B657D">
            <w:pPr>
              <w:rPr>
                <w:b w:val="0"/>
                <w:sz w:val="20"/>
                <w:szCs w:val="20"/>
              </w:rPr>
            </w:pPr>
            <w:r w:rsidRPr="005778BD">
              <w:rPr>
                <w:b w:val="0"/>
                <w:sz w:val="20"/>
                <w:szCs w:val="20"/>
              </w:rPr>
              <w:t xml:space="preserve">- Guide customers to the best channels for their needs </w:t>
            </w:r>
          </w:p>
          <w:p w:rsidR="00483EBE" w:rsidRPr="005778BD" w:rsidRDefault="00483EBE" w:rsidP="007B657D">
            <w:pPr>
              <w:rPr>
                <w:b w:val="0"/>
                <w:sz w:val="20"/>
                <w:szCs w:val="20"/>
              </w:rPr>
            </w:pPr>
          </w:p>
          <w:p w:rsidR="00483EBE" w:rsidRPr="00741F16" w:rsidRDefault="00483EBE" w:rsidP="007B657D">
            <w:pPr>
              <w:rPr>
                <w:sz w:val="20"/>
                <w:szCs w:val="20"/>
              </w:rPr>
            </w:pPr>
            <w:r w:rsidRPr="005778BD">
              <w:rPr>
                <w:b w:val="0"/>
                <w:sz w:val="20"/>
                <w:szCs w:val="20"/>
              </w:rPr>
              <w:t>- Manage customers’ expectations of service across the channels</w:t>
            </w:r>
          </w:p>
        </w:tc>
        <w:tc>
          <w:tcPr>
            <w:tcW w:w="2670" w:type="dxa"/>
            <w:tcBorders>
              <w:top w:val="none" w:sz="0" w:space="0" w:color="auto"/>
              <w:bottom w:val="none" w:sz="0" w:space="0" w:color="auto"/>
            </w:tcBorders>
          </w:tcPr>
          <w:p w:rsidR="00483EBE"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Guide</w:t>
            </w:r>
            <w:r w:rsidRPr="00741F16">
              <w:rPr>
                <w:sz w:val="20"/>
                <w:szCs w:val="20"/>
              </w:rPr>
              <w:t xml:space="preserve"> customers across channels using responsive technology</w:t>
            </w:r>
          </w:p>
          <w:p w:rsidR="00483EBE" w:rsidRPr="00741F16"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p>
          <w:p w:rsidR="00483EBE"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741F16">
              <w:rPr>
                <w:sz w:val="20"/>
                <w:szCs w:val="20"/>
              </w:rPr>
              <w:t>Consider and appreciate customers context and background situations</w:t>
            </w:r>
          </w:p>
          <w:p w:rsidR="00483EBE" w:rsidRPr="00741F16"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p>
          <w:p w:rsidR="00483EBE" w:rsidRPr="00741F16"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741F16">
              <w:rPr>
                <w:sz w:val="20"/>
                <w:szCs w:val="20"/>
              </w:rPr>
              <w:t>Provide clear channel pathways with options and decisions on which channels are most appropriate</w:t>
            </w:r>
          </w:p>
        </w:tc>
        <w:tc>
          <w:tcPr>
            <w:tcW w:w="2671" w:type="dxa"/>
            <w:tcBorders>
              <w:top w:val="none" w:sz="0" w:space="0" w:color="auto"/>
              <w:bottom w:val="none" w:sz="0" w:space="0" w:color="auto"/>
            </w:tcBorders>
          </w:tcPr>
          <w:p w:rsidR="00483EBE"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741F16">
              <w:rPr>
                <w:sz w:val="20"/>
                <w:szCs w:val="20"/>
              </w:rPr>
              <w:t>Build channels to reduce customer effort</w:t>
            </w:r>
          </w:p>
          <w:p w:rsidR="00483EBE" w:rsidRPr="00741F16"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p>
          <w:p w:rsidR="00483EBE" w:rsidRPr="00741F16"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741F16">
              <w:rPr>
                <w:sz w:val="20"/>
                <w:szCs w:val="20"/>
              </w:rPr>
              <w:t>Share customer information across channels to minimise repetition and duplication of effort</w:t>
            </w:r>
          </w:p>
        </w:tc>
        <w:tc>
          <w:tcPr>
            <w:tcW w:w="2671" w:type="dxa"/>
            <w:tcBorders>
              <w:top w:val="none" w:sz="0" w:space="0" w:color="auto"/>
              <w:bottom w:val="none" w:sz="0" w:space="0" w:color="auto"/>
              <w:right w:val="none" w:sz="0" w:space="0" w:color="auto"/>
            </w:tcBorders>
          </w:tcPr>
          <w:p w:rsidR="00483EBE"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741F16">
              <w:rPr>
                <w:sz w:val="20"/>
                <w:szCs w:val="20"/>
              </w:rPr>
              <w:t>Provide customers with noticeable improvements to services, based on their feedback</w:t>
            </w:r>
          </w:p>
          <w:p w:rsidR="00483EBE" w:rsidRPr="00741F16"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p>
          <w:p w:rsidR="00483EBE"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741F16">
              <w:rPr>
                <w:sz w:val="20"/>
                <w:szCs w:val="20"/>
              </w:rPr>
              <w:t>Be transparent in channel performance</w:t>
            </w:r>
          </w:p>
          <w:p w:rsidR="00483EBE" w:rsidRPr="00741F16"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p>
          <w:p w:rsidR="00483EBE" w:rsidRPr="00741F16" w:rsidRDefault="00483EBE" w:rsidP="007B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Provide</w:t>
            </w:r>
            <w:r w:rsidRPr="00741F16">
              <w:rPr>
                <w:sz w:val="20"/>
                <w:szCs w:val="20"/>
              </w:rPr>
              <w:t xml:space="preserve"> proactive</w:t>
            </w:r>
            <w:r>
              <w:rPr>
                <w:sz w:val="20"/>
                <w:szCs w:val="20"/>
              </w:rPr>
              <w:t xml:space="preserve"> support</w:t>
            </w:r>
            <w:r w:rsidRPr="00741F16">
              <w:rPr>
                <w:sz w:val="20"/>
                <w:szCs w:val="20"/>
              </w:rPr>
              <w:t>, encouraging channel changes if appropriate</w:t>
            </w:r>
          </w:p>
        </w:tc>
      </w:tr>
    </w:tbl>
    <w:p w:rsidR="00483EBE" w:rsidRPr="000F7934" w:rsidRDefault="008115F0" w:rsidP="00483EBE">
      <w:r>
        <w:t xml:space="preserve">High level channel choice guidelines are shown at Attachment 1. </w:t>
      </w:r>
      <w:r w:rsidR="00D45112">
        <w:t>P</w:t>
      </w:r>
      <w:r w:rsidR="00027BD9">
        <w:t xml:space="preserve">rinciples on improvements per channel are shown at </w:t>
      </w:r>
      <w:r w:rsidR="00027BD9" w:rsidRPr="00BA5AFF">
        <w:t>Attachment 2</w:t>
      </w:r>
      <w:r>
        <w:t>,</w:t>
      </w:r>
      <w:r w:rsidR="00C63E15">
        <w:t xml:space="preserve"> and</w:t>
      </w:r>
      <w:r w:rsidR="00C63E15" w:rsidRPr="00C63E15">
        <w:t xml:space="preserve"> </w:t>
      </w:r>
      <w:r w:rsidR="00C63E15">
        <w:t>gu</w:t>
      </w:r>
      <w:r w:rsidR="00C63E15" w:rsidRPr="00C63E15">
        <w:t>idelines to improve the current customer channel experience</w:t>
      </w:r>
      <w:r w:rsidR="00C63E15">
        <w:t xml:space="preserve"> are </w:t>
      </w:r>
      <w:r w:rsidR="00C63E15" w:rsidRPr="00BA5AFF">
        <w:t>shown at Attachment 3</w:t>
      </w:r>
      <w:r w:rsidR="00027BD9" w:rsidRPr="00BA5AFF">
        <w:t>.</w:t>
      </w:r>
    </w:p>
    <w:p w:rsidR="00483EBE" w:rsidRDefault="00483EBE" w:rsidP="00483EBE">
      <w:r>
        <w:t xml:space="preserve">Through the implementation of the </w:t>
      </w:r>
      <w:r w:rsidRPr="007F3571">
        <w:rPr>
          <w:i/>
        </w:rPr>
        <w:t>One</w:t>
      </w:r>
      <w:r w:rsidR="005D09F5">
        <w:rPr>
          <w:i/>
        </w:rPr>
        <w:t>-</w:t>
      </w:r>
      <w:r w:rsidRPr="007F3571">
        <w:rPr>
          <w:i/>
        </w:rPr>
        <w:t>Stop Shop Plan 2013-18</w:t>
      </w:r>
      <w:r>
        <w:t xml:space="preserve"> it is expected that all services will u</w:t>
      </w:r>
      <w:r w:rsidR="0077747E">
        <w:t>se</w:t>
      </w:r>
      <w:r>
        <w:t xml:space="preserve"> whole-of-government approaches to enable joined up </w:t>
      </w:r>
      <w:r w:rsidR="00550268">
        <w:t>access</w:t>
      </w:r>
      <w:r w:rsidR="00027BD9">
        <w:t>,</w:t>
      </w:r>
      <w:r>
        <w:t xml:space="preserve"> </w:t>
      </w:r>
      <w:r w:rsidR="00550268">
        <w:t>or touch</w:t>
      </w:r>
      <w:r>
        <w:t>points</w:t>
      </w:r>
      <w:r w:rsidR="00027BD9">
        <w:t>,</w:t>
      </w:r>
      <w:r>
        <w:t xml:space="preserve"> for customers.  </w:t>
      </w:r>
    </w:p>
    <w:p w:rsidR="00550268" w:rsidRDefault="00550268" w:rsidP="00483EBE">
      <w:r>
        <w:rPr>
          <w:noProof/>
          <w:lang w:eastAsia="en-AU"/>
        </w:rPr>
        <w:drawing>
          <wp:inline distT="0" distB="0" distL="0" distR="0" wp14:anchorId="077BA158" wp14:editId="2CE972CE">
            <wp:extent cx="4707172" cy="1979875"/>
            <wp:effectExtent l="19050" t="0" r="17780" b="2095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2021C" w:rsidRDefault="00A2021C" w:rsidP="00483EBE">
      <w:r>
        <w:t>Within the One</w:t>
      </w:r>
      <w:r w:rsidR="00E46942">
        <w:t>-</w:t>
      </w:r>
      <w:r>
        <w:t xml:space="preserve">Stop Shop </w:t>
      </w:r>
      <w:r w:rsidR="002E341B">
        <w:t>F</w:t>
      </w:r>
      <w:r>
        <w:t>ramework:</w:t>
      </w:r>
      <w:r w:rsidR="00550268">
        <w:t xml:space="preserve"> </w:t>
      </w:r>
    </w:p>
    <w:p w:rsidR="00550268" w:rsidRDefault="00550268" w:rsidP="00655969">
      <w:pPr>
        <w:pStyle w:val="ListParagraph"/>
        <w:numPr>
          <w:ilvl w:val="0"/>
          <w:numId w:val="3"/>
        </w:numPr>
      </w:pPr>
      <w:r>
        <w:t xml:space="preserve">partners </w:t>
      </w:r>
      <w:r w:rsidR="0077747E">
        <w:t>may</w:t>
      </w:r>
      <w:r>
        <w:t xml:space="preserve"> deliver services </w:t>
      </w:r>
      <w:r w:rsidR="0077747E">
        <w:t>to meet efficiency objectives</w:t>
      </w:r>
      <w:r>
        <w:t xml:space="preserve"> </w:t>
      </w:r>
    </w:p>
    <w:p w:rsidR="00550268" w:rsidRDefault="00483EBE" w:rsidP="00655969">
      <w:pPr>
        <w:pStyle w:val="ListParagraph"/>
        <w:numPr>
          <w:ilvl w:val="0"/>
          <w:numId w:val="3"/>
        </w:numPr>
      </w:pPr>
      <w:r>
        <w:t xml:space="preserve">services </w:t>
      </w:r>
      <w:r w:rsidR="00A2021C">
        <w:t>are</w:t>
      </w:r>
      <w:r>
        <w:t xml:space="preserve"> easily </w:t>
      </w:r>
      <w:r w:rsidR="00A2021C">
        <w:t xml:space="preserve">and consistently </w:t>
      </w:r>
      <w:r>
        <w:t>accessible through whole</w:t>
      </w:r>
      <w:r w:rsidR="00E46942">
        <w:t>-</w:t>
      </w:r>
      <w:r>
        <w:t>of</w:t>
      </w:r>
      <w:r w:rsidR="00E46942">
        <w:t>-</w:t>
      </w:r>
      <w:r>
        <w:t>government channels</w:t>
      </w:r>
      <w:r w:rsidR="00E46942">
        <w:t>,</w:t>
      </w:r>
      <w:r>
        <w:t xml:space="preserve"> and also partner channels </w:t>
      </w:r>
    </w:p>
    <w:p w:rsidR="00A2021C" w:rsidRDefault="00483EBE" w:rsidP="00655969">
      <w:pPr>
        <w:pStyle w:val="ListParagraph"/>
        <w:numPr>
          <w:ilvl w:val="0"/>
          <w:numId w:val="3"/>
        </w:numPr>
      </w:pPr>
      <w:r>
        <w:t>duplicated expenditure, solutions and processe</w:t>
      </w:r>
      <w:r w:rsidR="00A2021C">
        <w:t>s</w:t>
      </w:r>
      <w:r>
        <w:t xml:space="preserve"> </w:t>
      </w:r>
      <w:r w:rsidR="00A2021C">
        <w:t>are avoided as</w:t>
      </w:r>
      <w:r>
        <w:t xml:space="preserve"> departments pilot or establish new delivery options for their services.</w:t>
      </w:r>
    </w:p>
    <w:p w:rsidR="007439D1" w:rsidRDefault="00A2021C" w:rsidP="00C043B5">
      <w:r>
        <w:t xml:space="preserve">The channel management strategy focuses on moving towards a digital first approach for all services. This does </w:t>
      </w:r>
      <w:r w:rsidR="00880781">
        <w:t xml:space="preserve">not </w:t>
      </w:r>
      <w:r>
        <w:t xml:space="preserve">mean online only. </w:t>
      </w:r>
      <w:r w:rsidR="007439D1">
        <w:t xml:space="preserve">The </w:t>
      </w:r>
      <w:r w:rsidR="0077747E">
        <w:t xml:space="preserve">One-Stop Shop Plan </w:t>
      </w:r>
      <w:r w:rsidR="007439D1">
        <w:t>target state for each of the channel</w:t>
      </w:r>
      <w:r w:rsidR="00E46942">
        <w:t xml:space="preserve"> type</w:t>
      </w:r>
      <w:r w:rsidR="00027BD9">
        <w:t>s</w:t>
      </w:r>
      <w:r w:rsidR="007439D1">
        <w:t xml:space="preserve"> is set out below. </w:t>
      </w:r>
    </w:p>
    <w:tbl>
      <w:tblPr>
        <w:tblStyle w:val="LightList-Accent1"/>
        <w:tblW w:w="9844" w:type="dxa"/>
        <w:tblLayout w:type="fixed"/>
        <w:tblLook w:val="0420" w:firstRow="1" w:lastRow="0" w:firstColumn="0" w:lastColumn="0" w:noHBand="0" w:noVBand="1"/>
      </w:tblPr>
      <w:tblGrid>
        <w:gridCol w:w="1809"/>
        <w:gridCol w:w="2835"/>
        <w:gridCol w:w="2694"/>
        <w:gridCol w:w="2506"/>
      </w:tblGrid>
      <w:tr w:rsidR="007439D1" w:rsidRPr="001B312E" w:rsidTr="00FB619F">
        <w:trPr>
          <w:cnfStyle w:val="100000000000" w:firstRow="1" w:lastRow="0" w:firstColumn="0" w:lastColumn="0" w:oddVBand="0" w:evenVBand="0" w:oddHBand="0" w:evenHBand="0" w:firstRowFirstColumn="0" w:firstRowLastColumn="0" w:lastRowFirstColumn="0" w:lastRowLastColumn="0"/>
          <w:trHeight w:val="210"/>
          <w:tblHeader/>
        </w:trPr>
        <w:tc>
          <w:tcPr>
            <w:tcW w:w="1809" w:type="dxa"/>
          </w:tcPr>
          <w:p w:rsidR="007439D1" w:rsidRPr="00AA18F4" w:rsidRDefault="007439D1" w:rsidP="00655969">
            <w:pPr>
              <w:spacing w:line="265" w:lineRule="auto"/>
              <w:ind w:right="199"/>
              <w:jc w:val="center"/>
              <w:rPr>
                <w:b w:val="0"/>
                <w:bCs w:val="0"/>
                <w:color w:val="auto"/>
              </w:rPr>
            </w:pPr>
            <w:r w:rsidRPr="00AA18F4">
              <w:t>Criteria</w:t>
            </w:r>
          </w:p>
        </w:tc>
        <w:tc>
          <w:tcPr>
            <w:tcW w:w="2835" w:type="dxa"/>
          </w:tcPr>
          <w:p w:rsidR="007439D1" w:rsidRPr="00AA18F4" w:rsidRDefault="007439D1" w:rsidP="004372CD">
            <w:pPr>
              <w:spacing w:line="265" w:lineRule="auto"/>
              <w:ind w:left="360" w:right="199"/>
              <w:rPr>
                <w:b w:val="0"/>
                <w:bCs w:val="0"/>
                <w:color w:val="auto"/>
              </w:rPr>
            </w:pPr>
            <w:r w:rsidRPr="00AA18F4">
              <w:t xml:space="preserve">Online </w:t>
            </w:r>
          </w:p>
        </w:tc>
        <w:tc>
          <w:tcPr>
            <w:tcW w:w="2694" w:type="dxa"/>
          </w:tcPr>
          <w:p w:rsidR="007439D1" w:rsidRPr="00AA18F4" w:rsidRDefault="00A2021C" w:rsidP="004372CD">
            <w:pPr>
              <w:spacing w:line="265" w:lineRule="auto"/>
              <w:ind w:left="360" w:right="199"/>
              <w:rPr>
                <w:b w:val="0"/>
                <w:bCs w:val="0"/>
                <w:color w:val="auto"/>
              </w:rPr>
            </w:pPr>
            <w:r>
              <w:t xml:space="preserve">Remote Assisted </w:t>
            </w:r>
          </w:p>
        </w:tc>
        <w:tc>
          <w:tcPr>
            <w:tcW w:w="2506" w:type="dxa"/>
          </w:tcPr>
          <w:p w:rsidR="007439D1" w:rsidRPr="00AA18F4" w:rsidRDefault="00A2021C" w:rsidP="004372CD">
            <w:pPr>
              <w:spacing w:line="265" w:lineRule="auto"/>
              <w:ind w:left="360" w:right="199"/>
              <w:rPr>
                <w:b w:val="0"/>
                <w:bCs w:val="0"/>
                <w:color w:val="auto"/>
              </w:rPr>
            </w:pPr>
            <w:r>
              <w:t>In person</w:t>
            </w:r>
          </w:p>
        </w:tc>
      </w:tr>
      <w:tr w:rsidR="007439D1" w:rsidRPr="003C6DFA" w:rsidTr="00655969">
        <w:trPr>
          <w:cnfStyle w:val="000000100000" w:firstRow="0" w:lastRow="0" w:firstColumn="0" w:lastColumn="0" w:oddVBand="0" w:evenVBand="0" w:oddHBand="1" w:evenHBand="0" w:firstRowFirstColumn="0" w:firstRowLastColumn="0" w:lastRowFirstColumn="0" w:lastRowLastColumn="0"/>
          <w:trHeight w:val="2235"/>
        </w:trPr>
        <w:tc>
          <w:tcPr>
            <w:tcW w:w="1809" w:type="dxa"/>
          </w:tcPr>
          <w:p w:rsidR="007439D1" w:rsidRPr="00655969" w:rsidRDefault="007439D1" w:rsidP="004372CD">
            <w:pPr>
              <w:spacing w:line="265" w:lineRule="auto"/>
              <w:ind w:left="360" w:right="199"/>
              <w:rPr>
                <w:sz w:val="20"/>
                <w:szCs w:val="20"/>
              </w:rPr>
            </w:pPr>
            <w:r w:rsidRPr="00655969">
              <w:rPr>
                <w:sz w:val="20"/>
                <w:szCs w:val="20"/>
              </w:rPr>
              <w:t>Migration Targets</w:t>
            </w:r>
          </w:p>
        </w:tc>
        <w:tc>
          <w:tcPr>
            <w:tcW w:w="2835" w:type="dxa"/>
          </w:tcPr>
          <w:p w:rsidR="007439D1" w:rsidRPr="00655969" w:rsidRDefault="007439D1" w:rsidP="007439D1">
            <w:pPr>
              <w:numPr>
                <w:ilvl w:val="0"/>
                <w:numId w:val="12"/>
              </w:numPr>
              <w:spacing w:before="60" w:after="60"/>
              <w:ind w:left="459" w:right="198" w:hanging="374"/>
              <w:rPr>
                <w:sz w:val="20"/>
                <w:szCs w:val="20"/>
              </w:rPr>
            </w:pPr>
            <w:r w:rsidRPr="00655969">
              <w:rPr>
                <w:sz w:val="20"/>
                <w:szCs w:val="20"/>
              </w:rPr>
              <w:t>Increase online availability of services – 100% T</w:t>
            </w:r>
            <w:r w:rsidR="0077747E">
              <w:rPr>
                <w:sz w:val="20"/>
                <w:szCs w:val="20"/>
              </w:rPr>
              <w:t xml:space="preserve">ier </w:t>
            </w:r>
            <w:r w:rsidRPr="00655969">
              <w:rPr>
                <w:sz w:val="20"/>
                <w:szCs w:val="20"/>
              </w:rPr>
              <w:t xml:space="preserve">1 </w:t>
            </w:r>
            <w:r w:rsidR="0077747E">
              <w:rPr>
                <w:sz w:val="20"/>
                <w:szCs w:val="20"/>
              </w:rPr>
              <w:t xml:space="preserve">(general </w:t>
            </w:r>
            <w:r w:rsidRPr="00655969">
              <w:rPr>
                <w:sz w:val="20"/>
                <w:szCs w:val="20"/>
              </w:rPr>
              <w:t>information</w:t>
            </w:r>
            <w:r w:rsidR="0077747E">
              <w:rPr>
                <w:sz w:val="20"/>
                <w:szCs w:val="20"/>
              </w:rPr>
              <w:t>)</w:t>
            </w:r>
            <w:r w:rsidRPr="00655969">
              <w:rPr>
                <w:sz w:val="20"/>
                <w:szCs w:val="20"/>
              </w:rPr>
              <w:t xml:space="preserve"> </w:t>
            </w:r>
            <w:r w:rsidR="00FB619F">
              <w:rPr>
                <w:sz w:val="20"/>
                <w:szCs w:val="20"/>
              </w:rPr>
              <w:t>and</w:t>
            </w:r>
            <w:r w:rsidRPr="00655969">
              <w:rPr>
                <w:sz w:val="20"/>
                <w:szCs w:val="20"/>
              </w:rPr>
              <w:t xml:space="preserve"> 60% T</w:t>
            </w:r>
            <w:r w:rsidR="0077747E">
              <w:rPr>
                <w:sz w:val="20"/>
                <w:szCs w:val="20"/>
              </w:rPr>
              <w:t xml:space="preserve">ier </w:t>
            </w:r>
            <w:r w:rsidRPr="00655969">
              <w:rPr>
                <w:sz w:val="20"/>
                <w:szCs w:val="20"/>
              </w:rPr>
              <w:t xml:space="preserve">2 </w:t>
            </w:r>
            <w:r w:rsidR="0077747E">
              <w:rPr>
                <w:sz w:val="20"/>
                <w:szCs w:val="20"/>
              </w:rPr>
              <w:t xml:space="preserve">(simple </w:t>
            </w:r>
            <w:r w:rsidRPr="00655969">
              <w:rPr>
                <w:sz w:val="20"/>
                <w:szCs w:val="20"/>
              </w:rPr>
              <w:t>transactions</w:t>
            </w:r>
            <w:r w:rsidR="0077747E">
              <w:rPr>
                <w:sz w:val="20"/>
                <w:szCs w:val="20"/>
              </w:rPr>
              <w:t>)</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Establish online as channel of choice by improved content, ease of use and increased take-up</w:t>
            </w:r>
          </w:p>
        </w:tc>
        <w:tc>
          <w:tcPr>
            <w:tcW w:w="2694" w:type="dxa"/>
          </w:tcPr>
          <w:p w:rsidR="007439D1" w:rsidRPr="00655969" w:rsidRDefault="007439D1" w:rsidP="007439D1">
            <w:pPr>
              <w:numPr>
                <w:ilvl w:val="0"/>
                <w:numId w:val="12"/>
              </w:numPr>
              <w:spacing w:before="60" w:after="60"/>
              <w:ind w:left="459" w:right="198" w:hanging="374"/>
              <w:rPr>
                <w:sz w:val="20"/>
                <w:szCs w:val="20"/>
              </w:rPr>
            </w:pPr>
            <w:r w:rsidRPr="00655969">
              <w:rPr>
                <w:sz w:val="20"/>
                <w:szCs w:val="20"/>
              </w:rPr>
              <w:t>Shift  simple calls to online</w:t>
            </w:r>
          </w:p>
          <w:p w:rsidR="007439D1" w:rsidRDefault="007439D1" w:rsidP="00C043B5">
            <w:pPr>
              <w:numPr>
                <w:ilvl w:val="0"/>
                <w:numId w:val="12"/>
              </w:numPr>
              <w:spacing w:before="60" w:after="60"/>
              <w:ind w:left="459" w:right="198" w:hanging="374"/>
              <w:rPr>
                <w:sz w:val="20"/>
                <w:szCs w:val="20"/>
              </w:rPr>
            </w:pPr>
            <w:r w:rsidRPr="00655969">
              <w:rPr>
                <w:sz w:val="20"/>
                <w:szCs w:val="20"/>
              </w:rPr>
              <w:t>Reduce</w:t>
            </w:r>
            <w:r w:rsidR="00A2021C">
              <w:rPr>
                <w:sz w:val="20"/>
                <w:szCs w:val="20"/>
              </w:rPr>
              <w:t xml:space="preserve"> contact </w:t>
            </w:r>
            <w:r w:rsidRPr="00655969">
              <w:rPr>
                <w:sz w:val="20"/>
                <w:szCs w:val="20"/>
              </w:rPr>
              <w:t xml:space="preserve"> volumes through improved first contact resolution and reduced repeat calls</w:t>
            </w:r>
          </w:p>
          <w:p w:rsidR="00A2021C" w:rsidRPr="00655969" w:rsidRDefault="00A2021C" w:rsidP="00C043B5">
            <w:pPr>
              <w:numPr>
                <w:ilvl w:val="0"/>
                <w:numId w:val="12"/>
              </w:numPr>
              <w:spacing w:before="60" w:after="60"/>
              <w:ind w:left="459" w:right="198" w:hanging="374"/>
              <w:rPr>
                <w:sz w:val="20"/>
                <w:szCs w:val="20"/>
              </w:rPr>
            </w:pPr>
            <w:r>
              <w:rPr>
                <w:sz w:val="20"/>
                <w:szCs w:val="20"/>
              </w:rPr>
              <w:t>Support increased migration to online.</w:t>
            </w:r>
          </w:p>
        </w:tc>
        <w:tc>
          <w:tcPr>
            <w:tcW w:w="2506" w:type="dxa"/>
          </w:tcPr>
          <w:p w:rsidR="007439D1" w:rsidRPr="00655969" w:rsidRDefault="007439D1" w:rsidP="007439D1">
            <w:pPr>
              <w:numPr>
                <w:ilvl w:val="0"/>
                <w:numId w:val="12"/>
              </w:numPr>
              <w:spacing w:before="60" w:after="60"/>
              <w:ind w:left="459" w:right="198" w:hanging="374"/>
              <w:rPr>
                <w:sz w:val="20"/>
                <w:szCs w:val="20"/>
              </w:rPr>
            </w:pPr>
            <w:r w:rsidRPr="00655969">
              <w:rPr>
                <w:sz w:val="20"/>
                <w:szCs w:val="20"/>
              </w:rPr>
              <w:t>Shift  simple enquiries to online and/or phone</w:t>
            </w:r>
          </w:p>
          <w:p w:rsidR="007439D1" w:rsidRPr="00655969" w:rsidRDefault="007439D1" w:rsidP="007439D1">
            <w:pPr>
              <w:pStyle w:val="ListParagraph"/>
              <w:numPr>
                <w:ilvl w:val="0"/>
                <w:numId w:val="12"/>
              </w:numPr>
              <w:spacing w:before="60" w:after="60"/>
              <w:ind w:left="459" w:right="199" w:hanging="374"/>
              <w:rPr>
                <w:sz w:val="20"/>
                <w:szCs w:val="20"/>
              </w:rPr>
            </w:pPr>
            <w:r w:rsidRPr="00655969">
              <w:rPr>
                <w:sz w:val="20"/>
                <w:szCs w:val="20"/>
              </w:rPr>
              <w:t>Reduce visits through improved online options and reduced need for repeat visits</w:t>
            </w:r>
          </w:p>
        </w:tc>
      </w:tr>
      <w:tr w:rsidR="007439D1" w:rsidRPr="001B312E" w:rsidTr="00655969">
        <w:trPr>
          <w:trHeight w:val="431"/>
        </w:trPr>
        <w:tc>
          <w:tcPr>
            <w:tcW w:w="1809" w:type="dxa"/>
          </w:tcPr>
          <w:p w:rsidR="007439D1" w:rsidRPr="00655969" w:rsidRDefault="007439D1" w:rsidP="004372CD">
            <w:pPr>
              <w:spacing w:line="265" w:lineRule="auto"/>
              <w:ind w:left="360" w:right="199"/>
              <w:rPr>
                <w:sz w:val="20"/>
                <w:szCs w:val="20"/>
              </w:rPr>
            </w:pPr>
            <w:r w:rsidRPr="00655969">
              <w:rPr>
                <w:sz w:val="20"/>
                <w:szCs w:val="20"/>
              </w:rPr>
              <w:t>Distribution Points</w:t>
            </w:r>
          </w:p>
        </w:tc>
        <w:tc>
          <w:tcPr>
            <w:tcW w:w="2835" w:type="dxa"/>
          </w:tcPr>
          <w:p w:rsidR="007439D1" w:rsidRDefault="007439D1" w:rsidP="007439D1">
            <w:pPr>
              <w:numPr>
                <w:ilvl w:val="0"/>
                <w:numId w:val="12"/>
              </w:numPr>
              <w:spacing w:before="60" w:after="60"/>
              <w:ind w:left="459" w:right="198" w:hanging="374"/>
              <w:rPr>
                <w:sz w:val="20"/>
                <w:szCs w:val="20"/>
              </w:rPr>
            </w:pPr>
            <w:r w:rsidRPr="00655969">
              <w:rPr>
                <w:sz w:val="20"/>
                <w:szCs w:val="20"/>
              </w:rPr>
              <w:t>integrated online presence for all services – accessible on mobile</w:t>
            </w:r>
            <w:r w:rsidR="0077747E">
              <w:rPr>
                <w:sz w:val="20"/>
                <w:szCs w:val="20"/>
              </w:rPr>
              <w:t xml:space="preserve"> devices</w:t>
            </w:r>
          </w:p>
          <w:p w:rsidR="002B11B6" w:rsidRPr="00655969" w:rsidRDefault="002B11B6" w:rsidP="007439D1">
            <w:pPr>
              <w:numPr>
                <w:ilvl w:val="0"/>
                <w:numId w:val="12"/>
              </w:numPr>
              <w:spacing w:before="60" w:after="60"/>
              <w:ind w:left="459" w:right="198" w:hanging="374"/>
              <w:rPr>
                <w:sz w:val="20"/>
                <w:szCs w:val="20"/>
              </w:rPr>
            </w:pPr>
            <w:r>
              <w:rPr>
                <w:sz w:val="20"/>
                <w:szCs w:val="20"/>
              </w:rPr>
              <w:t>Same service API’s easily accessible to delivery partners</w:t>
            </w:r>
          </w:p>
          <w:p w:rsidR="007439D1" w:rsidRPr="00655969" w:rsidRDefault="0077747E" w:rsidP="007439D1">
            <w:pPr>
              <w:numPr>
                <w:ilvl w:val="0"/>
                <w:numId w:val="12"/>
              </w:numPr>
              <w:spacing w:before="60" w:after="60"/>
              <w:ind w:left="459" w:right="198" w:hanging="374"/>
              <w:rPr>
                <w:sz w:val="20"/>
                <w:szCs w:val="20"/>
              </w:rPr>
            </w:pPr>
            <w:r>
              <w:rPr>
                <w:sz w:val="20"/>
                <w:szCs w:val="20"/>
              </w:rPr>
              <w:t>Government w</w:t>
            </w:r>
            <w:r w:rsidR="007439D1" w:rsidRPr="00655969">
              <w:rPr>
                <w:sz w:val="20"/>
                <w:szCs w:val="20"/>
              </w:rPr>
              <w:t>ebsites reduced to 1 corporate site per agency</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One advertised website address</w:t>
            </w:r>
          </w:p>
        </w:tc>
        <w:tc>
          <w:tcPr>
            <w:tcW w:w="2694" w:type="dxa"/>
          </w:tcPr>
          <w:p w:rsidR="007439D1" w:rsidRPr="00655969" w:rsidRDefault="00C043B5" w:rsidP="007439D1">
            <w:pPr>
              <w:numPr>
                <w:ilvl w:val="0"/>
                <w:numId w:val="12"/>
              </w:numPr>
              <w:spacing w:before="60" w:after="60"/>
              <w:ind w:left="459" w:right="198" w:hanging="374"/>
              <w:rPr>
                <w:sz w:val="20"/>
                <w:szCs w:val="20"/>
              </w:rPr>
            </w:pPr>
            <w:r>
              <w:rPr>
                <w:sz w:val="20"/>
                <w:szCs w:val="20"/>
              </w:rPr>
              <w:t>Integrated</w:t>
            </w:r>
            <w:r w:rsidR="007439D1" w:rsidRPr="00655969">
              <w:rPr>
                <w:sz w:val="20"/>
                <w:szCs w:val="20"/>
              </w:rPr>
              <w:t xml:space="preserve"> contact centre network</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 xml:space="preserve">One advertised telephone number (except 10 agreed national numbers) </w:t>
            </w:r>
          </w:p>
        </w:tc>
        <w:tc>
          <w:tcPr>
            <w:tcW w:w="2506" w:type="dxa"/>
          </w:tcPr>
          <w:p w:rsidR="007439D1" w:rsidRPr="00655969" w:rsidRDefault="007439D1" w:rsidP="007439D1">
            <w:pPr>
              <w:numPr>
                <w:ilvl w:val="0"/>
                <w:numId w:val="12"/>
              </w:numPr>
              <w:spacing w:before="60" w:after="60"/>
              <w:ind w:left="459" w:right="198" w:hanging="374"/>
              <w:rPr>
                <w:sz w:val="20"/>
                <w:szCs w:val="20"/>
              </w:rPr>
            </w:pPr>
            <w:r w:rsidRPr="00655969">
              <w:rPr>
                <w:sz w:val="20"/>
                <w:szCs w:val="20"/>
              </w:rPr>
              <w:t xml:space="preserve">Integrated hub </w:t>
            </w:r>
            <w:r w:rsidR="00FB619F">
              <w:rPr>
                <w:sz w:val="20"/>
                <w:szCs w:val="20"/>
              </w:rPr>
              <w:t>and</w:t>
            </w:r>
            <w:r w:rsidRPr="00655969">
              <w:rPr>
                <w:sz w:val="20"/>
                <w:szCs w:val="20"/>
              </w:rPr>
              <w:t xml:space="preserve"> spoke regional network retaining distribution points in all communities</w:t>
            </w:r>
          </w:p>
          <w:p w:rsidR="007439D1" w:rsidRPr="00655969" w:rsidRDefault="00371592" w:rsidP="004863EF">
            <w:pPr>
              <w:numPr>
                <w:ilvl w:val="0"/>
                <w:numId w:val="12"/>
              </w:numPr>
              <w:spacing w:before="60" w:after="60"/>
              <w:ind w:left="459" w:right="198" w:hanging="374"/>
              <w:rPr>
                <w:sz w:val="20"/>
                <w:szCs w:val="20"/>
              </w:rPr>
            </w:pPr>
            <w:r w:rsidRPr="00655969">
              <w:rPr>
                <w:sz w:val="20"/>
                <w:szCs w:val="20"/>
              </w:rPr>
              <w:t xml:space="preserve">To be informed </w:t>
            </w:r>
            <w:r w:rsidR="002F15F5">
              <w:rPr>
                <w:sz w:val="20"/>
                <w:szCs w:val="20"/>
              </w:rPr>
              <w:t xml:space="preserve">and articulated </w:t>
            </w:r>
            <w:r w:rsidRPr="00655969">
              <w:rPr>
                <w:sz w:val="20"/>
                <w:szCs w:val="20"/>
              </w:rPr>
              <w:t xml:space="preserve">by </w:t>
            </w:r>
            <w:r w:rsidR="002F15F5">
              <w:rPr>
                <w:sz w:val="20"/>
                <w:szCs w:val="20"/>
              </w:rPr>
              <w:t xml:space="preserve">2015 </w:t>
            </w:r>
            <w:r w:rsidRPr="00655969">
              <w:rPr>
                <w:sz w:val="20"/>
                <w:szCs w:val="20"/>
              </w:rPr>
              <w:t>Service Outlet pilot evaluation</w:t>
            </w:r>
          </w:p>
        </w:tc>
      </w:tr>
      <w:tr w:rsidR="007439D1" w:rsidRPr="001B312E" w:rsidTr="00655969">
        <w:trPr>
          <w:cnfStyle w:val="000000100000" w:firstRow="0" w:lastRow="0" w:firstColumn="0" w:lastColumn="0" w:oddVBand="0" w:evenVBand="0" w:oddHBand="1" w:evenHBand="0" w:firstRowFirstColumn="0" w:firstRowLastColumn="0" w:lastRowFirstColumn="0" w:lastRowLastColumn="0"/>
          <w:trHeight w:val="64"/>
        </w:trPr>
        <w:tc>
          <w:tcPr>
            <w:tcW w:w="1809" w:type="dxa"/>
          </w:tcPr>
          <w:p w:rsidR="007439D1" w:rsidRPr="00655969" w:rsidRDefault="007439D1" w:rsidP="004372CD">
            <w:pPr>
              <w:spacing w:line="265" w:lineRule="auto"/>
              <w:ind w:left="360" w:right="199"/>
              <w:rPr>
                <w:sz w:val="20"/>
                <w:szCs w:val="20"/>
              </w:rPr>
            </w:pPr>
            <w:r w:rsidRPr="00655969">
              <w:rPr>
                <w:sz w:val="20"/>
                <w:szCs w:val="20"/>
              </w:rPr>
              <w:t>Cost to serve</w:t>
            </w:r>
          </w:p>
        </w:tc>
        <w:tc>
          <w:tcPr>
            <w:tcW w:w="2835" w:type="dxa"/>
          </w:tcPr>
          <w:p w:rsidR="007439D1" w:rsidRPr="00655969" w:rsidRDefault="007439D1" w:rsidP="007439D1">
            <w:pPr>
              <w:numPr>
                <w:ilvl w:val="0"/>
                <w:numId w:val="12"/>
              </w:numPr>
              <w:spacing w:before="60" w:after="60"/>
              <w:ind w:left="459" w:right="198" w:hanging="374"/>
              <w:rPr>
                <w:sz w:val="20"/>
                <w:szCs w:val="20"/>
              </w:rPr>
            </w:pPr>
            <w:r w:rsidRPr="00655969">
              <w:rPr>
                <w:sz w:val="20"/>
                <w:szCs w:val="20"/>
              </w:rPr>
              <w:t xml:space="preserve">Reduced cost </w:t>
            </w:r>
            <w:r w:rsidR="00B90EB2" w:rsidRPr="00655969">
              <w:rPr>
                <w:sz w:val="20"/>
                <w:szCs w:val="20"/>
              </w:rPr>
              <w:t>of online</w:t>
            </w:r>
            <w:r w:rsidRPr="00655969">
              <w:rPr>
                <w:sz w:val="20"/>
                <w:szCs w:val="20"/>
              </w:rPr>
              <w:t xml:space="preserve"> service development – shared tools </w:t>
            </w:r>
            <w:r w:rsidR="00FB619F">
              <w:rPr>
                <w:sz w:val="20"/>
                <w:szCs w:val="20"/>
              </w:rPr>
              <w:t>and</w:t>
            </w:r>
            <w:r w:rsidRPr="00655969">
              <w:rPr>
                <w:sz w:val="20"/>
                <w:szCs w:val="20"/>
              </w:rPr>
              <w:t xml:space="preserve"> capabilities </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Efficiencies of scale</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 xml:space="preserve">Process streamlining </w:t>
            </w:r>
          </w:p>
        </w:tc>
        <w:tc>
          <w:tcPr>
            <w:tcW w:w="2694" w:type="dxa"/>
          </w:tcPr>
          <w:p w:rsidR="007439D1" w:rsidRPr="00655969" w:rsidRDefault="007439D1" w:rsidP="007439D1">
            <w:pPr>
              <w:numPr>
                <w:ilvl w:val="0"/>
                <w:numId w:val="12"/>
              </w:numPr>
              <w:spacing w:before="60" w:after="60"/>
              <w:ind w:left="459" w:right="198" w:hanging="374"/>
              <w:rPr>
                <w:sz w:val="20"/>
                <w:szCs w:val="20"/>
              </w:rPr>
            </w:pPr>
            <w:r w:rsidRPr="00655969">
              <w:rPr>
                <w:sz w:val="20"/>
                <w:szCs w:val="20"/>
              </w:rPr>
              <w:t>Reduced cost of infrastructure</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Efficiencies of scale</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 xml:space="preserve">Process streamlining </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Redirected to service improvement</w:t>
            </w:r>
          </w:p>
        </w:tc>
        <w:tc>
          <w:tcPr>
            <w:tcW w:w="2506" w:type="dxa"/>
          </w:tcPr>
          <w:p w:rsidR="007439D1" w:rsidRPr="00655969" w:rsidRDefault="007439D1" w:rsidP="007439D1">
            <w:pPr>
              <w:numPr>
                <w:ilvl w:val="0"/>
                <w:numId w:val="12"/>
              </w:numPr>
              <w:spacing w:before="60" w:after="60"/>
              <w:ind w:left="459" w:right="198" w:hanging="374"/>
              <w:rPr>
                <w:sz w:val="20"/>
                <w:szCs w:val="20"/>
              </w:rPr>
            </w:pPr>
            <w:r w:rsidRPr="00655969">
              <w:rPr>
                <w:sz w:val="20"/>
                <w:szCs w:val="20"/>
              </w:rPr>
              <w:t>Reduced cost of infrastructure</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Efficiencies of scale</w:t>
            </w:r>
          </w:p>
          <w:p w:rsidR="007439D1" w:rsidRPr="00655969" w:rsidRDefault="007439D1" w:rsidP="007439D1">
            <w:pPr>
              <w:numPr>
                <w:ilvl w:val="0"/>
                <w:numId w:val="12"/>
              </w:numPr>
              <w:spacing w:before="60" w:after="60"/>
              <w:ind w:left="459" w:right="198" w:hanging="374"/>
              <w:rPr>
                <w:sz w:val="20"/>
                <w:szCs w:val="20"/>
              </w:rPr>
            </w:pPr>
            <w:r w:rsidRPr="00655969">
              <w:rPr>
                <w:sz w:val="20"/>
                <w:szCs w:val="20"/>
              </w:rPr>
              <w:t xml:space="preserve">Process streamlining </w:t>
            </w:r>
          </w:p>
          <w:p w:rsidR="007439D1" w:rsidRPr="00655969" w:rsidRDefault="007439D1" w:rsidP="004372CD">
            <w:pPr>
              <w:spacing w:before="60" w:after="60"/>
              <w:ind w:left="459" w:right="198" w:hanging="374"/>
              <w:rPr>
                <w:sz w:val="20"/>
                <w:szCs w:val="20"/>
              </w:rPr>
            </w:pPr>
          </w:p>
        </w:tc>
      </w:tr>
    </w:tbl>
    <w:p w:rsidR="00572C55" w:rsidRDefault="00572C55" w:rsidP="00572C55">
      <w:pPr>
        <w:pStyle w:val="Heading1"/>
        <w:spacing w:before="120"/>
      </w:pPr>
      <w:bookmarkStart w:id="7" w:name="_Toc446417098"/>
      <w:r>
        <w:t>Roles and responsibilities</w:t>
      </w:r>
      <w:bookmarkEnd w:id="7"/>
      <w:r>
        <w:t xml:space="preserve"> </w:t>
      </w:r>
    </w:p>
    <w:p w:rsidR="00572C55" w:rsidRDefault="00572C55" w:rsidP="00572C55">
      <w:r>
        <w:t>The Digital Productivity and Services division</w:t>
      </w:r>
      <w:r w:rsidR="00334F9D">
        <w:t xml:space="preserve"> (DPS)</w:t>
      </w:r>
      <w:r>
        <w:t>, within the Department of Science, Information Technology</w:t>
      </w:r>
      <w:r w:rsidR="00334F9D">
        <w:t xml:space="preserve"> and</w:t>
      </w:r>
      <w:r>
        <w:t xml:space="preserve"> Innovation (DSITI), is responsible for the whole-of-government channel management strategy and will work with Queensland Government departments to develop individual channel management strategies that align with this central strategy. This is in line with the recommendations of </w:t>
      </w:r>
      <w:r w:rsidRPr="00B91626">
        <w:t xml:space="preserve">the Queensland Auditor-General’s </w:t>
      </w:r>
      <w:r>
        <w:t xml:space="preserve">(AG’s) </w:t>
      </w:r>
      <w:r w:rsidRPr="00F51427">
        <w:rPr>
          <w:i/>
        </w:rPr>
        <w:t>Online service delivery report to Parliament 8: 2012-13</w:t>
      </w:r>
      <w:r>
        <w:t xml:space="preserve">. The report recommends that departments review or create channel management strategies to align with this central strategy. This includes identifying gaps and actions to achieve alignment and improve customer experience. </w:t>
      </w:r>
    </w:p>
    <w:p w:rsidR="00572C55" w:rsidRDefault="00572C55" w:rsidP="00572C55">
      <w:r>
        <w:t>D</w:t>
      </w:r>
      <w:r w:rsidR="00334F9D">
        <w:t>PS</w:t>
      </w:r>
      <w:r>
        <w:t xml:space="preserve"> will </w:t>
      </w:r>
      <w:r w:rsidR="002954C2">
        <w:t xml:space="preserve">lead and support agencies to optimise channels, and to </w:t>
      </w:r>
      <w:r>
        <w:t>develop and implement departmental channel strategies by:</w:t>
      </w:r>
    </w:p>
    <w:p w:rsidR="00572C55" w:rsidRDefault="00572C55" w:rsidP="00572C55">
      <w:pPr>
        <w:pStyle w:val="ListParagraph"/>
        <w:numPr>
          <w:ilvl w:val="0"/>
          <w:numId w:val="6"/>
        </w:numPr>
      </w:pPr>
      <w:r>
        <w:t>providing advice, guidelines and support in the development of channel strategies</w:t>
      </w:r>
    </w:p>
    <w:p w:rsidR="00F03720" w:rsidRDefault="00F03720" w:rsidP="00572C55">
      <w:pPr>
        <w:pStyle w:val="ListParagraph"/>
        <w:numPr>
          <w:ilvl w:val="0"/>
          <w:numId w:val="6"/>
        </w:numPr>
      </w:pPr>
      <w:r>
        <w:t>disseminating learnings from other industries and jurisdictions on trends, customer behaviour and channel migration strategies</w:t>
      </w:r>
    </w:p>
    <w:p w:rsidR="00572C55" w:rsidRPr="009A2AC3" w:rsidRDefault="00572C55" w:rsidP="00572C55">
      <w:pPr>
        <w:pStyle w:val="ListParagraph"/>
        <w:numPr>
          <w:ilvl w:val="0"/>
          <w:numId w:val="6"/>
        </w:numPr>
      </w:pPr>
      <w:r>
        <w:t xml:space="preserve">providing guidelines for departments </w:t>
      </w:r>
      <w:r w:rsidRPr="009A2AC3">
        <w:t>to apply best practice channel management and to continually improve channels through customer insights</w:t>
      </w:r>
    </w:p>
    <w:p w:rsidR="002954C2" w:rsidRDefault="00572C55" w:rsidP="00572C55">
      <w:pPr>
        <w:pStyle w:val="ListParagraph"/>
        <w:numPr>
          <w:ilvl w:val="0"/>
          <w:numId w:val="6"/>
        </w:numPr>
      </w:pPr>
      <w:r>
        <w:t xml:space="preserve">building </w:t>
      </w:r>
      <w:r w:rsidR="009858ED">
        <w:t xml:space="preserve">whole-of-government capabilities </w:t>
      </w:r>
      <w:r>
        <w:t>and where necessary,</w:t>
      </w:r>
      <w:r w:rsidR="009858ED">
        <w:t xml:space="preserve"> leading</w:t>
      </w:r>
      <w:r>
        <w:t xml:space="preserve"> multi-department channels</w:t>
      </w:r>
    </w:p>
    <w:p w:rsidR="00572C55" w:rsidRDefault="002954C2" w:rsidP="00572C55">
      <w:pPr>
        <w:pStyle w:val="ListParagraph"/>
        <w:numPr>
          <w:ilvl w:val="0"/>
          <w:numId w:val="6"/>
        </w:numPr>
      </w:pPr>
      <w:r>
        <w:t xml:space="preserve">reviewing and assessing the maturity of </w:t>
      </w:r>
      <w:hyperlink r:id="rId27" w:history="1">
        <w:r w:rsidRPr="008B7959">
          <w:rPr>
            <w:rStyle w:val="Hyperlink"/>
          </w:rPr>
          <w:t>www.qld.gov.au</w:t>
        </w:r>
      </w:hyperlink>
      <w:r w:rsidR="00EF723A">
        <w:rPr>
          <w:rStyle w:val="FootnoteReference"/>
        </w:rPr>
        <w:footnoteReference w:id="3"/>
      </w:r>
      <w:r>
        <w:t xml:space="preserve"> and the online franchise model</w:t>
      </w:r>
      <w:r w:rsidR="00572C55">
        <w:t xml:space="preserve"> </w:t>
      </w:r>
    </w:p>
    <w:p w:rsidR="00572C55" w:rsidRDefault="00572C55" w:rsidP="00572C55">
      <w:pPr>
        <w:pStyle w:val="ListParagraph"/>
        <w:numPr>
          <w:ilvl w:val="0"/>
          <w:numId w:val="6"/>
        </w:numPr>
      </w:pPr>
      <w:r>
        <w:t>assisting to m</w:t>
      </w:r>
      <w:r w:rsidRPr="00432F15">
        <w:t>igrat</w:t>
      </w:r>
      <w:r>
        <w:t>e</w:t>
      </w:r>
      <w:r w:rsidRPr="00432F15">
        <w:t xml:space="preserve"> customers to more cost effective services and channels that will provide them with a better resolution</w:t>
      </w:r>
    </w:p>
    <w:p w:rsidR="00572C55" w:rsidRPr="00555831" w:rsidRDefault="00572C55" w:rsidP="00572C55">
      <w:pPr>
        <w:pStyle w:val="ListParagraph"/>
        <w:numPr>
          <w:ilvl w:val="0"/>
          <w:numId w:val="6"/>
        </w:numPr>
      </w:pPr>
      <w:r w:rsidRPr="007F3571">
        <w:t>gathering, collating and distributing customer feedback to improve channels and to understand the whole-of-government perspective to ensure the service offering is right</w:t>
      </w:r>
      <w:r w:rsidR="00555831" w:rsidRPr="007F3571">
        <w:t>.</w:t>
      </w:r>
    </w:p>
    <w:p w:rsidR="00572C55" w:rsidRDefault="00572C55" w:rsidP="00572C55">
      <w:r>
        <w:t>Queensland Government departments will contribute by:</w:t>
      </w:r>
    </w:p>
    <w:p w:rsidR="00572C55" w:rsidRDefault="00572C55" w:rsidP="00572C55">
      <w:pPr>
        <w:pStyle w:val="ListParagraph"/>
        <w:numPr>
          <w:ilvl w:val="0"/>
          <w:numId w:val="13"/>
        </w:numPr>
      </w:pPr>
      <w:r>
        <w:t>ensuring their services are optimised and coordinated in line with the One-Stop Shop Framework</w:t>
      </w:r>
    </w:p>
    <w:p w:rsidR="00572C55" w:rsidRDefault="00572C55" w:rsidP="00572C55">
      <w:pPr>
        <w:pStyle w:val="ListParagraph"/>
        <w:numPr>
          <w:ilvl w:val="0"/>
          <w:numId w:val="13"/>
        </w:numPr>
      </w:pPr>
      <w:r>
        <w:t>ensuring progress is delivered against the service and channel migration roadmaps</w:t>
      </w:r>
    </w:p>
    <w:p w:rsidR="00572C55" w:rsidRDefault="00572C55" w:rsidP="00572C55">
      <w:pPr>
        <w:pStyle w:val="ListParagraph"/>
        <w:numPr>
          <w:ilvl w:val="0"/>
          <w:numId w:val="13"/>
        </w:numPr>
      </w:pPr>
      <w:r>
        <w:t xml:space="preserve">using the service and channel migration roadmaps to develop </w:t>
      </w:r>
      <w:r w:rsidR="00903392">
        <w:t xml:space="preserve">DRAFT </w:t>
      </w:r>
      <w:r>
        <w:t xml:space="preserve">department specific channel management strategies consistent with this central strategy </w:t>
      </w:r>
      <w:r w:rsidR="00555831">
        <w:t>b</w:t>
      </w:r>
      <w:r>
        <w:t xml:space="preserve">y </w:t>
      </w:r>
      <w:r w:rsidR="00555831" w:rsidRPr="00C2119E">
        <w:t>31 May</w:t>
      </w:r>
      <w:r w:rsidRPr="00C2119E">
        <w:t xml:space="preserve"> 201</w:t>
      </w:r>
      <w:r w:rsidR="009D3A6B" w:rsidRPr="00C2119E">
        <w:t>5</w:t>
      </w:r>
      <w:r w:rsidR="00903392">
        <w:t>, to be final by 3</w:t>
      </w:r>
      <w:r w:rsidR="00EF723A">
        <w:t>0</w:t>
      </w:r>
      <w:r w:rsidR="00903392">
        <w:t xml:space="preserve"> Ju</w:t>
      </w:r>
      <w:r w:rsidR="00EF723A">
        <w:t>ne</w:t>
      </w:r>
      <w:r w:rsidR="00903392">
        <w:t xml:space="preserve"> 2015</w:t>
      </w:r>
    </w:p>
    <w:p w:rsidR="009477C9" w:rsidRDefault="009477C9" w:rsidP="00572C55">
      <w:pPr>
        <w:pStyle w:val="ListParagraph"/>
        <w:numPr>
          <w:ilvl w:val="0"/>
          <w:numId w:val="13"/>
        </w:numPr>
      </w:pPr>
      <w:r>
        <w:t>ongoing monitoring and updating of service delivery and channel management based on learnings and customer feedback</w:t>
      </w:r>
    </w:p>
    <w:p w:rsidR="00320EA7" w:rsidRDefault="00320EA7" w:rsidP="00572C55">
      <w:pPr>
        <w:pStyle w:val="ListParagraph"/>
        <w:numPr>
          <w:ilvl w:val="0"/>
          <w:numId w:val="13"/>
        </w:numPr>
      </w:pPr>
      <w:r>
        <w:t>collecting and sharing customer insights within and across agencies</w:t>
      </w:r>
    </w:p>
    <w:p w:rsidR="00572C55" w:rsidRDefault="00572C55" w:rsidP="00572C55">
      <w:pPr>
        <w:pStyle w:val="ListParagraph"/>
        <w:numPr>
          <w:ilvl w:val="0"/>
          <w:numId w:val="13"/>
        </w:numPr>
      </w:pPr>
      <w:r>
        <w:t xml:space="preserve">collecting and reporting benefits </w:t>
      </w:r>
      <w:r w:rsidR="00E45362">
        <w:t xml:space="preserve">and performance </w:t>
      </w:r>
      <w:r>
        <w:t>data in line with the One-Stop Shop benefits management framework for reporting via the One-Stop Shop dashboard</w:t>
      </w:r>
      <w:r w:rsidR="00E45362">
        <w:t xml:space="preserve"> (</w:t>
      </w:r>
      <w:r w:rsidR="00E45362" w:rsidRPr="00BA5AFF">
        <w:t>refer Attachment 4)</w:t>
      </w:r>
      <w:r>
        <w:t>.</w:t>
      </w:r>
    </w:p>
    <w:p w:rsidR="0087197D" w:rsidRPr="00AA18F4" w:rsidRDefault="0087197D" w:rsidP="0087197D">
      <w:pPr>
        <w:pStyle w:val="Heading1"/>
        <w:spacing w:before="120"/>
        <w:rPr>
          <w:color w:val="1F497D" w:themeColor="text2"/>
        </w:rPr>
      </w:pPr>
      <w:bookmarkStart w:id="8" w:name="_Toc446417099"/>
      <w:r w:rsidRPr="00AA18F4">
        <w:rPr>
          <w:color w:val="1F497D" w:themeColor="text2"/>
        </w:rPr>
        <w:t>Review schedule</w:t>
      </w:r>
      <w:bookmarkEnd w:id="8"/>
    </w:p>
    <w:p w:rsidR="002E341B" w:rsidRPr="00655969" w:rsidRDefault="0087197D" w:rsidP="00655969">
      <w:r>
        <w:t xml:space="preserve">This central channel </w:t>
      </w:r>
      <w:r w:rsidR="00FF47AE">
        <w:t xml:space="preserve">management </w:t>
      </w:r>
      <w:r>
        <w:t xml:space="preserve">strategy will be reviewed, and updated as required, on an annual basis following One-Stop Shop Plan gateway reviews. The first review is expected to occur in late 2015. The One-Stop Shop Strategy and Implementation Office will </w:t>
      </w:r>
      <w:r w:rsidR="00FF47AE">
        <w:t>share</w:t>
      </w:r>
      <w:r>
        <w:t xml:space="preserve"> the review outcomes </w:t>
      </w:r>
      <w:r w:rsidR="00FF47AE">
        <w:t xml:space="preserve">with all departments </w:t>
      </w:r>
      <w:r>
        <w:t xml:space="preserve">to enable revision of </w:t>
      </w:r>
      <w:r w:rsidR="00FF47AE">
        <w:t>their</w:t>
      </w:r>
      <w:r>
        <w:t xml:space="preserve"> channel management strategies to ensure alignment with the central strategy.</w:t>
      </w:r>
    </w:p>
    <w:p w:rsidR="00D5785C" w:rsidRPr="00AA18F4" w:rsidRDefault="00D27872" w:rsidP="00AA18F4">
      <w:pPr>
        <w:pStyle w:val="Heading1"/>
        <w:spacing w:before="120"/>
        <w:rPr>
          <w:color w:val="1F497D" w:themeColor="text2"/>
        </w:rPr>
      </w:pPr>
      <w:bookmarkStart w:id="9" w:name="_Toc446417100"/>
      <w:r w:rsidRPr="00AA18F4">
        <w:rPr>
          <w:color w:val="1F497D" w:themeColor="text2"/>
        </w:rPr>
        <w:t xml:space="preserve">Current </w:t>
      </w:r>
      <w:r w:rsidR="00252F46">
        <w:rPr>
          <w:color w:val="1F497D" w:themeColor="text2"/>
        </w:rPr>
        <w:t>p</w:t>
      </w:r>
      <w:r w:rsidRPr="00AA18F4">
        <w:rPr>
          <w:color w:val="1F497D" w:themeColor="text2"/>
        </w:rPr>
        <w:t>osition</w:t>
      </w:r>
      <w:bookmarkEnd w:id="9"/>
      <w:r w:rsidRPr="00AA18F4">
        <w:rPr>
          <w:color w:val="1F497D" w:themeColor="text2"/>
        </w:rPr>
        <w:t xml:space="preserve"> </w:t>
      </w:r>
    </w:p>
    <w:p w:rsidR="003B4B6A" w:rsidRDefault="003B4B6A" w:rsidP="003B4B6A">
      <w:pPr>
        <w:pStyle w:val="Subtitle"/>
      </w:pPr>
      <w:r>
        <w:t>We’ve already started…</w:t>
      </w:r>
    </w:p>
    <w:p w:rsidR="00A37488" w:rsidRDefault="00A11436" w:rsidP="004A3EF0">
      <w:r>
        <w:t xml:space="preserve">In 2013, the Queensland Government service baseline was established identifying a full list of services, delivery channels and service volumes. Planning for increasing online service delivery began and in 2014 we focussed on </w:t>
      </w:r>
      <w:r w:rsidR="00BB5378">
        <w:t xml:space="preserve">increasing availability of information and simple transactions at </w:t>
      </w:r>
      <w:hyperlink r:id="rId28" w:history="1">
        <w:r w:rsidR="00BB5378" w:rsidRPr="00C14403">
          <w:rPr>
            <w:rStyle w:val="Hyperlink"/>
          </w:rPr>
          <w:t>www.qld.gov.au</w:t>
        </w:r>
      </w:hyperlink>
      <w:r w:rsidR="00BB5378">
        <w:t xml:space="preserve"> and </w:t>
      </w:r>
      <w:r w:rsidR="009D3A6B">
        <w:t xml:space="preserve">planning to </w:t>
      </w:r>
      <w:r w:rsidR="00BB5378">
        <w:t xml:space="preserve">pilot alternative local service delivery models, including supported digital. </w:t>
      </w:r>
    </w:p>
    <w:p w:rsidR="00A37488" w:rsidRDefault="00A37488" w:rsidP="00A37488">
      <w:r>
        <w:t>The roadmaps are based on a comprehensive service inventory which provides a catalogue of services and current service delivery channels. The One</w:t>
      </w:r>
      <w:r w:rsidR="00555831">
        <w:t>-</w:t>
      </w:r>
      <w:r>
        <w:t>Stop Shop business case also included a cost to serve model, which showed the productivity savings through online delivery</w:t>
      </w:r>
      <w:r w:rsidR="009D3A6B">
        <w:t>,</w:t>
      </w:r>
      <w:r w:rsidR="00F55014">
        <w:t xml:space="preserve"> and a listing of the current whole</w:t>
      </w:r>
      <w:r w:rsidR="00252F46">
        <w:t>-</w:t>
      </w:r>
      <w:r w:rsidR="00F55014">
        <w:t>of</w:t>
      </w:r>
      <w:r w:rsidR="00252F46">
        <w:t>-</w:t>
      </w:r>
      <w:r w:rsidR="00F55014">
        <w:t xml:space="preserve">government and </w:t>
      </w:r>
      <w:r w:rsidR="00555831">
        <w:t>department</w:t>
      </w:r>
      <w:r w:rsidR="00F55014">
        <w:t xml:space="preserve"> specific channels. </w:t>
      </w:r>
    </w:p>
    <w:p w:rsidR="00A37488" w:rsidRDefault="00A37488" w:rsidP="00A37488">
      <w:r>
        <w:t xml:space="preserve">This data provides the foundation for developing and implementing departmental channel management strategies. It is subject to refinement as </w:t>
      </w:r>
      <w:r w:rsidR="00DA5B83">
        <w:t xml:space="preserve">regular </w:t>
      </w:r>
      <w:r w:rsidR="00555831">
        <w:t>department</w:t>
      </w:r>
      <w:r>
        <w:t xml:space="preserve"> </w:t>
      </w:r>
      <w:r w:rsidR="00DA5B83">
        <w:t xml:space="preserve">review </w:t>
      </w:r>
      <w:r>
        <w:t xml:space="preserve">and system maturity provides better, more accurate information. </w:t>
      </w:r>
    </w:p>
    <w:p w:rsidR="0051004D" w:rsidRDefault="004A3EF0" w:rsidP="004A3EF0">
      <w:r>
        <w:t xml:space="preserve">In 2014, Queensland Government departments have already delivered an additional </w:t>
      </w:r>
      <w:r w:rsidRPr="00BA5AFF">
        <w:t>1</w:t>
      </w:r>
      <w:r w:rsidR="00DA5B83">
        <w:t>94</w:t>
      </w:r>
      <w:r>
        <w:t xml:space="preserve"> online service transactions and increased the availability of general service information through </w:t>
      </w:r>
      <w:hyperlink r:id="rId29" w:history="1">
        <w:r w:rsidRPr="00C6558A">
          <w:rPr>
            <w:rStyle w:val="Hyperlink"/>
          </w:rPr>
          <w:t>www.qld.gov.au</w:t>
        </w:r>
      </w:hyperlink>
      <w:r w:rsidR="00DA5B83">
        <w:t xml:space="preserve">, guided by departmentally endorsed </w:t>
      </w:r>
      <w:r>
        <w:t>online migration roadmaps.</w:t>
      </w:r>
    </w:p>
    <w:p w:rsidR="0051004D" w:rsidRDefault="0051004D" w:rsidP="0051004D">
      <w:pPr>
        <w:pStyle w:val="Subtitle"/>
      </w:pPr>
      <w:r>
        <w:t>Next steps…</w:t>
      </w:r>
    </w:p>
    <w:p w:rsidR="00A37488" w:rsidRDefault="0051004D" w:rsidP="0051004D">
      <w:r>
        <w:t>In 2015, we will focus on improving digital channels including increased availability, optimisation and encouraging take-up of high volume services online, as well as piloting new local service delivery models</w:t>
      </w:r>
      <w:r w:rsidR="00A37488">
        <w:t>.</w:t>
      </w:r>
    </w:p>
    <w:p w:rsidR="005A77E3" w:rsidRDefault="0051004D" w:rsidP="0051004D">
      <w:r>
        <w:t>The focus in 2016 will be on customer centric service redesign, reducing avoidable contact</w:t>
      </w:r>
      <w:r w:rsidR="00DA5B83">
        <w:t xml:space="preserve"> by</w:t>
      </w:r>
      <w:r w:rsidR="004E26C9">
        <w:t xml:space="preserve"> </w:t>
      </w:r>
      <w:r>
        <w:t>increasing first point resolution, developing the omni-channel and future contact centre strategies.</w:t>
      </w:r>
    </w:p>
    <w:p w:rsidR="0051004D" w:rsidRDefault="005A77E3" w:rsidP="005A77E3">
      <w:pPr>
        <w:pStyle w:val="Subtitle"/>
      </w:pPr>
      <w:r>
        <w:t>Supported by…</w:t>
      </w:r>
      <w:r w:rsidR="0051004D">
        <w:t xml:space="preserve"> </w:t>
      </w:r>
    </w:p>
    <w:p w:rsidR="007439D1" w:rsidRDefault="007439D1" w:rsidP="007439D1">
      <w:r>
        <w:t xml:space="preserve">A key feature </w:t>
      </w:r>
      <w:r w:rsidR="009D3A6B">
        <w:t xml:space="preserve">of the </w:t>
      </w:r>
      <w:r w:rsidR="009D3A6B" w:rsidRPr="007F3571">
        <w:rPr>
          <w:i/>
        </w:rPr>
        <w:t>One-Stop Shop Plan 2013-18</w:t>
      </w:r>
      <w:r w:rsidR="009D3A6B">
        <w:t xml:space="preserve"> </w:t>
      </w:r>
      <w:r>
        <w:t xml:space="preserve">is the centre-led One-Stop Shop Framework which is being developed to guide whole-of-government customer-centric service delivery. The CX Strategy and this central channel </w:t>
      </w:r>
      <w:r w:rsidR="00DA5B83">
        <w:t xml:space="preserve">management </w:t>
      </w:r>
      <w:r>
        <w:t>strategy are critical</w:t>
      </w:r>
      <w:r w:rsidRPr="005A77E3">
        <w:t xml:space="preserve"> </w:t>
      </w:r>
      <w:r>
        <w:t xml:space="preserve">framework </w:t>
      </w:r>
      <w:r w:rsidRPr="005A77E3">
        <w:t>components which aim to align current service delivery options with customer needs, service characteristics and government priorities.</w:t>
      </w:r>
      <w:r>
        <w:t xml:space="preserve"> </w:t>
      </w:r>
      <w:r w:rsidR="000E057E">
        <w:t>The implementation of the channel management strategy will be an iterative process, informed by the wider roll out of the One</w:t>
      </w:r>
      <w:r w:rsidR="00555831">
        <w:t>-</w:t>
      </w:r>
      <w:r w:rsidR="000E057E">
        <w:t xml:space="preserve">Stop Shop </w:t>
      </w:r>
      <w:r w:rsidR="00555831">
        <w:t>F</w:t>
      </w:r>
      <w:r w:rsidR="000E057E">
        <w:t xml:space="preserve">ramework across all departments and services.  </w:t>
      </w:r>
    </w:p>
    <w:p w:rsidR="00ED39D4" w:rsidRDefault="00A37488" w:rsidP="00176C6A">
      <w:r>
        <w:t>During Phase 1</w:t>
      </w:r>
      <w:r w:rsidR="009D3A6B" w:rsidRPr="009D3A6B">
        <w:t xml:space="preserve"> </w:t>
      </w:r>
      <w:r w:rsidR="009D3A6B">
        <w:t xml:space="preserve">of the </w:t>
      </w:r>
      <w:r w:rsidR="009D3A6B" w:rsidRPr="00BB5378">
        <w:rPr>
          <w:i/>
        </w:rPr>
        <w:t>One-Stop Shop Plan 2013-18</w:t>
      </w:r>
      <w:r w:rsidR="00555831">
        <w:t>,</w:t>
      </w:r>
      <w:r>
        <w:t xml:space="preserve"> the Enterprise </w:t>
      </w:r>
      <w:r w:rsidR="00555831">
        <w:t>A</w:t>
      </w:r>
      <w:r>
        <w:t xml:space="preserve">rchitecture roadmap and standards needed to deliver the </w:t>
      </w:r>
      <w:r w:rsidR="009D3A6B">
        <w:t>O</w:t>
      </w:r>
      <w:r>
        <w:t>ne</w:t>
      </w:r>
      <w:r w:rsidR="009D3A6B">
        <w:t>-S</w:t>
      </w:r>
      <w:r>
        <w:t xml:space="preserve">top </w:t>
      </w:r>
      <w:r w:rsidR="009D3A6B">
        <w:t>S</w:t>
      </w:r>
      <w:r>
        <w:t xml:space="preserve">hop experience </w:t>
      </w:r>
      <w:r w:rsidR="00555831">
        <w:t>were</w:t>
      </w:r>
      <w:r>
        <w:t xml:space="preserve"> defined. </w:t>
      </w:r>
      <w:r w:rsidR="004A3EF0">
        <w:t>In Phase 2, key capabilities such as</w:t>
      </w:r>
      <w:r w:rsidR="004D7A10">
        <w:t xml:space="preserve"> customer</w:t>
      </w:r>
      <w:r w:rsidR="004A3EF0">
        <w:t xml:space="preserve"> identity management and authentication, new channels such as social media and streamlined complaints and feedback processes will be available for departments to progress channel strategies. New capabilities, such as enquiry tracking and customer account, personalised information and joined up services will also be piloted.</w:t>
      </w:r>
      <w:r w:rsidR="00176C6A" w:rsidRPr="00176C6A">
        <w:t xml:space="preserve"> </w:t>
      </w:r>
      <w:r w:rsidR="00740344">
        <w:t>Preparation for omni-channel capability will also commence.</w:t>
      </w:r>
    </w:p>
    <w:p w:rsidR="002E341B" w:rsidRDefault="00176C6A" w:rsidP="00655969">
      <w:r>
        <w:t xml:space="preserve">The aim is </w:t>
      </w:r>
      <w:r w:rsidRPr="00176C6A">
        <w:t xml:space="preserve">to deliver improved system interoperability and a consistent customer layer rather than requiring new single-agency departmental back-end systems. </w:t>
      </w:r>
    </w:p>
    <w:p w:rsidR="007439D1" w:rsidRPr="00655969" w:rsidRDefault="007439D1">
      <w:pPr>
        <w:pStyle w:val="Heading1"/>
        <w:spacing w:before="120"/>
        <w:rPr>
          <w:color w:val="1F497D" w:themeColor="text2"/>
        </w:rPr>
      </w:pPr>
      <w:bookmarkStart w:id="10" w:name="_Toc446417101"/>
      <w:r w:rsidRPr="00655969">
        <w:rPr>
          <w:color w:val="1F497D" w:themeColor="text2"/>
        </w:rPr>
        <w:t>Strategic One-Stop Shop channel landscape</w:t>
      </w:r>
      <w:bookmarkEnd w:id="10"/>
    </w:p>
    <w:p w:rsidR="00667F82" w:rsidRPr="00916B56" w:rsidRDefault="00667F82" w:rsidP="007F3571">
      <w:r>
        <w:t>The central channel management strategy is one component within the One-Stop Shop Framework. It</w:t>
      </w:r>
      <w:r w:rsidR="00E42017">
        <w:t xml:space="preserve"> has a key role in delivering the </w:t>
      </w:r>
      <w:r>
        <w:t>C</w:t>
      </w:r>
      <w:r w:rsidR="00A25693">
        <w:t>X</w:t>
      </w:r>
      <w:r>
        <w:t xml:space="preserve"> Strategy, </w:t>
      </w:r>
      <w:r w:rsidR="00E42017">
        <w:t xml:space="preserve">the </w:t>
      </w:r>
      <w:r w:rsidR="00E42017" w:rsidRPr="007F3571">
        <w:rPr>
          <w:i/>
        </w:rPr>
        <w:t>One-Stop Shop Plan</w:t>
      </w:r>
      <w:r w:rsidR="00F7441F" w:rsidRPr="007F3571">
        <w:rPr>
          <w:i/>
        </w:rPr>
        <w:t xml:space="preserve"> 2013-18</w:t>
      </w:r>
      <w:r w:rsidR="00E42017">
        <w:t xml:space="preserve"> and the Queensland Government’s renewal agenda. </w:t>
      </w:r>
      <w:r w:rsidR="00916B56" w:rsidRPr="007F3571">
        <w:rPr>
          <w:i/>
        </w:rPr>
        <w:t>The One-Stop Shop Plan 2013-18</w:t>
      </w:r>
      <w:r w:rsidR="00916B56">
        <w:t>:</w:t>
      </w:r>
    </w:p>
    <w:p w:rsidR="007439D1" w:rsidRDefault="007439D1" w:rsidP="007439D1">
      <w:pPr>
        <w:pStyle w:val="ListParagraph"/>
        <w:numPr>
          <w:ilvl w:val="0"/>
          <w:numId w:val="1"/>
        </w:numPr>
      </w:pPr>
      <w:r>
        <w:t>is a k</w:t>
      </w:r>
      <w:r w:rsidRPr="001A3AC3">
        <w:t>ey initiative to revitalise frontline services for all Queenslanders</w:t>
      </w:r>
      <w:r>
        <w:t xml:space="preserve"> and exemplifies the public sector value of ‘Customers first’</w:t>
      </w:r>
    </w:p>
    <w:p w:rsidR="007439D1" w:rsidRDefault="00916B56" w:rsidP="007439D1">
      <w:pPr>
        <w:pStyle w:val="ListParagraph"/>
        <w:numPr>
          <w:ilvl w:val="0"/>
          <w:numId w:val="1"/>
        </w:numPr>
      </w:pPr>
      <w:r>
        <w:t>c</w:t>
      </w:r>
      <w:r w:rsidR="007439D1" w:rsidRPr="00DC7C53">
        <w:t>ontributes to the Queensland Plan vision that all Queenslanders will have access to the services they need</w:t>
      </w:r>
    </w:p>
    <w:p w:rsidR="007439D1" w:rsidRDefault="00916B56" w:rsidP="007439D1">
      <w:pPr>
        <w:pStyle w:val="ListParagraph"/>
        <w:numPr>
          <w:ilvl w:val="0"/>
          <w:numId w:val="1"/>
        </w:numPr>
      </w:pPr>
      <w:r>
        <w:t>d</w:t>
      </w:r>
      <w:r w:rsidR="007439D1">
        <w:t>elivers on the Queensland Digital Economy Strategy (GoDigitalQld) goals that:</w:t>
      </w:r>
    </w:p>
    <w:p w:rsidR="007439D1" w:rsidRPr="001F2225" w:rsidRDefault="007439D1" w:rsidP="007439D1">
      <w:pPr>
        <w:pStyle w:val="ListParagraph"/>
        <w:numPr>
          <w:ilvl w:val="1"/>
          <w:numId w:val="1"/>
        </w:numPr>
        <w:autoSpaceDE w:val="0"/>
        <w:autoSpaceDN w:val="0"/>
        <w:adjustRightInd w:val="0"/>
        <w:spacing w:after="0" w:line="240" w:lineRule="auto"/>
      </w:pPr>
      <w:r>
        <w:t>Qu</w:t>
      </w:r>
      <w:r w:rsidRPr="001F2225">
        <w:rPr>
          <w:rFonts w:ascii="MetaOT-Norm" w:hAnsi="MetaOT-Norm" w:cs="MetaOT-Norm"/>
          <w:sz w:val="20"/>
          <w:szCs w:val="20"/>
        </w:rPr>
        <w:t xml:space="preserve">eensland Government adopts a digital-first </w:t>
      </w:r>
      <w:r>
        <w:rPr>
          <w:rFonts w:ascii="MetaOT-Norm" w:hAnsi="MetaOT-Norm" w:cs="MetaOT-Norm"/>
          <w:sz w:val="20"/>
          <w:szCs w:val="20"/>
        </w:rPr>
        <w:t>approach to service delivery</w:t>
      </w:r>
      <w:r w:rsidR="00916B56">
        <w:rPr>
          <w:rFonts w:ascii="MetaOT-Norm" w:hAnsi="MetaOT-Norm" w:cs="MetaOT-Norm"/>
          <w:sz w:val="20"/>
          <w:szCs w:val="20"/>
        </w:rPr>
        <w:t xml:space="preserve">, </w:t>
      </w:r>
      <w:r>
        <w:rPr>
          <w:rFonts w:ascii="MetaOT-Norm" w:hAnsi="MetaOT-Norm" w:cs="MetaOT-Norm"/>
          <w:sz w:val="20"/>
          <w:szCs w:val="20"/>
        </w:rPr>
        <w:t>and</w:t>
      </w:r>
    </w:p>
    <w:p w:rsidR="007439D1" w:rsidRDefault="007439D1" w:rsidP="007439D1">
      <w:pPr>
        <w:pStyle w:val="ListParagraph"/>
        <w:numPr>
          <w:ilvl w:val="1"/>
          <w:numId w:val="1"/>
        </w:numPr>
        <w:autoSpaceDE w:val="0"/>
        <w:autoSpaceDN w:val="0"/>
        <w:adjustRightInd w:val="0"/>
        <w:spacing w:after="0" w:line="240" w:lineRule="auto"/>
      </w:pPr>
      <w:r w:rsidRPr="001F2225">
        <w:t>Queenslanders can access Queensland</w:t>
      </w:r>
      <w:r>
        <w:t xml:space="preserve"> </w:t>
      </w:r>
      <w:r w:rsidRPr="001F2225">
        <w:t>Government information and services 24/7</w:t>
      </w:r>
      <w:r>
        <w:t xml:space="preserve"> </w:t>
      </w:r>
      <w:r w:rsidRPr="001F2225">
        <w:t>through their preferred digital channels</w:t>
      </w:r>
    </w:p>
    <w:p w:rsidR="007439D1" w:rsidRDefault="00916B56" w:rsidP="007439D1">
      <w:pPr>
        <w:pStyle w:val="ListParagraph"/>
        <w:numPr>
          <w:ilvl w:val="0"/>
          <w:numId w:val="1"/>
        </w:numPr>
      </w:pPr>
      <w:r>
        <w:t>s</w:t>
      </w:r>
      <w:r w:rsidR="007439D1">
        <w:t xml:space="preserve">upports </w:t>
      </w:r>
      <w:r w:rsidR="00E82236">
        <w:t>efficiency</w:t>
      </w:r>
      <w:r w:rsidR="007439D1">
        <w:t xml:space="preserve"> by ensuring service delivery is customer informed, and cost effective</w:t>
      </w:r>
    </w:p>
    <w:p w:rsidR="007439D1" w:rsidRDefault="00916B56" w:rsidP="007439D1">
      <w:pPr>
        <w:pStyle w:val="ListParagraph"/>
        <w:numPr>
          <w:ilvl w:val="0"/>
          <w:numId w:val="1"/>
        </w:numPr>
      </w:pPr>
      <w:r>
        <w:t>r</w:t>
      </w:r>
      <w:r w:rsidR="007439D1" w:rsidRPr="005E648E">
        <w:t xml:space="preserve">esponds to key recommendations from the Queensland Auditor-General’s </w:t>
      </w:r>
      <w:r w:rsidR="007439D1" w:rsidRPr="007F3571">
        <w:rPr>
          <w:i/>
        </w:rPr>
        <w:t>Online service delivery report to Parliament 8: 2012-13</w:t>
      </w:r>
      <w:r w:rsidR="007439D1" w:rsidRPr="005E648E">
        <w:t xml:space="preserve"> and actions in the </w:t>
      </w:r>
      <w:r w:rsidR="007439D1" w:rsidRPr="007F3571">
        <w:rPr>
          <w:i/>
        </w:rPr>
        <w:t>ICT Strategy Action Plan 2013-17</w:t>
      </w:r>
      <w:r w:rsidR="007439D1" w:rsidRPr="005E648E">
        <w:t>.</w:t>
      </w:r>
    </w:p>
    <w:p w:rsidR="003069B3" w:rsidRDefault="003069B3">
      <w:r>
        <w:br w:type="page"/>
      </w:r>
    </w:p>
    <w:p w:rsidR="000F3702" w:rsidRDefault="000F3702" w:rsidP="000F3702">
      <w:r>
        <w:t xml:space="preserve">An overview of the One-Stop Shop Framework components </w:t>
      </w:r>
      <w:r w:rsidR="00B90EB2">
        <w:t>is</w:t>
      </w:r>
      <w:r>
        <w:t xml:space="preserve"> shown in the following diagram: </w:t>
      </w:r>
    </w:p>
    <w:p w:rsidR="00626674" w:rsidRDefault="000F3702">
      <w:pPr>
        <w:rPr>
          <w:rFonts w:asciiTheme="majorHAnsi" w:eastAsiaTheme="majorEastAsia" w:hAnsiTheme="majorHAnsi" w:cstheme="majorBidi"/>
          <w:b/>
          <w:bCs/>
          <w:color w:val="365F91" w:themeColor="accent1" w:themeShade="BF"/>
          <w:sz w:val="28"/>
          <w:szCs w:val="28"/>
        </w:rPr>
      </w:pPr>
      <w:r w:rsidRPr="000F3702">
        <w:rPr>
          <w:rFonts w:ascii="Calibri" w:eastAsia="Calibri" w:hAnsi="Calibri" w:cs="Times New Roman"/>
          <w:noProof/>
          <w:lang w:eastAsia="en-AU"/>
        </w:rPr>
        <mc:AlternateContent>
          <mc:Choice Requires="wpg">
            <w:drawing>
              <wp:inline distT="0" distB="0" distL="0" distR="0" wp14:anchorId="12E60767" wp14:editId="1DB6C799">
                <wp:extent cx="6116400" cy="6544800"/>
                <wp:effectExtent l="0" t="0" r="17780" b="27940"/>
                <wp:docPr id="14" name="Group 14"/>
                <wp:cNvGraphicFramePr/>
                <a:graphic xmlns:a="http://schemas.openxmlformats.org/drawingml/2006/main">
                  <a:graphicData uri="http://schemas.microsoft.com/office/word/2010/wordprocessingGroup">
                    <wpg:wgp>
                      <wpg:cNvGrpSpPr/>
                      <wpg:grpSpPr>
                        <a:xfrm>
                          <a:off x="0" y="0"/>
                          <a:ext cx="6116400" cy="6544800"/>
                          <a:chOff x="0" y="0"/>
                          <a:chExt cx="6115050" cy="6543675"/>
                        </a:xfrm>
                      </wpg:grpSpPr>
                      <wps:wsp>
                        <wps:cNvPr id="15" name="Rounded Rectangle 15"/>
                        <wps:cNvSpPr/>
                        <wps:spPr>
                          <a:xfrm>
                            <a:off x="9525" y="0"/>
                            <a:ext cx="6096000" cy="396875"/>
                          </a:xfrm>
                          <a:prstGeom prst="roundRect">
                            <a:avLst/>
                          </a:prstGeom>
                          <a:solidFill>
                            <a:sysClr val="window" lastClr="FFFFFF"/>
                          </a:solidFill>
                          <a:ln w="25400" cap="flat" cmpd="sng" algn="ctr">
                            <a:solidFill>
                              <a:sysClr val="windowText" lastClr="000000"/>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One-Stop Shop Framework</w:t>
                              </w:r>
                              <w:r>
                                <w:rPr>
                                  <w:color w:val="000000"/>
                                  <w:sz w:val="21"/>
                                  <w:szCs w:val="21"/>
                                </w:rPr>
                                <w:t xml:space="preserve"> comprises: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25" y="533400"/>
                            <a:ext cx="6096000" cy="396875"/>
                          </a:xfrm>
                          <a:prstGeom prst="roundRect">
                            <a:avLst/>
                          </a:prstGeom>
                          <a:solidFill>
                            <a:sysClr val="window" lastClr="FFFFFF"/>
                          </a:solidFill>
                          <a:ln w="25400" cap="flat" cmpd="sng" algn="ctr">
                            <a:solidFill>
                              <a:srgbClr val="F79646"/>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Customer Experience</w:t>
                              </w:r>
                              <w:r>
                                <w:rPr>
                                  <w:color w:val="000000"/>
                                  <w:sz w:val="21"/>
                                  <w:szCs w:val="21"/>
                                </w:rPr>
                                <w:t xml:space="preserve"> Strategy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9525" y="1085850"/>
                            <a:ext cx="1933575" cy="504825"/>
                          </a:xfrm>
                          <a:prstGeom prst="roundRect">
                            <a:avLst/>
                          </a:prstGeom>
                          <a:solidFill>
                            <a:sysClr val="window" lastClr="FFFFFF"/>
                          </a:solidFill>
                          <a:ln w="25400" cap="flat" cmpd="sng" algn="ctr">
                            <a:solidFill>
                              <a:srgbClr val="F79646"/>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Customer Insight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124075" y="1076325"/>
                            <a:ext cx="1933575" cy="495300"/>
                          </a:xfrm>
                          <a:prstGeom prst="roundRect">
                            <a:avLst/>
                          </a:prstGeom>
                          <a:solidFill>
                            <a:sysClr val="window" lastClr="FFFFFF"/>
                          </a:solidFill>
                          <a:ln w="25400" cap="flat" cmpd="sng" algn="ctr">
                            <a:solidFill>
                              <a:srgbClr val="F79646"/>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Customer Experience Blueprint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4219575" y="1066800"/>
                            <a:ext cx="1893570" cy="495300"/>
                          </a:xfrm>
                          <a:prstGeom prst="roundRect">
                            <a:avLst/>
                          </a:prstGeom>
                          <a:solidFill>
                            <a:sysClr val="window" lastClr="FFFFFF"/>
                          </a:solidFill>
                          <a:ln w="25400" cap="flat" cmpd="sng" algn="ctr">
                            <a:solidFill>
                              <a:srgbClr val="F79646"/>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Customer Experience</w:t>
                              </w:r>
                              <w:r>
                                <w:rPr>
                                  <w:color w:val="000000"/>
                                  <w:sz w:val="21"/>
                                  <w:szCs w:val="21"/>
                                </w:rPr>
                                <w:t xml:space="preserve"> Maturity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8575" y="1695450"/>
                            <a:ext cx="6076950" cy="396875"/>
                          </a:xfrm>
                          <a:prstGeom prst="roundRect">
                            <a:avLst/>
                          </a:prstGeom>
                          <a:solidFill>
                            <a:sysClr val="window" lastClr="FFFFFF"/>
                          </a:solidFill>
                          <a:ln w="25400" cap="flat" cmpd="sng" algn="ctr">
                            <a:solidFill>
                              <a:srgbClr val="9BBB59"/>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Channel Management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9525" y="2828925"/>
                            <a:ext cx="6105525" cy="302684"/>
                          </a:xfrm>
                          <a:prstGeom prst="roundRect">
                            <a:avLst/>
                          </a:prstGeom>
                          <a:solidFill>
                            <a:sysClr val="window" lastClr="FFFFFF"/>
                          </a:solidFill>
                          <a:ln w="25400" cap="flat" cmpd="sng" algn="ctr">
                            <a:solidFill>
                              <a:srgbClr val="9BBB59"/>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Supporting </w:t>
                              </w:r>
                              <w:r>
                                <w:rPr>
                                  <w:color w:val="000000"/>
                                  <w:sz w:val="21"/>
                                  <w:szCs w:val="21"/>
                                </w:rPr>
                                <w:t>t</w:t>
                              </w:r>
                              <w:r w:rsidRPr="00C9316C">
                                <w:rPr>
                                  <w:color w:val="000000"/>
                                  <w:sz w:val="21"/>
                                  <w:szCs w:val="21"/>
                                </w:rPr>
                                <w:t>oolkits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9525" y="2200275"/>
                            <a:ext cx="1123950" cy="512360"/>
                          </a:xfrm>
                          <a:prstGeom prst="roundRect">
                            <a:avLst/>
                          </a:prstGeom>
                          <a:solidFill>
                            <a:sysClr val="window" lastClr="FFFFFF"/>
                          </a:solidFill>
                          <a:ln w="25400" cap="flat" cmpd="sng" algn="ctr">
                            <a:solidFill>
                              <a:srgbClr val="9BBB59"/>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Mobile </w:t>
                              </w:r>
                              <w:r>
                                <w:rPr>
                                  <w:color w:val="000000"/>
                                  <w:sz w:val="21"/>
                                  <w:szCs w:val="21"/>
                                </w:rPr>
                                <w:t>a</w:t>
                              </w:r>
                              <w:r w:rsidRPr="00C9316C">
                                <w:rPr>
                                  <w:color w:val="000000"/>
                                  <w:sz w:val="21"/>
                                  <w:szCs w:val="21"/>
                                </w:rPr>
                                <w:t xml:space="preserve">pps </w:t>
                              </w:r>
                              <w:r>
                                <w:rPr>
                                  <w:color w:val="000000"/>
                                  <w:sz w:val="21"/>
                                  <w:szCs w:val="21"/>
                                </w:rPr>
                                <w:t>p</w:t>
                              </w:r>
                              <w:r w:rsidRPr="00C9316C">
                                <w:rPr>
                                  <w:color w:val="000000"/>
                                  <w:sz w:val="21"/>
                                  <w:szCs w:val="21"/>
                                </w:rPr>
                                <w:t>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276350" y="2209800"/>
                            <a:ext cx="1123950" cy="500380"/>
                          </a:xfrm>
                          <a:prstGeom prst="roundRect">
                            <a:avLst/>
                          </a:prstGeom>
                          <a:solidFill>
                            <a:sysClr val="window" lastClr="FFFFFF"/>
                          </a:solidFill>
                          <a:ln w="25400" cap="flat" cmpd="sng" algn="ctr">
                            <a:solidFill>
                              <a:srgbClr val="9BBB59"/>
                            </a:solidFill>
                            <a:prstDash val="solid"/>
                          </a:ln>
                          <a:effectLst/>
                        </wps:spPr>
                        <wps:txbx>
                          <w:txbxContent>
                            <w:p w:rsidR="00B90EB2" w:rsidRPr="00C9316C" w:rsidRDefault="00B90EB2" w:rsidP="000F3702">
                              <w:pPr>
                                <w:spacing w:after="0"/>
                                <w:jc w:val="center"/>
                                <w:rPr>
                                  <w:color w:val="000000"/>
                                  <w:sz w:val="21"/>
                                  <w:szCs w:val="21"/>
                                </w:rPr>
                              </w:pPr>
                              <w:r>
                                <w:rPr>
                                  <w:color w:val="000000"/>
                                  <w:sz w:val="21"/>
                                  <w:szCs w:val="21"/>
                                </w:rPr>
                                <w:t>Digital p</w:t>
                              </w:r>
                              <w:r w:rsidRPr="00C9316C">
                                <w:rPr>
                                  <w:color w:val="000000"/>
                                  <w:sz w:val="21"/>
                                  <w:szCs w:val="21"/>
                                </w:rPr>
                                <w:t>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2495550" y="2200275"/>
                            <a:ext cx="1123950" cy="521335"/>
                          </a:xfrm>
                          <a:prstGeom prst="roundRect">
                            <a:avLst/>
                          </a:prstGeom>
                          <a:solidFill>
                            <a:sysClr val="window" lastClr="FFFFFF"/>
                          </a:solidFill>
                          <a:ln w="25400" cap="flat" cmpd="sng" algn="ctr">
                            <a:solidFill>
                              <a:srgbClr val="9BBB59"/>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Social </w:t>
                              </w:r>
                              <w:r>
                                <w:rPr>
                                  <w:color w:val="000000"/>
                                  <w:sz w:val="21"/>
                                  <w:szCs w:val="21"/>
                                </w:rPr>
                                <w:t>m</w:t>
                              </w:r>
                              <w:r w:rsidRPr="00C9316C">
                                <w:rPr>
                                  <w:color w:val="000000"/>
                                  <w:sz w:val="21"/>
                                  <w:szCs w:val="21"/>
                                </w:rPr>
                                <w:t xml:space="preserve">edia </w:t>
                              </w:r>
                              <w:r>
                                <w:rPr>
                                  <w:color w:val="000000"/>
                                  <w:sz w:val="21"/>
                                  <w:szCs w:val="21"/>
                                </w:rPr>
                                <w:t>p</w:t>
                              </w:r>
                              <w:r w:rsidRPr="00C9316C">
                                <w:rPr>
                                  <w:color w:val="000000"/>
                                  <w:sz w:val="21"/>
                                  <w:szCs w:val="21"/>
                                </w:rPr>
                                <w:t>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3743325" y="2209800"/>
                            <a:ext cx="1123950" cy="509905"/>
                          </a:xfrm>
                          <a:prstGeom prst="roundRect">
                            <a:avLst/>
                          </a:prstGeom>
                          <a:solidFill>
                            <a:sysClr val="window" lastClr="FFFFFF"/>
                          </a:solidFill>
                          <a:ln w="25400" cap="flat" cmpd="sng" algn="ctr">
                            <a:solidFill>
                              <a:srgbClr val="9BBB59"/>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Phone </w:t>
                              </w:r>
                              <w:r>
                                <w:rPr>
                                  <w:color w:val="000000"/>
                                  <w:sz w:val="21"/>
                                  <w:szCs w:val="21"/>
                                </w:rPr>
                                <w:t>p</w:t>
                              </w:r>
                              <w:r w:rsidRPr="00C9316C">
                                <w:rPr>
                                  <w:color w:val="000000"/>
                                  <w:sz w:val="21"/>
                                  <w:szCs w:val="21"/>
                                </w:rPr>
                                <w:t>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4981575" y="2228850"/>
                            <a:ext cx="1123950" cy="481330"/>
                          </a:xfrm>
                          <a:prstGeom prst="roundRect">
                            <a:avLst/>
                          </a:prstGeom>
                          <a:solidFill>
                            <a:sysClr val="window" lastClr="FFFFFF"/>
                          </a:solidFill>
                          <a:ln w="25400" cap="flat" cmpd="sng" algn="ctr">
                            <a:solidFill>
                              <a:srgbClr val="9BBB59"/>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Service </w:t>
                              </w:r>
                              <w:r>
                                <w:rPr>
                                  <w:color w:val="000000"/>
                                  <w:sz w:val="21"/>
                                  <w:szCs w:val="21"/>
                                </w:rPr>
                                <w:t>o</w:t>
                              </w:r>
                              <w:r w:rsidRPr="00C9316C">
                                <w:rPr>
                                  <w:color w:val="000000"/>
                                  <w:sz w:val="21"/>
                                  <w:szCs w:val="21"/>
                                </w:rPr>
                                <w:t xml:space="preserve">utlets </w:t>
                              </w:r>
                              <w:r>
                                <w:rPr>
                                  <w:color w:val="000000"/>
                                  <w:sz w:val="21"/>
                                  <w:szCs w:val="21"/>
                                </w:rPr>
                                <w:t>p</w:t>
                              </w:r>
                              <w:r w:rsidRPr="00C9316C">
                                <w:rPr>
                                  <w:color w:val="000000"/>
                                  <w:sz w:val="21"/>
                                  <w:szCs w:val="21"/>
                                </w:rPr>
                                <w:t>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0" y="3667125"/>
                            <a:ext cx="6105525" cy="318770"/>
                          </a:xfrm>
                          <a:prstGeom prst="roundRect">
                            <a:avLst/>
                          </a:prstGeom>
                          <a:solidFill>
                            <a:sysClr val="window" lastClr="FFFFFF"/>
                          </a:solidFill>
                          <a:ln w="25400" cap="flat" cmpd="sng" algn="ctr">
                            <a:solidFill>
                              <a:srgbClr val="4BACC6"/>
                            </a:solidFill>
                            <a:prstDash val="solid"/>
                          </a:ln>
                          <a:effectLst/>
                        </wps:spPr>
                        <wps:txbx>
                          <w:txbxContent>
                            <w:p w:rsidR="00B90EB2" w:rsidRPr="00C9316C" w:rsidRDefault="00B90EB2" w:rsidP="000F3702">
                              <w:pPr>
                                <w:spacing w:after="0"/>
                                <w:jc w:val="center"/>
                                <w:rPr>
                                  <w:color w:val="000000"/>
                                  <w:sz w:val="21"/>
                                  <w:szCs w:val="21"/>
                                </w:rPr>
                              </w:pPr>
                              <w:r>
                                <w:rPr>
                                  <w:color w:val="000000"/>
                                  <w:sz w:val="21"/>
                                  <w:szCs w:val="21"/>
                                </w:rPr>
                                <w:t xml:space="preserve">Customer first skills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0" y="3257550"/>
                            <a:ext cx="6105525" cy="304800"/>
                          </a:xfrm>
                          <a:prstGeom prst="roundRect">
                            <a:avLst/>
                          </a:prstGeom>
                          <a:solidFill>
                            <a:sysClr val="window" lastClr="FFFFFF"/>
                          </a:solidFill>
                          <a:ln w="25400" cap="flat" cmpd="sng" algn="ctr">
                            <a:solidFill>
                              <a:srgbClr val="9BBB59"/>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Supporting </w:t>
                              </w:r>
                              <w:r>
                                <w:rPr>
                                  <w:color w:val="000000"/>
                                  <w:sz w:val="21"/>
                                  <w:szCs w:val="21"/>
                                </w:rPr>
                                <w:t xml:space="preserve">guidelines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9525" y="5133975"/>
                            <a:ext cx="6086475" cy="335915"/>
                          </a:xfrm>
                          <a:prstGeom prst="roundRect">
                            <a:avLst/>
                          </a:prstGeom>
                          <a:solidFill>
                            <a:sysClr val="window" lastClr="FFFFFF"/>
                          </a:solidFill>
                          <a:ln w="25400" cap="flat" cmpd="sng" algn="ctr">
                            <a:solidFill>
                              <a:srgbClr val="4F81BD"/>
                            </a:solidFill>
                            <a:prstDash val="solid"/>
                          </a:ln>
                          <a:effectLst/>
                        </wps:spPr>
                        <wps:txbx>
                          <w:txbxContent>
                            <w:p w:rsidR="00B90EB2" w:rsidRPr="00C9316C" w:rsidRDefault="00B90EB2" w:rsidP="000F3702">
                              <w:pPr>
                                <w:spacing w:after="0"/>
                                <w:jc w:val="center"/>
                                <w:rPr>
                                  <w:color w:val="000000"/>
                                  <w:sz w:val="21"/>
                                  <w:szCs w:val="21"/>
                                </w:rPr>
                              </w:pPr>
                              <w:r>
                                <w:rPr>
                                  <w:color w:val="000000"/>
                                  <w:sz w:val="21"/>
                                  <w:szCs w:val="21"/>
                                </w:rPr>
                                <w:t xml:space="preserve">Customer experience measurement framework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9525" y="4724400"/>
                            <a:ext cx="6086475" cy="314325"/>
                          </a:xfrm>
                          <a:prstGeom prst="roundRect">
                            <a:avLst/>
                          </a:prstGeom>
                          <a:solidFill>
                            <a:sysClr val="window" lastClr="FFFFFF"/>
                          </a:solidFill>
                          <a:ln w="25400" cap="flat" cmpd="sng" algn="ctr">
                            <a:solidFill>
                              <a:srgbClr val="8064A2"/>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Service </w:t>
                              </w:r>
                              <w:r>
                                <w:rPr>
                                  <w:color w:val="000000"/>
                                  <w:sz w:val="21"/>
                                  <w:szCs w:val="21"/>
                                </w:rPr>
                                <w:t>c</w:t>
                              </w:r>
                              <w:r w:rsidRPr="00C9316C">
                                <w:rPr>
                                  <w:color w:val="000000"/>
                                  <w:sz w:val="21"/>
                                  <w:szCs w:val="21"/>
                                </w:rPr>
                                <w:t>o-</w:t>
                              </w:r>
                              <w:r>
                                <w:rPr>
                                  <w:color w:val="000000"/>
                                  <w:sz w:val="21"/>
                                  <w:szCs w:val="21"/>
                                </w:rPr>
                                <w:t>d</w:t>
                              </w:r>
                              <w:r w:rsidRPr="00C9316C">
                                <w:rPr>
                                  <w:color w:val="000000"/>
                                  <w:sz w:val="21"/>
                                  <w:szCs w:val="21"/>
                                </w:rPr>
                                <w:t>esign</w:t>
                              </w:r>
                              <w:r>
                                <w:rPr>
                                  <w:color w:val="000000"/>
                                  <w:sz w:val="21"/>
                                  <w:szCs w:val="21"/>
                                </w:rPr>
                                <w:t xml:space="preserve"> toolkit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9525" y="5581650"/>
                            <a:ext cx="6086475" cy="353695"/>
                          </a:xfrm>
                          <a:prstGeom prst="roundRect">
                            <a:avLst/>
                          </a:prstGeom>
                          <a:solidFill>
                            <a:sysClr val="window" lastClr="FFFFFF"/>
                          </a:solidFill>
                          <a:ln w="25400" cap="flat" cmpd="sng" algn="ctr">
                            <a:solidFill>
                              <a:srgbClr val="C0504D"/>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Enterprise </w:t>
                              </w:r>
                              <w:r>
                                <w:rPr>
                                  <w:color w:val="000000"/>
                                  <w:sz w:val="21"/>
                                  <w:szCs w:val="21"/>
                                </w:rPr>
                                <w:t>a</w:t>
                              </w:r>
                              <w:r w:rsidRPr="00C9316C">
                                <w:rPr>
                                  <w:color w:val="000000"/>
                                  <w:sz w:val="21"/>
                                  <w:szCs w:val="21"/>
                                </w:rPr>
                                <w:t>rchitecture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ounded Rectangle 224"/>
                        <wps:cNvSpPr/>
                        <wps:spPr>
                          <a:xfrm>
                            <a:off x="9525" y="6057900"/>
                            <a:ext cx="1419225" cy="476250"/>
                          </a:xfrm>
                          <a:prstGeom prst="roundRect">
                            <a:avLst/>
                          </a:prstGeom>
                          <a:solidFill>
                            <a:sysClr val="window" lastClr="FFFFFF"/>
                          </a:solidFill>
                          <a:ln w="25400" cap="flat" cmpd="sng" algn="ctr">
                            <a:solidFill>
                              <a:srgbClr val="C0504D"/>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Capability </w:t>
                              </w:r>
                              <w:r>
                                <w:rPr>
                                  <w:color w:val="000000"/>
                                  <w:sz w:val="21"/>
                                  <w:szCs w:val="21"/>
                                </w:rPr>
                                <w:t>r</w:t>
                              </w:r>
                              <w:r w:rsidRPr="00C9316C">
                                <w:rPr>
                                  <w:color w:val="000000"/>
                                  <w:sz w:val="21"/>
                                  <w:szCs w:val="21"/>
                                </w:rPr>
                                <w:t>oadmap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ounded Rectangle 225"/>
                        <wps:cNvSpPr/>
                        <wps:spPr>
                          <a:xfrm>
                            <a:off x="1533525" y="6057900"/>
                            <a:ext cx="1438275" cy="476250"/>
                          </a:xfrm>
                          <a:prstGeom prst="roundRect">
                            <a:avLst/>
                          </a:prstGeom>
                          <a:solidFill>
                            <a:sysClr val="window" lastClr="FFFFFF"/>
                          </a:solidFill>
                          <a:ln w="25400" cap="flat" cmpd="sng" algn="ctr">
                            <a:solidFill>
                              <a:srgbClr val="C0504D"/>
                            </a:solidFill>
                            <a:prstDash val="solid"/>
                          </a:ln>
                          <a:effectLst/>
                        </wps:spPr>
                        <wps:txbx>
                          <w:txbxContent>
                            <w:p w:rsidR="00B90EB2" w:rsidRPr="00B90EB2" w:rsidRDefault="00B90EB2" w:rsidP="000F3702">
                              <w:pPr>
                                <w:spacing w:after="0"/>
                                <w:jc w:val="center"/>
                                <w:rPr>
                                  <w:color w:val="000000"/>
                                  <w:sz w:val="18"/>
                                  <w:szCs w:val="18"/>
                                </w:rPr>
                              </w:pPr>
                              <w:r w:rsidRPr="00B90EB2">
                                <w:rPr>
                                  <w:color w:val="000000"/>
                                  <w:sz w:val="18"/>
                                  <w:szCs w:val="18"/>
                                </w:rPr>
                                <w:t xml:space="preserve">New whole-of-government </w:t>
                              </w:r>
                              <w:r>
                                <w:rPr>
                                  <w:color w:val="000000"/>
                                  <w:sz w:val="18"/>
                                  <w:szCs w:val="18"/>
                                </w:rPr>
                                <w:t>c</w:t>
                              </w:r>
                              <w:r w:rsidRPr="00B90EB2">
                                <w:rPr>
                                  <w:color w:val="000000"/>
                                  <w:sz w:val="18"/>
                                  <w:szCs w:val="18"/>
                                </w:rPr>
                                <w:t>apability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ounded Rectangle 226"/>
                        <wps:cNvSpPr/>
                        <wps:spPr>
                          <a:xfrm>
                            <a:off x="3086100" y="6057900"/>
                            <a:ext cx="1457325" cy="485775"/>
                          </a:xfrm>
                          <a:prstGeom prst="roundRect">
                            <a:avLst/>
                          </a:prstGeom>
                          <a:solidFill>
                            <a:sysClr val="window" lastClr="FFFFFF"/>
                          </a:solidFill>
                          <a:ln w="25400" cap="flat" cmpd="sng" algn="ctr">
                            <a:solidFill>
                              <a:srgbClr val="C0504D"/>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ounded Rectangle 227"/>
                        <wps:cNvSpPr/>
                        <wps:spPr>
                          <a:xfrm>
                            <a:off x="4619625" y="6038850"/>
                            <a:ext cx="1485900" cy="485775"/>
                          </a:xfrm>
                          <a:prstGeom prst="roundRect">
                            <a:avLst/>
                          </a:prstGeom>
                          <a:solidFill>
                            <a:sysClr val="window" lastClr="FFFFFF"/>
                          </a:solidFill>
                          <a:ln w="25400" cap="flat" cmpd="sng" algn="ctr">
                            <a:solidFill>
                              <a:srgbClr val="C0504D"/>
                            </a:solidFill>
                            <a:prstDash val="solid"/>
                          </a:ln>
                          <a:effectLst/>
                        </wps:spPr>
                        <wps:txbx>
                          <w:txbxContent>
                            <w:p w:rsidR="00B90EB2" w:rsidRPr="00C9316C" w:rsidRDefault="00B90EB2" w:rsidP="000F3702">
                              <w:pPr>
                                <w:spacing w:after="0"/>
                                <w:jc w:val="center"/>
                                <w:rPr>
                                  <w:color w:val="000000"/>
                                  <w:sz w:val="21"/>
                                  <w:szCs w:val="21"/>
                                </w:rPr>
                              </w:pPr>
                              <w:r w:rsidRPr="00C9316C">
                                <w:rPr>
                                  <w:color w:val="000000"/>
                                  <w:sz w:val="21"/>
                                  <w:szCs w:val="21"/>
                                </w:rPr>
                                <w:t xml:space="preserve">Omni-channel </w:t>
                              </w:r>
                              <w:r>
                                <w:rPr>
                                  <w:color w:val="000000"/>
                                  <w:sz w:val="21"/>
                                  <w:szCs w:val="21"/>
                                </w:rPr>
                                <w:t>c</w:t>
                              </w:r>
                              <w:r w:rsidRPr="00C9316C">
                                <w:rPr>
                                  <w:color w:val="000000"/>
                                  <w:sz w:val="21"/>
                                  <w:szCs w:val="21"/>
                                </w:rPr>
                                <w:t>apability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wps:spPr>
                          <a:xfrm>
                            <a:off x="9525" y="4086225"/>
                            <a:ext cx="1933575" cy="504825"/>
                          </a:xfrm>
                          <a:prstGeom prst="roundRect">
                            <a:avLst/>
                          </a:prstGeom>
                          <a:solidFill>
                            <a:sysClr val="window" lastClr="FFFFFF"/>
                          </a:solidFill>
                          <a:ln w="25400" cap="flat" cmpd="sng" algn="ctr">
                            <a:solidFill>
                              <a:srgbClr val="4BACC6"/>
                            </a:solidFill>
                            <a:prstDash val="solid"/>
                          </a:ln>
                          <a:effectLst/>
                        </wps:spPr>
                        <wps:txbx>
                          <w:txbxContent>
                            <w:p w:rsidR="00B90EB2" w:rsidRPr="00C9316C" w:rsidRDefault="00B90EB2" w:rsidP="000F3702">
                              <w:pPr>
                                <w:spacing w:after="0"/>
                                <w:jc w:val="center"/>
                                <w:rPr>
                                  <w:color w:val="000000"/>
                                  <w:sz w:val="21"/>
                                  <w:szCs w:val="21"/>
                                </w:rPr>
                              </w:pPr>
                              <w:r>
                                <w:rPr>
                                  <w:color w:val="000000"/>
                                  <w:sz w:val="21"/>
                                  <w:szCs w:val="21"/>
                                </w:rPr>
                                <w:t xml:space="preserve">Customer experience frontline training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ounded Rectangle 229"/>
                        <wps:cNvSpPr/>
                        <wps:spPr>
                          <a:xfrm>
                            <a:off x="4162425" y="4105275"/>
                            <a:ext cx="1933575" cy="504825"/>
                          </a:xfrm>
                          <a:prstGeom prst="roundRect">
                            <a:avLst/>
                          </a:prstGeom>
                          <a:solidFill>
                            <a:sysClr val="window" lastClr="FFFFFF"/>
                          </a:solidFill>
                          <a:ln w="25400" cap="flat" cmpd="sng" algn="ctr">
                            <a:solidFill>
                              <a:srgbClr val="4BACC6"/>
                            </a:solidFill>
                            <a:prstDash val="solid"/>
                          </a:ln>
                          <a:effectLst/>
                        </wps:spPr>
                        <wps:txbx>
                          <w:txbxContent>
                            <w:p w:rsidR="00B90EB2" w:rsidRPr="00C9316C" w:rsidRDefault="00B90EB2" w:rsidP="000F3702">
                              <w:pPr>
                                <w:spacing w:after="0"/>
                                <w:jc w:val="center"/>
                                <w:rPr>
                                  <w:color w:val="000000"/>
                                  <w:sz w:val="21"/>
                                  <w:szCs w:val="21"/>
                                </w:rPr>
                              </w:pPr>
                              <w:r>
                                <w:rPr>
                                  <w:color w:val="000000"/>
                                  <w:sz w:val="21"/>
                                  <w:szCs w:val="21"/>
                                </w:rPr>
                                <w:t>Online franchise skills (digital maturity)</w:t>
                              </w:r>
                            </w:p>
                            <w:p w:rsidR="00B90EB2" w:rsidRPr="00C9316C" w:rsidRDefault="00B90EB2" w:rsidP="000F3702">
                              <w:pPr>
                                <w:spacing w:after="160"/>
                                <w:jc w:val="center"/>
                                <w:rPr>
                                  <w:color w:val="000000"/>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ounded Rectangle 230"/>
                        <wps:cNvSpPr/>
                        <wps:spPr>
                          <a:xfrm>
                            <a:off x="2085975" y="4095750"/>
                            <a:ext cx="1933575" cy="504825"/>
                          </a:xfrm>
                          <a:prstGeom prst="roundRect">
                            <a:avLst/>
                          </a:prstGeom>
                          <a:solidFill>
                            <a:sysClr val="window" lastClr="FFFFFF"/>
                          </a:solidFill>
                          <a:ln w="25400" cap="flat" cmpd="sng" algn="ctr">
                            <a:solidFill>
                              <a:srgbClr val="4BACC6"/>
                            </a:solidFill>
                            <a:prstDash val="solid"/>
                          </a:ln>
                          <a:effectLst/>
                        </wps:spPr>
                        <wps:txbx>
                          <w:txbxContent>
                            <w:p w:rsidR="00B90EB2" w:rsidRPr="00C9316C" w:rsidRDefault="00B90EB2" w:rsidP="000F3702">
                              <w:pPr>
                                <w:spacing w:after="0"/>
                                <w:jc w:val="center"/>
                                <w:rPr>
                                  <w:color w:val="000000"/>
                                  <w:sz w:val="21"/>
                                  <w:szCs w:val="21"/>
                                </w:rPr>
                              </w:pPr>
                              <w:r>
                                <w:rPr>
                                  <w:color w:val="000000"/>
                                  <w:sz w:val="21"/>
                                  <w:szCs w:val="21"/>
                                </w:rPr>
                                <w:t xml:space="preserve">Customer experience for leadership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E60767" id="Group 14" o:spid="_x0000_s1031" style="width:481.6pt;height:515.35pt;mso-position-horizontal-relative:char;mso-position-vertical-relative:line" coordsize="61150,6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">
                <v:roundrect id="Rounded Rectangle 15" o:spid="_x0000_s1032" style="position:absolute;left:95;width:60960;height:3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" fillcolor="window" strokecolor="windowText" strokeweight="2pt">
                  <v:textbox>
                    <w:txbxContent>
                      <w:p w:rsidR="00B90EB2" w:rsidRPr="00C9316C" w:rsidRDefault="00B90EB2" w:rsidP="000F3702">
                        <w:pPr>
                          <w:spacing w:after="0"/>
                          <w:jc w:val="center"/>
                          <w:rPr>
                            <w:color w:val="000000"/>
                            <w:sz w:val="21"/>
                            <w:szCs w:val="21"/>
                          </w:rPr>
                        </w:pPr>
                        <w:r w:rsidRPr="00C9316C">
                          <w:rPr>
                            <w:color w:val="000000"/>
                            <w:sz w:val="21"/>
                            <w:szCs w:val="21"/>
                          </w:rPr>
                          <w:t>One-Stop Shop Framework</w:t>
                        </w:r>
                        <w:r>
                          <w:rPr>
                            <w:color w:val="000000"/>
                            <w:sz w:val="21"/>
                            <w:szCs w:val="21"/>
                          </w:rPr>
                          <w:t xml:space="preserve"> comprises:</w:t>
                        </w:r>
                      </w:p>
                    </w:txbxContent>
                  </v:textbox>
                </v:roundrect>
                <v:roundrect id="Rounded Rectangle 16" o:spid="_x0000_s1033" style="position:absolute;left:95;top:5334;width:60960;height:3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" fillcolor="window" strokecolor="#f79646" strokeweight="2pt">
                  <v:textbox>
                    <w:txbxContent>
                      <w:p w:rsidR="00B90EB2" w:rsidRPr="00C9316C" w:rsidRDefault="00B90EB2" w:rsidP="000F3702">
                        <w:pPr>
                          <w:spacing w:after="0"/>
                          <w:jc w:val="center"/>
                          <w:rPr>
                            <w:color w:val="000000"/>
                            <w:sz w:val="21"/>
                            <w:szCs w:val="21"/>
                          </w:rPr>
                        </w:pPr>
                        <w:r w:rsidRPr="00C9316C">
                          <w:rPr>
                            <w:color w:val="000000"/>
                            <w:sz w:val="21"/>
                            <w:szCs w:val="21"/>
                          </w:rPr>
                          <w:t>Customer Experience</w:t>
                        </w:r>
                        <w:r>
                          <w:rPr>
                            <w:color w:val="000000"/>
                            <w:sz w:val="21"/>
                            <w:szCs w:val="21"/>
                          </w:rPr>
                          <w:t xml:space="preserve"> Strategy </w:t>
                        </w:r>
                      </w:p>
                    </w:txbxContent>
                  </v:textbox>
                </v:roundrect>
                <v:roundrect id="Rounded Rectangle 17" o:spid="_x0000_s1034" style="position:absolute;left:95;top:10858;width:1933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" fillcolor="window" strokecolor="#f79646" strokeweight="2pt">
                  <v:textbox>
                    <w:txbxContent>
                      <w:p w:rsidR="00B90EB2" w:rsidRPr="00C9316C" w:rsidRDefault="00B90EB2" w:rsidP="000F3702">
                        <w:pPr>
                          <w:spacing w:after="0"/>
                          <w:jc w:val="center"/>
                          <w:rPr>
                            <w:color w:val="000000"/>
                            <w:sz w:val="21"/>
                            <w:szCs w:val="21"/>
                          </w:rPr>
                        </w:pPr>
                        <w:r w:rsidRPr="00C9316C">
                          <w:rPr>
                            <w:color w:val="000000"/>
                            <w:sz w:val="21"/>
                            <w:szCs w:val="21"/>
                          </w:rPr>
                          <w:t>Customer Insight</w:t>
                        </w:r>
                      </w:p>
                    </w:txbxContent>
                  </v:textbox>
                </v:roundrect>
                <v:roundrect id="Rounded Rectangle 18" o:spid="_x0000_s1035" style="position:absolute;left:21240;top:10763;width:1933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" fillcolor="window" strokecolor="#f79646" strokeweight="2pt">
                  <v:textbox>
                    <w:txbxContent>
                      <w:p w:rsidR="00B90EB2" w:rsidRPr="00C9316C" w:rsidRDefault="00B90EB2" w:rsidP="000F3702">
                        <w:pPr>
                          <w:spacing w:after="0"/>
                          <w:jc w:val="center"/>
                          <w:rPr>
                            <w:color w:val="000000"/>
                            <w:sz w:val="21"/>
                            <w:szCs w:val="21"/>
                          </w:rPr>
                        </w:pPr>
                        <w:r w:rsidRPr="00C9316C">
                          <w:rPr>
                            <w:color w:val="000000"/>
                            <w:sz w:val="21"/>
                            <w:szCs w:val="21"/>
                          </w:rPr>
                          <w:t>Customer Experience Blueprint</w:t>
                        </w:r>
                      </w:p>
                    </w:txbxContent>
                  </v:textbox>
                </v:roundrect>
                <v:roundrect id="Rounded Rectangle 19" o:spid="_x0000_s1036" style="position:absolute;left:42195;top:10668;width:1893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" fillcolor="window" strokecolor="#f79646" strokeweight="2pt">
                  <v:textbox>
                    <w:txbxContent>
                      <w:p w:rsidR="00B90EB2" w:rsidRPr="00C9316C" w:rsidRDefault="00B90EB2" w:rsidP="000F3702">
                        <w:pPr>
                          <w:spacing w:after="0"/>
                          <w:jc w:val="center"/>
                          <w:rPr>
                            <w:color w:val="000000"/>
                            <w:sz w:val="21"/>
                            <w:szCs w:val="21"/>
                          </w:rPr>
                        </w:pPr>
                        <w:r w:rsidRPr="00C9316C">
                          <w:rPr>
                            <w:color w:val="000000"/>
                            <w:sz w:val="21"/>
                            <w:szCs w:val="21"/>
                          </w:rPr>
                          <w:t>Customer Experience</w:t>
                        </w:r>
                        <w:r>
                          <w:rPr>
                            <w:color w:val="000000"/>
                            <w:sz w:val="21"/>
                            <w:szCs w:val="21"/>
                          </w:rPr>
                          <w:t xml:space="preserve"> Maturity Review  </w:t>
                        </w:r>
                      </w:p>
                    </w:txbxContent>
                  </v:textbox>
                </v:roundrect>
                <v:roundrect id="Rounded Rectangle 20" o:spid="_x0000_s1037" style="position:absolute;left:285;top:16954;width:60770;height:3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" fillcolor="window" strokecolor="#9bbb59" strokeweight="2pt">
                  <v:textbox>
                    <w:txbxContent>
                      <w:p w:rsidR="00B90EB2" w:rsidRPr="00C9316C" w:rsidRDefault="00B90EB2" w:rsidP="000F3702">
                        <w:pPr>
                          <w:spacing w:after="0"/>
                          <w:jc w:val="center"/>
                          <w:rPr>
                            <w:color w:val="000000"/>
                            <w:sz w:val="21"/>
                            <w:szCs w:val="21"/>
                          </w:rPr>
                        </w:pPr>
                        <w:r w:rsidRPr="00C9316C">
                          <w:rPr>
                            <w:color w:val="000000"/>
                            <w:sz w:val="21"/>
                            <w:szCs w:val="21"/>
                          </w:rPr>
                          <w:t>Channel Management Strategy</w:t>
                        </w:r>
                      </w:p>
                    </w:txbxContent>
                  </v:textbox>
                </v:roundrect>
                <v:roundrect id="Rounded Rectangle 21" o:spid="_x0000_s1038" style="position:absolute;left:95;top:28289;width:61055;height:30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" fillcolor="window" strokecolor="#9bbb59"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Supporting </w:t>
                        </w:r>
                        <w:r>
                          <w:rPr>
                            <w:color w:val="000000"/>
                            <w:sz w:val="21"/>
                            <w:szCs w:val="21"/>
                          </w:rPr>
                          <w:t>t</w:t>
                        </w:r>
                        <w:r w:rsidRPr="00C9316C">
                          <w:rPr>
                            <w:color w:val="000000"/>
                            <w:sz w:val="21"/>
                            <w:szCs w:val="21"/>
                          </w:rPr>
                          <w:t>oolkits</w:t>
                        </w:r>
                      </w:p>
                    </w:txbxContent>
                  </v:textbox>
                </v:roundrect>
                <v:roundrect id="Rounded Rectangle 22" o:spid="_x0000_s1039" style="position:absolute;left:95;top:22002;width:11239;height:5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" fillcolor="window" strokecolor="#9bbb59"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Mobile </w:t>
                        </w:r>
                        <w:r>
                          <w:rPr>
                            <w:color w:val="000000"/>
                            <w:sz w:val="21"/>
                            <w:szCs w:val="21"/>
                          </w:rPr>
                          <w:t>a</w:t>
                        </w:r>
                        <w:r w:rsidRPr="00C9316C">
                          <w:rPr>
                            <w:color w:val="000000"/>
                            <w:sz w:val="21"/>
                            <w:szCs w:val="21"/>
                          </w:rPr>
                          <w:t xml:space="preserve">pps </w:t>
                        </w:r>
                        <w:r>
                          <w:rPr>
                            <w:color w:val="000000"/>
                            <w:sz w:val="21"/>
                            <w:szCs w:val="21"/>
                          </w:rPr>
                          <w:t>p</w:t>
                        </w:r>
                        <w:r w:rsidRPr="00C9316C">
                          <w:rPr>
                            <w:color w:val="000000"/>
                            <w:sz w:val="21"/>
                            <w:szCs w:val="21"/>
                          </w:rPr>
                          <w:t>rinciples</w:t>
                        </w:r>
                      </w:p>
                    </w:txbxContent>
                  </v:textbox>
                </v:roundrect>
                <v:roundrect id="Rounded Rectangle 23" o:spid="_x0000_s1040" style="position:absolute;left:12763;top:22098;width:11240;height:5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" fillcolor="window" strokecolor="#9bbb59" strokeweight="2pt">
                  <v:textbox>
                    <w:txbxContent>
                      <w:p w:rsidR="00B90EB2" w:rsidRPr="00C9316C" w:rsidRDefault="00B90EB2" w:rsidP="000F3702">
                        <w:pPr>
                          <w:spacing w:after="0"/>
                          <w:jc w:val="center"/>
                          <w:rPr>
                            <w:color w:val="000000"/>
                            <w:sz w:val="21"/>
                            <w:szCs w:val="21"/>
                          </w:rPr>
                        </w:pPr>
                        <w:r>
                          <w:rPr>
                            <w:color w:val="000000"/>
                            <w:sz w:val="21"/>
                            <w:szCs w:val="21"/>
                          </w:rPr>
                          <w:t>Digital p</w:t>
                        </w:r>
                        <w:r w:rsidRPr="00C9316C">
                          <w:rPr>
                            <w:color w:val="000000"/>
                            <w:sz w:val="21"/>
                            <w:szCs w:val="21"/>
                          </w:rPr>
                          <w:t>rinciples</w:t>
                        </w:r>
                      </w:p>
                    </w:txbxContent>
                  </v:textbox>
                </v:roundrect>
                <v:roundrect id="Rounded Rectangle 24" o:spid="_x0000_s1041" style="position:absolute;left:24955;top:22002;width:11240;height:52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" fillcolor="window" strokecolor="#9bbb59"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Social </w:t>
                        </w:r>
                        <w:r>
                          <w:rPr>
                            <w:color w:val="000000"/>
                            <w:sz w:val="21"/>
                            <w:szCs w:val="21"/>
                          </w:rPr>
                          <w:t>m</w:t>
                        </w:r>
                        <w:r w:rsidRPr="00C9316C">
                          <w:rPr>
                            <w:color w:val="000000"/>
                            <w:sz w:val="21"/>
                            <w:szCs w:val="21"/>
                          </w:rPr>
                          <w:t xml:space="preserve">edia </w:t>
                        </w:r>
                        <w:r>
                          <w:rPr>
                            <w:color w:val="000000"/>
                            <w:sz w:val="21"/>
                            <w:szCs w:val="21"/>
                          </w:rPr>
                          <w:t>p</w:t>
                        </w:r>
                        <w:r w:rsidRPr="00C9316C">
                          <w:rPr>
                            <w:color w:val="000000"/>
                            <w:sz w:val="21"/>
                            <w:szCs w:val="21"/>
                          </w:rPr>
                          <w:t>rinciples</w:t>
                        </w:r>
                      </w:p>
                    </w:txbxContent>
                  </v:textbox>
                </v:roundrect>
                <v:roundrect id="Rounded Rectangle 25" o:spid="_x0000_s1042" style="position:absolute;left:37433;top:22098;width:11239;height:5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" fillcolor="window" strokecolor="#9bbb59"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Phone </w:t>
                        </w:r>
                        <w:r>
                          <w:rPr>
                            <w:color w:val="000000"/>
                            <w:sz w:val="21"/>
                            <w:szCs w:val="21"/>
                          </w:rPr>
                          <w:t>p</w:t>
                        </w:r>
                        <w:r w:rsidRPr="00C9316C">
                          <w:rPr>
                            <w:color w:val="000000"/>
                            <w:sz w:val="21"/>
                            <w:szCs w:val="21"/>
                          </w:rPr>
                          <w:t>rinciples</w:t>
                        </w:r>
                      </w:p>
                    </w:txbxContent>
                  </v:textbox>
                </v:roundrect>
                <v:roundrect id="Rounded Rectangle 26" o:spid="_x0000_s1043" style="position:absolute;left:49815;top:22288;width:11240;height:48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" fillcolor="window" strokecolor="#9bbb59"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Service </w:t>
                        </w:r>
                        <w:r>
                          <w:rPr>
                            <w:color w:val="000000"/>
                            <w:sz w:val="21"/>
                            <w:szCs w:val="21"/>
                          </w:rPr>
                          <w:t>o</w:t>
                        </w:r>
                        <w:r w:rsidRPr="00C9316C">
                          <w:rPr>
                            <w:color w:val="000000"/>
                            <w:sz w:val="21"/>
                            <w:szCs w:val="21"/>
                          </w:rPr>
                          <w:t xml:space="preserve">utlets </w:t>
                        </w:r>
                        <w:r>
                          <w:rPr>
                            <w:color w:val="000000"/>
                            <w:sz w:val="21"/>
                            <w:szCs w:val="21"/>
                          </w:rPr>
                          <w:t>p</w:t>
                        </w:r>
                        <w:r w:rsidRPr="00C9316C">
                          <w:rPr>
                            <w:color w:val="000000"/>
                            <w:sz w:val="21"/>
                            <w:szCs w:val="21"/>
                          </w:rPr>
                          <w:t>rinciples</w:t>
                        </w:r>
                      </w:p>
                    </w:txbxContent>
                  </v:textbox>
                </v:roundrect>
                <v:roundrect id="Rounded Rectangle 27" o:spid="_x0000_s1044" style="position:absolute;top:36671;width:61055;height:31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" fillcolor="window" strokecolor="#4bacc6" strokeweight="2pt">
                  <v:textbox>
                    <w:txbxContent>
                      <w:p w:rsidR="00B90EB2" w:rsidRPr="00C9316C" w:rsidRDefault="00B90EB2" w:rsidP="000F3702">
                        <w:pPr>
                          <w:spacing w:after="0"/>
                          <w:jc w:val="center"/>
                          <w:rPr>
                            <w:color w:val="000000"/>
                            <w:sz w:val="21"/>
                            <w:szCs w:val="21"/>
                          </w:rPr>
                        </w:pPr>
                        <w:r>
                          <w:rPr>
                            <w:color w:val="000000"/>
                            <w:sz w:val="21"/>
                            <w:szCs w:val="21"/>
                          </w:rPr>
                          <w:t xml:space="preserve">Customer first skills </w:t>
                        </w:r>
                      </w:p>
                    </w:txbxContent>
                  </v:textbox>
                </v:roundrect>
                <v:roundrect id="Rounded Rectangle 28" o:spid="_x0000_s1045" style="position:absolute;top:32575;width:61055;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" fillcolor="window" strokecolor="#9bbb59"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Supporting </w:t>
                        </w:r>
                        <w:r>
                          <w:rPr>
                            <w:color w:val="000000"/>
                            <w:sz w:val="21"/>
                            <w:szCs w:val="21"/>
                          </w:rPr>
                          <w:t xml:space="preserve">guidelines </w:t>
                        </w:r>
                      </w:p>
                    </w:txbxContent>
                  </v:textbox>
                </v:roundrect>
                <v:roundrect id="Rounded Rectangle 29" o:spid="_x0000_s1046" style="position:absolute;left:95;top:51339;width:60865;height:3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" fillcolor="window" strokecolor="#4f81bd" strokeweight="2pt">
                  <v:textbox>
                    <w:txbxContent>
                      <w:p w:rsidR="00B90EB2" w:rsidRPr="00C9316C" w:rsidRDefault="00B90EB2" w:rsidP="000F3702">
                        <w:pPr>
                          <w:spacing w:after="0"/>
                          <w:jc w:val="center"/>
                          <w:rPr>
                            <w:color w:val="000000"/>
                            <w:sz w:val="21"/>
                            <w:szCs w:val="21"/>
                          </w:rPr>
                        </w:pPr>
                        <w:r>
                          <w:rPr>
                            <w:color w:val="000000"/>
                            <w:sz w:val="21"/>
                            <w:szCs w:val="21"/>
                          </w:rPr>
                          <w:t xml:space="preserve">Customer experience measurement framework </w:t>
                        </w:r>
                      </w:p>
                    </w:txbxContent>
                  </v:textbox>
                </v:roundrect>
                <v:roundrect id="Rounded Rectangle 30" o:spid="_x0000_s1047" style="position:absolute;left:95;top:47244;width:60865;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" fillcolor="window" strokecolor="#8064a2"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Service </w:t>
                        </w:r>
                        <w:r>
                          <w:rPr>
                            <w:color w:val="000000"/>
                            <w:sz w:val="21"/>
                            <w:szCs w:val="21"/>
                          </w:rPr>
                          <w:t>c</w:t>
                        </w:r>
                        <w:r w:rsidRPr="00C9316C">
                          <w:rPr>
                            <w:color w:val="000000"/>
                            <w:sz w:val="21"/>
                            <w:szCs w:val="21"/>
                          </w:rPr>
                          <w:t>o-</w:t>
                        </w:r>
                        <w:r>
                          <w:rPr>
                            <w:color w:val="000000"/>
                            <w:sz w:val="21"/>
                            <w:szCs w:val="21"/>
                          </w:rPr>
                          <w:t>d</w:t>
                        </w:r>
                        <w:r w:rsidRPr="00C9316C">
                          <w:rPr>
                            <w:color w:val="000000"/>
                            <w:sz w:val="21"/>
                            <w:szCs w:val="21"/>
                          </w:rPr>
                          <w:t>esign</w:t>
                        </w:r>
                        <w:r>
                          <w:rPr>
                            <w:color w:val="000000"/>
                            <w:sz w:val="21"/>
                            <w:szCs w:val="21"/>
                          </w:rPr>
                          <w:t xml:space="preserve"> toolkit </w:t>
                        </w:r>
                      </w:p>
                    </w:txbxContent>
                  </v:textbox>
                </v:roundrect>
                <v:roundrect id="Rounded Rectangle 31" o:spid="_x0000_s1048" style="position:absolute;left:95;top:55816;width:60865;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" fillcolor="window" strokecolor="#c0504d"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Enterprise </w:t>
                        </w:r>
                        <w:r>
                          <w:rPr>
                            <w:color w:val="000000"/>
                            <w:sz w:val="21"/>
                            <w:szCs w:val="21"/>
                          </w:rPr>
                          <w:t>a</w:t>
                        </w:r>
                        <w:r w:rsidRPr="00C9316C">
                          <w:rPr>
                            <w:color w:val="000000"/>
                            <w:sz w:val="21"/>
                            <w:szCs w:val="21"/>
                          </w:rPr>
                          <w:t>rchitecture</w:t>
                        </w:r>
                      </w:p>
                    </w:txbxContent>
                  </v:textbox>
                </v:roundrect>
                <v:roundrect id="Rounded Rectangle 224" o:spid="_x0000_s1049" style="position:absolute;left:95;top:60579;width:1419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" fillcolor="window" strokecolor="#c0504d"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Capability </w:t>
                        </w:r>
                        <w:r>
                          <w:rPr>
                            <w:color w:val="000000"/>
                            <w:sz w:val="21"/>
                            <w:szCs w:val="21"/>
                          </w:rPr>
                          <w:t>r</w:t>
                        </w:r>
                        <w:r w:rsidRPr="00C9316C">
                          <w:rPr>
                            <w:color w:val="000000"/>
                            <w:sz w:val="21"/>
                            <w:szCs w:val="21"/>
                          </w:rPr>
                          <w:t>oadmap</w:t>
                        </w:r>
                      </w:p>
                    </w:txbxContent>
                  </v:textbox>
                </v:roundrect>
                <v:roundrect id="Rounded Rectangle 225" o:spid="_x0000_s1050" style="position:absolute;left:15335;top:60579;width:14383;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" fillcolor="window" strokecolor="#c0504d" strokeweight="2pt">
                  <v:textbox>
                    <w:txbxContent>
                      <w:p w:rsidR="00B90EB2" w:rsidRPr="00B90EB2" w:rsidRDefault="00B90EB2" w:rsidP="000F3702">
                        <w:pPr>
                          <w:spacing w:after="0"/>
                          <w:jc w:val="center"/>
                          <w:rPr>
                            <w:color w:val="000000"/>
                            <w:sz w:val="18"/>
                            <w:szCs w:val="18"/>
                          </w:rPr>
                        </w:pPr>
                        <w:r w:rsidRPr="00B90EB2">
                          <w:rPr>
                            <w:color w:val="000000"/>
                            <w:sz w:val="18"/>
                            <w:szCs w:val="18"/>
                          </w:rPr>
                          <w:t xml:space="preserve">New whole-of-government </w:t>
                        </w:r>
                        <w:r>
                          <w:rPr>
                            <w:color w:val="000000"/>
                            <w:sz w:val="18"/>
                            <w:szCs w:val="18"/>
                          </w:rPr>
                          <w:t>c</w:t>
                        </w:r>
                        <w:r w:rsidRPr="00B90EB2">
                          <w:rPr>
                            <w:color w:val="000000"/>
                            <w:sz w:val="18"/>
                            <w:szCs w:val="18"/>
                          </w:rPr>
                          <w:t>apability</w:t>
                        </w:r>
                      </w:p>
                    </w:txbxContent>
                  </v:textbox>
                </v:roundrect>
                <v:roundrect id="Rounded Rectangle 226" o:spid="_x0000_s1051" style="position:absolute;left:30861;top:60579;width:14573;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" fillcolor="window" strokecolor="#c0504d" strokeweight="2pt">
                  <v:textbox>
                    <w:txbxContent>
                      <w:p w:rsidR="00B90EB2" w:rsidRPr="00C9316C" w:rsidRDefault="00B90EB2" w:rsidP="000F3702">
                        <w:pPr>
                          <w:spacing w:after="0"/>
                          <w:jc w:val="center"/>
                          <w:rPr>
                            <w:color w:val="000000"/>
                            <w:sz w:val="21"/>
                            <w:szCs w:val="21"/>
                          </w:rPr>
                        </w:pPr>
                        <w:r w:rsidRPr="00C9316C">
                          <w:rPr>
                            <w:color w:val="000000"/>
                            <w:sz w:val="21"/>
                            <w:szCs w:val="21"/>
                          </w:rPr>
                          <w:t>Standards</w:t>
                        </w:r>
                      </w:p>
                    </w:txbxContent>
                  </v:textbox>
                </v:roundrect>
                <v:roundrect id="Rounded Rectangle 227" o:spid="_x0000_s1052" style="position:absolute;left:46196;top:60388;width:14859;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" fillcolor="window" strokecolor="#c0504d" strokeweight="2pt">
                  <v:textbox>
                    <w:txbxContent>
                      <w:p w:rsidR="00B90EB2" w:rsidRPr="00C9316C" w:rsidRDefault="00B90EB2" w:rsidP="000F3702">
                        <w:pPr>
                          <w:spacing w:after="0"/>
                          <w:jc w:val="center"/>
                          <w:rPr>
                            <w:color w:val="000000"/>
                            <w:sz w:val="21"/>
                            <w:szCs w:val="21"/>
                          </w:rPr>
                        </w:pPr>
                        <w:r w:rsidRPr="00C9316C">
                          <w:rPr>
                            <w:color w:val="000000"/>
                            <w:sz w:val="21"/>
                            <w:szCs w:val="21"/>
                          </w:rPr>
                          <w:t xml:space="preserve">Omni-channel </w:t>
                        </w:r>
                        <w:r>
                          <w:rPr>
                            <w:color w:val="000000"/>
                            <w:sz w:val="21"/>
                            <w:szCs w:val="21"/>
                          </w:rPr>
                          <w:t>c</w:t>
                        </w:r>
                        <w:r w:rsidRPr="00C9316C">
                          <w:rPr>
                            <w:color w:val="000000"/>
                            <w:sz w:val="21"/>
                            <w:szCs w:val="21"/>
                          </w:rPr>
                          <w:t>apability</w:t>
                        </w:r>
                      </w:p>
                    </w:txbxContent>
                  </v:textbox>
                </v:roundrect>
                <v:roundrect id="Rounded Rectangle 228" o:spid="_x0000_s1053" style="position:absolute;left:95;top:40862;width:1933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" fillcolor="window" strokecolor="#4bacc6" strokeweight="2pt">
                  <v:textbox>
                    <w:txbxContent>
                      <w:p w:rsidR="00B90EB2" w:rsidRPr="00C9316C" w:rsidRDefault="00B90EB2" w:rsidP="000F3702">
                        <w:pPr>
                          <w:spacing w:after="0"/>
                          <w:jc w:val="center"/>
                          <w:rPr>
                            <w:color w:val="000000"/>
                            <w:sz w:val="21"/>
                            <w:szCs w:val="21"/>
                          </w:rPr>
                        </w:pPr>
                        <w:r>
                          <w:rPr>
                            <w:color w:val="000000"/>
                            <w:sz w:val="21"/>
                            <w:szCs w:val="21"/>
                          </w:rPr>
                          <w:t xml:space="preserve">Customer experience frontline training </w:t>
                        </w:r>
                      </w:p>
                    </w:txbxContent>
                  </v:textbox>
                </v:roundrect>
                <v:roundrect id="Rounded Rectangle 229" o:spid="_x0000_s1054" style="position:absolute;left:41624;top:41052;width:19336;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" fillcolor="window" strokecolor="#4bacc6" strokeweight="2pt">
                  <v:textbox>
                    <w:txbxContent>
                      <w:p w:rsidR="00B90EB2" w:rsidRPr="00C9316C" w:rsidRDefault="00B90EB2" w:rsidP="000F3702">
                        <w:pPr>
                          <w:spacing w:after="0"/>
                          <w:jc w:val="center"/>
                          <w:rPr>
                            <w:color w:val="000000"/>
                            <w:sz w:val="21"/>
                            <w:szCs w:val="21"/>
                          </w:rPr>
                        </w:pPr>
                        <w:r>
                          <w:rPr>
                            <w:color w:val="000000"/>
                            <w:sz w:val="21"/>
                            <w:szCs w:val="21"/>
                          </w:rPr>
                          <w:t>Online franchise skills (digital maturity)</w:t>
                        </w:r>
                      </w:p>
                      <w:p w:rsidR="00B90EB2" w:rsidRPr="00C9316C" w:rsidRDefault="00B90EB2" w:rsidP="000F3702">
                        <w:pPr>
                          <w:spacing w:after="160"/>
                          <w:jc w:val="center"/>
                          <w:rPr>
                            <w:color w:val="000000"/>
                            <w:sz w:val="21"/>
                            <w:szCs w:val="21"/>
                          </w:rPr>
                        </w:pPr>
                      </w:p>
                    </w:txbxContent>
                  </v:textbox>
                </v:roundrect>
                <v:roundrect id="Rounded Rectangle 230" o:spid="_x0000_s1055" style="position:absolute;left:20859;top:40957;width:1933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" fillcolor="window" strokecolor="#4bacc6" strokeweight="2pt">
                  <v:textbox>
                    <w:txbxContent>
                      <w:p w:rsidR="00B90EB2" w:rsidRPr="00C9316C" w:rsidRDefault="00B90EB2" w:rsidP="000F3702">
                        <w:pPr>
                          <w:spacing w:after="0"/>
                          <w:jc w:val="center"/>
                          <w:rPr>
                            <w:color w:val="000000"/>
                            <w:sz w:val="21"/>
                            <w:szCs w:val="21"/>
                          </w:rPr>
                        </w:pPr>
                        <w:r>
                          <w:rPr>
                            <w:color w:val="000000"/>
                            <w:sz w:val="21"/>
                            <w:szCs w:val="21"/>
                          </w:rPr>
                          <w:t xml:space="preserve">Customer experience for leadership </w:t>
                        </w:r>
                      </w:p>
                    </w:txbxContent>
                  </v:textbox>
                </v:roundrect>
                <w10:anchorlock/>
              </v:group>
            </w:pict>
          </mc:Fallback>
        </mc:AlternateContent>
      </w:r>
      <w:r w:rsidR="00626674">
        <w:br w:type="page"/>
      </w:r>
    </w:p>
    <w:p w:rsidR="00E956AA" w:rsidRDefault="00E956AA" w:rsidP="00655969">
      <w:pPr>
        <w:pStyle w:val="Heading1"/>
        <w:spacing w:before="120"/>
      </w:pPr>
      <w:bookmarkStart w:id="11" w:name="_Toc446417102"/>
      <w:r>
        <w:t>Attachment 1</w:t>
      </w:r>
      <w:r w:rsidR="00131732">
        <w:t xml:space="preserve"> -</w:t>
      </w:r>
      <w:r>
        <w:t xml:space="preserve"> Channel choice guidelines</w:t>
      </w:r>
      <w:bookmarkEnd w:id="11"/>
    </w:p>
    <w:p w:rsidR="00E956AA" w:rsidRDefault="00E956AA" w:rsidP="00E956AA">
      <w:r>
        <w:t xml:space="preserve">A core consideration is the suitability of the channel for the services to be delivered. </w:t>
      </w:r>
    </w:p>
    <w:p w:rsidR="00E956AA" w:rsidRDefault="00E956AA" w:rsidP="00E956AA">
      <w:r>
        <w:t>An overview of the factors to consider in choosing channels is provided in the table below. Detailed considerations for each channel will be provided in the supporting</w:t>
      </w:r>
      <w:r w:rsidR="00730716">
        <w:t xml:space="preserve"> principles/</w:t>
      </w:r>
      <w:r>
        <w:t>guidelines per channel, due to be finalised in early 2015.</w:t>
      </w:r>
    </w:p>
    <w:tbl>
      <w:tblPr>
        <w:tblStyle w:val="MediumGrid3-Accent1"/>
        <w:tblW w:w="10881" w:type="dxa"/>
        <w:tblLayout w:type="fixed"/>
        <w:tblLook w:val="04A0" w:firstRow="1" w:lastRow="0" w:firstColumn="1" w:lastColumn="0" w:noHBand="0" w:noVBand="1"/>
      </w:tblPr>
      <w:tblGrid>
        <w:gridCol w:w="1101"/>
        <w:gridCol w:w="1559"/>
        <w:gridCol w:w="1701"/>
        <w:gridCol w:w="1701"/>
        <w:gridCol w:w="1559"/>
        <w:gridCol w:w="1559"/>
        <w:gridCol w:w="1701"/>
      </w:tblGrid>
      <w:tr w:rsidR="00E956AA" w:rsidRPr="00CF72FE" w:rsidTr="0062667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E956AA" w:rsidRPr="00CF72FE" w:rsidRDefault="00E956AA" w:rsidP="00626674">
            <w:pPr>
              <w:rPr>
                <w:rFonts w:cstheme="minorHAnsi"/>
                <w:sz w:val="19"/>
                <w:szCs w:val="19"/>
              </w:rPr>
            </w:pPr>
          </w:p>
        </w:tc>
        <w:tc>
          <w:tcPr>
            <w:tcW w:w="1559" w:type="dxa"/>
          </w:tcPr>
          <w:p w:rsidR="00E956AA" w:rsidRPr="00CF72FE" w:rsidRDefault="00E956AA" w:rsidP="00626674">
            <w:pPr>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CF72FE">
              <w:rPr>
                <w:rFonts w:cstheme="minorHAnsi"/>
                <w:sz w:val="19"/>
                <w:szCs w:val="19"/>
              </w:rPr>
              <w:t>Online</w:t>
            </w:r>
          </w:p>
        </w:tc>
        <w:tc>
          <w:tcPr>
            <w:tcW w:w="1701" w:type="dxa"/>
          </w:tcPr>
          <w:p w:rsidR="00E956AA" w:rsidRPr="00CF72FE" w:rsidRDefault="00E956AA" w:rsidP="00626674">
            <w:pPr>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CF72FE">
              <w:rPr>
                <w:rFonts w:cstheme="minorHAnsi"/>
                <w:sz w:val="19"/>
                <w:szCs w:val="19"/>
              </w:rPr>
              <w:t>Mobile</w:t>
            </w:r>
          </w:p>
        </w:tc>
        <w:tc>
          <w:tcPr>
            <w:tcW w:w="1701" w:type="dxa"/>
          </w:tcPr>
          <w:p w:rsidR="00E956AA" w:rsidRPr="00CF72FE" w:rsidRDefault="00E956AA" w:rsidP="00B90EB2">
            <w:pPr>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CF72FE">
              <w:rPr>
                <w:rFonts w:cstheme="minorHAnsi"/>
                <w:sz w:val="19"/>
                <w:szCs w:val="19"/>
              </w:rPr>
              <w:t xml:space="preserve">Social </w:t>
            </w:r>
            <w:r w:rsidR="00B90EB2">
              <w:rPr>
                <w:rFonts w:cstheme="minorHAnsi"/>
                <w:sz w:val="19"/>
                <w:szCs w:val="19"/>
              </w:rPr>
              <w:t>m</w:t>
            </w:r>
            <w:r w:rsidRPr="00CF72FE">
              <w:rPr>
                <w:rFonts w:cstheme="minorHAnsi"/>
                <w:sz w:val="19"/>
                <w:szCs w:val="19"/>
              </w:rPr>
              <w:t>edia</w:t>
            </w:r>
          </w:p>
        </w:tc>
        <w:tc>
          <w:tcPr>
            <w:tcW w:w="1559" w:type="dxa"/>
          </w:tcPr>
          <w:p w:rsidR="00E956AA" w:rsidRPr="00CF72FE" w:rsidRDefault="00E956AA">
            <w:pPr>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CF72FE">
              <w:rPr>
                <w:rFonts w:cstheme="minorHAnsi"/>
                <w:sz w:val="19"/>
                <w:szCs w:val="19"/>
              </w:rPr>
              <w:t>Face-to-</w:t>
            </w:r>
            <w:r w:rsidR="00076B23">
              <w:rPr>
                <w:rFonts w:cstheme="minorHAnsi"/>
                <w:sz w:val="19"/>
                <w:szCs w:val="19"/>
              </w:rPr>
              <w:t>f</w:t>
            </w:r>
            <w:r w:rsidRPr="00CF72FE">
              <w:rPr>
                <w:rFonts w:cstheme="minorHAnsi"/>
                <w:sz w:val="19"/>
                <w:szCs w:val="19"/>
              </w:rPr>
              <w:t>ace</w:t>
            </w:r>
          </w:p>
        </w:tc>
        <w:tc>
          <w:tcPr>
            <w:tcW w:w="1559" w:type="dxa"/>
          </w:tcPr>
          <w:p w:rsidR="00E956AA" w:rsidRPr="00CF72FE" w:rsidRDefault="00E956AA" w:rsidP="00626674">
            <w:pPr>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CF72FE">
              <w:rPr>
                <w:rFonts w:cstheme="minorHAnsi"/>
                <w:sz w:val="19"/>
                <w:szCs w:val="19"/>
              </w:rPr>
              <w:t>Phone</w:t>
            </w:r>
          </w:p>
        </w:tc>
        <w:tc>
          <w:tcPr>
            <w:tcW w:w="1701" w:type="dxa"/>
          </w:tcPr>
          <w:p w:rsidR="00E956AA" w:rsidRPr="00CF72FE" w:rsidRDefault="00E956AA" w:rsidP="00626674">
            <w:pPr>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CF72FE">
              <w:rPr>
                <w:rFonts w:cstheme="minorHAnsi"/>
                <w:sz w:val="19"/>
                <w:szCs w:val="19"/>
              </w:rPr>
              <w:t>Mail and email</w:t>
            </w:r>
          </w:p>
        </w:tc>
      </w:tr>
      <w:tr w:rsidR="00E956AA" w:rsidRPr="00CF72FE"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E956AA" w:rsidRPr="00CF72FE" w:rsidRDefault="00E956AA" w:rsidP="00626674">
            <w:pPr>
              <w:rPr>
                <w:rFonts w:cstheme="minorHAnsi"/>
                <w:sz w:val="19"/>
                <w:szCs w:val="19"/>
              </w:rPr>
            </w:pPr>
            <w:r w:rsidRPr="00CF72FE">
              <w:rPr>
                <w:rFonts w:cstheme="minorHAnsi"/>
                <w:sz w:val="19"/>
                <w:szCs w:val="19"/>
              </w:rPr>
              <w:t>General attributes</w:t>
            </w:r>
          </w:p>
        </w:tc>
        <w:tc>
          <w:tcPr>
            <w:tcW w:w="1559" w:type="dxa"/>
          </w:tcPr>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24x7 access</w:t>
            </w:r>
          </w:p>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Convenience</w:t>
            </w:r>
          </w:p>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Reach</w:t>
            </w:r>
          </w:p>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Speed</w:t>
            </w:r>
          </w:p>
          <w:p w:rsidR="00E956AA" w:rsidRPr="004166C2" w:rsidRDefault="00E956AA" w:rsidP="00626674">
            <w:pPr>
              <w:ind w:left="23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701" w:type="dxa"/>
          </w:tcPr>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24x7 access</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Convenience</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Reach</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Speed</w:t>
            </w:r>
          </w:p>
        </w:tc>
        <w:tc>
          <w:tcPr>
            <w:tcW w:w="1701" w:type="dxa"/>
          </w:tcPr>
          <w:p w:rsidR="00E956AA" w:rsidRPr="004166C2" w:rsidRDefault="00112CE8" w:rsidP="00626674">
            <w:pPr>
              <w:numPr>
                <w:ilvl w:val="0"/>
                <w:numId w:val="21"/>
              </w:numPr>
              <w:ind w:left="179"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24x7 access </w:t>
            </w:r>
          </w:p>
          <w:p w:rsidR="00E956AA" w:rsidRPr="004166C2" w:rsidRDefault="00E956AA" w:rsidP="00626674">
            <w:pPr>
              <w:numPr>
                <w:ilvl w:val="0"/>
                <w:numId w:val="21"/>
              </w:numPr>
              <w:ind w:left="179"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Convenience</w:t>
            </w:r>
          </w:p>
          <w:p w:rsidR="00E956AA" w:rsidRPr="004166C2" w:rsidRDefault="00E956AA" w:rsidP="00626674">
            <w:pPr>
              <w:numPr>
                <w:ilvl w:val="0"/>
                <w:numId w:val="21"/>
              </w:numPr>
              <w:ind w:left="179"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Reach</w:t>
            </w:r>
          </w:p>
          <w:p w:rsidR="00E956AA" w:rsidRPr="004166C2" w:rsidRDefault="00E956AA" w:rsidP="00626674">
            <w:pPr>
              <w:numPr>
                <w:ilvl w:val="0"/>
                <w:numId w:val="21"/>
              </w:numPr>
              <w:ind w:left="179"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Speed</w:t>
            </w:r>
          </w:p>
        </w:tc>
        <w:tc>
          <w:tcPr>
            <w:tcW w:w="1559" w:type="dxa"/>
          </w:tcPr>
          <w:p w:rsidR="00E956AA" w:rsidRPr="004166C2" w:rsidRDefault="00E956AA" w:rsidP="00626674">
            <w:pPr>
              <w:numPr>
                <w:ilvl w:val="0"/>
                <w:numId w:val="21"/>
              </w:numPr>
              <w:ind w:left="183" w:hanging="15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High touch</w:t>
            </w:r>
          </w:p>
          <w:p w:rsidR="00E956AA" w:rsidRPr="004166C2" w:rsidRDefault="00E956AA" w:rsidP="00626674">
            <w:pPr>
              <w:numPr>
                <w:ilvl w:val="0"/>
                <w:numId w:val="21"/>
              </w:numPr>
              <w:ind w:left="183" w:hanging="15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Sight original identification </w:t>
            </w:r>
          </w:p>
          <w:p w:rsidR="00E956AA" w:rsidRPr="004166C2" w:rsidRDefault="00E956AA" w:rsidP="00626674">
            <w:pPr>
              <w:numPr>
                <w:ilvl w:val="0"/>
                <w:numId w:val="21"/>
              </w:numPr>
              <w:ind w:left="183" w:hanging="15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Assurance of outcome</w:t>
            </w:r>
          </w:p>
        </w:tc>
        <w:tc>
          <w:tcPr>
            <w:tcW w:w="1559" w:type="dxa"/>
          </w:tcPr>
          <w:p w:rsidR="00E956AA" w:rsidRPr="004166C2" w:rsidRDefault="00E956AA" w:rsidP="00626674">
            <w:pPr>
              <w:numPr>
                <w:ilvl w:val="0"/>
                <w:numId w:val="21"/>
              </w:numPr>
              <w:ind w:left="71" w:hanging="14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Two-way communication</w:t>
            </w:r>
          </w:p>
          <w:p w:rsidR="00E956AA" w:rsidRPr="004166C2" w:rsidRDefault="00E956AA" w:rsidP="00626674">
            <w:pPr>
              <w:numPr>
                <w:ilvl w:val="0"/>
                <w:numId w:val="21"/>
              </w:numPr>
              <w:ind w:left="71" w:hanging="14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Speed</w:t>
            </w:r>
          </w:p>
          <w:p w:rsidR="00E956AA" w:rsidRPr="004166C2" w:rsidRDefault="00E956AA" w:rsidP="00626674">
            <w:pPr>
              <w:numPr>
                <w:ilvl w:val="0"/>
                <w:numId w:val="21"/>
              </w:numPr>
              <w:ind w:left="71" w:hanging="14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Reliable</w:t>
            </w:r>
          </w:p>
          <w:p w:rsidR="00E956AA" w:rsidRPr="004166C2" w:rsidRDefault="00E956AA" w:rsidP="00626674">
            <w:pPr>
              <w:numPr>
                <w:ilvl w:val="0"/>
                <w:numId w:val="21"/>
              </w:numPr>
              <w:ind w:left="71" w:hanging="14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Seamlessly connect to the appropriate person</w:t>
            </w:r>
          </w:p>
        </w:tc>
        <w:tc>
          <w:tcPr>
            <w:tcW w:w="1701" w:type="dxa"/>
          </w:tcPr>
          <w:p w:rsidR="00E956AA" w:rsidRPr="004166C2" w:rsidRDefault="00E956AA" w:rsidP="00626674">
            <w:pPr>
              <w:numPr>
                <w:ilvl w:val="0"/>
                <w:numId w:val="21"/>
              </w:numPr>
              <w:ind w:left="13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Record keeping</w:t>
            </w:r>
          </w:p>
          <w:p w:rsidR="00E956AA" w:rsidRPr="004166C2" w:rsidRDefault="00E956AA" w:rsidP="00626674">
            <w:pPr>
              <w:numPr>
                <w:ilvl w:val="0"/>
                <w:numId w:val="21"/>
              </w:numPr>
              <w:ind w:left="13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Convenience</w:t>
            </w:r>
          </w:p>
        </w:tc>
      </w:tr>
      <w:tr w:rsidR="00E956AA" w:rsidRPr="00CF72FE" w:rsidTr="00626674">
        <w:trPr>
          <w:cantSplit/>
        </w:trPr>
        <w:tc>
          <w:tcPr>
            <w:cnfStyle w:val="001000000000" w:firstRow="0" w:lastRow="0" w:firstColumn="1" w:lastColumn="0" w:oddVBand="0" w:evenVBand="0" w:oddHBand="0" w:evenHBand="0" w:firstRowFirstColumn="0" w:firstRowLastColumn="0" w:lastRowFirstColumn="0" w:lastRowLastColumn="0"/>
            <w:tcW w:w="1101" w:type="dxa"/>
          </w:tcPr>
          <w:p w:rsidR="00E956AA" w:rsidRPr="00CF72FE" w:rsidRDefault="00E956AA" w:rsidP="00626674">
            <w:pPr>
              <w:rPr>
                <w:rFonts w:cstheme="minorHAnsi"/>
                <w:sz w:val="19"/>
                <w:szCs w:val="19"/>
              </w:rPr>
            </w:pPr>
            <w:r w:rsidRPr="00CF72FE">
              <w:rPr>
                <w:rFonts w:cstheme="minorHAnsi"/>
                <w:sz w:val="19"/>
                <w:szCs w:val="19"/>
              </w:rPr>
              <w:t>Inhibitors</w:t>
            </w:r>
          </w:p>
        </w:tc>
        <w:tc>
          <w:tcPr>
            <w:tcW w:w="1559" w:type="dxa"/>
          </w:tcPr>
          <w:p w:rsidR="00E956AA" w:rsidRPr="004166C2" w:rsidRDefault="00E956AA" w:rsidP="00626674">
            <w:pPr>
              <w:numPr>
                <w:ilvl w:val="0"/>
                <w:numId w:val="21"/>
              </w:numPr>
              <w:ind w:left="237"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High set up costs</w:t>
            </w:r>
          </w:p>
          <w:p w:rsidR="00E956AA" w:rsidRPr="004166C2" w:rsidRDefault="00E956AA" w:rsidP="00626674">
            <w:pPr>
              <w:numPr>
                <w:ilvl w:val="0"/>
                <w:numId w:val="21"/>
              </w:numPr>
              <w:ind w:left="237"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Perceived security risks</w:t>
            </w:r>
          </w:p>
          <w:p w:rsidR="00E956AA" w:rsidRPr="004166C2" w:rsidRDefault="00E956AA" w:rsidP="00626674">
            <w:pPr>
              <w:numPr>
                <w:ilvl w:val="0"/>
                <w:numId w:val="21"/>
              </w:numPr>
              <w:ind w:left="237"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Reviewing legacy processes</w:t>
            </w:r>
          </w:p>
        </w:tc>
        <w:tc>
          <w:tcPr>
            <w:tcW w:w="1701" w:type="dxa"/>
          </w:tcPr>
          <w:p w:rsidR="00E956AA" w:rsidRPr="004166C2" w:rsidRDefault="00E956AA" w:rsidP="00626674">
            <w:pPr>
              <w:numPr>
                <w:ilvl w:val="0"/>
                <w:numId w:val="21"/>
              </w:numPr>
              <w:ind w:left="194"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High set-up cost</w:t>
            </w:r>
          </w:p>
          <w:p w:rsidR="00E956AA" w:rsidRPr="004166C2" w:rsidRDefault="00E956AA" w:rsidP="00626674">
            <w:pPr>
              <w:numPr>
                <w:ilvl w:val="0"/>
                <w:numId w:val="21"/>
              </w:numPr>
              <w:ind w:left="194"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Costly if low demand</w:t>
            </w:r>
          </w:p>
          <w:p w:rsidR="00E956AA" w:rsidRPr="004166C2" w:rsidRDefault="00E956AA" w:rsidP="00626674">
            <w:pPr>
              <w:numPr>
                <w:ilvl w:val="0"/>
                <w:numId w:val="21"/>
              </w:numPr>
              <w:ind w:left="194"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Low usage if not customer centric design</w:t>
            </w:r>
          </w:p>
        </w:tc>
        <w:tc>
          <w:tcPr>
            <w:tcW w:w="1701" w:type="dxa"/>
          </w:tcPr>
          <w:p w:rsidR="00E956AA" w:rsidRPr="004166C2" w:rsidRDefault="00E956AA" w:rsidP="00626674">
            <w:pPr>
              <w:numPr>
                <w:ilvl w:val="0"/>
                <w:numId w:val="21"/>
              </w:numPr>
              <w:ind w:left="179"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Requires ongoing monitoring</w:t>
            </w:r>
          </w:p>
          <w:p w:rsidR="00E956AA" w:rsidRPr="004166C2" w:rsidRDefault="00E956AA" w:rsidP="00626674">
            <w:pPr>
              <w:numPr>
                <w:ilvl w:val="0"/>
                <w:numId w:val="21"/>
              </w:numPr>
              <w:ind w:left="179"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Constantly evolving environment</w:t>
            </w:r>
          </w:p>
          <w:p w:rsidR="00E956AA" w:rsidRPr="004166C2" w:rsidRDefault="00E956AA" w:rsidP="00626674">
            <w:pPr>
              <w:numPr>
                <w:ilvl w:val="0"/>
                <w:numId w:val="21"/>
              </w:numPr>
              <w:ind w:left="179"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Low value if not  engagement/ services focused</w:t>
            </w:r>
          </w:p>
        </w:tc>
        <w:tc>
          <w:tcPr>
            <w:tcW w:w="1559" w:type="dxa"/>
          </w:tcPr>
          <w:p w:rsidR="00E956AA" w:rsidRPr="004166C2" w:rsidRDefault="00E956AA" w:rsidP="00626674">
            <w:pPr>
              <w:numPr>
                <w:ilvl w:val="0"/>
                <w:numId w:val="21"/>
              </w:numPr>
              <w:ind w:left="183" w:hanging="154"/>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 xml:space="preserve">High ongoing costs </w:t>
            </w:r>
          </w:p>
          <w:p w:rsidR="00E956AA" w:rsidRPr="004166C2" w:rsidRDefault="00E956AA" w:rsidP="00626674">
            <w:pPr>
              <w:numPr>
                <w:ilvl w:val="0"/>
                <w:numId w:val="21"/>
              </w:numPr>
              <w:ind w:left="183" w:hanging="154"/>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Location</w:t>
            </w:r>
          </w:p>
          <w:p w:rsidR="00E956AA" w:rsidRPr="004166C2" w:rsidRDefault="00E956AA" w:rsidP="00626674">
            <w:pPr>
              <w:numPr>
                <w:ilvl w:val="0"/>
                <w:numId w:val="21"/>
              </w:numPr>
              <w:ind w:left="183" w:hanging="154"/>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Time constraint</w:t>
            </w:r>
          </w:p>
        </w:tc>
        <w:tc>
          <w:tcPr>
            <w:tcW w:w="1559" w:type="dxa"/>
          </w:tcPr>
          <w:p w:rsidR="00E956AA" w:rsidRPr="004166C2" w:rsidRDefault="00E956AA" w:rsidP="00626674">
            <w:pPr>
              <w:numPr>
                <w:ilvl w:val="0"/>
                <w:numId w:val="21"/>
              </w:numPr>
              <w:ind w:left="71" w:hanging="1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High ongoing costs</w:t>
            </w:r>
          </w:p>
          <w:p w:rsidR="00E956AA" w:rsidRPr="004166C2" w:rsidRDefault="00E956AA" w:rsidP="00626674">
            <w:pPr>
              <w:numPr>
                <w:ilvl w:val="0"/>
                <w:numId w:val="21"/>
              </w:numPr>
              <w:ind w:left="71" w:hanging="1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Long wait times</w:t>
            </w:r>
          </w:p>
          <w:p w:rsidR="00E956AA" w:rsidRPr="004166C2" w:rsidRDefault="00E956AA" w:rsidP="00626674">
            <w:pPr>
              <w:numPr>
                <w:ilvl w:val="0"/>
                <w:numId w:val="21"/>
              </w:numPr>
              <w:ind w:left="71" w:hanging="1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IVR backlash</w:t>
            </w:r>
          </w:p>
          <w:p w:rsidR="00E956AA" w:rsidRPr="004166C2" w:rsidRDefault="00E956AA" w:rsidP="00626674">
            <w:pPr>
              <w:numPr>
                <w:ilvl w:val="0"/>
                <w:numId w:val="21"/>
              </w:numPr>
              <w:ind w:left="71" w:hanging="1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High ongoing costs</w:t>
            </w:r>
          </w:p>
        </w:tc>
        <w:tc>
          <w:tcPr>
            <w:tcW w:w="1701" w:type="dxa"/>
          </w:tcPr>
          <w:p w:rsidR="00E956AA" w:rsidRPr="004166C2" w:rsidRDefault="00E956AA" w:rsidP="00626674">
            <w:pPr>
              <w:numPr>
                <w:ilvl w:val="0"/>
                <w:numId w:val="21"/>
              </w:numPr>
              <w:ind w:left="134"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Slow</w:t>
            </w:r>
          </w:p>
          <w:p w:rsidR="00E956AA" w:rsidRPr="004166C2" w:rsidRDefault="00E956AA" w:rsidP="00626674">
            <w:pPr>
              <w:numPr>
                <w:ilvl w:val="0"/>
                <w:numId w:val="21"/>
              </w:numPr>
              <w:ind w:left="134" w:hanging="218"/>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166C2">
              <w:rPr>
                <w:rFonts w:cstheme="minorHAnsi"/>
                <w:sz w:val="18"/>
                <w:szCs w:val="18"/>
              </w:rPr>
              <w:t>Low engagement</w:t>
            </w:r>
          </w:p>
        </w:tc>
      </w:tr>
      <w:tr w:rsidR="00E956AA" w:rsidRPr="00CF72FE"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E956AA" w:rsidRPr="00CF72FE" w:rsidRDefault="00E956AA">
            <w:pPr>
              <w:rPr>
                <w:rFonts w:cstheme="minorHAnsi"/>
                <w:sz w:val="19"/>
                <w:szCs w:val="19"/>
              </w:rPr>
            </w:pPr>
            <w:r w:rsidRPr="00CF72FE">
              <w:rPr>
                <w:rFonts w:cstheme="minorHAnsi"/>
                <w:sz w:val="19"/>
                <w:szCs w:val="19"/>
              </w:rPr>
              <w:t xml:space="preserve">Best </w:t>
            </w:r>
            <w:r w:rsidR="00076B23">
              <w:rPr>
                <w:rFonts w:cstheme="minorHAnsi"/>
                <w:sz w:val="19"/>
                <w:szCs w:val="19"/>
              </w:rPr>
              <w:t>f</w:t>
            </w:r>
            <w:r w:rsidRPr="00CF72FE">
              <w:rPr>
                <w:rFonts w:cstheme="minorHAnsi"/>
                <w:sz w:val="19"/>
                <w:szCs w:val="19"/>
              </w:rPr>
              <w:t>it services</w:t>
            </w:r>
            <w:r w:rsidR="00730716">
              <w:rPr>
                <w:rFonts w:cstheme="minorHAnsi"/>
                <w:sz w:val="19"/>
                <w:szCs w:val="19"/>
              </w:rPr>
              <w:t>*</w:t>
            </w:r>
          </w:p>
        </w:tc>
        <w:tc>
          <w:tcPr>
            <w:tcW w:w="1559" w:type="dxa"/>
          </w:tcPr>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Service Directory </w:t>
            </w:r>
          </w:p>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Media releases</w:t>
            </w:r>
          </w:p>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Information</w:t>
            </w:r>
          </w:p>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Authentication </w:t>
            </w:r>
          </w:p>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Payments </w:t>
            </w:r>
          </w:p>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Publications </w:t>
            </w:r>
          </w:p>
          <w:p w:rsidR="00E956AA" w:rsidRPr="004166C2" w:rsidRDefault="00E956AA" w:rsidP="00626674">
            <w:pPr>
              <w:numPr>
                <w:ilvl w:val="0"/>
                <w:numId w:val="21"/>
              </w:numPr>
              <w:ind w:left="237"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Bookings</w:t>
            </w:r>
          </w:p>
        </w:tc>
        <w:tc>
          <w:tcPr>
            <w:tcW w:w="1701" w:type="dxa"/>
          </w:tcPr>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Notifications</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Promotions </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Media releases</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Information</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Authentication </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Payments </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Publications </w:t>
            </w:r>
          </w:p>
          <w:p w:rsidR="00E956AA"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Bookings</w:t>
            </w:r>
          </w:p>
          <w:p w:rsidR="00E956AA" w:rsidRPr="004166C2" w:rsidRDefault="00E956AA" w:rsidP="00626674">
            <w:pPr>
              <w:numPr>
                <w:ilvl w:val="0"/>
                <w:numId w:val="21"/>
              </w:numPr>
              <w:ind w:left="19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Services using photo and geo-location capabilities</w:t>
            </w:r>
          </w:p>
        </w:tc>
        <w:tc>
          <w:tcPr>
            <w:tcW w:w="1701" w:type="dxa"/>
          </w:tcPr>
          <w:p w:rsidR="00E956AA" w:rsidRPr="004166C2" w:rsidRDefault="00E956AA" w:rsidP="00626674">
            <w:pPr>
              <w:numPr>
                <w:ilvl w:val="0"/>
                <w:numId w:val="21"/>
              </w:numPr>
              <w:ind w:left="179"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Communicate information/ events</w:t>
            </w:r>
          </w:p>
          <w:p w:rsidR="00E956AA" w:rsidRPr="004166C2" w:rsidRDefault="00E956AA" w:rsidP="00626674">
            <w:pPr>
              <w:numPr>
                <w:ilvl w:val="0"/>
                <w:numId w:val="21"/>
              </w:numPr>
              <w:ind w:left="179"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Customer service/answer simple enquiries </w:t>
            </w:r>
          </w:p>
          <w:p w:rsidR="00E956AA" w:rsidRPr="004166C2" w:rsidRDefault="00E956AA" w:rsidP="00626674">
            <w:pPr>
              <w:numPr>
                <w:ilvl w:val="0"/>
                <w:numId w:val="21"/>
              </w:numPr>
              <w:ind w:left="179"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Concierge service for simple transactions and complex service enquiries</w:t>
            </w:r>
          </w:p>
          <w:p w:rsidR="00E956AA" w:rsidRPr="004166C2" w:rsidRDefault="00E956AA" w:rsidP="00626674">
            <w:pPr>
              <w:numPr>
                <w:ilvl w:val="0"/>
                <w:numId w:val="21"/>
              </w:numPr>
              <w:ind w:left="179"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Increase awareness of online services</w:t>
            </w:r>
          </w:p>
        </w:tc>
        <w:tc>
          <w:tcPr>
            <w:tcW w:w="1559" w:type="dxa"/>
          </w:tcPr>
          <w:p w:rsidR="00E956AA" w:rsidRPr="004166C2" w:rsidRDefault="00E956AA" w:rsidP="00626674">
            <w:pPr>
              <w:numPr>
                <w:ilvl w:val="0"/>
                <w:numId w:val="21"/>
              </w:numPr>
              <w:ind w:left="183" w:hanging="15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Service Directory </w:t>
            </w:r>
          </w:p>
          <w:p w:rsidR="00E956AA" w:rsidRPr="004166C2" w:rsidRDefault="00E956AA" w:rsidP="00626674">
            <w:pPr>
              <w:numPr>
                <w:ilvl w:val="0"/>
                <w:numId w:val="21"/>
              </w:numPr>
              <w:ind w:left="183" w:hanging="15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Authentication </w:t>
            </w:r>
          </w:p>
          <w:p w:rsidR="00E956AA" w:rsidRPr="004166C2" w:rsidRDefault="00E956AA" w:rsidP="00626674">
            <w:pPr>
              <w:numPr>
                <w:ilvl w:val="0"/>
                <w:numId w:val="21"/>
              </w:numPr>
              <w:ind w:left="183" w:hanging="15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Special needs</w:t>
            </w:r>
          </w:p>
          <w:p w:rsidR="00E956AA" w:rsidRDefault="00E956AA" w:rsidP="00626674">
            <w:pPr>
              <w:numPr>
                <w:ilvl w:val="0"/>
                <w:numId w:val="21"/>
              </w:numPr>
              <w:ind w:left="183" w:hanging="15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Referrals</w:t>
            </w:r>
          </w:p>
          <w:p w:rsidR="00EB0A8E" w:rsidRDefault="00EB0A8E" w:rsidP="00626674">
            <w:pPr>
              <w:numPr>
                <w:ilvl w:val="0"/>
                <w:numId w:val="21"/>
              </w:numPr>
              <w:ind w:left="183" w:hanging="154"/>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Complex services</w:t>
            </w:r>
          </w:p>
          <w:p w:rsidR="00730716" w:rsidRPr="004166C2" w:rsidRDefault="00730716" w:rsidP="00626674">
            <w:pPr>
              <w:numPr>
                <w:ilvl w:val="0"/>
                <w:numId w:val="21"/>
              </w:numPr>
              <w:ind w:left="183" w:hanging="154"/>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Inspection of physical property </w:t>
            </w:r>
          </w:p>
        </w:tc>
        <w:tc>
          <w:tcPr>
            <w:tcW w:w="1559" w:type="dxa"/>
          </w:tcPr>
          <w:p w:rsidR="00E956AA" w:rsidRPr="004166C2" w:rsidRDefault="00E956AA" w:rsidP="00626674">
            <w:pPr>
              <w:numPr>
                <w:ilvl w:val="0"/>
                <w:numId w:val="21"/>
              </w:numPr>
              <w:ind w:left="71" w:hanging="14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Service Directory </w:t>
            </w:r>
          </w:p>
          <w:p w:rsidR="00E956AA" w:rsidRPr="004166C2" w:rsidRDefault="00E956AA" w:rsidP="00626674">
            <w:pPr>
              <w:numPr>
                <w:ilvl w:val="0"/>
                <w:numId w:val="21"/>
              </w:numPr>
              <w:ind w:left="71" w:hanging="14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Payments</w:t>
            </w:r>
          </w:p>
          <w:p w:rsidR="00E956AA" w:rsidRDefault="00E956AA" w:rsidP="00626674">
            <w:pPr>
              <w:numPr>
                <w:ilvl w:val="0"/>
                <w:numId w:val="21"/>
              </w:numPr>
              <w:ind w:left="71" w:hanging="14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Feedback</w:t>
            </w:r>
          </w:p>
          <w:p w:rsidR="00EB0A8E" w:rsidRPr="004166C2" w:rsidRDefault="00EB0A8E" w:rsidP="00626674">
            <w:pPr>
              <w:numPr>
                <w:ilvl w:val="0"/>
                <w:numId w:val="21"/>
              </w:numPr>
              <w:ind w:left="71" w:hanging="140"/>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Complex services</w:t>
            </w:r>
          </w:p>
          <w:p w:rsidR="00E956AA" w:rsidRPr="004166C2" w:rsidRDefault="00E956AA" w:rsidP="00626674">
            <w:pPr>
              <w:numPr>
                <w:ilvl w:val="0"/>
                <w:numId w:val="21"/>
              </w:numPr>
              <w:ind w:left="71" w:hanging="14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Referrals </w:t>
            </w:r>
          </w:p>
        </w:tc>
        <w:tc>
          <w:tcPr>
            <w:tcW w:w="1701" w:type="dxa"/>
          </w:tcPr>
          <w:p w:rsidR="00E956AA" w:rsidRDefault="00E956AA" w:rsidP="00626674">
            <w:pPr>
              <w:numPr>
                <w:ilvl w:val="0"/>
                <w:numId w:val="21"/>
              </w:numPr>
              <w:ind w:left="13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Correspondence</w:t>
            </w:r>
          </w:p>
          <w:p w:rsidR="00EB0A8E" w:rsidRPr="004166C2" w:rsidRDefault="00EB0A8E" w:rsidP="00626674">
            <w:pPr>
              <w:numPr>
                <w:ilvl w:val="0"/>
                <w:numId w:val="21"/>
              </w:numPr>
              <w:ind w:left="13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Notifications</w:t>
            </w:r>
          </w:p>
          <w:p w:rsidR="00E956AA" w:rsidRPr="004166C2" w:rsidRDefault="00E956AA" w:rsidP="00626674">
            <w:pPr>
              <w:numPr>
                <w:ilvl w:val="0"/>
                <w:numId w:val="21"/>
              </w:numPr>
              <w:ind w:left="134" w:hanging="218"/>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166C2">
              <w:rPr>
                <w:rFonts w:cstheme="minorHAnsi"/>
                <w:sz w:val="18"/>
                <w:szCs w:val="18"/>
              </w:rPr>
              <w:t xml:space="preserve">Feedback </w:t>
            </w:r>
          </w:p>
        </w:tc>
      </w:tr>
    </w:tbl>
    <w:p w:rsidR="00E956AA" w:rsidRDefault="00E956AA" w:rsidP="007439D1">
      <w:pPr>
        <w:rPr>
          <w:b/>
        </w:rPr>
      </w:pPr>
    </w:p>
    <w:p w:rsidR="00730716" w:rsidRPr="00730716" w:rsidRDefault="00730716" w:rsidP="000C6B37">
      <w:pPr>
        <w:sectPr w:rsidR="00730716" w:rsidRPr="00730716" w:rsidSect="00C56CF7">
          <w:headerReference w:type="default" r:id="rId30"/>
          <w:pgSz w:w="11906" w:h="16838" w:code="9"/>
          <w:pgMar w:top="720" w:right="720" w:bottom="720" w:left="720" w:header="708" w:footer="708" w:gutter="0"/>
          <w:cols w:space="708"/>
          <w:docGrid w:linePitch="360"/>
        </w:sectPr>
      </w:pPr>
      <w:r>
        <w:t>*</w:t>
      </w:r>
      <w:r w:rsidRPr="00730716">
        <w:t xml:space="preserve"> While th</w:t>
      </w:r>
      <w:r w:rsidR="00EB0A8E">
        <w:t>is indicates</w:t>
      </w:r>
      <w:r w:rsidRPr="00730716">
        <w:t xml:space="preserve"> </w:t>
      </w:r>
      <w:r>
        <w:t>‘</w:t>
      </w:r>
      <w:r w:rsidRPr="00730716">
        <w:t>best fit</w:t>
      </w:r>
      <w:r>
        <w:t>’</w:t>
      </w:r>
      <w:r w:rsidRPr="00730716">
        <w:t xml:space="preserve"> for these types of services, customer prefer</w:t>
      </w:r>
      <w:r>
        <w:t>ence must also be considered</w:t>
      </w:r>
      <w:r w:rsidRPr="00730716">
        <w:t>.</w:t>
      </w:r>
    </w:p>
    <w:p w:rsidR="00B17FF9" w:rsidRPr="00655969" w:rsidRDefault="00B17FF9" w:rsidP="00655969">
      <w:pPr>
        <w:pStyle w:val="Heading1"/>
        <w:spacing w:before="120"/>
        <w:rPr>
          <w:b w:val="0"/>
        </w:rPr>
      </w:pPr>
      <w:bookmarkStart w:id="12" w:name="_Toc446417103"/>
      <w:r>
        <w:t xml:space="preserve">Attachment 2 - </w:t>
      </w:r>
      <w:r w:rsidRPr="00FB6443">
        <w:t xml:space="preserve">Channel </w:t>
      </w:r>
      <w:r w:rsidR="00D7289C">
        <w:t>i</w:t>
      </w:r>
      <w:r w:rsidRPr="00FB6443">
        <w:t xml:space="preserve">mprovement </w:t>
      </w:r>
      <w:r w:rsidR="00D7289C">
        <w:t>p</w:t>
      </w:r>
      <w:r w:rsidRPr="00FB6443">
        <w:t>rinciples</w:t>
      </w:r>
      <w:bookmarkEnd w:id="12"/>
      <w:r w:rsidRPr="00FB6443">
        <w:t xml:space="preserve"> </w:t>
      </w:r>
    </w:p>
    <w:tbl>
      <w:tblPr>
        <w:tblStyle w:val="LightList-Accent1"/>
        <w:tblW w:w="9889" w:type="dxa"/>
        <w:tblLook w:val="04A0" w:firstRow="1" w:lastRow="0" w:firstColumn="1" w:lastColumn="0" w:noHBand="0" w:noVBand="1"/>
      </w:tblPr>
      <w:tblGrid>
        <w:gridCol w:w="1526"/>
        <w:gridCol w:w="2090"/>
        <w:gridCol w:w="2091"/>
        <w:gridCol w:w="2091"/>
        <w:gridCol w:w="2091"/>
      </w:tblGrid>
      <w:tr w:rsidR="00B17FF9" w:rsidRPr="001D1F25" w:rsidTr="00B90EB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26" w:type="dxa"/>
          </w:tcPr>
          <w:p w:rsidR="00B17FF9" w:rsidRPr="007F3571" w:rsidRDefault="00B17FF9" w:rsidP="00626674">
            <w:pPr>
              <w:rPr>
                <w:b w:val="0"/>
                <w:color w:val="auto"/>
                <w:sz w:val="20"/>
                <w:szCs w:val="20"/>
              </w:rPr>
            </w:pPr>
          </w:p>
        </w:tc>
        <w:tc>
          <w:tcPr>
            <w:tcW w:w="2090" w:type="dxa"/>
          </w:tcPr>
          <w:p w:rsidR="00B17FF9" w:rsidRPr="001D1F25" w:rsidRDefault="00B17FF9">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1D1F25">
              <w:rPr>
                <w:sz w:val="20"/>
                <w:szCs w:val="20"/>
              </w:rPr>
              <w:t xml:space="preserve">Be </w:t>
            </w:r>
            <w:r w:rsidR="00076B23">
              <w:rPr>
                <w:sz w:val="20"/>
                <w:szCs w:val="20"/>
              </w:rPr>
              <w:t>c</w:t>
            </w:r>
            <w:r w:rsidRPr="001D1F25">
              <w:rPr>
                <w:sz w:val="20"/>
                <w:szCs w:val="20"/>
              </w:rPr>
              <w:t>lear</w:t>
            </w:r>
          </w:p>
        </w:tc>
        <w:tc>
          <w:tcPr>
            <w:tcW w:w="2091" w:type="dxa"/>
          </w:tcPr>
          <w:p w:rsidR="00B17FF9" w:rsidRPr="001D1F25" w:rsidRDefault="00B17FF9">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1D1F25">
              <w:rPr>
                <w:sz w:val="20"/>
                <w:szCs w:val="20"/>
              </w:rPr>
              <w:t xml:space="preserve">Be </w:t>
            </w:r>
            <w:r w:rsidR="00076B23">
              <w:rPr>
                <w:sz w:val="20"/>
                <w:szCs w:val="20"/>
              </w:rPr>
              <w:t>h</w:t>
            </w:r>
            <w:r w:rsidRPr="001D1F25">
              <w:rPr>
                <w:sz w:val="20"/>
                <w:szCs w:val="20"/>
              </w:rPr>
              <w:t>elpful</w:t>
            </w:r>
          </w:p>
        </w:tc>
        <w:tc>
          <w:tcPr>
            <w:tcW w:w="2091" w:type="dxa"/>
          </w:tcPr>
          <w:p w:rsidR="00B17FF9" w:rsidRPr="001D1F25" w:rsidRDefault="00B17FF9" w:rsidP="00626674">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1D1F25">
              <w:rPr>
                <w:sz w:val="20"/>
                <w:szCs w:val="20"/>
              </w:rPr>
              <w:t>Make it easier</w:t>
            </w:r>
          </w:p>
        </w:tc>
        <w:tc>
          <w:tcPr>
            <w:tcW w:w="2091" w:type="dxa"/>
          </w:tcPr>
          <w:p w:rsidR="00B17FF9" w:rsidRPr="001D1F25" w:rsidRDefault="00B17FF9" w:rsidP="00626674">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1D1F25">
              <w:rPr>
                <w:sz w:val="20"/>
                <w:szCs w:val="20"/>
              </w:rPr>
              <w:t>Do what you say</w:t>
            </w:r>
          </w:p>
        </w:tc>
      </w:tr>
      <w:tr w:rsidR="00B17FF9" w:rsidRPr="001D1F25"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tcPr>
          <w:p w:rsidR="00B17FF9" w:rsidRPr="001D1F25" w:rsidRDefault="00B17FF9" w:rsidP="00626674">
            <w:pPr>
              <w:rPr>
                <w:b w:val="0"/>
                <w:sz w:val="20"/>
                <w:szCs w:val="20"/>
              </w:rPr>
            </w:pPr>
            <w:r w:rsidRPr="001D1F25">
              <w:rPr>
                <w:sz w:val="20"/>
                <w:szCs w:val="20"/>
              </w:rPr>
              <w:t>Online</w:t>
            </w:r>
          </w:p>
        </w:tc>
        <w:tc>
          <w:tcPr>
            <w:tcW w:w="2090" w:type="dxa"/>
          </w:tcPr>
          <w:p w:rsidR="00B17FF9" w:rsidRPr="000C6B37"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Develop an appropriate navigation and language system, by co-designing with customers</w:t>
            </w:r>
          </w:p>
          <w:p w:rsidR="009D77EF" w:rsidRPr="001D1F25" w:rsidRDefault="009D77EF"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Use plain English</w:t>
            </w:r>
          </w:p>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Explain options to customers and if necessary link customers to alternative channels</w:t>
            </w:r>
          </w:p>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 xml:space="preserve">Delivering online content through </w:t>
            </w:r>
            <w:hyperlink r:id="rId31" w:history="1">
              <w:r w:rsidRPr="00B90EB2">
                <w:rPr>
                  <w:rStyle w:val="Hyperlink"/>
                  <w:sz w:val="20"/>
                  <w:szCs w:val="20"/>
                </w:rPr>
                <w:t>www.qld.gov.au</w:t>
              </w:r>
            </w:hyperlink>
            <w:r w:rsidRPr="00B90EB2">
              <w:rPr>
                <w:sz w:val="20"/>
                <w:szCs w:val="20"/>
              </w:rPr>
              <w:t xml:space="preserve"> </w:t>
            </w:r>
            <w:r w:rsidRPr="001D1F25">
              <w:rPr>
                <w:sz w:val="20"/>
                <w:szCs w:val="20"/>
              </w:rPr>
              <w:t>and in line with the Consistent User Experience (CUE)</w:t>
            </w:r>
          </w:p>
        </w:tc>
        <w:tc>
          <w:tcPr>
            <w:tcW w:w="2091" w:type="dxa"/>
          </w:tcPr>
          <w:p w:rsidR="00B17FF9" w:rsidRPr="001D1F25" w:rsidRDefault="00B17FF9"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Provide ‘next steps’ to customers that are clear and intuitive</w:t>
            </w:r>
          </w:p>
          <w:p w:rsidR="00B17FF9" w:rsidRPr="001D1F25" w:rsidRDefault="00B17FF9"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Provide on the spot assistance, e.g. click-to-chat</w:t>
            </w:r>
          </w:p>
          <w:p w:rsidR="00B17FF9" w:rsidRPr="000C6B37" w:rsidRDefault="00B17FF9" w:rsidP="004122C6">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 xml:space="preserve">Provide customers with the ability to complete initial research across </w:t>
            </w:r>
            <w:r w:rsidR="004122C6">
              <w:rPr>
                <w:sz w:val="20"/>
                <w:szCs w:val="20"/>
              </w:rPr>
              <w:t>g</w:t>
            </w:r>
            <w:r w:rsidRPr="001D1F25">
              <w:rPr>
                <w:sz w:val="20"/>
                <w:szCs w:val="20"/>
              </w:rPr>
              <w:t>overnment coordinated social media channels</w:t>
            </w:r>
          </w:p>
          <w:p w:rsidR="002420E2" w:rsidRPr="000C6B37" w:rsidRDefault="002420E2" w:rsidP="004122C6">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Decommission agency legacy sites</w:t>
            </w:r>
          </w:p>
          <w:p w:rsidR="00CC179A" w:rsidRPr="000C6B37" w:rsidRDefault="00CC179A" w:rsidP="004122C6">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Provide FAQs</w:t>
            </w:r>
          </w:p>
          <w:p w:rsidR="002420E2" w:rsidRPr="001D1F25" w:rsidRDefault="002420E2" w:rsidP="000C6B37">
            <w:pPr>
              <w:cnfStyle w:val="000000100000" w:firstRow="0" w:lastRow="0" w:firstColumn="0" w:lastColumn="0" w:oddVBand="0" w:evenVBand="0" w:oddHBand="1" w:evenHBand="0" w:firstRowFirstColumn="0" w:firstRowLastColumn="0" w:lastRowFirstColumn="0" w:lastRowLastColumn="0"/>
              <w:rPr>
                <w:b/>
                <w:sz w:val="20"/>
                <w:szCs w:val="20"/>
              </w:rPr>
            </w:pPr>
          </w:p>
        </w:tc>
        <w:tc>
          <w:tcPr>
            <w:tcW w:w="2091" w:type="dxa"/>
          </w:tcPr>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Optimise the website for mobiles allowing customers to access services at a time, location and on a device suitable to them</w:t>
            </w:r>
          </w:p>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Adopting IDM</w:t>
            </w:r>
            <w:r w:rsidR="009D77EF">
              <w:rPr>
                <w:sz w:val="20"/>
                <w:szCs w:val="20"/>
              </w:rPr>
              <w:t xml:space="preserve">, government accounts (My Account </w:t>
            </w:r>
            <w:r w:rsidR="00FB619F">
              <w:rPr>
                <w:sz w:val="20"/>
                <w:szCs w:val="20"/>
              </w:rPr>
              <w:t>and</w:t>
            </w:r>
            <w:r w:rsidR="009D77EF">
              <w:rPr>
                <w:sz w:val="20"/>
                <w:szCs w:val="20"/>
              </w:rPr>
              <w:t xml:space="preserve"> ABA)</w:t>
            </w:r>
            <w:r w:rsidRPr="001D1F25">
              <w:rPr>
                <w:sz w:val="20"/>
                <w:szCs w:val="20"/>
              </w:rPr>
              <w:t xml:space="preserve"> </w:t>
            </w:r>
            <w:r w:rsidR="009D77EF">
              <w:rPr>
                <w:sz w:val="20"/>
                <w:szCs w:val="20"/>
              </w:rPr>
              <w:t xml:space="preserve">enabling </w:t>
            </w:r>
            <w:r w:rsidRPr="001D1F25">
              <w:rPr>
                <w:sz w:val="20"/>
                <w:szCs w:val="20"/>
              </w:rPr>
              <w:t>customers to complete and monitor services online</w:t>
            </w:r>
          </w:p>
          <w:p w:rsidR="00B17FF9" w:rsidRPr="001D1F25" w:rsidRDefault="004122C6" w:rsidP="000C6B37">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 xml:space="preserve">Implement </w:t>
            </w:r>
            <w:r w:rsidR="00B17FF9" w:rsidRPr="001D1F25">
              <w:rPr>
                <w:sz w:val="20"/>
                <w:szCs w:val="20"/>
              </w:rPr>
              <w:t xml:space="preserve">self-service </w:t>
            </w:r>
            <w:r>
              <w:rPr>
                <w:sz w:val="20"/>
                <w:szCs w:val="20"/>
              </w:rPr>
              <w:t xml:space="preserve">options </w:t>
            </w:r>
            <w:r w:rsidR="00B17FF9" w:rsidRPr="001D1F25">
              <w:rPr>
                <w:sz w:val="20"/>
                <w:szCs w:val="20"/>
              </w:rPr>
              <w:t>to allow customers to transact 24/7</w:t>
            </w:r>
          </w:p>
        </w:tc>
        <w:tc>
          <w:tcPr>
            <w:tcW w:w="2091" w:type="dxa"/>
          </w:tcPr>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Create a system and process to keep content regularly updated and consistent across channels</w:t>
            </w:r>
          </w:p>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Provide secure and trustworthy payment options</w:t>
            </w:r>
          </w:p>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Provide online service delivery feedback</w:t>
            </w:r>
            <w:r w:rsidR="004122C6">
              <w:rPr>
                <w:sz w:val="20"/>
                <w:szCs w:val="20"/>
              </w:rPr>
              <w:t xml:space="preserve"> options</w:t>
            </w:r>
          </w:p>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Incorporate customer feedback</w:t>
            </w:r>
            <w:r w:rsidR="00F80DCB">
              <w:rPr>
                <w:sz w:val="20"/>
                <w:szCs w:val="20"/>
              </w:rPr>
              <w:t xml:space="preserve"> into service</w:t>
            </w:r>
            <w:r w:rsidR="00422306">
              <w:rPr>
                <w:sz w:val="20"/>
                <w:szCs w:val="20"/>
              </w:rPr>
              <w:t xml:space="preserve"> design</w:t>
            </w:r>
          </w:p>
        </w:tc>
      </w:tr>
      <w:tr w:rsidR="00B17FF9" w:rsidRPr="001D1F25" w:rsidTr="00626674">
        <w:trPr>
          <w:cantSplit/>
        </w:trPr>
        <w:tc>
          <w:tcPr>
            <w:cnfStyle w:val="001000000000" w:firstRow="0" w:lastRow="0" w:firstColumn="1" w:lastColumn="0" w:oddVBand="0" w:evenVBand="0" w:oddHBand="0" w:evenHBand="0" w:firstRowFirstColumn="0" w:firstRowLastColumn="0" w:lastRowFirstColumn="0" w:lastRowLastColumn="0"/>
            <w:tcW w:w="1526" w:type="dxa"/>
          </w:tcPr>
          <w:p w:rsidR="00B17FF9" w:rsidRPr="001D1F25" w:rsidRDefault="00B17FF9" w:rsidP="00FD5560">
            <w:pPr>
              <w:rPr>
                <w:b w:val="0"/>
                <w:sz w:val="20"/>
                <w:szCs w:val="20"/>
              </w:rPr>
            </w:pPr>
            <w:r w:rsidRPr="001D1F25">
              <w:rPr>
                <w:sz w:val="20"/>
                <w:szCs w:val="20"/>
              </w:rPr>
              <w:t>Face-to-</w:t>
            </w:r>
            <w:r w:rsidR="00FD5560">
              <w:rPr>
                <w:sz w:val="20"/>
                <w:szCs w:val="20"/>
              </w:rPr>
              <w:t>f</w:t>
            </w:r>
            <w:r w:rsidRPr="001D1F25">
              <w:rPr>
                <w:sz w:val="20"/>
                <w:szCs w:val="20"/>
              </w:rPr>
              <w:t>ace</w:t>
            </w:r>
          </w:p>
        </w:tc>
        <w:tc>
          <w:tcPr>
            <w:tcW w:w="2090" w:type="dxa"/>
          </w:tcPr>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Use customer-focused language across signs, forms and service descriptions</w:t>
            </w:r>
          </w:p>
          <w:p w:rsidR="00B17FF9" w:rsidRPr="001D1F25" w:rsidRDefault="00FA379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Ensure</w:t>
            </w:r>
            <w:r w:rsidR="00B17FF9" w:rsidRPr="001D1F25">
              <w:rPr>
                <w:sz w:val="20"/>
                <w:szCs w:val="20"/>
              </w:rPr>
              <w:t xml:space="preserve"> customers </w:t>
            </w:r>
            <w:r w:rsidR="002420E2">
              <w:rPr>
                <w:sz w:val="20"/>
                <w:szCs w:val="20"/>
              </w:rPr>
              <w:t xml:space="preserve">can </w:t>
            </w:r>
            <w:r w:rsidR="00B17FF9" w:rsidRPr="001D1F25">
              <w:rPr>
                <w:sz w:val="20"/>
                <w:szCs w:val="20"/>
              </w:rPr>
              <w:t>understand the end-to-end process</w:t>
            </w:r>
          </w:p>
        </w:tc>
        <w:tc>
          <w:tcPr>
            <w:tcW w:w="2091" w:type="dxa"/>
          </w:tcPr>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Make customer transactions efficient, e.g. concierges to provide direction and required forms</w:t>
            </w:r>
          </w:p>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Personalise service delivery, based on customer needs and situation</w:t>
            </w:r>
          </w:p>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Support customers</w:t>
            </w:r>
            <w:r w:rsidR="00FA379B">
              <w:rPr>
                <w:sz w:val="20"/>
                <w:szCs w:val="20"/>
              </w:rPr>
              <w:t xml:space="preserve"> service mode preferences</w:t>
            </w:r>
            <w:r w:rsidRPr="001D1F25">
              <w:rPr>
                <w:sz w:val="20"/>
                <w:szCs w:val="20"/>
              </w:rPr>
              <w:t>, e.g. through kiosks</w:t>
            </w:r>
          </w:p>
          <w:p w:rsidR="00B17FF9" w:rsidRPr="000C6B37"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Provide proactive, opposed to reactive, service delivery</w:t>
            </w:r>
          </w:p>
          <w:p w:rsidR="00A55692" w:rsidRPr="001D1F25" w:rsidRDefault="00A55692"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Provide next steps that are clear and intuitive</w:t>
            </w:r>
          </w:p>
        </w:tc>
        <w:tc>
          <w:tcPr>
            <w:tcW w:w="2091" w:type="dxa"/>
          </w:tcPr>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Provide information on all services, across all outlets</w:t>
            </w:r>
          </w:p>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Allow multiple transactions to be completed in one location</w:t>
            </w:r>
          </w:p>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Ensure counters are located and open at times logical and convenient to customers</w:t>
            </w:r>
          </w:p>
          <w:p w:rsidR="00B17FF9" w:rsidRPr="000C6B37"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Simplify transactions with the use of self-service kiosks and new technologies</w:t>
            </w:r>
          </w:p>
          <w:p w:rsidR="00FA379B" w:rsidRPr="000C6B37" w:rsidRDefault="00FA379B" w:rsidP="00FA379B">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Provide in-store digital options</w:t>
            </w:r>
          </w:p>
          <w:p w:rsidR="002420E2" w:rsidRPr="001D1F25" w:rsidRDefault="002420E2" w:rsidP="00FA379B">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Review/reengineer customer facing processes</w:t>
            </w:r>
          </w:p>
        </w:tc>
        <w:tc>
          <w:tcPr>
            <w:tcW w:w="2091" w:type="dxa"/>
          </w:tcPr>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Deliver on KPIs, ensuring the customer receives timely and helpful service delivery</w:t>
            </w:r>
          </w:p>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Publish current estimated wait times to help manage customer expectations</w:t>
            </w:r>
          </w:p>
          <w:p w:rsidR="00B17FF9" w:rsidRPr="000C6B37"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Provide the right person with the rights skills and expertise to resolve customer issues</w:t>
            </w:r>
          </w:p>
          <w:p w:rsidR="002420E2" w:rsidRPr="001D1F25" w:rsidRDefault="002420E2"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Empower staff to resolve queries at the counter or connect to correct person</w:t>
            </w:r>
          </w:p>
        </w:tc>
      </w:tr>
      <w:tr w:rsidR="00B17FF9" w:rsidRPr="001D1F25"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tcPr>
          <w:p w:rsidR="00B17FF9" w:rsidRPr="001D1F25" w:rsidRDefault="00B17FF9" w:rsidP="00626674">
            <w:pPr>
              <w:rPr>
                <w:b w:val="0"/>
                <w:sz w:val="20"/>
                <w:szCs w:val="20"/>
              </w:rPr>
            </w:pPr>
            <w:r w:rsidRPr="001D1F25">
              <w:rPr>
                <w:sz w:val="20"/>
                <w:szCs w:val="20"/>
              </w:rPr>
              <w:t>Phone</w:t>
            </w:r>
          </w:p>
        </w:tc>
        <w:tc>
          <w:tcPr>
            <w:tcW w:w="2090" w:type="dxa"/>
          </w:tcPr>
          <w:p w:rsidR="00B17FF9" w:rsidRPr="001D1F25" w:rsidRDefault="00C95704"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Publicise</w:t>
            </w:r>
            <w:r w:rsidRPr="001D1F25">
              <w:rPr>
                <w:sz w:val="20"/>
                <w:szCs w:val="20"/>
              </w:rPr>
              <w:t xml:space="preserve"> </w:t>
            </w:r>
            <w:r w:rsidR="00B17FF9" w:rsidRPr="001D1F25">
              <w:rPr>
                <w:sz w:val="20"/>
                <w:szCs w:val="20"/>
              </w:rPr>
              <w:t>operating days and hours of services available</w:t>
            </w:r>
          </w:p>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Provide alternative channel solutions, if operating hours are not suitable</w:t>
            </w:r>
          </w:p>
        </w:tc>
        <w:tc>
          <w:tcPr>
            <w:tcW w:w="2091" w:type="dxa"/>
          </w:tcPr>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Empower staff with the knowledge and tools to complete services over the phone, e.g. knowledge management tools</w:t>
            </w:r>
          </w:p>
          <w:p w:rsidR="00B17FF9" w:rsidRPr="000C6B37"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 xml:space="preserve">Enable staff to react to </w:t>
            </w:r>
            <w:r w:rsidR="00B90EB2" w:rsidRPr="001D1F25">
              <w:rPr>
                <w:sz w:val="20"/>
                <w:szCs w:val="20"/>
              </w:rPr>
              <w:t>customer’s</w:t>
            </w:r>
            <w:r w:rsidRPr="001D1F25">
              <w:rPr>
                <w:sz w:val="20"/>
                <w:szCs w:val="20"/>
              </w:rPr>
              <w:t xml:space="preserve"> circumstances and respond to customer request, with the required urgency</w:t>
            </w:r>
          </w:p>
          <w:p w:rsidR="00A55692" w:rsidRPr="001D1F25" w:rsidRDefault="00A55692"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Provide next steps that are clear and intuitive</w:t>
            </w:r>
          </w:p>
        </w:tc>
        <w:tc>
          <w:tcPr>
            <w:tcW w:w="2091" w:type="dxa"/>
          </w:tcPr>
          <w:p w:rsidR="00B17FF9" w:rsidRPr="00EA6C3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EA6C35">
              <w:rPr>
                <w:sz w:val="20"/>
                <w:szCs w:val="20"/>
              </w:rPr>
              <w:t>Provide customers wi</w:t>
            </w:r>
            <w:r w:rsidR="005D09F5" w:rsidRPr="00EA6C35">
              <w:rPr>
                <w:sz w:val="20"/>
                <w:szCs w:val="20"/>
              </w:rPr>
              <w:t>th</w:t>
            </w:r>
            <w:r w:rsidRPr="00EA6C35">
              <w:rPr>
                <w:sz w:val="20"/>
                <w:szCs w:val="20"/>
              </w:rPr>
              <w:t xml:space="preserve"> a call-back option, reducing wait times</w:t>
            </w:r>
          </w:p>
          <w:p w:rsidR="00B17FF9" w:rsidRPr="000C6B37"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Enable online payments, e.g. IVR</w:t>
            </w:r>
          </w:p>
          <w:p w:rsidR="001C61D7" w:rsidRPr="001D1F25" w:rsidRDefault="001C61D7" w:rsidP="000C6B37">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For complex enquires that are referred and requiring multiple contacts, provide direct contact details so customer is not  concierged at next call</w:t>
            </w:r>
          </w:p>
        </w:tc>
        <w:tc>
          <w:tcPr>
            <w:tcW w:w="2091" w:type="dxa"/>
          </w:tcPr>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Inform customers of expected wait times and virtual queue</w:t>
            </w:r>
          </w:p>
          <w:p w:rsidR="00B17FF9" w:rsidRPr="000C6B37"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Be transparent with customers regarding service processes, e.g. if customers are being transferred, why and how will the Government assist?</w:t>
            </w:r>
          </w:p>
          <w:p w:rsidR="00C95704" w:rsidRPr="001D1F25" w:rsidRDefault="00C95704"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Ensure service contacts are current</w:t>
            </w:r>
          </w:p>
        </w:tc>
      </w:tr>
      <w:tr w:rsidR="00B17FF9" w:rsidRPr="001D1F25" w:rsidTr="00626674">
        <w:trPr>
          <w:cantSplit/>
        </w:trPr>
        <w:tc>
          <w:tcPr>
            <w:cnfStyle w:val="001000000000" w:firstRow="0" w:lastRow="0" w:firstColumn="1" w:lastColumn="0" w:oddVBand="0" w:evenVBand="0" w:oddHBand="0" w:evenHBand="0" w:firstRowFirstColumn="0" w:firstRowLastColumn="0" w:lastRowFirstColumn="0" w:lastRowLastColumn="0"/>
            <w:tcW w:w="1526" w:type="dxa"/>
          </w:tcPr>
          <w:p w:rsidR="00B17FF9" w:rsidRDefault="00B17FF9" w:rsidP="00FD5560">
            <w:pPr>
              <w:rPr>
                <w:sz w:val="20"/>
                <w:szCs w:val="20"/>
              </w:rPr>
            </w:pPr>
            <w:r w:rsidRPr="001D1F25">
              <w:rPr>
                <w:sz w:val="20"/>
                <w:szCs w:val="20"/>
              </w:rPr>
              <w:t xml:space="preserve">Mail </w:t>
            </w:r>
            <w:r w:rsidR="00FB619F">
              <w:rPr>
                <w:sz w:val="20"/>
                <w:szCs w:val="20"/>
              </w:rPr>
              <w:t>and</w:t>
            </w:r>
            <w:r w:rsidRPr="001D1F25">
              <w:rPr>
                <w:sz w:val="20"/>
                <w:szCs w:val="20"/>
              </w:rPr>
              <w:t xml:space="preserve"> </w:t>
            </w:r>
            <w:r w:rsidR="00FD5560">
              <w:rPr>
                <w:sz w:val="20"/>
                <w:szCs w:val="20"/>
              </w:rPr>
              <w:t>e</w:t>
            </w:r>
            <w:r w:rsidRPr="001D1F25">
              <w:rPr>
                <w:sz w:val="20"/>
                <w:szCs w:val="20"/>
              </w:rPr>
              <w:t>mail</w:t>
            </w:r>
          </w:p>
          <w:p w:rsidR="00CC179A" w:rsidRPr="001D1F25" w:rsidRDefault="00CC179A" w:rsidP="00FD5560">
            <w:pPr>
              <w:rPr>
                <w:b w:val="0"/>
                <w:sz w:val="20"/>
                <w:szCs w:val="20"/>
              </w:rPr>
            </w:pPr>
            <w:r>
              <w:rPr>
                <w:sz w:val="20"/>
                <w:szCs w:val="20"/>
              </w:rPr>
              <w:t>(and SMS)</w:t>
            </w:r>
          </w:p>
        </w:tc>
        <w:tc>
          <w:tcPr>
            <w:tcW w:w="2090" w:type="dxa"/>
          </w:tcPr>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Provide clear context and clarification on next steps</w:t>
            </w:r>
          </w:p>
          <w:p w:rsidR="00B17FF9" w:rsidRPr="000C6B37"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Link customers to other channels, as appropriate</w:t>
            </w:r>
          </w:p>
          <w:p w:rsidR="00CC179A" w:rsidRPr="001D1F25" w:rsidRDefault="00CC179A"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Use plain English</w:t>
            </w:r>
          </w:p>
        </w:tc>
        <w:tc>
          <w:tcPr>
            <w:tcW w:w="2091" w:type="dxa"/>
          </w:tcPr>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Articulate the purpose of Government contact</w:t>
            </w:r>
          </w:p>
          <w:p w:rsidR="00B17FF9" w:rsidRPr="000C6B37"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Be proactive about informing customers</w:t>
            </w:r>
            <w:r w:rsidR="00FD45E0">
              <w:rPr>
                <w:sz w:val="20"/>
                <w:szCs w:val="20"/>
              </w:rPr>
              <w:t xml:space="preserve"> of process </w:t>
            </w:r>
            <w:r w:rsidR="00FB619F">
              <w:rPr>
                <w:sz w:val="20"/>
                <w:szCs w:val="20"/>
              </w:rPr>
              <w:t>and</w:t>
            </w:r>
            <w:r w:rsidR="00FD45E0">
              <w:rPr>
                <w:sz w:val="20"/>
                <w:szCs w:val="20"/>
              </w:rPr>
              <w:t xml:space="preserve"> progress</w:t>
            </w:r>
          </w:p>
          <w:p w:rsidR="00A55692" w:rsidRPr="001D1F25" w:rsidRDefault="00A55692"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Provide next steps that are clear and intuitive</w:t>
            </w:r>
          </w:p>
        </w:tc>
        <w:tc>
          <w:tcPr>
            <w:tcW w:w="2091" w:type="dxa"/>
          </w:tcPr>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Provide customers with the choice to receive communications in their preferred medium, e.g. electronic or paper</w:t>
            </w:r>
          </w:p>
        </w:tc>
        <w:tc>
          <w:tcPr>
            <w:tcW w:w="2091" w:type="dxa"/>
          </w:tcPr>
          <w:p w:rsidR="00B17FF9" w:rsidRPr="000C6B37"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Validate the reliability of information to prevent fraud and deceit</w:t>
            </w:r>
          </w:p>
          <w:p w:rsidR="00CC179A" w:rsidRPr="001D1F25" w:rsidRDefault="00CC179A"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Deliver response within service delivery standards</w:t>
            </w:r>
          </w:p>
        </w:tc>
      </w:tr>
      <w:tr w:rsidR="00B17FF9" w:rsidRPr="001D1F25"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tcPr>
          <w:p w:rsidR="00B17FF9" w:rsidRPr="001D1F25" w:rsidRDefault="00B17FF9" w:rsidP="00FD5560">
            <w:pPr>
              <w:rPr>
                <w:b w:val="0"/>
                <w:sz w:val="20"/>
                <w:szCs w:val="20"/>
              </w:rPr>
            </w:pPr>
            <w:r w:rsidRPr="001D1F25">
              <w:rPr>
                <w:sz w:val="20"/>
                <w:szCs w:val="20"/>
              </w:rPr>
              <w:t xml:space="preserve">Mobile </w:t>
            </w:r>
            <w:r w:rsidR="00FD5560">
              <w:rPr>
                <w:sz w:val="20"/>
                <w:szCs w:val="20"/>
              </w:rPr>
              <w:t>a</w:t>
            </w:r>
            <w:r w:rsidRPr="001D1F25">
              <w:rPr>
                <w:sz w:val="20"/>
                <w:szCs w:val="20"/>
              </w:rPr>
              <w:t>pps</w:t>
            </w:r>
            <w:r w:rsidR="00A55692">
              <w:rPr>
                <w:sz w:val="20"/>
                <w:szCs w:val="20"/>
              </w:rPr>
              <w:t xml:space="preserve"> </w:t>
            </w:r>
            <w:r w:rsidR="00FB619F">
              <w:rPr>
                <w:sz w:val="20"/>
                <w:szCs w:val="20"/>
              </w:rPr>
              <w:t>and</w:t>
            </w:r>
            <w:r w:rsidR="00A55692">
              <w:rPr>
                <w:sz w:val="20"/>
                <w:szCs w:val="20"/>
              </w:rPr>
              <w:t xml:space="preserve"> devices</w:t>
            </w:r>
          </w:p>
        </w:tc>
        <w:tc>
          <w:tcPr>
            <w:tcW w:w="2090" w:type="dxa"/>
          </w:tcPr>
          <w:p w:rsidR="00B17FF9" w:rsidRPr="001D1F25" w:rsidRDefault="00FD45E0"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Make the purpose and function of the mobile app clear</w:t>
            </w:r>
          </w:p>
          <w:p w:rsidR="00B17FF9" w:rsidRPr="001D1F25" w:rsidRDefault="00B17FF9" w:rsidP="00FD45E0">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 xml:space="preserve">Provide extra information based on the customer’s </w:t>
            </w:r>
            <w:r w:rsidR="00FD45E0">
              <w:rPr>
                <w:sz w:val="20"/>
                <w:szCs w:val="20"/>
              </w:rPr>
              <w:t>location</w:t>
            </w:r>
            <w:r w:rsidR="00FD45E0" w:rsidRPr="001D1F25">
              <w:rPr>
                <w:sz w:val="20"/>
                <w:szCs w:val="20"/>
              </w:rPr>
              <w:t xml:space="preserve"> </w:t>
            </w:r>
            <w:r w:rsidRPr="001D1F25">
              <w:rPr>
                <w:sz w:val="20"/>
                <w:szCs w:val="20"/>
              </w:rPr>
              <w:t>through the use of beacon technology</w:t>
            </w:r>
          </w:p>
        </w:tc>
        <w:tc>
          <w:tcPr>
            <w:tcW w:w="2091" w:type="dxa"/>
          </w:tcPr>
          <w:p w:rsidR="00B17FF9" w:rsidRPr="000C6B37"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Allow customers to save and have a point of reference for all services within their mobile app</w:t>
            </w:r>
          </w:p>
          <w:p w:rsidR="00DC55E4" w:rsidRPr="000C6B37" w:rsidRDefault="00DC55E4"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Provide mobile apps which help customers complete transactions or find information quickly</w:t>
            </w:r>
          </w:p>
          <w:p w:rsidR="00A55692" w:rsidRPr="000C6B37" w:rsidRDefault="00A55692" w:rsidP="000C6B37">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Reassure customers of security level of the interaction</w:t>
            </w:r>
          </w:p>
          <w:p w:rsidR="00A55692" w:rsidRPr="001D1F25" w:rsidRDefault="00A55692" w:rsidP="000C6B37">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Provide next steps that are clear and intuitive</w:t>
            </w:r>
          </w:p>
        </w:tc>
        <w:tc>
          <w:tcPr>
            <w:tcW w:w="2091" w:type="dxa"/>
          </w:tcPr>
          <w:p w:rsidR="00B17FF9" w:rsidRPr="001D1F25" w:rsidRDefault="00FD45E0"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 xml:space="preserve">Make </w:t>
            </w:r>
            <w:r w:rsidR="00B17FF9" w:rsidRPr="001D1F25">
              <w:rPr>
                <w:sz w:val="20"/>
                <w:szCs w:val="20"/>
              </w:rPr>
              <w:t>mobile-enabled web-based application</w:t>
            </w:r>
            <w:r>
              <w:rPr>
                <w:sz w:val="20"/>
                <w:szCs w:val="20"/>
              </w:rPr>
              <w:t>s available</w:t>
            </w:r>
          </w:p>
          <w:p w:rsidR="00B17FF9" w:rsidRPr="001D1F25"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Allow customers to use their mobile to enhance the in store experience</w:t>
            </w:r>
            <w:r w:rsidR="00DC55E4">
              <w:rPr>
                <w:sz w:val="20"/>
                <w:szCs w:val="20"/>
              </w:rPr>
              <w:t xml:space="preserve"> (</w:t>
            </w:r>
            <w:r w:rsidR="00FB619F">
              <w:rPr>
                <w:sz w:val="20"/>
                <w:szCs w:val="20"/>
              </w:rPr>
              <w:t>i.e.</w:t>
            </w:r>
            <w:r w:rsidR="00DC55E4">
              <w:rPr>
                <w:sz w:val="20"/>
                <w:szCs w:val="20"/>
              </w:rPr>
              <w:t xml:space="preserve"> beacon technology)</w:t>
            </w:r>
          </w:p>
          <w:p w:rsidR="00B17FF9" w:rsidRPr="001D1F25" w:rsidRDefault="00B17FF9">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 xml:space="preserve">Allow customers to use their </w:t>
            </w:r>
            <w:r w:rsidR="00FD45E0">
              <w:rPr>
                <w:sz w:val="20"/>
                <w:szCs w:val="20"/>
              </w:rPr>
              <w:t>mobile device</w:t>
            </w:r>
            <w:r w:rsidRPr="001D1F25">
              <w:rPr>
                <w:sz w:val="20"/>
                <w:szCs w:val="20"/>
              </w:rPr>
              <w:t xml:space="preserve"> to take pictures and upload required documents in a secure way</w:t>
            </w:r>
          </w:p>
        </w:tc>
        <w:tc>
          <w:tcPr>
            <w:tcW w:w="2091" w:type="dxa"/>
          </w:tcPr>
          <w:p w:rsidR="00B17FF9" w:rsidRPr="000C6B37" w:rsidRDefault="00B17FF9"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1D1F25">
              <w:rPr>
                <w:sz w:val="20"/>
                <w:szCs w:val="20"/>
              </w:rPr>
              <w:t>Provide push notifications as the status of an application changes</w:t>
            </w:r>
          </w:p>
          <w:p w:rsidR="00C276A3" w:rsidRPr="000C6B37" w:rsidRDefault="00C276A3"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Provide renewal notifications</w:t>
            </w:r>
          </w:p>
          <w:p w:rsidR="00C276A3" w:rsidRPr="001D1F25" w:rsidRDefault="00C276A3" w:rsidP="000C6B37">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b/>
                <w:sz w:val="20"/>
                <w:szCs w:val="20"/>
              </w:rPr>
            </w:pPr>
            <w:r w:rsidRPr="000C6B37">
              <w:rPr>
                <w:sz w:val="20"/>
                <w:szCs w:val="20"/>
              </w:rPr>
              <w:t xml:space="preserve">Provide relevant updates </w:t>
            </w:r>
            <w:r w:rsidR="00FB619F" w:rsidRPr="00C276A3">
              <w:rPr>
                <w:sz w:val="20"/>
                <w:szCs w:val="20"/>
              </w:rPr>
              <w:t>e.g.</w:t>
            </w:r>
            <w:r w:rsidRPr="000C6B37">
              <w:rPr>
                <w:sz w:val="20"/>
                <w:szCs w:val="20"/>
              </w:rPr>
              <w:t xml:space="preserve"> legislation changes, changes in requirements</w:t>
            </w:r>
          </w:p>
        </w:tc>
      </w:tr>
      <w:tr w:rsidR="00B17FF9" w:rsidRPr="001D1F25" w:rsidTr="00626674">
        <w:trPr>
          <w:cantSplit/>
        </w:trPr>
        <w:tc>
          <w:tcPr>
            <w:cnfStyle w:val="001000000000" w:firstRow="0" w:lastRow="0" w:firstColumn="1" w:lastColumn="0" w:oddVBand="0" w:evenVBand="0" w:oddHBand="0" w:evenHBand="0" w:firstRowFirstColumn="0" w:firstRowLastColumn="0" w:lastRowFirstColumn="0" w:lastRowLastColumn="0"/>
            <w:tcW w:w="1526" w:type="dxa"/>
          </w:tcPr>
          <w:p w:rsidR="00B17FF9" w:rsidRPr="001D1F25" w:rsidRDefault="00B17FF9" w:rsidP="00FD5560">
            <w:pPr>
              <w:rPr>
                <w:b w:val="0"/>
                <w:sz w:val="20"/>
                <w:szCs w:val="20"/>
              </w:rPr>
            </w:pPr>
            <w:r w:rsidRPr="001D1F25">
              <w:rPr>
                <w:sz w:val="20"/>
                <w:szCs w:val="20"/>
              </w:rPr>
              <w:t xml:space="preserve">Social </w:t>
            </w:r>
            <w:r w:rsidR="00FD5560">
              <w:rPr>
                <w:sz w:val="20"/>
                <w:szCs w:val="20"/>
              </w:rPr>
              <w:t>m</w:t>
            </w:r>
            <w:r w:rsidRPr="001D1F25">
              <w:rPr>
                <w:sz w:val="20"/>
                <w:szCs w:val="20"/>
              </w:rPr>
              <w:t>edia</w:t>
            </w:r>
          </w:p>
        </w:tc>
        <w:tc>
          <w:tcPr>
            <w:tcW w:w="2090" w:type="dxa"/>
          </w:tcPr>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When interacting with customers reinforce the scope of the social media channel to manage customer expectations (for example “we’re unable to discuss policy or political decisions but can answer your questions about…”</w:t>
            </w:r>
            <w:r w:rsidR="008C761F">
              <w:rPr>
                <w:sz w:val="20"/>
                <w:szCs w:val="20"/>
              </w:rPr>
              <w:t>)</w:t>
            </w:r>
          </w:p>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 xml:space="preserve">Provide clear aims and manage expectations via channels through </w:t>
            </w:r>
            <w:r w:rsidR="00076B23">
              <w:rPr>
                <w:sz w:val="20"/>
                <w:szCs w:val="20"/>
              </w:rPr>
              <w:t>‘</w:t>
            </w:r>
            <w:r w:rsidRPr="001D1F25">
              <w:rPr>
                <w:sz w:val="20"/>
                <w:szCs w:val="20"/>
              </w:rPr>
              <w:t>about us</w:t>
            </w:r>
            <w:r w:rsidR="00076B23">
              <w:rPr>
                <w:sz w:val="20"/>
                <w:szCs w:val="20"/>
              </w:rPr>
              <w:t>’</w:t>
            </w:r>
            <w:r w:rsidRPr="001D1F25">
              <w:rPr>
                <w:sz w:val="20"/>
                <w:szCs w:val="20"/>
              </w:rPr>
              <w:t xml:space="preserve"> sections or </w:t>
            </w:r>
            <w:r w:rsidR="00076B23">
              <w:rPr>
                <w:sz w:val="20"/>
                <w:szCs w:val="20"/>
              </w:rPr>
              <w:t xml:space="preserve">a </w:t>
            </w:r>
            <w:r w:rsidRPr="001D1F25">
              <w:rPr>
                <w:sz w:val="20"/>
                <w:szCs w:val="20"/>
              </w:rPr>
              <w:t xml:space="preserve">dedicated page on website.  </w:t>
            </w:r>
          </w:p>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Use natural voice when replying to customers. Maintain professionalism.</w:t>
            </w:r>
          </w:p>
        </w:tc>
        <w:tc>
          <w:tcPr>
            <w:tcW w:w="2091" w:type="dxa"/>
          </w:tcPr>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Empower social media staff to acknowledge and respond to user enquiries via social media</w:t>
            </w:r>
            <w:r w:rsidR="00A55692">
              <w:rPr>
                <w:sz w:val="20"/>
                <w:szCs w:val="20"/>
              </w:rPr>
              <w:t xml:space="preserve"> in a timely manner</w:t>
            </w:r>
            <w:r w:rsidRPr="001D1F25">
              <w:rPr>
                <w:sz w:val="20"/>
                <w:szCs w:val="20"/>
              </w:rPr>
              <w:t>.</w:t>
            </w:r>
          </w:p>
          <w:p w:rsidR="00B17FF9" w:rsidRPr="001D1F25" w:rsidRDefault="00B17FF9"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Direct customers via social media to the most appropriate online service options.</w:t>
            </w:r>
          </w:p>
          <w:p w:rsidR="00A55692" w:rsidRPr="000C6B37" w:rsidRDefault="00BC41F2">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Where social media is being used to deliver services, l</w:t>
            </w:r>
            <w:r w:rsidR="00B17FF9">
              <w:rPr>
                <w:sz w:val="20"/>
                <w:szCs w:val="20"/>
              </w:rPr>
              <w:t xml:space="preserve">imit the use </w:t>
            </w:r>
            <w:r w:rsidR="00B17FF9" w:rsidRPr="001D1F25">
              <w:rPr>
                <w:sz w:val="20"/>
                <w:szCs w:val="20"/>
              </w:rPr>
              <w:t>as a marketing channel and focus on customer service interactions</w:t>
            </w:r>
            <w:r w:rsidR="00B17FF9">
              <w:rPr>
                <w:sz w:val="20"/>
                <w:szCs w:val="20"/>
              </w:rPr>
              <w:t>.</w:t>
            </w:r>
            <w:r w:rsidR="00B17FF9" w:rsidRPr="001D1F25">
              <w:rPr>
                <w:sz w:val="20"/>
                <w:szCs w:val="20"/>
              </w:rPr>
              <w:t xml:space="preserve"> </w:t>
            </w:r>
          </w:p>
          <w:p w:rsidR="00B17FF9" w:rsidRPr="001D1F25" w:rsidRDefault="00A55692">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Provide next steps that are clear and intuitive</w:t>
            </w:r>
          </w:p>
        </w:tc>
        <w:tc>
          <w:tcPr>
            <w:tcW w:w="2091" w:type="dxa"/>
          </w:tcPr>
          <w:p w:rsidR="00B17FF9" w:rsidRPr="001D1F25" w:rsidRDefault="00B17FF9" w:rsidP="00626674">
            <w:pPr>
              <w:numPr>
                <w:ilvl w:val="0"/>
                <w:numId w:val="20"/>
              </w:numPr>
              <w:ind w:left="132" w:hanging="150"/>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Allow customers to post questions directly to the Facebook wall</w:t>
            </w:r>
            <w:r w:rsidR="00112CE8">
              <w:rPr>
                <w:sz w:val="20"/>
                <w:szCs w:val="20"/>
              </w:rPr>
              <w:t>, where appropriate,</w:t>
            </w:r>
            <w:r w:rsidRPr="001D1F25">
              <w:rPr>
                <w:sz w:val="20"/>
                <w:szCs w:val="20"/>
              </w:rPr>
              <w:t xml:space="preserve"> and answer them.</w:t>
            </w:r>
          </w:p>
          <w:p w:rsidR="00B17FF9" w:rsidRPr="001D1F25" w:rsidRDefault="00B17FF9" w:rsidP="00626674">
            <w:pPr>
              <w:numPr>
                <w:ilvl w:val="0"/>
                <w:numId w:val="20"/>
              </w:numPr>
              <w:ind w:left="132" w:hanging="150"/>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Reciprocate followers on Twitter to allow for direct messages. Provide option for customer to request unfollow.</w:t>
            </w:r>
          </w:p>
          <w:p w:rsidR="00B17FF9" w:rsidRPr="001D1F25" w:rsidRDefault="00B17FF9">
            <w:pPr>
              <w:numPr>
                <w:ilvl w:val="0"/>
                <w:numId w:val="20"/>
              </w:numPr>
              <w:ind w:left="132" w:hanging="150"/>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 xml:space="preserve">Proactively address </w:t>
            </w:r>
            <w:r w:rsidR="00076B23">
              <w:rPr>
                <w:sz w:val="20"/>
                <w:szCs w:val="20"/>
              </w:rPr>
              <w:t>‘</w:t>
            </w:r>
            <w:r w:rsidRPr="001D1F25">
              <w:rPr>
                <w:sz w:val="20"/>
                <w:szCs w:val="20"/>
              </w:rPr>
              <w:t>hot topics</w:t>
            </w:r>
            <w:r w:rsidR="00076B23">
              <w:rPr>
                <w:sz w:val="20"/>
                <w:szCs w:val="20"/>
              </w:rPr>
              <w:t>’</w:t>
            </w:r>
            <w:r w:rsidRPr="001D1F25">
              <w:rPr>
                <w:sz w:val="20"/>
                <w:szCs w:val="20"/>
              </w:rPr>
              <w:t xml:space="preserve"> or important questions by featuring content that provides information and answers on these topics. </w:t>
            </w:r>
          </w:p>
        </w:tc>
        <w:tc>
          <w:tcPr>
            <w:tcW w:w="2091" w:type="dxa"/>
          </w:tcPr>
          <w:p w:rsidR="00B17FF9" w:rsidRPr="001D1F25" w:rsidRDefault="00B17FF9" w:rsidP="00626674">
            <w:pPr>
              <w:numPr>
                <w:ilvl w:val="0"/>
                <w:numId w:val="20"/>
              </w:numPr>
              <w:ind w:left="132" w:hanging="150"/>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Provide timely acknowledgement of customer service question - aim to follow up with appropriate response or referral within 1 business day.</w:t>
            </w:r>
          </w:p>
          <w:p w:rsidR="00B17FF9" w:rsidRPr="001D1F25" w:rsidRDefault="00B17FF9" w:rsidP="00626674">
            <w:pPr>
              <w:numPr>
                <w:ilvl w:val="0"/>
                <w:numId w:val="20"/>
              </w:numPr>
              <w:ind w:left="132" w:hanging="150"/>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For inappropriate or out of scope questions provide alternative avenue to express the question or feedback</w:t>
            </w:r>
            <w:r>
              <w:rPr>
                <w:sz w:val="20"/>
                <w:szCs w:val="20"/>
              </w:rPr>
              <w:t>.</w:t>
            </w:r>
            <w:r w:rsidRPr="001D1F25">
              <w:rPr>
                <w:sz w:val="20"/>
                <w:szCs w:val="20"/>
              </w:rPr>
              <w:t xml:space="preserve"> </w:t>
            </w:r>
          </w:p>
          <w:p w:rsidR="00B17FF9" w:rsidRPr="001D1F25" w:rsidRDefault="00B17FF9" w:rsidP="00626674">
            <w:pPr>
              <w:numPr>
                <w:ilvl w:val="0"/>
                <w:numId w:val="20"/>
              </w:numPr>
              <w:ind w:left="132" w:hanging="150"/>
              <w:cnfStyle w:val="000000000000" w:firstRow="0" w:lastRow="0" w:firstColumn="0" w:lastColumn="0" w:oddVBand="0" w:evenVBand="0" w:oddHBand="0" w:evenHBand="0" w:firstRowFirstColumn="0" w:firstRowLastColumn="0" w:lastRowFirstColumn="0" w:lastRowLastColumn="0"/>
              <w:rPr>
                <w:b/>
                <w:sz w:val="20"/>
                <w:szCs w:val="20"/>
              </w:rPr>
            </w:pPr>
            <w:r w:rsidRPr="001D1F25">
              <w:rPr>
                <w:sz w:val="20"/>
                <w:szCs w:val="20"/>
              </w:rPr>
              <w:t xml:space="preserve">Provide first name or initials to indicate the identity of the social media officer the customer is interacting with. </w:t>
            </w:r>
          </w:p>
        </w:tc>
      </w:tr>
    </w:tbl>
    <w:p w:rsidR="0021482B" w:rsidRDefault="0021482B" w:rsidP="002507D1"/>
    <w:p w:rsidR="008F75CC" w:rsidRDefault="008F75CC" w:rsidP="00131732">
      <w:pPr>
        <w:pStyle w:val="Heading1"/>
        <w:spacing w:before="120"/>
        <w:sectPr w:rsidR="008F75CC" w:rsidSect="00C56CF7">
          <w:pgSz w:w="11906" w:h="16838" w:code="9"/>
          <w:pgMar w:top="720" w:right="720" w:bottom="720" w:left="720" w:header="708" w:footer="708" w:gutter="0"/>
          <w:cols w:space="708"/>
          <w:docGrid w:linePitch="360"/>
        </w:sectPr>
      </w:pPr>
    </w:p>
    <w:p w:rsidR="00131732" w:rsidRDefault="00131732" w:rsidP="00131732">
      <w:pPr>
        <w:pStyle w:val="Heading1"/>
        <w:spacing w:before="120"/>
      </w:pPr>
      <w:bookmarkStart w:id="13" w:name="_Toc446417104"/>
      <w:r>
        <w:t xml:space="preserve">Attachment 3 </w:t>
      </w:r>
      <w:r w:rsidR="00FD3E63">
        <w:t>–</w:t>
      </w:r>
      <w:r>
        <w:t xml:space="preserve"> </w:t>
      </w:r>
      <w:r w:rsidR="00FD3E63">
        <w:t>Guidelines to improve the c</w:t>
      </w:r>
      <w:r>
        <w:t>urrent customer channel experience</w:t>
      </w:r>
      <w:bookmarkEnd w:id="13"/>
      <w:r w:rsidR="008F75CC">
        <w:t xml:space="preserve"> </w:t>
      </w:r>
    </w:p>
    <w:p w:rsidR="00131732" w:rsidRDefault="00131732" w:rsidP="00131732">
      <w:r>
        <w:t>CX Strategy research</w:t>
      </w:r>
      <w:r w:rsidR="00784537">
        <w:rPr>
          <w:rStyle w:val="FootnoteReference"/>
        </w:rPr>
        <w:footnoteReference w:id="4"/>
      </w:r>
      <w:r>
        <w:t xml:space="preserve"> on Queensland Government service delivery identified the following key channel problems: </w:t>
      </w:r>
    </w:p>
    <w:p w:rsidR="00131732" w:rsidRDefault="00131732" w:rsidP="00131732">
      <w:pPr>
        <w:pStyle w:val="ListParagraph"/>
        <w:numPr>
          <w:ilvl w:val="0"/>
          <w:numId w:val="33"/>
        </w:numPr>
      </w:pPr>
      <w:r w:rsidRPr="00EA1AE8">
        <w:rPr>
          <w:b/>
        </w:rPr>
        <w:t>Channel options not fully provided or optimised:</w:t>
      </w:r>
      <w:r>
        <w:t xml:space="preserve"> Some services are not provided on certain channels, with limited opportunities to access services via mobile devices.</w:t>
      </w:r>
    </w:p>
    <w:p w:rsidR="00131732" w:rsidRDefault="00131732" w:rsidP="00131732">
      <w:pPr>
        <w:pStyle w:val="ListParagraph"/>
        <w:numPr>
          <w:ilvl w:val="0"/>
          <w:numId w:val="33"/>
        </w:numPr>
      </w:pPr>
      <w:r w:rsidRPr="00EA1AE8">
        <w:rPr>
          <w:b/>
        </w:rPr>
        <w:t xml:space="preserve">Inconsistent service delivery and information, not delivered in a customer-centric way: </w:t>
      </w:r>
      <w:r>
        <w:t>Service delivery and information is not consistent across channels and not provided in a customer-centric way. Customers often have a multi-channel experience by necessity.</w:t>
      </w:r>
    </w:p>
    <w:p w:rsidR="00131732" w:rsidRDefault="00131732" w:rsidP="00131732">
      <w:pPr>
        <w:pStyle w:val="ListParagraph"/>
        <w:numPr>
          <w:ilvl w:val="0"/>
          <w:numId w:val="33"/>
        </w:numPr>
      </w:pPr>
      <w:r w:rsidRPr="00EA1AE8">
        <w:rPr>
          <w:b/>
        </w:rPr>
        <w:t>Limited interoperability and valuing of customer time:</w:t>
      </w:r>
      <w:r>
        <w:t xml:space="preserve"> It is currently difficult to share customer data between departments due to a lack of interoperability and the time taken by customers to provide information to the Queensland Government is not fully valued.</w:t>
      </w:r>
    </w:p>
    <w:p w:rsidR="00131732" w:rsidRDefault="00131732" w:rsidP="00131732">
      <w:pPr>
        <w:pStyle w:val="ListParagraph"/>
        <w:numPr>
          <w:ilvl w:val="0"/>
          <w:numId w:val="33"/>
        </w:numPr>
      </w:pPr>
      <w:r w:rsidRPr="00EA1AE8">
        <w:rPr>
          <w:b/>
        </w:rPr>
        <w:t xml:space="preserve">Individual channel offerings are not providing optimal CX: </w:t>
      </w:r>
      <w:r>
        <w:t>Individual channels have not been improved in line with customer expectations, such as integrating face</w:t>
      </w:r>
      <w:r w:rsidR="00076B23">
        <w:t>-</w:t>
      </w:r>
      <w:r>
        <w:t>to</w:t>
      </w:r>
      <w:r w:rsidR="00076B23">
        <w:t>-</w:t>
      </w:r>
      <w:r>
        <w:t>face channels with mobile technology to enhance the experience.</w:t>
      </w:r>
    </w:p>
    <w:p w:rsidR="00131732" w:rsidRDefault="00131732" w:rsidP="00131732">
      <w:pPr>
        <w:pStyle w:val="ListParagraph"/>
        <w:numPr>
          <w:ilvl w:val="0"/>
          <w:numId w:val="33"/>
        </w:numPr>
      </w:pPr>
      <w:r w:rsidRPr="00EA1AE8">
        <w:rPr>
          <w:b/>
        </w:rPr>
        <w:t>No single source of truth of measures and performanc</w:t>
      </w:r>
      <w:r>
        <w:rPr>
          <w:b/>
        </w:rPr>
        <w:t>e or dedicated whole-of-government feedback loop</w:t>
      </w:r>
      <w:r w:rsidRPr="00EA1AE8">
        <w:rPr>
          <w:b/>
        </w:rPr>
        <w:t>:</w:t>
      </w:r>
      <w:r>
        <w:t xml:space="preserve"> Channel performance and measures are not available in a single and accurate format, which can be shared between departments or used within departments.</w:t>
      </w:r>
    </w:p>
    <w:p w:rsidR="00131732" w:rsidRDefault="00131732" w:rsidP="00131732">
      <w:pPr>
        <w:pStyle w:val="ListParagraph"/>
        <w:numPr>
          <w:ilvl w:val="0"/>
          <w:numId w:val="33"/>
        </w:numPr>
      </w:pPr>
      <w:r w:rsidRPr="00EA1AE8">
        <w:rPr>
          <w:b/>
        </w:rPr>
        <w:t>Limited customer awareness or migration of channels:</w:t>
      </w:r>
      <w:r>
        <w:t xml:space="preserve"> Differing levels of migration approaches have been used, with some migrations not being effective and customers not being aware of full channel offerings.</w:t>
      </w:r>
    </w:p>
    <w:p w:rsidR="00131732" w:rsidRPr="004C2903" w:rsidRDefault="00131732" w:rsidP="00655969">
      <w:pPr>
        <w:pStyle w:val="Subtitle"/>
      </w:pPr>
      <w:r w:rsidRPr="004C2903">
        <w:t xml:space="preserve">Channel </w:t>
      </w:r>
      <w:r>
        <w:t>m</w:t>
      </w:r>
      <w:r w:rsidRPr="004C2903">
        <w:t xml:space="preserve">anagement </w:t>
      </w:r>
      <w:r>
        <w:t>i</w:t>
      </w:r>
      <w:r w:rsidRPr="004C2903">
        <w:t xml:space="preserve">mprovement </w:t>
      </w:r>
      <w:r>
        <w:t>g</w:t>
      </w:r>
      <w:r w:rsidRPr="004C2903">
        <w:t xml:space="preserve">uidelines </w:t>
      </w:r>
    </w:p>
    <w:p w:rsidR="00131732" w:rsidRPr="00EA1AE8" w:rsidRDefault="00131732" w:rsidP="00131732">
      <w:pPr>
        <w:tabs>
          <w:tab w:val="left" w:pos="6465"/>
        </w:tabs>
      </w:pPr>
      <w:r>
        <w:t>To address these problems, the f</w:t>
      </w:r>
      <w:r w:rsidR="00FB619F">
        <w:t xml:space="preserve">ollowing actions are required: </w:t>
      </w:r>
    </w:p>
    <w:p w:rsidR="00131732" w:rsidRPr="0059666F" w:rsidRDefault="00131732" w:rsidP="00131732">
      <w:pPr>
        <w:pStyle w:val="ListParagraph"/>
        <w:numPr>
          <w:ilvl w:val="0"/>
          <w:numId w:val="3"/>
        </w:numPr>
      </w:pPr>
      <w:r w:rsidRPr="0059666F">
        <w:t xml:space="preserve">Deliver </w:t>
      </w:r>
      <w:r>
        <w:t xml:space="preserve">all general information </w:t>
      </w:r>
      <w:r w:rsidRPr="0059666F">
        <w:t xml:space="preserve">and </w:t>
      </w:r>
      <w:r>
        <w:t xml:space="preserve">most simple transaction </w:t>
      </w:r>
      <w:r w:rsidRPr="0059666F">
        <w:t xml:space="preserve">services online to better </w:t>
      </w:r>
      <w:r>
        <w:t>meet</w:t>
      </w:r>
      <w:r w:rsidRPr="0059666F">
        <w:t xml:space="preserve"> customer needs</w:t>
      </w:r>
      <w:r>
        <w:t>.</w:t>
      </w:r>
    </w:p>
    <w:p w:rsidR="00131732" w:rsidRPr="0059666F" w:rsidRDefault="00131732" w:rsidP="00131732">
      <w:pPr>
        <w:pStyle w:val="ListParagraph"/>
        <w:numPr>
          <w:ilvl w:val="0"/>
          <w:numId w:val="3"/>
        </w:numPr>
      </w:pPr>
      <w:r w:rsidRPr="0059666F">
        <w:t>Reduce the need for customers to have to change channels</w:t>
      </w:r>
      <w:r>
        <w:t xml:space="preserve"> by improving channels.</w:t>
      </w:r>
    </w:p>
    <w:p w:rsidR="00131732" w:rsidRPr="0059666F" w:rsidRDefault="00131732" w:rsidP="00131732">
      <w:pPr>
        <w:pStyle w:val="ListParagraph"/>
        <w:numPr>
          <w:ilvl w:val="0"/>
          <w:numId w:val="3"/>
        </w:numPr>
      </w:pPr>
      <w:r w:rsidRPr="0059666F">
        <w:t>Improve interoperability</w:t>
      </w:r>
      <w:r>
        <w:t xml:space="preserve"> across channels and departments</w:t>
      </w:r>
      <w:r w:rsidRPr="0059666F">
        <w:t xml:space="preserve"> to minimise customers repeating information</w:t>
      </w:r>
      <w:r>
        <w:t>.</w:t>
      </w:r>
    </w:p>
    <w:p w:rsidR="00131732" w:rsidRPr="0059666F" w:rsidRDefault="00131732" w:rsidP="00131732">
      <w:pPr>
        <w:pStyle w:val="ListParagraph"/>
        <w:numPr>
          <w:ilvl w:val="0"/>
          <w:numId w:val="3"/>
        </w:numPr>
      </w:pPr>
      <w:r w:rsidRPr="0059666F">
        <w:t xml:space="preserve">Enhance </w:t>
      </w:r>
      <w:r w:rsidR="00C42DE9">
        <w:t>customer experience</w:t>
      </w:r>
      <w:r w:rsidR="00C42DE9" w:rsidRPr="0059666F">
        <w:t xml:space="preserve"> </w:t>
      </w:r>
      <w:r w:rsidR="00C42DE9">
        <w:t xml:space="preserve">of </w:t>
      </w:r>
      <w:r w:rsidRPr="0059666F">
        <w:t>individual channel</w:t>
      </w:r>
      <w:r w:rsidR="00C42DE9">
        <w:t>s</w:t>
      </w:r>
      <w:r>
        <w:t>.</w:t>
      </w:r>
    </w:p>
    <w:p w:rsidR="00131732" w:rsidRDefault="00131732" w:rsidP="00131732">
      <w:pPr>
        <w:pStyle w:val="ListParagraph"/>
        <w:numPr>
          <w:ilvl w:val="0"/>
          <w:numId w:val="3"/>
        </w:numPr>
      </w:pPr>
      <w:r w:rsidRPr="0059666F">
        <w:t>Increase custom</w:t>
      </w:r>
      <w:r>
        <w:t>er awareness of channel options.</w:t>
      </w:r>
    </w:p>
    <w:p w:rsidR="00131732" w:rsidRDefault="00131732" w:rsidP="00131732">
      <w:pPr>
        <w:pStyle w:val="ListParagraph"/>
        <w:numPr>
          <w:ilvl w:val="0"/>
          <w:numId w:val="3"/>
        </w:numPr>
      </w:pPr>
      <w:r>
        <w:t>Promote mobile and digital channels, and encourage migration from other channels.</w:t>
      </w:r>
      <w:r w:rsidRPr="00EA0E4E">
        <w:t xml:space="preserve"> </w:t>
      </w:r>
    </w:p>
    <w:p w:rsidR="00131732" w:rsidRDefault="00131732" w:rsidP="00131732">
      <w:pPr>
        <w:pStyle w:val="ListParagraph"/>
        <w:numPr>
          <w:ilvl w:val="0"/>
          <w:numId w:val="3"/>
        </w:numPr>
      </w:pPr>
      <w:r w:rsidRPr="0059666F">
        <w:t>Generate and disseminate customer insights</w:t>
      </w:r>
      <w:r>
        <w:t>.</w:t>
      </w:r>
    </w:p>
    <w:p w:rsidR="00131732" w:rsidRDefault="00131732" w:rsidP="000C6B37">
      <w:pPr>
        <w:pStyle w:val="IntenseQuote"/>
      </w:pPr>
      <w:r>
        <w:t>Deliver general information and simple transactions online</w:t>
      </w:r>
    </w:p>
    <w:p w:rsidR="00131732" w:rsidRDefault="00131732" w:rsidP="00131732">
      <w:r>
        <w:t>In 2013, o</w:t>
      </w:r>
      <w:r w:rsidRPr="009B0193">
        <w:t>ver 90</w:t>
      </w:r>
      <w:r w:rsidR="00076B23">
        <w:t xml:space="preserve"> per cent</w:t>
      </w:r>
      <w:r w:rsidRPr="009B0193">
        <w:t xml:space="preserve"> of enquiries to Queensland Government </w:t>
      </w:r>
      <w:r>
        <w:t>were</w:t>
      </w:r>
      <w:r w:rsidRPr="009B0193">
        <w:t xml:space="preserve"> basic information enquiries or simple transactions that customers want to deal with online or at the first point of contact</w:t>
      </w:r>
      <w:r>
        <w:t>. However, only 40 per cent of Queensland Government general service information and 28 per cent of simple transactions</w:t>
      </w:r>
      <w:r w:rsidRPr="00534290">
        <w:t xml:space="preserve"> </w:t>
      </w:r>
      <w:r>
        <w:t xml:space="preserve">were available </w:t>
      </w:r>
      <w:r w:rsidR="00F671B0">
        <w:t>through www.qld.gov.au</w:t>
      </w:r>
      <w:r>
        <w:t xml:space="preserve">. This channel management strategy aims to increase that to meet the </w:t>
      </w:r>
      <w:r w:rsidRPr="00FD63F8">
        <w:rPr>
          <w:i/>
        </w:rPr>
        <w:t>One-Stop Shop Plan 2013-18</w:t>
      </w:r>
      <w:r>
        <w:t xml:space="preserve"> targets of 100 per cent of general government information online by the end of 2014, and </w:t>
      </w:r>
      <w:r w:rsidRPr="007F3571">
        <w:t>60 per cent</w:t>
      </w:r>
      <w:r>
        <w:t xml:space="preserve"> of simple transactions online by 2018. This will not only meet customer expectations, it also provides the opportunity to significantly reduce service delivery costs and redirect funds to service delivery improvements.</w:t>
      </w:r>
    </w:p>
    <w:p w:rsidR="00131732" w:rsidRDefault="00131732" w:rsidP="00131732">
      <w:r>
        <w:t>Digital and mobile first is becoming more common for private businesses in Australia (</w:t>
      </w:r>
      <w:r w:rsidR="00076B23">
        <w:t xml:space="preserve">e.g. </w:t>
      </w:r>
      <w:r>
        <w:t xml:space="preserve">Telstra) and other international governments (e.g. UK Government Digital by Default) as the best way to deliver transactional services. Digital channels are more cost efficient which aligns with the </w:t>
      </w:r>
      <w:r w:rsidR="00076B23">
        <w:t>aim of the One-Stop Shop program to ensure service delivery is cost effective</w:t>
      </w:r>
      <w:r>
        <w:t xml:space="preserve">. However, while online </w:t>
      </w:r>
      <w:r w:rsidRPr="00963176">
        <w:t>development and migration to digital channels are occurring, multiple channels will still be needed to resolve customer enquiries</w:t>
      </w:r>
      <w:r>
        <w:t xml:space="preserve"> because:</w:t>
      </w:r>
    </w:p>
    <w:p w:rsidR="00131732" w:rsidRPr="00963176" w:rsidRDefault="00131732" w:rsidP="00131732">
      <w:pPr>
        <w:pStyle w:val="ListParagraph"/>
        <w:numPr>
          <w:ilvl w:val="0"/>
          <w:numId w:val="23"/>
        </w:numPr>
      </w:pPr>
      <w:r>
        <w:t>many customers still prefer to resolve h</w:t>
      </w:r>
      <w:r w:rsidRPr="00963176">
        <w:t xml:space="preserve">ighly personal and complex issues over the counter or phone </w:t>
      </w:r>
    </w:p>
    <w:p w:rsidR="00131732" w:rsidRDefault="00131732" w:rsidP="00131732">
      <w:pPr>
        <w:pStyle w:val="ListParagraph"/>
        <w:numPr>
          <w:ilvl w:val="0"/>
          <w:numId w:val="23"/>
        </w:numPr>
      </w:pPr>
      <w:r>
        <w:t>c</w:t>
      </w:r>
      <w:r w:rsidRPr="00DE3C3D">
        <w:t>ustomers tend to stick to the default option or the perceived normal way of channel selection</w:t>
      </w:r>
      <w:r>
        <w:rPr>
          <w:rStyle w:val="FootnoteReference"/>
        </w:rPr>
        <w:footnoteReference w:id="5"/>
      </w:r>
    </w:p>
    <w:p w:rsidR="00131732" w:rsidRDefault="00131732" w:rsidP="00131732">
      <w:pPr>
        <w:pStyle w:val="ListParagraph"/>
        <w:numPr>
          <w:ilvl w:val="0"/>
          <w:numId w:val="23"/>
        </w:numPr>
      </w:pPr>
      <w:r>
        <w:t xml:space="preserve">segments </w:t>
      </w:r>
      <w:r w:rsidRPr="00DE3C3D">
        <w:t xml:space="preserve">of </w:t>
      </w:r>
      <w:r>
        <w:t xml:space="preserve">the </w:t>
      </w:r>
      <w:r w:rsidRPr="00DE3C3D">
        <w:t>Australia</w:t>
      </w:r>
      <w:r>
        <w:t xml:space="preserve">n population do not have </w:t>
      </w:r>
      <w:r w:rsidRPr="00DE3C3D">
        <w:t>the ability to access online channels due to technology or personal ability constraints</w:t>
      </w:r>
      <w:r>
        <w:t>.</w:t>
      </w:r>
      <w:r>
        <w:rPr>
          <w:rStyle w:val="FootnoteReference"/>
        </w:rPr>
        <w:footnoteReference w:id="6"/>
      </w:r>
    </w:p>
    <w:p w:rsidR="00131732" w:rsidRDefault="00131732" w:rsidP="00131732">
      <w:r>
        <w:t>Therefore, while many customers already prefer to transact with government using mobile and digital channels, there is still a need for multiple channels, along with supported digital options to help coach those customers who are not yet comfortable with digital channels. S</w:t>
      </w:r>
      <w:r w:rsidRPr="00FA7B25">
        <w:t xml:space="preserve">eamlessly </w:t>
      </w:r>
      <w:r>
        <w:t xml:space="preserve">integrating </w:t>
      </w:r>
      <w:r w:rsidRPr="00FA7B25">
        <w:t>self-service technology with prior experiences and existing technologies</w:t>
      </w:r>
      <w:r>
        <w:t xml:space="preserve"> will increase likelihood of future </w:t>
      </w:r>
      <w:r w:rsidRPr="00FA7B25">
        <w:t>adopt</w:t>
      </w:r>
      <w:r>
        <w:t>ion</w:t>
      </w:r>
      <w:r w:rsidRPr="00FA7B25">
        <w:t>.</w:t>
      </w:r>
      <w:r>
        <w:rPr>
          <w:rStyle w:val="FootnoteReference"/>
        </w:rPr>
        <w:footnoteReference w:id="7"/>
      </w:r>
    </w:p>
    <w:p w:rsidR="00131732" w:rsidRPr="00FD6FEF" w:rsidRDefault="00131732" w:rsidP="000C6B37">
      <w:pPr>
        <w:pStyle w:val="IntenseQuote"/>
      </w:pPr>
      <w:r>
        <w:t>Improving channels - interoperability and reducing need for customers to change channels</w:t>
      </w:r>
    </w:p>
    <w:p w:rsidR="00131732" w:rsidRPr="007A6FF0" w:rsidRDefault="00131732" w:rsidP="00131732">
      <w:r w:rsidRPr="007A6FF0">
        <w:t>Customer research</w:t>
      </w:r>
      <w:r w:rsidR="003611EC">
        <w:rPr>
          <w:rStyle w:val="FootnoteReference"/>
        </w:rPr>
        <w:footnoteReference w:id="8"/>
      </w:r>
      <w:r w:rsidRPr="007A6FF0">
        <w:t xml:space="preserve"> conducted in developing the CX strategy found that customers are having a multi-channel by necessity experience as they often need to change channels or restart their experience in another channel. This is occurring when: </w:t>
      </w:r>
    </w:p>
    <w:p w:rsidR="00131732" w:rsidRPr="007A6FF0" w:rsidRDefault="00131732" w:rsidP="00131732">
      <w:pPr>
        <w:pStyle w:val="ListParagraph"/>
        <w:numPr>
          <w:ilvl w:val="0"/>
          <w:numId w:val="23"/>
        </w:numPr>
      </w:pPr>
      <w:r>
        <w:t>s</w:t>
      </w:r>
      <w:r w:rsidRPr="007A6FF0">
        <w:t xml:space="preserve">ervices are not provided end to end within a single channel </w:t>
      </w:r>
    </w:p>
    <w:p w:rsidR="00131732" w:rsidRPr="007A6FF0" w:rsidRDefault="00131732" w:rsidP="00131732">
      <w:pPr>
        <w:pStyle w:val="ListParagraph"/>
        <w:numPr>
          <w:ilvl w:val="0"/>
          <w:numId w:val="23"/>
        </w:numPr>
      </w:pPr>
      <w:r>
        <w:t>c</w:t>
      </w:r>
      <w:r w:rsidRPr="007A6FF0">
        <w:t xml:space="preserve">ustomers will change channel when greater clarity is needed </w:t>
      </w:r>
    </w:p>
    <w:p w:rsidR="00131732" w:rsidRPr="007A6FF0" w:rsidRDefault="00131732" w:rsidP="00131732">
      <w:pPr>
        <w:pStyle w:val="ListParagraph"/>
        <w:numPr>
          <w:ilvl w:val="0"/>
          <w:numId w:val="23"/>
        </w:numPr>
      </w:pPr>
      <w:r>
        <w:t>w</w:t>
      </w:r>
      <w:r w:rsidRPr="007A6FF0">
        <w:t xml:space="preserve">hen the customer service actually needs to be delivered by multiple departments. </w:t>
      </w:r>
    </w:p>
    <w:p w:rsidR="00131732" w:rsidRPr="007A6FF0" w:rsidRDefault="00131732" w:rsidP="003611EC">
      <w:r w:rsidRPr="007A6FF0">
        <w:t>Why is this happening?</w:t>
      </w:r>
    </w:p>
    <w:p w:rsidR="00131732" w:rsidRPr="007A6FF0" w:rsidRDefault="00131732" w:rsidP="00131732">
      <w:pPr>
        <w:pStyle w:val="ListParagraph"/>
        <w:numPr>
          <w:ilvl w:val="0"/>
          <w:numId w:val="23"/>
        </w:numPr>
      </w:pPr>
      <w:r w:rsidRPr="00036E49">
        <w:rPr>
          <w:b/>
          <w:bCs/>
        </w:rPr>
        <w:t xml:space="preserve">Inconsistent service delivery: </w:t>
      </w:r>
      <w:r w:rsidRPr="007A6FF0">
        <w:t>Not all channels provide the ability for transactions to be completed end to end, especially due to limited payment or form submission options</w:t>
      </w:r>
      <w:r>
        <w:t>.</w:t>
      </w:r>
      <w:r w:rsidRPr="007A6FF0">
        <w:t xml:space="preserve"> </w:t>
      </w:r>
    </w:p>
    <w:p w:rsidR="00131732" w:rsidRPr="007A6FF0" w:rsidRDefault="00131732" w:rsidP="00131732">
      <w:pPr>
        <w:pStyle w:val="ListParagraph"/>
        <w:numPr>
          <w:ilvl w:val="0"/>
          <w:numId w:val="23"/>
        </w:numPr>
      </w:pPr>
      <w:r w:rsidRPr="00036E49">
        <w:rPr>
          <w:b/>
          <w:bCs/>
        </w:rPr>
        <w:t xml:space="preserve">Information is not clear and concise: </w:t>
      </w:r>
      <w:r w:rsidRPr="007A6FF0">
        <w:t>Information is not provided to customers in a clear and concise manner, with people using another channel to gain clarity</w:t>
      </w:r>
      <w:r>
        <w:t>.</w:t>
      </w:r>
      <w:r w:rsidRPr="007A6FF0">
        <w:t xml:space="preserve"> </w:t>
      </w:r>
    </w:p>
    <w:p w:rsidR="00131732" w:rsidRPr="007A6FF0" w:rsidRDefault="00131732" w:rsidP="00131732">
      <w:pPr>
        <w:pStyle w:val="ListParagraph"/>
        <w:numPr>
          <w:ilvl w:val="0"/>
          <w:numId w:val="23"/>
        </w:numPr>
      </w:pPr>
      <w:r w:rsidRPr="00036E49">
        <w:rPr>
          <w:b/>
          <w:bCs/>
        </w:rPr>
        <w:t xml:space="preserve">Services are designed based on departments not customer problems: </w:t>
      </w:r>
      <w:r w:rsidRPr="007A6FF0">
        <w:t xml:space="preserve">Service delivery is </w:t>
      </w:r>
      <w:r>
        <w:t xml:space="preserve">often </w:t>
      </w:r>
      <w:r w:rsidRPr="007A6FF0">
        <w:t>designed around the departments rather than the needs of the customers</w:t>
      </w:r>
      <w:r>
        <w:t>.</w:t>
      </w:r>
      <w:r w:rsidRPr="007A6FF0">
        <w:t xml:space="preserve"> </w:t>
      </w:r>
    </w:p>
    <w:p w:rsidR="00131732" w:rsidRPr="007A6FF0" w:rsidRDefault="00131732" w:rsidP="003611EC">
      <w:r w:rsidRPr="007A6FF0">
        <w:t xml:space="preserve">Customers are currently forced to repeat information across channels and services, due to information and transaction history not being shared across whole-of-government. </w:t>
      </w:r>
    </w:p>
    <w:p w:rsidR="00131732" w:rsidRPr="007A6FF0" w:rsidRDefault="00131732" w:rsidP="00131732">
      <w:pPr>
        <w:pStyle w:val="ListParagraph"/>
        <w:numPr>
          <w:ilvl w:val="0"/>
          <w:numId w:val="23"/>
        </w:numPr>
      </w:pPr>
      <w:r w:rsidRPr="007A6FF0">
        <w:t>When customers get transferred to another department or another channel they need to repeat their information or questions</w:t>
      </w:r>
      <w:r>
        <w:t>.</w:t>
      </w:r>
      <w:r w:rsidRPr="007A6FF0">
        <w:t xml:space="preserve"> </w:t>
      </w:r>
    </w:p>
    <w:p w:rsidR="00131732" w:rsidRPr="007A6FF0" w:rsidRDefault="00131732" w:rsidP="00131732">
      <w:pPr>
        <w:pStyle w:val="ListParagraph"/>
        <w:numPr>
          <w:ilvl w:val="0"/>
          <w:numId w:val="23"/>
        </w:numPr>
      </w:pPr>
      <w:r w:rsidRPr="007A6FF0">
        <w:t xml:space="preserve">Information is repeated across forms within a single department as well as </w:t>
      </w:r>
      <w:r>
        <w:t>a</w:t>
      </w:r>
      <w:r w:rsidRPr="007A6FF0">
        <w:t>cross departments</w:t>
      </w:r>
      <w:r>
        <w:t>.</w:t>
      </w:r>
      <w:r w:rsidRPr="007A6FF0">
        <w:t xml:space="preserve"> </w:t>
      </w:r>
    </w:p>
    <w:p w:rsidR="00131732" w:rsidRPr="007A6FF0" w:rsidRDefault="00131732" w:rsidP="00131732">
      <w:pPr>
        <w:pStyle w:val="ListParagraph"/>
        <w:numPr>
          <w:ilvl w:val="0"/>
          <w:numId w:val="23"/>
        </w:numPr>
      </w:pPr>
      <w:r w:rsidRPr="007A6FF0">
        <w:t>Previous transactions and information provided to the department often are</w:t>
      </w:r>
      <w:r>
        <w:t xml:space="preserve"> </w:t>
      </w:r>
      <w:r w:rsidRPr="007A6FF0">
        <w:t>n</w:t>
      </w:r>
      <w:r>
        <w:t>o</w:t>
      </w:r>
      <w:r w:rsidRPr="007A6FF0">
        <w:t xml:space="preserve">t referred to as background or context when resolving the customer’s problem. </w:t>
      </w:r>
    </w:p>
    <w:p w:rsidR="00131732" w:rsidRPr="007A6FF0" w:rsidRDefault="00131732" w:rsidP="00131732">
      <w:pPr>
        <w:ind w:left="360"/>
      </w:pPr>
      <w:r w:rsidRPr="007A6FF0">
        <w:t>Why is this happening?</w:t>
      </w:r>
    </w:p>
    <w:p w:rsidR="00131732" w:rsidRPr="007A6FF0" w:rsidRDefault="00131732" w:rsidP="00131732">
      <w:pPr>
        <w:pStyle w:val="ListParagraph"/>
        <w:numPr>
          <w:ilvl w:val="0"/>
          <w:numId w:val="23"/>
        </w:numPr>
      </w:pPr>
      <w:r w:rsidRPr="00036E49">
        <w:rPr>
          <w:b/>
          <w:bCs/>
        </w:rPr>
        <w:t xml:space="preserve">Limited interoperability of customer data: </w:t>
      </w:r>
      <w:r w:rsidRPr="007A6FF0">
        <w:t>The government is unable to link a customer with previous interactions they have had with the government beyond their own department to understand the full context of their problem or to resolve their issue with the customer providing less information</w:t>
      </w:r>
      <w:r>
        <w:t>.</w:t>
      </w:r>
      <w:r w:rsidRPr="007A6FF0">
        <w:t xml:space="preserve"> </w:t>
      </w:r>
    </w:p>
    <w:p w:rsidR="00131732" w:rsidRPr="007A6FF0" w:rsidRDefault="00131732" w:rsidP="00131732">
      <w:pPr>
        <w:pStyle w:val="ListParagraph"/>
        <w:numPr>
          <w:ilvl w:val="0"/>
          <w:numId w:val="23"/>
        </w:numPr>
      </w:pPr>
      <w:r w:rsidRPr="00036E49">
        <w:rPr>
          <w:b/>
          <w:bCs/>
        </w:rPr>
        <w:t xml:space="preserve">Not valuing </w:t>
      </w:r>
      <w:r w:rsidR="00A713AB">
        <w:rPr>
          <w:b/>
          <w:bCs/>
        </w:rPr>
        <w:t xml:space="preserve">the </w:t>
      </w:r>
      <w:r w:rsidRPr="00036E49">
        <w:rPr>
          <w:b/>
          <w:bCs/>
        </w:rPr>
        <w:t xml:space="preserve">time it takes for customers to provide information: </w:t>
      </w:r>
      <w:r w:rsidRPr="007A6FF0">
        <w:t>When customers are transferred it is often left to the customer to explain their situation again to the new person servicing their call</w:t>
      </w:r>
      <w:r>
        <w:t>.</w:t>
      </w:r>
    </w:p>
    <w:p w:rsidR="00131732" w:rsidRPr="00440B95" w:rsidRDefault="00131732" w:rsidP="00131732">
      <w:r>
        <w:t>D</w:t>
      </w:r>
      <w:r w:rsidRPr="007A6FF0">
        <w:t>epartments can start to improve channels and minimise customers repeating information by:</w:t>
      </w:r>
    </w:p>
    <w:tbl>
      <w:tblPr>
        <w:tblStyle w:val="LightList-Accent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090"/>
        <w:gridCol w:w="2091"/>
        <w:gridCol w:w="2091"/>
        <w:gridCol w:w="2091"/>
      </w:tblGrid>
      <w:tr w:rsidR="00131732" w:rsidRPr="00B44504" w:rsidTr="0062667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tcPr>
          <w:p w:rsidR="00131732" w:rsidRPr="00B44504" w:rsidRDefault="00131732" w:rsidP="00626674">
            <w:pPr>
              <w:rPr>
                <w:color w:val="auto"/>
                <w:sz w:val="20"/>
                <w:szCs w:val="20"/>
              </w:rPr>
            </w:pPr>
          </w:p>
        </w:tc>
        <w:tc>
          <w:tcPr>
            <w:tcW w:w="2090" w:type="dxa"/>
          </w:tcPr>
          <w:p w:rsidR="00131732" w:rsidRPr="00B44504" w:rsidRDefault="00131732">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B44504">
              <w:rPr>
                <w:color w:val="auto"/>
                <w:sz w:val="20"/>
                <w:szCs w:val="20"/>
              </w:rPr>
              <w:t xml:space="preserve">Be </w:t>
            </w:r>
            <w:r w:rsidR="00A713AB">
              <w:rPr>
                <w:color w:val="auto"/>
                <w:sz w:val="20"/>
                <w:szCs w:val="20"/>
              </w:rPr>
              <w:t>c</w:t>
            </w:r>
            <w:r w:rsidRPr="00B44504">
              <w:rPr>
                <w:color w:val="auto"/>
                <w:sz w:val="20"/>
                <w:szCs w:val="20"/>
              </w:rPr>
              <w:t>lear</w:t>
            </w:r>
          </w:p>
        </w:tc>
        <w:tc>
          <w:tcPr>
            <w:tcW w:w="2091" w:type="dxa"/>
          </w:tcPr>
          <w:p w:rsidR="00131732" w:rsidRPr="00B44504" w:rsidRDefault="00131732">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B44504">
              <w:rPr>
                <w:color w:val="auto"/>
                <w:sz w:val="20"/>
                <w:szCs w:val="20"/>
              </w:rPr>
              <w:t xml:space="preserve">Be </w:t>
            </w:r>
            <w:r w:rsidR="00A713AB">
              <w:rPr>
                <w:color w:val="auto"/>
                <w:sz w:val="20"/>
                <w:szCs w:val="20"/>
              </w:rPr>
              <w:t>h</w:t>
            </w:r>
            <w:r w:rsidRPr="00B44504">
              <w:rPr>
                <w:color w:val="auto"/>
                <w:sz w:val="20"/>
                <w:szCs w:val="20"/>
              </w:rPr>
              <w:t>elpful</w:t>
            </w:r>
          </w:p>
        </w:tc>
        <w:tc>
          <w:tcPr>
            <w:tcW w:w="2091" w:type="dxa"/>
          </w:tcPr>
          <w:p w:rsidR="00131732" w:rsidRPr="00B44504" w:rsidRDefault="00131732" w:rsidP="00626674">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B44504">
              <w:rPr>
                <w:color w:val="auto"/>
                <w:sz w:val="20"/>
                <w:szCs w:val="20"/>
              </w:rPr>
              <w:t>Make it easier</w:t>
            </w:r>
          </w:p>
        </w:tc>
        <w:tc>
          <w:tcPr>
            <w:tcW w:w="2091" w:type="dxa"/>
          </w:tcPr>
          <w:p w:rsidR="00131732" w:rsidRPr="00B44504" w:rsidRDefault="00131732" w:rsidP="00626674">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B44504">
              <w:rPr>
                <w:color w:val="auto"/>
                <w:sz w:val="20"/>
                <w:szCs w:val="20"/>
              </w:rPr>
              <w:t>Do what you say</w:t>
            </w:r>
          </w:p>
        </w:tc>
      </w:tr>
      <w:tr w:rsidR="00131732" w:rsidRPr="00B44504"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131732" w:rsidRPr="00B44504" w:rsidRDefault="00131732" w:rsidP="00626674">
            <w:pPr>
              <w:rPr>
                <w:sz w:val="20"/>
                <w:szCs w:val="20"/>
              </w:rPr>
            </w:pPr>
            <w:r>
              <w:rPr>
                <w:sz w:val="20"/>
                <w:szCs w:val="20"/>
              </w:rPr>
              <w:t>Ac</w:t>
            </w:r>
            <w:r w:rsidRPr="00B44504">
              <w:rPr>
                <w:sz w:val="20"/>
                <w:szCs w:val="20"/>
              </w:rPr>
              <w:t>ross channels</w:t>
            </w:r>
          </w:p>
        </w:tc>
        <w:tc>
          <w:tcPr>
            <w:tcW w:w="2090" w:type="dxa"/>
            <w:tcBorders>
              <w:top w:val="none" w:sz="0" w:space="0" w:color="auto"/>
              <w:bottom w:val="none" w:sz="0" w:space="0" w:color="auto"/>
            </w:tcBorders>
          </w:tcPr>
          <w:p w:rsidR="00131732" w:rsidRDefault="00131732"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EF442C">
              <w:rPr>
                <w:sz w:val="20"/>
                <w:szCs w:val="20"/>
              </w:rPr>
              <w:t>Guide customers to the best channels for their needs</w:t>
            </w:r>
          </w:p>
          <w:p w:rsidR="00131732" w:rsidRPr="00B44504" w:rsidRDefault="00131732"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Ensure consistent information across channels</w:t>
            </w:r>
          </w:p>
        </w:tc>
        <w:tc>
          <w:tcPr>
            <w:tcW w:w="2091" w:type="dxa"/>
            <w:tcBorders>
              <w:top w:val="none" w:sz="0" w:space="0" w:color="auto"/>
              <w:bottom w:val="none" w:sz="0" w:space="0" w:color="auto"/>
            </w:tcBorders>
          </w:tcPr>
          <w:p w:rsidR="00131732" w:rsidRPr="00B44504" w:rsidRDefault="00131732"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EF442C">
              <w:rPr>
                <w:sz w:val="20"/>
                <w:szCs w:val="20"/>
              </w:rPr>
              <w:t>Guide customers across channels using responsive technology</w:t>
            </w:r>
          </w:p>
        </w:tc>
        <w:tc>
          <w:tcPr>
            <w:tcW w:w="2091" w:type="dxa"/>
            <w:tcBorders>
              <w:top w:val="none" w:sz="0" w:space="0" w:color="auto"/>
              <w:bottom w:val="none" w:sz="0" w:space="0" w:color="auto"/>
            </w:tcBorders>
          </w:tcPr>
          <w:p w:rsidR="00131732" w:rsidRPr="00B44504" w:rsidRDefault="00131732"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EF442C">
              <w:rPr>
                <w:sz w:val="20"/>
                <w:szCs w:val="20"/>
              </w:rPr>
              <w:t>Share customer information across channels to minimise repetition and duplication of effort</w:t>
            </w:r>
          </w:p>
        </w:tc>
        <w:tc>
          <w:tcPr>
            <w:tcW w:w="2091" w:type="dxa"/>
            <w:tcBorders>
              <w:top w:val="none" w:sz="0" w:space="0" w:color="auto"/>
              <w:bottom w:val="none" w:sz="0" w:space="0" w:color="auto"/>
              <w:right w:val="none" w:sz="0" w:space="0" w:color="auto"/>
            </w:tcBorders>
          </w:tcPr>
          <w:p w:rsidR="00131732" w:rsidRPr="00B44504" w:rsidRDefault="00131732"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EF442C">
              <w:rPr>
                <w:sz w:val="20"/>
                <w:szCs w:val="20"/>
              </w:rPr>
              <w:t>Make support proactive, encouraging channel changes if appropriate</w:t>
            </w:r>
          </w:p>
        </w:tc>
      </w:tr>
    </w:tbl>
    <w:p w:rsidR="00131732" w:rsidRDefault="00131732" w:rsidP="00131732">
      <w:pPr>
        <w:rPr>
          <w:b/>
        </w:rPr>
      </w:pPr>
    </w:p>
    <w:p w:rsidR="00131732" w:rsidRPr="007A6FF0" w:rsidRDefault="00131732" w:rsidP="00131732">
      <w:r w:rsidRPr="007A6FF0">
        <w:t xml:space="preserve">The </w:t>
      </w:r>
      <w:r w:rsidRPr="007A6FF0">
        <w:rPr>
          <w:i/>
        </w:rPr>
        <w:t>One-Stop Shop Plan 2013-18</w:t>
      </w:r>
      <w:r w:rsidRPr="007A6FF0">
        <w:t xml:space="preserve">, </w:t>
      </w:r>
      <w:r>
        <w:t>phase 2 program aims</w:t>
      </w:r>
      <w:r w:rsidRPr="007A6FF0">
        <w:t xml:space="preserve"> to address these issues by: </w:t>
      </w:r>
    </w:p>
    <w:p w:rsidR="00131732" w:rsidRDefault="00131732" w:rsidP="00131732">
      <w:pPr>
        <w:pStyle w:val="ListParagraph"/>
        <w:numPr>
          <w:ilvl w:val="0"/>
          <w:numId w:val="26"/>
        </w:numPr>
      </w:pPr>
      <w:r>
        <w:t>h</w:t>
      </w:r>
      <w:r w:rsidRPr="007A6FF0">
        <w:t>elping departments design joined-up services across departmental boundaries</w:t>
      </w:r>
    </w:p>
    <w:p w:rsidR="00131732" w:rsidRPr="007A6FF0" w:rsidRDefault="00131732" w:rsidP="00131732">
      <w:pPr>
        <w:pStyle w:val="ListParagraph"/>
        <w:numPr>
          <w:ilvl w:val="0"/>
          <w:numId w:val="26"/>
        </w:numPr>
      </w:pPr>
      <w:r w:rsidRPr="00D73D52">
        <w:t>connecting with other major government initiatives such the Queensland whole-of-government banking arrangements and federal initiatives such as MyGov</w:t>
      </w:r>
      <w:r w:rsidR="001F7761">
        <w:t xml:space="preserve"> and the Australian Business Account (ABA)</w:t>
      </w:r>
    </w:p>
    <w:p w:rsidR="00131732" w:rsidRPr="007A6FF0" w:rsidRDefault="00131732" w:rsidP="00131732">
      <w:pPr>
        <w:pStyle w:val="ListParagraph"/>
        <w:numPr>
          <w:ilvl w:val="0"/>
          <w:numId w:val="26"/>
        </w:numPr>
      </w:pPr>
      <w:r>
        <w:t>d</w:t>
      </w:r>
      <w:r w:rsidRPr="007A6FF0">
        <w:t>eveloping key whole-of-government capabilities such as identity management (IDM)</w:t>
      </w:r>
      <w:r>
        <w:t xml:space="preserve"> </w:t>
      </w:r>
      <w:r w:rsidRPr="007A6FF0">
        <w:t>and authentication</w:t>
      </w:r>
    </w:p>
    <w:p w:rsidR="00131732" w:rsidRDefault="00131732" w:rsidP="00131732">
      <w:pPr>
        <w:pStyle w:val="ListParagraph"/>
        <w:numPr>
          <w:ilvl w:val="0"/>
          <w:numId w:val="26"/>
        </w:numPr>
      </w:pPr>
      <w:r>
        <w:t>p</w:t>
      </w:r>
      <w:r w:rsidRPr="007A6FF0">
        <w:t>iloting whole-of-government enquiry tracking and customer relationship (CRM) systems</w:t>
      </w:r>
    </w:p>
    <w:p w:rsidR="00131732" w:rsidRPr="007A6FF0" w:rsidRDefault="00131732" w:rsidP="00131732">
      <w:pPr>
        <w:pStyle w:val="ListParagraph"/>
        <w:numPr>
          <w:ilvl w:val="0"/>
          <w:numId w:val="26"/>
        </w:numPr>
      </w:pPr>
      <w:r>
        <w:t>progressing initial activities to support omni-channel capability</w:t>
      </w:r>
    </w:p>
    <w:p w:rsidR="00131732" w:rsidRPr="007A6FF0" w:rsidRDefault="00131732" w:rsidP="00131732">
      <w:pPr>
        <w:pStyle w:val="ListParagraph"/>
        <w:numPr>
          <w:ilvl w:val="0"/>
          <w:numId w:val="26"/>
        </w:numPr>
      </w:pPr>
      <w:r>
        <w:t>o</w:t>
      </w:r>
      <w:r w:rsidRPr="007A6FF0">
        <w:t xml:space="preserve">ptimising </w:t>
      </w:r>
      <w:hyperlink r:id="rId32" w:history="1">
        <w:r w:rsidRPr="007A6FF0">
          <w:rPr>
            <w:rStyle w:val="Hyperlink"/>
          </w:rPr>
          <w:t>www.qld.gov.au</w:t>
        </w:r>
      </w:hyperlink>
      <w:r w:rsidRPr="007A6FF0">
        <w:t xml:space="preserve"> for mobile access</w:t>
      </w:r>
    </w:p>
    <w:p w:rsidR="00131732" w:rsidRPr="007A6FF0" w:rsidRDefault="00131732" w:rsidP="00131732">
      <w:pPr>
        <w:pStyle w:val="ListParagraph"/>
        <w:numPr>
          <w:ilvl w:val="0"/>
          <w:numId w:val="26"/>
        </w:numPr>
      </w:pPr>
      <w:r>
        <w:t>p</w:t>
      </w:r>
      <w:r w:rsidRPr="007A6FF0">
        <w:t>iloting supported digital through click-to-chat, social media and in-store concierge and self-service kiosks</w:t>
      </w:r>
      <w:r>
        <w:t>.</w:t>
      </w:r>
    </w:p>
    <w:p w:rsidR="00131732" w:rsidRPr="00FD6FEF" w:rsidRDefault="00131732" w:rsidP="000C6B37">
      <w:pPr>
        <w:pStyle w:val="IntenseQuote"/>
      </w:pPr>
      <w:r>
        <w:t>Enhance individual channel CX</w:t>
      </w:r>
    </w:p>
    <w:p w:rsidR="00131732" w:rsidRPr="00F36EEF" w:rsidRDefault="00131732" w:rsidP="00131732">
      <w:pPr>
        <w:pStyle w:val="Subtitle"/>
        <w:rPr>
          <w:rFonts w:asciiTheme="minorHAnsi" w:eastAsiaTheme="minorHAnsi" w:hAnsiTheme="minorHAnsi" w:cstheme="minorBidi"/>
          <w:i w:val="0"/>
          <w:iCs w:val="0"/>
          <w:color w:val="auto"/>
          <w:spacing w:val="0"/>
          <w:sz w:val="22"/>
          <w:szCs w:val="22"/>
          <w:highlight w:val="yellow"/>
        </w:rPr>
      </w:pPr>
      <w:r>
        <w:rPr>
          <w:rFonts w:asciiTheme="minorHAnsi" w:eastAsiaTheme="minorHAnsi" w:hAnsiTheme="minorHAnsi" w:cstheme="minorBidi"/>
          <w:i w:val="0"/>
          <w:iCs w:val="0"/>
          <w:color w:val="auto"/>
          <w:spacing w:val="0"/>
          <w:sz w:val="22"/>
          <w:szCs w:val="22"/>
        </w:rPr>
        <w:t xml:space="preserve">The </w:t>
      </w:r>
      <w:r w:rsidR="00A713AB">
        <w:rPr>
          <w:rFonts w:asciiTheme="minorHAnsi" w:eastAsiaTheme="minorHAnsi" w:hAnsiTheme="minorHAnsi" w:cstheme="minorBidi"/>
          <w:i w:val="0"/>
          <w:iCs w:val="0"/>
          <w:color w:val="auto"/>
          <w:spacing w:val="0"/>
          <w:sz w:val="22"/>
          <w:szCs w:val="22"/>
        </w:rPr>
        <w:t xml:space="preserve">experience of </w:t>
      </w:r>
      <w:r>
        <w:rPr>
          <w:rFonts w:asciiTheme="minorHAnsi" w:eastAsiaTheme="minorHAnsi" w:hAnsiTheme="minorHAnsi" w:cstheme="minorBidi"/>
          <w:i w:val="0"/>
          <w:iCs w:val="0"/>
          <w:color w:val="auto"/>
          <w:spacing w:val="0"/>
          <w:sz w:val="22"/>
          <w:szCs w:val="22"/>
        </w:rPr>
        <w:t>i</w:t>
      </w:r>
      <w:r w:rsidRPr="00DC14A6">
        <w:rPr>
          <w:rFonts w:asciiTheme="minorHAnsi" w:eastAsiaTheme="minorHAnsi" w:hAnsiTheme="minorHAnsi" w:cstheme="minorBidi"/>
          <w:i w:val="0"/>
          <w:iCs w:val="0"/>
          <w:color w:val="auto"/>
          <w:spacing w:val="0"/>
          <w:sz w:val="22"/>
          <w:szCs w:val="22"/>
        </w:rPr>
        <w:t>ndividual channels is below the current customer expectations for the channels</w:t>
      </w:r>
      <w:r>
        <w:rPr>
          <w:rFonts w:asciiTheme="minorHAnsi" w:eastAsiaTheme="minorHAnsi" w:hAnsiTheme="minorHAnsi" w:cstheme="minorBidi"/>
          <w:i w:val="0"/>
          <w:iCs w:val="0"/>
          <w:color w:val="auto"/>
          <w:spacing w:val="0"/>
          <w:sz w:val="22"/>
          <w:szCs w:val="22"/>
        </w:rPr>
        <w:t xml:space="preserve"> because:</w:t>
      </w:r>
    </w:p>
    <w:p w:rsidR="00131732" w:rsidRPr="00937866" w:rsidRDefault="00131732" w:rsidP="00131732">
      <w:pPr>
        <w:pStyle w:val="ListParagraph"/>
        <w:numPr>
          <w:ilvl w:val="0"/>
          <w:numId w:val="26"/>
        </w:numPr>
      </w:pPr>
      <w:r>
        <w:t>f</w:t>
      </w:r>
      <w:r w:rsidRPr="00937866">
        <w:t>inding information online is difficult for many customers</w:t>
      </w:r>
    </w:p>
    <w:p w:rsidR="00131732" w:rsidRPr="00937866" w:rsidRDefault="00131732" w:rsidP="00131732">
      <w:pPr>
        <w:pStyle w:val="ListParagraph"/>
        <w:numPr>
          <w:ilvl w:val="0"/>
          <w:numId w:val="26"/>
        </w:numPr>
      </w:pPr>
      <w:r>
        <w:t>s</w:t>
      </w:r>
      <w:r w:rsidRPr="00937866">
        <w:t>ervice outlet service delivery is providing inconsistent CX</w:t>
      </w:r>
    </w:p>
    <w:p w:rsidR="00131732" w:rsidRPr="00937866" w:rsidRDefault="00131732" w:rsidP="00131732">
      <w:pPr>
        <w:pStyle w:val="ListParagraph"/>
        <w:numPr>
          <w:ilvl w:val="0"/>
          <w:numId w:val="26"/>
        </w:numPr>
      </w:pPr>
      <w:r>
        <w:t>the p</w:t>
      </w:r>
      <w:r w:rsidRPr="00937866">
        <w:t>hone channel can have long wait times and result in multiple transfers before a call is resolved</w:t>
      </w:r>
    </w:p>
    <w:p w:rsidR="00131732" w:rsidRPr="00937866" w:rsidRDefault="00131732" w:rsidP="00131732">
      <w:pPr>
        <w:pStyle w:val="ListParagraph"/>
        <w:numPr>
          <w:ilvl w:val="0"/>
          <w:numId w:val="26"/>
        </w:numPr>
      </w:pPr>
      <w:r>
        <w:t>there is a lack of clarity</w:t>
      </w:r>
      <w:r w:rsidRPr="00937866">
        <w:t xml:space="preserve"> on next steps and resolution through mail and e-mail</w:t>
      </w:r>
      <w:r>
        <w:t>,</w:t>
      </w:r>
      <w:r w:rsidRPr="00937866">
        <w:t xml:space="preserve"> and slow response times.</w:t>
      </w:r>
    </w:p>
    <w:p w:rsidR="00131732" w:rsidRPr="004F2E4B" w:rsidRDefault="00131732" w:rsidP="00131732">
      <w:r w:rsidRPr="004F2E4B">
        <w:t>Why is this happening?</w:t>
      </w:r>
    </w:p>
    <w:p w:rsidR="00131732" w:rsidRPr="00DC14A6" w:rsidRDefault="00131732" w:rsidP="00131732">
      <w:pPr>
        <w:pStyle w:val="ListParagraph"/>
        <w:numPr>
          <w:ilvl w:val="0"/>
          <w:numId w:val="26"/>
        </w:numPr>
      </w:pPr>
      <w:r w:rsidRPr="007F3571">
        <w:rPr>
          <w:b/>
        </w:rPr>
        <w:t>Unresponsive website:</w:t>
      </w:r>
      <w:r w:rsidRPr="00DC14A6">
        <w:t xml:space="preserve"> Website information is difficult to find and is unclear, and websites are not mobile optimised</w:t>
      </w:r>
      <w:r>
        <w:t>.</w:t>
      </w:r>
    </w:p>
    <w:p w:rsidR="00131732" w:rsidRPr="00937866" w:rsidRDefault="00131732" w:rsidP="00131732">
      <w:pPr>
        <w:pStyle w:val="ListParagraph"/>
        <w:numPr>
          <w:ilvl w:val="0"/>
          <w:numId w:val="26"/>
        </w:numPr>
      </w:pPr>
      <w:r w:rsidRPr="007F3571">
        <w:rPr>
          <w:b/>
        </w:rPr>
        <w:t>Inconsistent policies and procedures between counters:</w:t>
      </w:r>
      <w:r w:rsidRPr="00937866">
        <w:t xml:space="preserve"> Service outlets provide differing services due to inconsistencies in their procedures and operating hours</w:t>
      </w:r>
      <w:r>
        <w:t>.</w:t>
      </w:r>
    </w:p>
    <w:p w:rsidR="00131732" w:rsidRPr="00937866" w:rsidRDefault="00131732" w:rsidP="00131732">
      <w:pPr>
        <w:pStyle w:val="ListParagraph"/>
        <w:numPr>
          <w:ilvl w:val="0"/>
          <w:numId w:val="26"/>
        </w:numPr>
      </w:pPr>
      <w:r w:rsidRPr="007F3571">
        <w:rPr>
          <w:b/>
        </w:rPr>
        <w:t>Unclear information for customers and staff:</w:t>
      </w:r>
      <w:r w:rsidRPr="00937866">
        <w:t xml:space="preserve"> Inconsistent information is made available for staff and customers</w:t>
      </w:r>
      <w:r>
        <w:t>.</w:t>
      </w:r>
    </w:p>
    <w:p w:rsidR="00FB619F" w:rsidRDefault="00131732" w:rsidP="00B90EB2">
      <w:pPr>
        <w:pStyle w:val="ListParagraph"/>
        <w:numPr>
          <w:ilvl w:val="0"/>
          <w:numId w:val="26"/>
        </w:numPr>
      </w:pPr>
      <w:r w:rsidRPr="00B90EB2">
        <w:rPr>
          <w:b/>
        </w:rPr>
        <w:t>Unclear communication:</w:t>
      </w:r>
      <w:r w:rsidRPr="00937866">
        <w:t xml:space="preserve"> Written correspondence does</w:t>
      </w:r>
      <w:r>
        <w:t xml:space="preserve"> </w:t>
      </w:r>
      <w:r w:rsidRPr="00937866">
        <w:t>n</w:t>
      </w:r>
      <w:r>
        <w:t>o</w:t>
      </w:r>
      <w:r w:rsidRPr="00937866">
        <w:t>t articulate next steps o</w:t>
      </w:r>
      <w:r>
        <w:t>r</w:t>
      </w:r>
      <w:r w:rsidRPr="00937866">
        <w:t xml:space="preserve"> required actions clearly</w:t>
      </w:r>
      <w:r>
        <w:t>.</w:t>
      </w:r>
    </w:p>
    <w:p w:rsidR="00131732" w:rsidRPr="007F3571" w:rsidRDefault="00131732" w:rsidP="00131732">
      <w:r w:rsidRPr="007F3571">
        <w:t>Departments can address this by:</w:t>
      </w:r>
    </w:p>
    <w:p w:rsidR="00131732" w:rsidRPr="007F3571" w:rsidRDefault="00131732" w:rsidP="00131732">
      <w:pPr>
        <w:pStyle w:val="ListParagraph"/>
        <w:numPr>
          <w:ilvl w:val="0"/>
          <w:numId w:val="31"/>
        </w:numPr>
      </w:pPr>
      <w:r w:rsidRPr="007F3571">
        <w:t>ensuring information is consistent across channels</w:t>
      </w:r>
    </w:p>
    <w:p w:rsidR="00131732" w:rsidRPr="007F3571" w:rsidRDefault="00131732" w:rsidP="00131732">
      <w:pPr>
        <w:pStyle w:val="ListParagraph"/>
        <w:numPr>
          <w:ilvl w:val="0"/>
          <w:numId w:val="31"/>
        </w:numPr>
      </w:pPr>
      <w:r w:rsidRPr="007F3571">
        <w:t>ensuring communications are clearly written and specify any actions required</w:t>
      </w:r>
    </w:p>
    <w:p w:rsidR="00131732" w:rsidRPr="007F3571" w:rsidRDefault="00131732" w:rsidP="00131732">
      <w:pPr>
        <w:pStyle w:val="ListParagraph"/>
        <w:numPr>
          <w:ilvl w:val="0"/>
          <w:numId w:val="31"/>
        </w:numPr>
      </w:pPr>
      <w:r w:rsidRPr="007F3571">
        <w:t xml:space="preserve">delivering online service content through </w:t>
      </w:r>
      <w:hyperlink r:id="rId33" w:history="1">
        <w:r w:rsidRPr="007F3571">
          <w:rPr>
            <w:rStyle w:val="Hyperlink"/>
          </w:rPr>
          <w:t>www.qld.gov.au</w:t>
        </w:r>
      </w:hyperlink>
    </w:p>
    <w:p w:rsidR="00131732" w:rsidRPr="007F3571" w:rsidRDefault="00131732" w:rsidP="00131732">
      <w:pPr>
        <w:pStyle w:val="ListParagraph"/>
        <w:numPr>
          <w:ilvl w:val="0"/>
          <w:numId w:val="31"/>
        </w:numPr>
      </w:pPr>
      <w:r w:rsidRPr="007F3571">
        <w:t xml:space="preserve">leveraging service outlet pilot </w:t>
      </w:r>
      <w:r>
        <w:t xml:space="preserve">capabilities and </w:t>
      </w:r>
      <w:r w:rsidRPr="007F3571">
        <w:t>learnings when available</w:t>
      </w:r>
    </w:p>
    <w:p w:rsidR="00131732" w:rsidRPr="007F3571" w:rsidRDefault="00131732" w:rsidP="00131732">
      <w:pPr>
        <w:pStyle w:val="ListParagraph"/>
        <w:numPr>
          <w:ilvl w:val="0"/>
          <w:numId w:val="31"/>
        </w:numPr>
      </w:pPr>
      <w:r w:rsidRPr="007F3571">
        <w:t>designing service delivery to maximise first point resolution</w:t>
      </w:r>
    </w:p>
    <w:p w:rsidR="00131732" w:rsidRPr="007F3571" w:rsidRDefault="00131732" w:rsidP="00131732">
      <w:pPr>
        <w:pStyle w:val="ListParagraph"/>
        <w:numPr>
          <w:ilvl w:val="0"/>
          <w:numId w:val="31"/>
        </w:numPr>
      </w:pPr>
      <w:r w:rsidRPr="007F3571">
        <w:t>ensuring phone services are appropriately resourced to meet customer expectations on wait times.</w:t>
      </w:r>
    </w:p>
    <w:p w:rsidR="00131732" w:rsidRPr="007A6FF0" w:rsidRDefault="00131732" w:rsidP="00131732">
      <w:r w:rsidRPr="007A6FF0">
        <w:t xml:space="preserve">The </w:t>
      </w:r>
      <w:r w:rsidRPr="00D27872">
        <w:rPr>
          <w:i/>
        </w:rPr>
        <w:t>One-Stop Shop Plan 2013-18</w:t>
      </w:r>
      <w:r w:rsidRPr="007A6FF0">
        <w:t xml:space="preserve">, </w:t>
      </w:r>
      <w:r>
        <w:t>phase 2 program aims</w:t>
      </w:r>
      <w:r w:rsidRPr="007A6FF0">
        <w:t xml:space="preserve"> to address these issues </w:t>
      </w:r>
      <w:r>
        <w:t>through</w:t>
      </w:r>
      <w:r w:rsidRPr="007A6FF0">
        <w:t xml:space="preserve">: </w:t>
      </w:r>
    </w:p>
    <w:p w:rsidR="00131732" w:rsidRPr="00BB640D" w:rsidRDefault="00131732" w:rsidP="00131732">
      <w:pPr>
        <w:pStyle w:val="ListParagraph"/>
        <w:numPr>
          <w:ilvl w:val="0"/>
          <w:numId w:val="28"/>
        </w:numPr>
      </w:pPr>
      <w:r>
        <w:t>mobile first redesign</w:t>
      </w:r>
      <w:r w:rsidR="00A713AB">
        <w:t xml:space="preserve"> of</w:t>
      </w:r>
      <w:r>
        <w:t xml:space="preserve"> </w:t>
      </w:r>
      <w:hyperlink r:id="rId34" w:history="1">
        <w:r w:rsidRPr="001D0980">
          <w:rPr>
            <w:rStyle w:val="Hyperlink"/>
          </w:rPr>
          <w:t>www.qld.gov.au</w:t>
        </w:r>
      </w:hyperlink>
      <w:r>
        <w:t xml:space="preserve"> </w:t>
      </w:r>
    </w:p>
    <w:p w:rsidR="00131732" w:rsidRPr="00AA18F4" w:rsidRDefault="00131732" w:rsidP="00131732">
      <w:pPr>
        <w:pStyle w:val="ListParagraph"/>
        <w:numPr>
          <w:ilvl w:val="0"/>
          <w:numId w:val="28"/>
        </w:numPr>
      </w:pPr>
      <w:r>
        <w:t>l</w:t>
      </w:r>
      <w:r w:rsidRPr="00AA18F4">
        <w:t xml:space="preserve">everaging learning’s from the One-Stop Shop service outlet pilots </w:t>
      </w:r>
    </w:p>
    <w:p w:rsidR="00131732" w:rsidRPr="00AA18F4" w:rsidRDefault="00131732" w:rsidP="00131732">
      <w:pPr>
        <w:pStyle w:val="ListParagraph"/>
        <w:numPr>
          <w:ilvl w:val="0"/>
          <w:numId w:val="28"/>
        </w:numPr>
      </w:pPr>
      <w:r>
        <w:t>i</w:t>
      </w:r>
      <w:r w:rsidRPr="00AA18F4">
        <w:t xml:space="preserve">mproving consistency of information across channels – including </w:t>
      </w:r>
      <w:r w:rsidR="00A713AB">
        <w:t xml:space="preserve">through a </w:t>
      </w:r>
      <w:r w:rsidRPr="00AA18F4">
        <w:t xml:space="preserve">persons </w:t>
      </w:r>
      <w:r>
        <w:t>and</w:t>
      </w:r>
      <w:r w:rsidRPr="00AA18F4">
        <w:t xml:space="preserve"> services directory</w:t>
      </w:r>
      <w:r>
        <w:t>.</w:t>
      </w:r>
    </w:p>
    <w:p w:rsidR="00131732" w:rsidRPr="00FD6FEF" w:rsidRDefault="00131732" w:rsidP="000C6B37">
      <w:pPr>
        <w:pStyle w:val="IntenseQuote"/>
      </w:pPr>
      <w:r>
        <w:t>Increase customer awareness of channel options</w:t>
      </w:r>
    </w:p>
    <w:p w:rsidR="00131732" w:rsidRPr="00B64983" w:rsidRDefault="00131732" w:rsidP="00131732">
      <w:r w:rsidRPr="00B64983">
        <w:t>Alternative channel availability is a key issue for customers. The first step for Queensland Government departments is to deliver simple services on mobile and digital channels, and to simplify complex services by using multiple channels effectively. The next step is to ensure that customers are aware of the channel options, and guide them to the appropriate channel for their needs</w:t>
      </w:r>
      <w:r>
        <w:t>. A recent customer satisfaction survey of customers of 13QGOV (13 74 68) revealed that 66 per cent of those surveyed did not consider looking online before calling 13QGOV. A further 23 per cent did look online before calling to clarify what they had read online.</w:t>
      </w:r>
      <w:r w:rsidRPr="00FD7CDA">
        <w:rPr>
          <w:rStyle w:val="FootnoteReference"/>
          <w:rFonts w:asciiTheme="majorHAnsi" w:eastAsiaTheme="majorEastAsia" w:hAnsiTheme="majorHAnsi" w:cstheme="majorBidi"/>
          <w:i/>
          <w:iCs/>
          <w:spacing w:val="15"/>
          <w:sz w:val="24"/>
          <w:szCs w:val="24"/>
        </w:rPr>
        <w:footnoteReference w:id="9"/>
      </w:r>
    </w:p>
    <w:p w:rsidR="00131732" w:rsidRPr="00FD7CDA" w:rsidRDefault="00131732" w:rsidP="00131732">
      <w:r w:rsidRPr="00FD7CDA">
        <w:t>Customer research</w:t>
      </w:r>
      <w:r w:rsidR="003611EC">
        <w:rPr>
          <w:rStyle w:val="FootnoteReference"/>
        </w:rPr>
        <w:footnoteReference w:id="10"/>
      </w:r>
      <w:r w:rsidRPr="00FD7CDA">
        <w:t xml:space="preserve"> </w:t>
      </w:r>
      <w:r>
        <w:t xml:space="preserve">also </w:t>
      </w:r>
      <w:r w:rsidRPr="00FD7CDA">
        <w:t xml:space="preserve">highlighted that customers have limited awareness of 13QGOV and </w:t>
      </w:r>
      <w:hyperlink r:id="rId35" w:history="1">
        <w:r w:rsidRPr="001D0980">
          <w:rPr>
            <w:rStyle w:val="Hyperlink"/>
          </w:rPr>
          <w:t>www.qld.gov.au</w:t>
        </w:r>
      </w:hyperlink>
      <w:r>
        <w:t xml:space="preserve">. </w:t>
      </w:r>
      <w:r w:rsidRPr="00FD7CDA">
        <w:t xml:space="preserve">As customers are sticking to their previously used channels or their channel behaviours (e.g. calling 13QGOV only during business hours), it means their CX is being limited. This is also a challenge for the </w:t>
      </w:r>
      <w:r>
        <w:t xml:space="preserve">Queensland </w:t>
      </w:r>
      <w:r w:rsidRPr="00FD7CDA">
        <w:t>Government as customers are sticking to the more expensive channels rather than moving to the lower cost channels.</w:t>
      </w:r>
    </w:p>
    <w:p w:rsidR="00131732" w:rsidRPr="00FD7CDA" w:rsidRDefault="00131732" w:rsidP="00131732">
      <w:r w:rsidRPr="00FD7CDA">
        <w:t xml:space="preserve"> Why is this happening?</w:t>
      </w:r>
    </w:p>
    <w:p w:rsidR="00131732" w:rsidRPr="00FD7CDA" w:rsidRDefault="00131732" w:rsidP="00131732">
      <w:pPr>
        <w:pStyle w:val="ListParagraph"/>
        <w:numPr>
          <w:ilvl w:val="0"/>
          <w:numId w:val="26"/>
        </w:numPr>
      </w:pPr>
      <w:r w:rsidRPr="002A0DFE">
        <w:rPr>
          <w:b/>
        </w:rPr>
        <w:t>Customers not aware of channel offerings:</w:t>
      </w:r>
      <w:r w:rsidRPr="00FD7CDA">
        <w:t xml:space="preserve"> Customers have low expectations of </w:t>
      </w:r>
      <w:r w:rsidR="00A713AB">
        <w:t>g</w:t>
      </w:r>
      <w:r w:rsidRPr="00FD7CDA">
        <w:t>overnment services and have been conditioned to expect limited channel offerings</w:t>
      </w:r>
      <w:r>
        <w:t>.</w:t>
      </w:r>
      <w:r w:rsidRPr="00FD7CDA">
        <w:t xml:space="preserve"> </w:t>
      </w:r>
    </w:p>
    <w:p w:rsidR="00131732" w:rsidRPr="00FD7CDA" w:rsidRDefault="00131732" w:rsidP="00131732">
      <w:pPr>
        <w:pStyle w:val="ListParagraph"/>
        <w:numPr>
          <w:ilvl w:val="0"/>
          <w:numId w:val="26"/>
        </w:numPr>
      </w:pPr>
      <w:r w:rsidRPr="002A0DFE">
        <w:rPr>
          <w:b/>
        </w:rPr>
        <w:t xml:space="preserve">Migration processes have had mixed successes: </w:t>
      </w:r>
      <w:r w:rsidRPr="00FD7CDA">
        <w:t xml:space="preserve">Adoption of new channel offerings differ between services, with some services having a greater uptake than others. </w:t>
      </w:r>
    </w:p>
    <w:p w:rsidR="00131732" w:rsidRPr="002A0DFE" w:rsidRDefault="00131732" w:rsidP="00131732">
      <w:r>
        <w:t>Departments can address this by</w:t>
      </w:r>
      <w:r w:rsidRPr="002A0DFE">
        <w:t>:</w:t>
      </w:r>
    </w:p>
    <w:p w:rsidR="00131732" w:rsidRDefault="00131732" w:rsidP="00131732">
      <w:pPr>
        <w:pStyle w:val="ListParagraph"/>
        <w:numPr>
          <w:ilvl w:val="0"/>
          <w:numId w:val="29"/>
        </w:numPr>
      </w:pPr>
      <w:r>
        <w:t>informing customers about channel options</w:t>
      </w:r>
    </w:p>
    <w:p w:rsidR="00131732" w:rsidRPr="002A0DFE" w:rsidRDefault="00131732" w:rsidP="00131732">
      <w:pPr>
        <w:pStyle w:val="ListParagraph"/>
        <w:numPr>
          <w:ilvl w:val="0"/>
          <w:numId w:val="29"/>
        </w:numPr>
      </w:pPr>
      <w:r>
        <w:t xml:space="preserve">offering </w:t>
      </w:r>
      <w:r w:rsidR="00C03DD7">
        <w:t>‘</w:t>
      </w:r>
      <w:r>
        <w:t>s</w:t>
      </w:r>
      <w:r w:rsidRPr="002A0DFE">
        <w:t>upported digital</w:t>
      </w:r>
      <w:r w:rsidR="00C03DD7">
        <w:t>’</w:t>
      </w:r>
      <w:r w:rsidRPr="002A0DFE">
        <w:t xml:space="preserve"> such as click-to-chat, customer coaching, push technology, and integrating digital with other channels</w:t>
      </w:r>
    </w:p>
    <w:p w:rsidR="00131732" w:rsidRDefault="00131732" w:rsidP="00131732">
      <w:pPr>
        <w:pStyle w:val="ListParagraph"/>
        <w:numPr>
          <w:ilvl w:val="0"/>
          <w:numId w:val="29"/>
        </w:numPr>
      </w:pPr>
      <w:r>
        <w:t>implementing c</w:t>
      </w:r>
      <w:r w:rsidRPr="002A0DFE">
        <w:t>ross-channel promotion</w:t>
      </w:r>
      <w:r>
        <w:t>.</w:t>
      </w:r>
    </w:p>
    <w:p w:rsidR="00131732" w:rsidRPr="00FD6FEF" w:rsidRDefault="00131732" w:rsidP="000C6B37">
      <w:pPr>
        <w:pStyle w:val="IntenseQuote"/>
      </w:pPr>
      <w:r>
        <w:t>Promote mobile and digital channels and encourage c</w:t>
      </w:r>
      <w:r w:rsidRPr="00FD6FEF">
        <w:t>hannel migration</w:t>
      </w:r>
    </w:p>
    <w:p w:rsidR="00A713AB" w:rsidRDefault="00131732" w:rsidP="00131732">
      <w:r>
        <w:t xml:space="preserve">Departmental channel strategies should also include actions to migrate customers to digital channels. This includes identifying and prioritising high volume, high impact services for online delivery, and promoting these services to customers. This may include: </w:t>
      </w:r>
    </w:p>
    <w:p w:rsidR="00A713AB" w:rsidRPr="000C6B37" w:rsidRDefault="00131732" w:rsidP="000C6B37">
      <w:pPr>
        <w:pStyle w:val="ListParagraph"/>
        <w:numPr>
          <w:ilvl w:val="0"/>
          <w:numId w:val="3"/>
        </w:numPr>
      </w:pPr>
      <w:r>
        <w:t>cross-channel promotion</w:t>
      </w:r>
    </w:p>
    <w:p w:rsidR="00A713AB" w:rsidRPr="000C6B37" w:rsidRDefault="00C03DD7" w:rsidP="000C6B37">
      <w:pPr>
        <w:pStyle w:val="ListParagraph"/>
        <w:numPr>
          <w:ilvl w:val="0"/>
          <w:numId w:val="3"/>
        </w:numPr>
      </w:pPr>
      <w:r>
        <w:t>‘</w:t>
      </w:r>
      <w:r w:rsidR="00131732">
        <w:t>supported digital</w:t>
      </w:r>
      <w:r>
        <w:t>’</w:t>
      </w:r>
      <w:r w:rsidR="00131732">
        <w:t xml:space="preserve"> options such as </w:t>
      </w:r>
      <w:r w:rsidR="00131732" w:rsidRPr="00DB4801">
        <w:t>click-to-chat, digital in-store customer coaching, push technology, and integrating digital with other channels</w:t>
      </w:r>
    </w:p>
    <w:p w:rsidR="00A713AB" w:rsidRPr="000C6B37" w:rsidRDefault="00131732" w:rsidP="000C6B37">
      <w:pPr>
        <w:pStyle w:val="ListParagraph"/>
        <w:numPr>
          <w:ilvl w:val="0"/>
          <w:numId w:val="3"/>
        </w:numPr>
      </w:pPr>
      <w:r>
        <w:t xml:space="preserve">leveraging One-Stop Shop online service promotions and supported digital pilots. </w:t>
      </w:r>
    </w:p>
    <w:p w:rsidR="00131732" w:rsidRPr="00A713AB" w:rsidRDefault="00131732">
      <w:pPr>
        <w:rPr>
          <w:color w:val="FF0000"/>
        </w:rPr>
      </w:pPr>
      <w:r>
        <w:t>Once services are made available online, departments should monitor demand across channels to assess the effectiveness of online service delivery and migration strategies. Changing demand should also be monitored for other channels to enable optimal resource reallocation if customer demand for those channels decreases.</w:t>
      </w:r>
      <w:r w:rsidRPr="00A713AB">
        <w:rPr>
          <w:color w:val="FF0000"/>
        </w:rPr>
        <w:t xml:space="preserve"> </w:t>
      </w:r>
    </w:p>
    <w:p w:rsidR="00131732" w:rsidRPr="00321685" w:rsidRDefault="00131732" w:rsidP="000C6B37">
      <w:pPr>
        <w:pStyle w:val="IntenseQuote"/>
      </w:pPr>
      <w:r w:rsidRPr="00321685">
        <w:t>Customer insights – collect and use data</w:t>
      </w:r>
    </w:p>
    <w:p w:rsidR="00131732" w:rsidRDefault="00131732" w:rsidP="00131732">
      <w:r>
        <w:t xml:space="preserve">Significant opportunities to capture and understand customer insights and develop continuous improvement are currently being missed, due to accessibility and lack of whole-of-government data. The challenge across </w:t>
      </w:r>
      <w:r w:rsidRPr="00C57E9F">
        <w:t xml:space="preserve">whole-of-government </w:t>
      </w:r>
      <w:r>
        <w:t xml:space="preserve">is </w:t>
      </w:r>
      <w:r w:rsidR="00415E52">
        <w:t xml:space="preserve">the </w:t>
      </w:r>
      <w:r>
        <w:t>limited ability to:</w:t>
      </w:r>
    </w:p>
    <w:p w:rsidR="00131732" w:rsidRDefault="00131732" w:rsidP="00131732">
      <w:pPr>
        <w:pStyle w:val="ListParagraph"/>
        <w:numPr>
          <w:ilvl w:val="0"/>
          <w:numId w:val="3"/>
        </w:numPr>
      </w:pPr>
      <w:r>
        <w:t>collect accurate customer information and data, making it difficult to align service delivery to customer needs</w:t>
      </w:r>
    </w:p>
    <w:p w:rsidR="00131732" w:rsidRDefault="00131732" w:rsidP="00131732">
      <w:pPr>
        <w:pStyle w:val="ListParagraph"/>
        <w:numPr>
          <w:ilvl w:val="0"/>
          <w:numId w:val="3"/>
        </w:numPr>
      </w:pPr>
      <w:r>
        <w:t>capture meaningful customer insights, making it difficult to meet customer expectations</w:t>
      </w:r>
    </w:p>
    <w:p w:rsidR="00131732" w:rsidRDefault="00131732" w:rsidP="00131732">
      <w:pPr>
        <w:pStyle w:val="ListParagraph"/>
        <w:numPr>
          <w:ilvl w:val="0"/>
          <w:numId w:val="3"/>
        </w:numPr>
      </w:pPr>
      <w:r>
        <w:t>use customer insights to drive continuous improvement, making it difficult to provide value-added services and service delivery to customers.</w:t>
      </w:r>
    </w:p>
    <w:p w:rsidR="00131732" w:rsidRDefault="00131732" w:rsidP="00131732">
      <w:r>
        <w:t>Current challenges:</w:t>
      </w:r>
    </w:p>
    <w:p w:rsidR="00131732" w:rsidRDefault="00131732" w:rsidP="00131732">
      <w:pPr>
        <w:pStyle w:val="ListParagraph"/>
        <w:numPr>
          <w:ilvl w:val="0"/>
          <w:numId w:val="18"/>
        </w:numPr>
      </w:pPr>
      <w:r w:rsidRPr="00AA63A2">
        <w:rPr>
          <w:b/>
        </w:rPr>
        <w:t>Limited data gathering through channels:</w:t>
      </w:r>
      <w:r>
        <w:t xml:space="preserve"> Data is not being collected sufficiently from the channels or shared across whole-of-government to be able to draw meaningful customer insights about how they interact across whole-of-government.</w:t>
      </w:r>
    </w:p>
    <w:p w:rsidR="00131732" w:rsidRDefault="00131732" w:rsidP="00131732">
      <w:pPr>
        <w:pStyle w:val="ListParagraph"/>
        <w:numPr>
          <w:ilvl w:val="0"/>
          <w:numId w:val="18"/>
        </w:numPr>
      </w:pPr>
      <w:r w:rsidRPr="00AA63A2">
        <w:rPr>
          <w:b/>
        </w:rPr>
        <w:t>Limited customer feedback loop</w:t>
      </w:r>
      <w:r>
        <w:t xml:space="preserve"> making it difficult to capture customer insights and drive continuous improvement across channels.</w:t>
      </w:r>
    </w:p>
    <w:p w:rsidR="005415E5" w:rsidRDefault="005415E5">
      <w:r>
        <w:br w:type="page"/>
      </w:r>
    </w:p>
    <w:p w:rsidR="00131732" w:rsidRDefault="00131732" w:rsidP="00131732">
      <w:r>
        <w:t>Departments can address this by:</w:t>
      </w:r>
    </w:p>
    <w:p w:rsidR="00131732" w:rsidRPr="0069442E" w:rsidRDefault="00131732" w:rsidP="00131732">
      <w:pPr>
        <w:pStyle w:val="ListParagraph"/>
        <w:numPr>
          <w:ilvl w:val="0"/>
          <w:numId w:val="19"/>
        </w:numPr>
      </w:pPr>
      <w:r>
        <w:t>u</w:t>
      </w:r>
      <w:r w:rsidRPr="00071668">
        <w:t>sing the whole-of-government complaints form, and when available, the common complaints platform</w:t>
      </w:r>
      <w:r>
        <w:t xml:space="preserve"> - many departments are already using the common form</w:t>
      </w:r>
    </w:p>
    <w:p w:rsidR="00131732" w:rsidRPr="00071668" w:rsidRDefault="00131732" w:rsidP="00131732">
      <w:pPr>
        <w:pStyle w:val="ListParagraph"/>
        <w:numPr>
          <w:ilvl w:val="0"/>
          <w:numId w:val="19"/>
        </w:numPr>
      </w:pPr>
      <w:r>
        <w:t>e</w:t>
      </w:r>
      <w:r w:rsidRPr="00071668">
        <w:t xml:space="preserve">nsuring channel data is collected and shared through the One-Stop Shop public </w:t>
      </w:r>
      <w:r>
        <w:t>dashboard - currently, a small number of departments are providing interaction volume data per channel for some new online services, but a specific focus is needed to mature in this area</w:t>
      </w:r>
    </w:p>
    <w:p w:rsidR="00131732" w:rsidRPr="00C7368A" w:rsidRDefault="00131732" w:rsidP="00131732">
      <w:pPr>
        <w:pStyle w:val="ListParagraph"/>
        <w:numPr>
          <w:ilvl w:val="0"/>
          <w:numId w:val="19"/>
        </w:numPr>
      </w:pPr>
      <w:r>
        <w:t>analysing and using customer insights to improve service delivery.</w:t>
      </w:r>
    </w:p>
    <w:p w:rsidR="002E341B" w:rsidRDefault="002E341B" w:rsidP="002E341B">
      <w:pPr>
        <w:pStyle w:val="Heading1"/>
        <w:spacing w:before="120"/>
        <w:sectPr w:rsidR="002E341B" w:rsidSect="00C56CF7">
          <w:pgSz w:w="11906" w:h="16838" w:code="9"/>
          <w:pgMar w:top="720" w:right="720" w:bottom="720" w:left="720" w:header="708" w:footer="708" w:gutter="0"/>
          <w:cols w:space="708"/>
          <w:docGrid w:linePitch="360"/>
        </w:sectPr>
      </w:pPr>
    </w:p>
    <w:p w:rsidR="002E341B" w:rsidRDefault="002E341B" w:rsidP="002E341B">
      <w:pPr>
        <w:pStyle w:val="Heading1"/>
        <w:spacing w:before="120"/>
        <w:rPr>
          <w:color w:val="FF0000"/>
        </w:rPr>
      </w:pPr>
      <w:bookmarkStart w:id="14" w:name="_Toc446417105"/>
      <w:r>
        <w:t xml:space="preserve">Attachment 4 - </w:t>
      </w:r>
      <w:r w:rsidRPr="00B965FC">
        <w:t xml:space="preserve">Performance </w:t>
      </w:r>
      <w:r>
        <w:t>m</w:t>
      </w:r>
      <w:r w:rsidRPr="00B965FC">
        <w:t>anagement</w:t>
      </w:r>
      <w:bookmarkEnd w:id="14"/>
    </w:p>
    <w:p w:rsidR="002E341B" w:rsidRDefault="002E341B" w:rsidP="002E341B">
      <w:pPr>
        <w:pStyle w:val="Subtitle"/>
        <w:spacing w:after="0"/>
      </w:pPr>
      <w:r>
        <w:t>Benefits management and realisation</w:t>
      </w:r>
    </w:p>
    <w:p w:rsidR="002E341B" w:rsidRDefault="002E341B" w:rsidP="002E341B">
      <w:r>
        <w:t>In developing channel strategies consistent with this central strategy, departments need to ensure that</w:t>
      </w:r>
      <w:r w:rsidRPr="00C57E9F">
        <w:t xml:space="preserve"> data on cost and demand </w:t>
      </w:r>
      <w:r>
        <w:t xml:space="preserve">is collected and used </w:t>
      </w:r>
      <w:r w:rsidRPr="00C57E9F">
        <w:t>to optimise the mix of channels used for services.</w:t>
      </w:r>
      <w:r w:rsidRPr="00157F14">
        <w:t xml:space="preserve"> </w:t>
      </w:r>
      <w:r>
        <w:t>While a number of departments have started to mature cost and demand data collection, many departments have not yet commenced this activity in earnest. Cost and demand data is critical to understanding and optimising service delivery channels and offerings.</w:t>
      </w:r>
    </w:p>
    <w:p w:rsidR="002E341B" w:rsidRDefault="002E341B" w:rsidP="002E341B">
      <w:r w:rsidRPr="005F148A">
        <w:t>Performance indicator</w:t>
      </w:r>
      <w:r>
        <w:t>s are required to measure the success of online and digital channels, along with other channels,</w:t>
      </w:r>
      <w:r w:rsidRPr="005F148A">
        <w:t xml:space="preserve"> for satisfying customer needs</w:t>
      </w:r>
      <w:r>
        <w:t>. Further, the Queensland Audit Office</w:t>
      </w:r>
      <w:r>
        <w:rPr>
          <w:rStyle w:val="FootnoteReference"/>
        </w:rPr>
        <w:footnoteReference w:id="11"/>
      </w:r>
      <w:r>
        <w:t xml:space="preserve"> (2013) recommended that </w:t>
      </w:r>
      <w:r w:rsidRPr="005F148A">
        <w:t xml:space="preserve">a benefits realisation plan and migration plan </w:t>
      </w:r>
      <w:r>
        <w:t xml:space="preserve">is developed </w:t>
      </w:r>
      <w:r w:rsidRPr="005F148A">
        <w:t>for each department to ensure that the expected benefits of implementing the central channel strategy are realised</w:t>
      </w:r>
      <w:r>
        <w:t>. In developing benefit realisation plans, departments should refer to the One-Stop Shop program benefits realisation plan which identifies key performance indicators and the following program benefits:</w:t>
      </w:r>
    </w:p>
    <w:p w:rsidR="002E341B" w:rsidRDefault="002E341B" w:rsidP="002E341B">
      <w:pPr>
        <w:pStyle w:val="ListParagraph"/>
        <w:numPr>
          <w:ilvl w:val="0"/>
          <w:numId w:val="19"/>
        </w:numPr>
      </w:pPr>
      <w:r>
        <w:t>Improved customer experience</w:t>
      </w:r>
    </w:p>
    <w:p w:rsidR="002E341B" w:rsidRDefault="002E341B" w:rsidP="002E341B">
      <w:pPr>
        <w:pStyle w:val="ListParagraph"/>
        <w:numPr>
          <w:ilvl w:val="0"/>
          <w:numId w:val="19"/>
        </w:numPr>
      </w:pPr>
      <w:r>
        <w:t>Improved customer service staff satisfaction</w:t>
      </w:r>
    </w:p>
    <w:p w:rsidR="002E341B" w:rsidRDefault="002E341B" w:rsidP="002E341B">
      <w:pPr>
        <w:pStyle w:val="ListParagraph"/>
        <w:numPr>
          <w:ilvl w:val="0"/>
          <w:numId w:val="19"/>
        </w:numPr>
      </w:pPr>
      <w:r>
        <w:t>Reduced cost to serve</w:t>
      </w:r>
    </w:p>
    <w:p w:rsidR="002E341B" w:rsidRDefault="002E341B" w:rsidP="002E341B">
      <w:pPr>
        <w:pStyle w:val="ListParagraph"/>
        <w:numPr>
          <w:ilvl w:val="0"/>
          <w:numId w:val="19"/>
        </w:numPr>
      </w:pPr>
      <w:r>
        <w:t>Increased productivity</w:t>
      </w:r>
    </w:p>
    <w:p w:rsidR="002E341B" w:rsidRDefault="002E341B" w:rsidP="002E341B">
      <w:r>
        <w:t xml:space="preserve">The OSS Program Benefits Realisation Plan draws on existing data sources where possible and will be reviewed and matured over time. </w:t>
      </w:r>
    </w:p>
    <w:p w:rsidR="002E341B" w:rsidRDefault="002E341B" w:rsidP="002E341B">
      <w:pPr>
        <w:pStyle w:val="Subtitle"/>
        <w:spacing w:after="0"/>
      </w:pPr>
      <w:r w:rsidRPr="004A3EF0">
        <w:t>Customer experience measurement</w:t>
      </w:r>
    </w:p>
    <w:p w:rsidR="002E341B" w:rsidRDefault="002E341B" w:rsidP="002E341B">
      <w:r>
        <w:t>Based on the research</w:t>
      </w:r>
      <w:r w:rsidR="00784537">
        <w:rPr>
          <w:rStyle w:val="FootnoteReference"/>
        </w:rPr>
        <w:footnoteReference w:id="12"/>
      </w:r>
      <w:r>
        <w:t xml:space="preserve"> and findings of the CX Strategy, the One-Stop Shop Strategy and Implementation Office is working with departments to develop common customer experience measures (CEM) across the four CX principles. The key CEM and suggested channel performance indicators are shown in the following table. </w:t>
      </w:r>
      <w:r w:rsidR="00E5735F">
        <w:t xml:space="preserve">These indicators are suggested at this stage and will be </w:t>
      </w:r>
      <w:r w:rsidR="001F7761">
        <w:t xml:space="preserve">piloted and </w:t>
      </w:r>
      <w:r w:rsidR="00E5735F">
        <w:t>refined over time.</w:t>
      </w:r>
      <w:r>
        <w:t xml:space="preserve"> </w:t>
      </w:r>
    </w:p>
    <w:tbl>
      <w:tblPr>
        <w:tblStyle w:val="LightList-Accent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090"/>
        <w:gridCol w:w="2091"/>
        <w:gridCol w:w="2091"/>
        <w:gridCol w:w="2091"/>
      </w:tblGrid>
      <w:tr w:rsidR="002E341B" w:rsidRPr="00B44504" w:rsidTr="00FB619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26" w:type="dxa"/>
          </w:tcPr>
          <w:p w:rsidR="002E341B" w:rsidRPr="00B44504" w:rsidRDefault="002E341B" w:rsidP="00626674">
            <w:pPr>
              <w:rPr>
                <w:color w:val="auto"/>
                <w:sz w:val="20"/>
                <w:szCs w:val="20"/>
              </w:rPr>
            </w:pPr>
          </w:p>
        </w:tc>
        <w:tc>
          <w:tcPr>
            <w:tcW w:w="2090" w:type="dxa"/>
          </w:tcPr>
          <w:p w:rsidR="002E341B" w:rsidRPr="00B44504" w:rsidRDefault="002E341B">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B44504">
              <w:rPr>
                <w:color w:val="auto"/>
                <w:sz w:val="20"/>
                <w:szCs w:val="20"/>
              </w:rPr>
              <w:t xml:space="preserve">Be </w:t>
            </w:r>
            <w:r w:rsidR="00E5735F">
              <w:rPr>
                <w:color w:val="auto"/>
                <w:sz w:val="20"/>
                <w:szCs w:val="20"/>
              </w:rPr>
              <w:t>c</w:t>
            </w:r>
            <w:r w:rsidRPr="00B44504">
              <w:rPr>
                <w:color w:val="auto"/>
                <w:sz w:val="20"/>
                <w:szCs w:val="20"/>
              </w:rPr>
              <w:t>lear</w:t>
            </w:r>
          </w:p>
        </w:tc>
        <w:tc>
          <w:tcPr>
            <w:tcW w:w="2091" w:type="dxa"/>
          </w:tcPr>
          <w:p w:rsidR="002E341B" w:rsidRPr="00B44504" w:rsidRDefault="002E341B">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B44504">
              <w:rPr>
                <w:color w:val="auto"/>
                <w:sz w:val="20"/>
                <w:szCs w:val="20"/>
              </w:rPr>
              <w:t xml:space="preserve">Be </w:t>
            </w:r>
            <w:r w:rsidR="00E5735F">
              <w:rPr>
                <w:color w:val="auto"/>
                <w:sz w:val="20"/>
                <w:szCs w:val="20"/>
              </w:rPr>
              <w:t>h</w:t>
            </w:r>
            <w:r w:rsidRPr="00B44504">
              <w:rPr>
                <w:color w:val="auto"/>
                <w:sz w:val="20"/>
                <w:szCs w:val="20"/>
              </w:rPr>
              <w:t>elpful</w:t>
            </w:r>
          </w:p>
        </w:tc>
        <w:tc>
          <w:tcPr>
            <w:tcW w:w="2091" w:type="dxa"/>
          </w:tcPr>
          <w:p w:rsidR="002E341B" w:rsidRPr="00B44504" w:rsidRDefault="002E341B" w:rsidP="00626674">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B44504">
              <w:rPr>
                <w:color w:val="auto"/>
                <w:sz w:val="20"/>
                <w:szCs w:val="20"/>
              </w:rPr>
              <w:t>Make it easier</w:t>
            </w:r>
          </w:p>
        </w:tc>
        <w:tc>
          <w:tcPr>
            <w:tcW w:w="2091" w:type="dxa"/>
          </w:tcPr>
          <w:p w:rsidR="002E341B" w:rsidRPr="00B44504" w:rsidRDefault="002E341B" w:rsidP="00626674">
            <w:pPr>
              <w:ind w:left="-18"/>
              <w:cnfStyle w:val="100000000000" w:firstRow="1" w:lastRow="0" w:firstColumn="0" w:lastColumn="0" w:oddVBand="0" w:evenVBand="0" w:oddHBand="0" w:evenHBand="0" w:firstRowFirstColumn="0" w:firstRowLastColumn="0" w:lastRowFirstColumn="0" w:lastRowLastColumn="0"/>
              <w:rPr>
                <w:color w:val="auto"/>
                <w:sz w:val="20"/>
                <w:szCs w:val="20"/>
              </w:rPr>
            </w:pPr>
            <w:r w:rsidRPr="00B44504">
              <w:rPr>
                <w:color w:val="auto"/>
                <w:sz w:val="20"/>
                <w:szCs w:val="20"/>
              </w:rPr>
              <w:t>Do what you say</w:t>
            </w:r>
          </w:p>
        </w:tc>
      </w:tr>
      <w:tr w:rsidR="002E341B" w:rsidRPr="00B44504"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2E341B" w:rsidRPr="00B44504" w:rsidRDefault="002E341B" w:rsidP="00626674">
            <w:pPr>
              <w:rPr>
                <w:sz w:val="20"/>
                <w:szCs w:val="20"/>
              </w:rPr>
            </w:pPr>
            <w:r w:rsidRPr="00B44504">
              <w:rPr>
                <w:sz w:val="20"/>
                <w:szCs w:val="20"/>
              </w:rPr>
              <w:t>Cross channels</w:t>
            </w:r>
          </w:p>
        </w:tc>
        <w:tc>
          <w:tcPr>
            <w:tcW w:w="2090" w:type="dxa"/>
            <w:tcBorders>
              <w:top w:val="none" w:sz="0" w:space="0" w:color="auto"/>
              <w:bottom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Customer experience measure (CEM)–channel clarity based on survey responses (e.g. how clear was the communication?)</w:t>
            </w:r>
          </w:p>
          <w:p w:rsidR="002E341B" w:rsidRPr="00B44504" w:rsidRDefault="002E341B" w:rsidP="00626674">
            <w:pPr>
              <w:ind w:left="137"/>
              <w:cnfStyle w:val="000000100000" w:firstRow="0" w:lastRow="0" w:firstColumn="0" w:lastColumn="0" w:oddVBand="0" w:evenVBand="0" w:oddHBand="1" w:evenHBand="0" w:firstRowFirstColumn="0" w:firstRowLastColumn="0" w:lastRowFirstColumn="0" w:lastRowLastColumn="0"/>
              <w:rPr>
                <w:sz w:val="20"/>
                <w:szCs w:val="20"/>
              </w:rPr>
            </w:pPr>
          </w:p>
        </w:tc>
        <w:tc>
          <w:tcPr>
            <w:tcW w:w="2091" w:type="dxa"/>
            <w:tcBorders>
              <w:top w:val="none" w:sz="0" w:space="0" w:color="auto"/>
              <w:bottom w:val="none" w:sz="0" w:space="0" w:color="auto"/>
            </w:tcBorders>
          </w:tcPr>
          <w:p w:rsidR="002E341B" w:rsidRPr="00B44504" w:rsidRDefault="002E341B"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CEM – helpfulness of staff on channel based on survey responses (e.g. how well did we help you with your reason for calling?)</w:t>
            </w:r>
          </w:p>
        </w:tc>
        <w:tc>
          <w:tcPr>
            <w:tcW w:w="2091" w:type="dxa"/>
            <w:tcBorders>
              <w:top w:val="none" w:sz="0" w:space="0" w:color="auto"/>
              <w:bottom w:val="none" w:sz="0" w:space="0" w:color="auto"/>
            </w:tcBorders>
          </w:tcPr>
          <w:p w:rsidR="002E341B" w:rsidRPr="00B44504" w:rsidRDefault="002E341B"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 xml:space="preserve">CEM – ease of use of channel based on survey responses </w:t>
            </w:r>
          </w:p>
          <w:p w:rsidR="002E341B" w:rsidRPr="00B44504" w:rsidRDefault="002E341B"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Channel availability</w:t>
            </w:r>
          </w:p>
          <w:p w:rsidR="002E341B" w:rsidRDefault="002E341B"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Customer effort- n</w:t>
            </w:r>
            <w:r>
              <w:rPr>
                <w:sz w:val="20"/>
                <w:szCs w:val="20"/>
              </w:rPr>
              <w:t>o.</w:t>
            </w:r>
            <w:r w:rsidRPr="00B44504">
              <w:rPr>
                <w:sz w:val="20"/>
                <w:szCs w:val="20"/>
              </w:rPr>
              <w:t xml:space="preserve"> of interactions </w:t>
            </w:r>
            <w:r>
              <w:rPr>
                <w:sz w:val="20"/>
                <w:szCs w:val="20"/>
              </w:rPr>
              <w:t xml:space="preserve">to </w:t>
            </w:r>
            <w:r w:rsidRPr="00B44504">
              <w:rPr>
                <w:sz w:val="20"/>
                <w:szCs w:val="20"/>
              </w:rPr>
              <w:t xml:space="preserve">resolution </w:t>
            </w:r>
          </w:p>
          <w:p w:rsidR="002E341B" w:rsidRPr="00B44504" w:rsidRDefault="002E341B"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First contact resolution</w:t>
            </w:r>
          </w:p>
        </w:tc>
        <w:tc>
          <w:tcPr>
            <w:tcW w:w="2091" w:type="dxa"/>
            <w:tcBorders>
              <w:top w:val="none" w:sz="0" w:space="0" w:color="auto"/>
              <w:bottom w:val="none" w:sz="0" w:space="0" w:color="auto"/>
              <w:right w:val="none" w:sz="0" w:space="0" w:color="auto"/>
            </w:tcBorders>
          </w:tcPr>
          <w:p w:rsidR="002E341B" w:rsidRPr="00B44504" w:rsidRDefault="002E341B"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 xml:space="preserve">CEM – ease of use of channel based on survey responses </w:t>
            </w:r>
          </w:p>
          <w:p w:rsidR="002E341B" w:rsidRPr="00B44504" w:rsidRDefault="002E341B"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Response time</w:t>
            </w:r>
          </w:p>
        </w:tc>
      </w:tr>
      <w:tr w:rsidR="002E341B" w:rsidRPr="00B44504" w:rsidTr="00626674">
        <w:trPr>
          <w:cantSplit/>
        </w:trPr>
        <w:tc>
          <w:tcPr>
            <w:cnfStyle w:val="001000000000" w:firstRow="0" w:lastRow="0" w:firstColumn="1" w:lastColumn="0" w:oddVBand="0" w:evenVBand="0" w:oddHBand="0" w:evenHBand="0" w:firstRowFirstColumn="0" w:firstRowLastColumn="0" w:lastRowFirstColumn="0" w:lastRowLastColumn="0"/>
            <w:tcW w:w="1526" w:type="dxa"/>
          </w:tcPr>
          <w:p w:rsidR="002E341B" w:rsidRPr="00B44504" w:rsidRDefault="002E341B" w:rsidP="00626674">
            <w:pPr>
              <w:rPr>
                <w:sz w:val="20"/>
                <w:szCs w:val="20"/>
              </w:rPr>
            </w:pPr>
            <w:r w:rsidRPr="00B44504">
              <w:rPr>
                <w:sz w:val="20"/>
                <w:szCs w:val="20"/>
              </w:rPr>
              <w:t>Online</w:t>
            </w:r>
          </w:p>
        </w:tc>
        <w:tc>
          <w:tcPr>
            <w:tcW w:w="2090"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Number of customer visits</w:t>
            </w:r>
          </w:p>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Click–through rate</w:t>
            </w:r>
          </w:p>
        </w:tc>
        <w:tc>
          <w:tcPr>
            <w:tcW w:w="2091"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Percentage of real time guidance</w:t>
            </w:r>
          </w:p>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Visit frequency</w:t>
            </w:r>
          </w:p>
        </w:tc>
        <w:tc>
          <w:tcPr>
            <w:tcW w:w="2091"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Number of steps in the process</w:t>
            </w:r>
          </w:p>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Percentage of self-service services</w:t>
            </w:r>
          </w:p>
        </w:tc>
        <w:tc>
          <w:tcPr>
            <w:tcW w:w="2091" w:type="dxa"/>
          </w:tcPr>
          <w:p w:rsidR="002E341B" w:rsidRPr="00B44504" w:rsidRDefault="002E341B" w:rsidP="00626674">
            <w:pPr>
              <w:numPr>
                <w:ilvl w:val="0"/>
                <w:numId w:val="20"/>
              </w:numPr>
              <w:ind w:left="120" w:hanging="138"/>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Average wait times</w:t>
            </w:r>
          </w:p>
          <w:p w:rsidR="002E341B" w:rsidRPr="00B44504" w:rsidRDefault="002E341B" w:rsidP="00626674">
            <w:pPr>
              <w:ind w:left="120"/>
              <w:cnfStyle w:val="000000000000" w:firstRow="0" w:lastRow="0" w:firstColumn="0" w:lastColumn="0" w:oddVBand="0" w:evenVBand="0" w:oddHBand="0" w:evenHBand="0" w:firstRowFirstColumn="0" w:firstRowLastColumn="0" w:lastRowFirstColumn="0" w:lastRowLastColumn="0"/>
              <w:rPr>
                <w:sz w:val="20"/>
                <w:szCs w:val="20"/>
              </w:rPr>
            </w:pPr>
          </w:p>
        </w:tc>
      </w:tr>
      <w:tr w:rsidR="002E341B" w:rsidRPr="00B44504"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2E341B" w:rsidRPr="00B44504" w:rsidRDefault="002E341B" w:rsidP="00626674">
            <w:pPr>
              <w:rPr>
                <w:sz w:val="20"/>
                <w:szCs w:val="20"/>
              </w:rPr>
            </w:pPr>
            <w:r w:rsidRPr="00B44504">
              <w:rPr>
                <w:sz w:val="20"/>
                <w:szCs w:val="20"/>
              </w:rPr>
              <w:t>Face-to-Face</w:t>
            </w:r>
          </w:p>
        </w:tc>
        <w:tc>
          <w:tcPr>
            <w:tcW w:w="2090" w:type="dxa"/>
            <w:tcBorders>
              <w:top w:val="none" w:sz="0" w:space="0" w:color="auto"/>
              <w:bottom w:val="none" w:sz="0" w:space="0" w:color="auto"/>
            </w:tcBorders>
          </w:tcPr>
          <w:p w:rsidR="002E341B"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Number of customer visits</w:t>
            </w:r>
          </w:p>
          <w:p w:rsidR="002E341B" w:rsidRPr="00B44504" w:rsidRDefault="000C6B37" w:rsidP="000C6B37">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E2482E">
              <w:rPr>
                <w:sz w:val="20"/>
                <w:szCs w:val="20"/>
              </w:rPr>
              <w:t>Clarity in communication</w:t>
            </w:r>
          </w:p>
        </w:tc>
        <w:tc>
          <w:tcPr>
            <w:tcW w:w="2091" w:type="dxa"/>
            <w:tcBorders>
              <w:top w:val="none" w:sz="0" w:space="0" w:color="auto"/>
              <w:bottom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 xml:space="preserve">Number of multiple transactions completed in a single </w:t>
            </w:r>
            <w:r>
              <w:rPr>
                <w:sz w:val="20"/>
                <w:szCs w:val="20"/>
              </w:rPr>
              <w:t>visit</w:t>
            </w:r>
          </w:p>
        </w:tc>
        <w:tc>
          <w:tcPr>
            <w:tcW w:w="2091" w:type="dxa"/>
            <w:tcBorders>
              <w:top w:val="none" w:sz="0" w:space="0" w:color="auto"/>
              <w:bottom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 xml:space="preserve">Percentage of service outlets </w:t>
            </w:r>
            <w:r>
              <w:rPr>
                <w:sz w:val="20"/>
                <w:szCs w:val="20"/>
              </w:rPr>
              <w:t xml:space="preserve">able to </w:t>
            </w:r>
            <w:r w:rsidRPr="00B44504">
              <w:rPr>
                <w:sz w:val="20"/>
                <w:szCs w:val="20"/>
              </w:rPr>
              <w:t>resolv</w:t>
            </w:r>
            <w:r>
              <w:rPr>
                <w:sz w:val="20"/>
                <w:szCs w:val="20"/>
              </w:rPr>
              <w:t>e</w:t>
            </w:r>
            <w:r w:rsidRPr="00B44504">
              <w:rPr>
                <w:sz w:val="20"/>
                <w:szCs w:val="20"/>
              </w:rPr>
              <w:t xml:space="preserve"> multiple and</w:t>
            </w:r>
            <w:r>
              <w:rPr>
                <w:sz w:val="20"/>
                <w:szCs w:val="20"/>
              </w:rPr>
              <w:t>/or</w:t>
            </w:r>
            <w:r w:rsidRPr="00B44504">
              <w:rPr>
                <w:sz w:val="20"/>
                <w:szCs w:val="20"/>
              </w:rPr>
              <w:t xml:space="preserve"> all enquiries</w:t>
            </w:r>
          </w:p>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 xml:space="preserve">Percentage </w:t>
            </w:r>
            <w:r>
              <w:rPr>
                <w:sz w:val="20"/>
                <w:szCs w:val="20"/>
              </w:rPr>
              <w:t xml:space="preserve">of </w:t>
            </w:r>
            <w:r w:rsidRPr="00B44504">
              <w:rPr>
                <w:sz w:val="20"/>
                <w:szCs w:val="20"/>
              </w:rPr>
              <w:t>self-service kiosk services available</w:t>
            </w:r>
          </w:p>
        </w:tc>
        <w:tc>
          <w:tcPr>
            <w:tcW w:w="2091" w:type="dxa"/>
            <w:tcBorders>
              <w:top w:val="none" w:sz="0" w:space="0" w:color="auto"/>
              <w:bottom w:val="none" w:sz="0" w:space="0" w:color="auto"/>
              <w:right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Opening hours of service outlets against customer expectations (from surveys)</w:t>
            </w:r>
          </w:p>
        </w:tc>
      </w:tr>
      <w:tr w:rsidR="002E341B" w:rsidRPr="00B44504" w:rsidTr="00626674">
        <w:trPr>
          <w:cantSplit/>
        </w:trPr>
        <w:tc>
          <w:tcPr>
            <w:cnfStyle w:val="001000000000" w:firstRow="0" w:lastRow="0" w:firstColumn="1" w:lastColumn="0" w:oddVBand="0" w:evenVBand="0" w:oddHBand="0" w:evenHBand="0" w:firstRowFirstColumn="0" w:firstRowLastColumn="0" w:lastRowFirstColumn="0" w:lastRowLastColumn="0"/>
            <w:tcW w:w="1526" w:type="dxa"/>
          </w:tcPr>
          <w:p w:rsidR="002E341B" w:rsidRPr="00B44504" w:rsidRDefault="002E341B" w:rsidP="00626674">
            <w:pPr>
              <w:rPr>
                <w:sz w:val="20"/>
                <w:szCs w:val="20"/>
              </w:rPr>
            </w:pPr>
            <w:r w:rsidRPr="00B44504">
              <w:rPr>
                <w:sz w:val="20"/>
                <w:szCs w:val="20"/>
              </w:rPr>
              <w:t>Phone</w:t>
            </w:r>
          </w:p>
        </w:tc>
        <w:tc>
          <w:tcPr>
            <w:tcW w:w="2090"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Clarity in communication e.g. quality monitoring</w:t>
            </w:r>
          </w:p>
        </w:tc>
        <w:tc>
          <w:tcPr>
            <w:tcW w:w="2091"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Transfer rate</w:t>
            </w:r>
          </w:p>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Contact quality, e.g. monitoring and recording agent interactions</w:t>
            </w:r>
          </w:p>
        </w:tc>
        <w:tc>
          <w:tcPr>
            <w:tcW w:w="2091"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Call Abandonment rate</w:t>
            </w:r>
          </w:p>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Average handle time</w:t>
            </w:r>
          </w:p>
        </w:tc>
        <w:tc>
          <w:tcPr>
            <w:tcW w:w="2091"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Percentage of follow-up calls made to customers</w:t>
            </w:r>
          </w:p>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Wait time against targets</w:t>
            </w:r>
          </w:p>
        </w:tc>
      </w:tr>
      <w:tr w:rsidR="002E341B" w:rsidRPr="00B44504"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2E341B" w:rsidRPr="00B44504" w:rsidRDefault="002E341B" w:rsidP="00626674">
            <w:pPr>
              <w:rPr>
                <w:sz w:val="20"/>
                <w:szCs w:val="20"/>
              </w:rPr>
            </w:pPr>
            <w:r w:rsidRPr="00B44504">
              <w:rPr>
                <w:sz w:val="20"/>
                <w:szCs w:val="20"/>
              </w:rPr>
              <w:t xml:space="preserve">Mail </w:t>
            </w:r>
            <w:r w:rsidR="00FB619F">
              <w:rPr>
                <w:sz w:val="20"/>
                <w:szCs w:val="20"/>
              </w:rPr>
              <w:t>and</w:t>
            </w:r>
            <w:r w:rsidRPr="00B44504">
              <w:rPr>
                <w:sz w:val="20"/>
                <w:szCs w:val="20"/>
              </w:rPr>
              <w:t xml:space="preserve"> Email</w:t>
            </w:r>
          </w:p>
        </w:tc>
        <w:tc>
          <w:tcPr>
            <w:tcW w:w="2090" w:type="dxa"/>
            <w:tcBorders>
              <w:top w:val="none" w:sz="0" w:space="0" w:color="auto"/>
              <w:bottom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Percentage of information booklets dispatched, e.g. online processes, next steps</w:t>
            </w:r>
          </w:p>
        </w:tc>
        <w:tc>
          <w:tcPr>
            <w:tcW w:w="2091" w:type="dxa"/>
            <w:tcBorders>
              <w:top w:val="none" w:sz="0" w:space="0" w:color="auto"/>
              <w:bottom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Percentage of follow up emails</w:t>
            </w:r>
          </w:p>
        </w:tc>
        <w:tc>
          <w:tcPr>
            <w:tcW w:w="2091" w:type="dxa"/>
            <w:tcBorders>
              <w:top w:val="none" w:sz="0" w:space="0" w:color="auto"/>
              <w:bottom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Open rates</w:t>
            </w:r>
          </w:p>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Click through rate, e.g. Engagement with provided web links</w:t>
            </w:r>
          </w:p>
        </w:tc>
        <w:tc>
          <w:tcPr>
            <w:tcW w:w="2091" w:type="dxa"/>
            <w:tcBorders>
              <w:top w:val="none" w:sz="0" w:space="0" w:color="auto"/>
              <w:bottom w:val="none" w:sz="0" w:space="0" w:color="auto"/>
              <w:right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Hard bounces, e.g. permanently undeliverable email</w:t>
            </w:r>
          </w:p>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Soft bounces, e.g. temporarily undeliverable email</w:t>
            </w:r>
          </w:p>
        </w:tc>
      </w:tr>
      <w:tr w:rsidR="002E341B" w:rsidRPr="00B44504" w:rsidTr="00626674">
        <w:trPr>
          <w:cantSplit/>
        </w:trPr>
        <w:tc>
          <w:tcPr>
            <w:cnfStyle w:val="001000000000" w:firstRow="0" w:lastRow="0" w:firstColumn="1" w:lastColumn="0" w:oddVBand="0" w:evenVBand="0" w:oddHBand="0" w:evenHBand="0" w:firstRowFirstColumn="0" w:firstRowLastColumn="0" w:lastRowFirstColumn="0" w:lastRowLastColumn="0"/>
            <w:tcW w:w="1526" w:type="dxa"/>
          </w:tcPr>
          <w:p w:rsidR="002E341B" w:rsidRPr="00B44504" w:rsidRDefault="002E341B" w:rsidP="00626674">
            <w:pPr>
              <w:rPr>
                <w:sz w:val="20"/>
                <w:szCs w:val="20"/>
              </w:rPr>
            </w:pPr>
            <w:r w:rsidRPr="00B44504">
              <w:rPr>
                <w:sz w:val="20"/>
                <w:szCs w:val="20"/>
              </w:rPr>
              <w:t>Mobile Apps</w:t>
            </w:r>
          </w:p>
        </w:tc>
        <w:tc>
          <w:tcPr>
            <w:tcW w:w="2090"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 xml:space="preserve">Availability of mobile-enabled web-based application </w:t>
            </w:r>
          </w:p>
        </w:tc>
        <w:tc>
          <w:tcPr>
            <w:tcW w:w="2091"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Percentage of real time guidance</w:t>
            </w:r>
          </w:p>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Visit frequency</w:t>
            </w:r>
          </w:p>
        </w:tc>
        <w:tc>
          <w:tcPr>
            <w:tcW w:w="2091"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Availability of mobile-enabled web-based application</w:t>
            </w:r>
          </w:p>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sidRPr="00B44504">
              <w:rPr>
                <w:sz w:val="20"/>
                <w:szCs w:val="20"/>
              </w:rPr>
              <w:t>Ability to use GPS, take pictures, book and pay, report issues and upload documents in a secure way</w:t>
            </w:r>
          </w:p>
        </w:tc>
        <w:tc>
          <w:tcPr>
            <w:tcW w:w="2091" w:type="dxa"/>
          </w:tcPr>
          <w:p w:rsidR="002E341B" w:rsidRPr="00B44504" w:rsidRDefault="002E341B" w:rsidP="00626674">
            <w:pPr>
              <w:numPr>
                <w:ilvl w:val="0"/>
                <w:numId w:val="20"/>
              </w:numPr>
              <w:ind w:left="137" w:hanging="15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of downloads and uses (demonstrates meeting customer demand)</w:t>
            </w:r>
          </w:p>
        </w:tc>
      </w:tr>
      <w:tr w:rsidR="002E341B" w:rsidRPr="00B44504" w:rsidTr="00626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2E341B" w:rsidRPr="00B44504" w:rsidRDefault="002E341B" w:rsidP="00626674">
            <w:pPr>
              <w:rPr>
                <w:sz w:val="20"/>
                <w:szCs w:val="20"/>
              </w:rPr>
            </w:pPr>
            <w:r w:rsidRPr="00B44504">
              <w:rPr>
                <w:sz w:val="20"/>
                <w:szCs w:val="20"/>
              </w:rPr>
              <w:t>Social Media</w:t>
            </w:r>
          </w:p>
        </w:tc>
        <w:tc>
          <w:tcPr>
            <w:tcW w:w="2090" w:type="dxa"/>
            <w:tcBorders>
              <w:top w:val="none" w:sz="0" w:space="0" w:color="auto"/>
              <w:bottom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 xml:space="preserve">Staff performance review </w:t>
            </w:r>
          </w:p>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Percentage of resolved enquiries</w:t>
            </w:r>
          </w:p>
        </w:tc>
        <w:tc>
          <w:tcPr>
            <w:tcW w:w="2091" w:type="dxa"/>
            <w:tcBorders>
              <w:top w:val="none" w:sz="0" w:space="0" w:color="auto"/>
              <w:bottom w:val="none" w:sz="0" w:space="0" w:color="auto"/>
            </w:tcBorders>
          </w:tcPr>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 xml:space="preserve">Staff performance review </w:t>
            </w:r>
          </w:p>
          <w:p w:rsidR="002E341B" w:rsidRPr="00B44504" w:rsidRDefault="002E341B" w:rsidP="00626674">
            <w:pPr>
              <w:numPr>
                <w:ilvl w:val="0"/>
                <w:numId w:val="20"/>
              </w:numPr>
              <w:ind w:left="137" w:hanging="155"/>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Percentage of resolved enquiries</w:t>
            </w:r>
          </w:p>
        </w:tc>
        <w:tc>
          <w:tcPr>
            <w:tcW w:w="2091" w:type="dxa"/>
            <w:tcBorders>
              <w:top w:val="none" w:sz="0" w:space="0" w:color="auto"/>
              <w:bottom w:val="none" w:sz="0" w:space="0" w:color="auto"/>
            </w:tcBorders>
          </w:tcPr>
          <w:p w:rsidR="002E341B" w:rsidRDefault="002E341B"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sidRPr="00B44504">
              <w:rPr>
                <w:sz w:val="20"/>
                <w:szCs w:val="20"/>
              </w:rPr>
              <w:t>Total number of like/ follows</w:t>
            </w:r>
          </w:p>
          <w:p w:rsidR="00B83ACA" w:rsidRPr="00B44504" w:rsidRDefault="00B83ACA"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Sentiment</w:t>
            </w:r>
          </w:p>
        </w:tc>
        <w:tc>
          <w:tcPr>
            <w:tcW w:w="2091" w:type="dxa"/>
            <w:tcBorders>
              <w:top w:val="none" w:sz="0" w:space="0" w:color="auto"/>
              <w:bottom w:val="none" w:sz="0" w:space="0" w:color="auto"/>
              <w:right w:val="none" w:sz="0" w:space="0" w:color="auto"/>
            </w:tcBorders>
          </w:tcPr>
          <w:p w:rsidR="002E341B" w:rsidRPr="00B44504" w:rsidRDefault="002E341B" w:rsidP="00626674">
            <w:pPr>
              <w:numPr>
                <w:ilvl w:val="0"/>
                <w:numId w:val="20"/>
              </w:numPr>
              <w:ind w:left="132" w:hanging="15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of enquiries resolved in the stated standard time</w:t>
            </w:r>
          </w:p>
        </w:tc>
      </w:tr>
    </w:tbl>
    <w:p w:rsidR="00AA1BE2" w:rsidRDefault="00AA1BE2" w:rsidP="00655969">
      <w:pPr>
        <w:pStyle w:val="1ssEmphasis"/>
      </w:pPr>
    </w:p>
    <w:sectPr w:rsidR="00AA1BE2" w:rsidSect="00C56CF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0C6" w:rsidRDefault="006C50C6" w:rsidP="00C56CF7">
      <w:pPr>
        <w:spacing w:after="0" w:line="240" w:lineRule="auto"/>
      </w:pPr>
      <w:r>
        <w:separator/>
      </w:r>
    </w:p>
  </w:endnote>
  <w:endnote w:type="continuationSeparator" w:id="0">
    <w:p w:rsidR="006C50C6" w:rsidRDefault="006C50C6" w:rsidP="00C5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taOT-Nor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E5" w:rsidRPr="006517B2" w:rsidRDefault="005415E5" w:rsidP="005415E5">
    <w:pPr>
      <w:pStyle w:val="Footerred"/>
      <w:pBdr>
        <w:top w:val="single" w:sz="4" w:space="1" w:color="808080"/>
      </w:pBdr>
      <w:rPr>
        <w:color w:val="A6A6A6" w:themeColor="background1" w:themeShade="A6"/>
      </w:rPr>
    </w:pPr>
    <w:r>
      <w:rPr>
        <w:caps w:val="0"/>
        <w:color w:val="A6A6A6" w:themeColor="background1" w:themeShade="A6"/>
      </w:rPr>
      <w:t>Final</w:t>
    </w:r>
    <w:r w:rsidRPr="006517B2">
      <w:rPr>
        <w:caps w:val="0"/>
        <w:color w:val="A6A6A6" w:themeColor="background1" w:themeShade="A6"/>
      </w:rPr>
      <w:t xml:space="preserve"> </w:t>
    </w:r>
    <w:r w:rsidRPr="006517B2">
      <w:rPr>
        <w:rFonts w:cs="Arial"/>
        <w:caps w:val="0"/>
        <w:color w:val="A6A6A6" w:themeColor="background1" w:themeShade="A6"/>
      </w:rPr>
      <w:t>|</w:t>
    </w:r>
    <w:r w:rsidRPr="006517B2">
      <w:rPr>
        <w:caps w:val="0"/>
        <w:color w:val="A6A6A6" w:themeColor="background1" w:themeShade="A6"/>
      </w:rPr>
      <w:t xml:space="preserve"> </w:t>
    </w:r>
    <w:r>
      <w:rPr>
        <w:caps w:val="0"/>
        <w:color w:val="A6A6A6" w:themeColor="background1" w:themeShade="A6"/>
      </w:rPr>
      <w:t>v1.0.0</w:t>
    </w:r>
    <w:r w:rsidRPr="006517B2">
      <w:rPr>
        <w:rFonts w:cs="Arial"/>
        <w:caps w:val="0"/>
        <w:color w:val="A6A6A6" w:themeColor="background1" w:themeShade="A6"/>
      </w:rPr>
      <w:t>|</w:t>
    </w:r>
    <w:r w:rsidRPr="006517B2">
      <w:rPr>
        <w:caps w:val="0"/>
        <w:color w:val="A6A6A6" w:themeColor="background1" w:themeShade="A6"/>
      </w:rPr>
      <w:t xml:space="preserve"> </w:t>
    </w:r>
    <w:r>
      <w:rPr>
        <w:caps w:val="0"/>
        <w:color w:val="A6A6A6" w:themeColor="background1" w:themeShade="A6"/>
      </w:rPr>
      <w:t>March 2016</w:t>
    </w:r>
    <w:r w:rsidRPr="006517B2">
      <w:rPr>
        <w:color w:val="A6A6A6" w:themeColor="background1" w:themeShade="A6"/>
      </w:rPr>
      <w:tab/>
    </w:r>
    <w:r w:rsidRPr="006517B2">
      <w:rPr>
        <w:color w:val="A6A6A6" w:themeColor="background1" w:themeShade="A6"/>
      </w:rPr>
      <w:tab/>
    </w:r>
    <w:r w:rsidRPr="006517B2">
      <w:rPr>
        <w:caps w:val="0"/>
        <w:color w:val="A6A6A6" w:themeColor="background1" w:themeShade="A6"/>
      </w:rPr>
      <w:t xml:space="preserve">Page </w:t>
    </w:r>
    <w:r w:rsidRPr="006517B2">
      <w:rPr>
        <w:caps w:val="0"/>
        <w:color w:val="A6A6A6" w:themeColor="background1" w:themeShade="A6"/>
      </w:rPr>
      <w:fldChar w:fldCharType="begin"/>
    </w:r>
    <w:r w:rsidRPr="006517B2">
      <w:rPr>
        <w:caps w:val="0"/>
        <w:color w:val="A6A6A6" w:themeColor="background1" w:themeShade="A6"/>
      </w:rPr>
      <w:instrText xml:space="preserve"> PAGE </w:instrText>
    </w:r>
    <w:r w:rsidRPr="006517B2">
      <w:rPr>
        <w:caps w:val="0"/>
        <w:color w:val="A6A6A6" w:themeColor="background1" w:themeShade="A6"/>
      </w:rPr>
      <w:fldChar w:fldCharType="separate"/>
    </w:r>
    <w:r w:rsidR="008240B4">
      <w:rPr>
        <w:caps w:val="0"/>
        <w:noProof/>
        <w:color w:val="A6A6A6" w:themeColor="background1" w:themeShade="A6"/>
      </w:rPr>
      <w:t>2</w:t>
    </w:r>
    <w:r w:rsidRPr="006517B2">
      <w:rPr>
        <w:caps w:val="0"/>
        <w:color w:val="A6A6A6" w:themeColor="background1" w:themeShade="A6"/>
      </w:rPr>
      <w:fldChar w:fldCharType="end"/>
    </w:r>
    <w:r w:rsidRPr="006517B2">
      <w:rPr>
        <w:caps w:val="0"/>
        <w:color w:val="A6A6A6" w:themeColor="background1" w:themeShade="A6"/>
      </w:rPr>
      <w:t xml:space="preserve"> of </w:t>
    </w:r>
    <w:r w:rsidRPr="006517B2">
      <w:rPr>
        <w:caps w:val="0"/>
        <w:color w:val="A6A6A6" w:themeColor="background1" w:themeShade="A6"/>
      </w:rPr>
      <w:fldChar w:fldCharType="begin"/>
    </w:r>
    <w:r w:rsidRPr="006517B2">
      <w:rPr>
        <w:caps w:val="0"/>
        <w:color w:val="A6A6A6" w:themeColor="background1" w:themeShade="A6"/>
      </w:rPr>
      <w:instrText xml:space="preserve"> NUMPAGES </w:instrText>
    </w:r>
    <w:r w:rsidRPr="006517B2">
      <w:rPr>
        <w:caps w:val="0"/>
        <w:color w:val="A6A6A6" w:themeColor="background1" w:themeShade="A6"/>
      </w:rPr>
      <w:fldChar w:fldCharType="separate"/>
    </w:r>
    <w:r w:rsidR="008240B4">
      <w:rPr>
        <w:caps w:val="0"/>
        <w:noProof/>
        <w:color w:val="A6A6A6" w:themeColor="background1" w:themeShade="A6"/>
      </w:rPr>
      <w:t>24</w:t>
    </w:r>
    <w:r w:rsidRPr="006517B2">
      <w:rPr>
        <w:caps w:val="0"/>
        <w:color w:val="A6A6A6" w:themeColor="background1" w:themeShade="A6"/>
      </w:rPr>
      <w:fldChar w:fldCharType="end"/>
    </w:r>
  </w:p>
  <w:p w:rsidR="005415E5" w:rsidRPr="006E37B9" w:rsidRDefault="005415E5" w:rsidP="005415E5">
    <w:pPr>
      <w:pStyle w:val="Footerred"/>
      <w:pBdr>
        <w:top w:val="none" w:sz="0" w:space="0" w:color="auto"/>
      </w:pBdr>
      <w:jc w:val="center"/>
    </w:pPr>
    <w:r>
      <w:t>PUBLIC</w:t>
    </w:r>
  </w:p>
  <w:p w:rsidR="00B90EB2" w:rsidRDefault="00B90EB2" w:rsidP="0054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B2" w:rsidRDefault="00B90EB2">
    <w:pPr>
      <w:pStyle w:val="Footer"/>
    </w:pPr>
    <w:r>
      <w:rPr>
        <w:noProof/>
        <w:lang w:eastAsia="en-AU"/>
      </w:rPr>
      <w:drawing>
        <wp:anchor distT="0" distB="0" distL="114300" distR="114300" simplePos="0" relativeHeight="251668480" behindDoc="1" locked="0" layoutInCell="1" allowOverlap="1" wp14:editId="246DB36D">
          <wp:simplePos x="0" y="0"/>
          <wp:positionH relativeFrom="page">
            <wp:posOffset>530860</wp:posOffset>
          </wp:positionH>
          <wp:positionV relativeFrom="page">
            <wp:posOffset>9634855</wp:posOffset>
          </wp:positionV>
          <wp:extent cx="6811645" cy="901065"/>
          <wp:effectExtent l="0" t="0" r="8255" b="0"/>
          <wp:wrapNone/>
          <wp:docPr id="11" name="Picture 11" descr="footer A4 portra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er A4 portrai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1645" cy="9010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0C6" w:rsidRDefault="006C50C6" w:rsidP="00C56CF7">
      <w:pPr>
        <w:spacing w:after="0" w:line="240" w:lineRule="auto"/>
      </w:pPr>
      <w:r>
        <w:separator/>
      </w:r>
    </w:p>
  </w:footnote>
  <w:footnote w:type="continuationSeparator" w:id="0">
    <w:p w:rsidR="006C50C6" w:rsidRDefault="006C50C6" w:rsidP="00C56CF7">
      <w:pPr>
        <w:spacing w:after="0" w:line="240" w:lineRule="auto"/>
      </w:pPr>
      <w:r>
        <w:continuationSeparator/>
      </w:r>
    </w:p>
  </w:footnote>
  <w:footnote w:id="1">
    <w:p w:rsidR="00B90EB2" w:rsidRDefault="00B90EB2">
      <w:pPr>
        <w:pStyle w:val="FootnoteText"/>
      </w:pPr>
      <w:r>
        <w:rPr>
          <w:rStyle w:val="FootnoteReference"/>
        </w:rPr>
        <w:footnoteRef/>
      </w:r>
      <w:r>
        <w:t xml:space="preserve"> </w:t>
      </w:r>
      <w:r w:rsidRPr="00200FF5">
        <w:t>ACMA Communications report 2013–14, tabled in parliament on 3 December 2014</w:t>
      </w:r>
    </w:p>
  </w:footnote>
  <w:footnote w:id="2">
    <w:p w:rsidR="00B90EB2" w:rsidRDefault="00B90EB2">
      <w:pPr>
        <w:pStyle w:val="FootnoteText"/>
      </w:pPr>
      <w:r>
        <w:rPr>
          <w:rStyle w:val="FootnoteReference"/>
        </w:rPr>
        <w:footnoteRef/>
      </w:r>
      <w:r>
        <w:t xml:space="preserve"> A ‘no-stop shop’ – where customers transact with government through third parties</w:t>
      </w:r>
    </w:p>
  </w:footnote>
  <w:footnote w:id="3">
    <w:p w:rsidR="00B90EB2" w:rsidRDefault="00B90EB2">
      <w:pPr>
        <w:pStyle w:val="FootnoteText"/>
      </w:pPr>
      <w:r>
        <w:rPr>
          <w:rStyle w:val="FootnoteReference"/>
        </w:rPr>
        <w:footnoteRef/>
      </w:r>
      <w:r>
        <w:t xml:space="preserve"> </w:t>
      </w:r>
      <w:hyperlink r:id="rId1" w:history="1">
        <w:r w:rsidRPr="00D64790">
          <w:rPr>
            <w:rStyle w:val="Hyperlink"/>
          </w:rPr>
          <w:t>www.qld.gov.au</w:t>
        </w:r>
      </w:hyperlink>
      <w:r>
        <w:t xml:space="preserve"> refers to core Queensland Government home page and navigation to Business and Industry portal</w:t>
      </w:r>
    </w:p>
  </w:footnote>
  <w:footnote w:id="4">
    <w:p w:rsidR="00B90EB2" w:rsidRDefault="00B90EB2">
      <w:pPr>
        <w:pStyle w:val="FootnoteText"/>
      </w:pPr>
      <w:r>
        <w:rPr>
          <w:rStyle w:val="FootnoteReference"/>
        </w:rPr>
        <w:footnoteRef/>
      </w:r>
      <w:r>
        <w:t xml:space="preserve"> Research conducted by Deloitte in 2014 in developing the Customer Experience Strategy</w:t>
      </w:r>
    </w:p>
  </w:footnote>
  <w:footnote w:id="5">
    <w:p w:rsidR="00B90EB2" w:rsidRDefault="00B90EB2" w:rsidP="00131732">
      <w:pPr>
        <w:pStyle w:val="FootnoteText"/>
      </w:pPr>
      <w:r>
        <w:rPr>
          <w:rStyle w:val="FootnoteReference"/>
        </w:rPr>
        <w:footnoteRef/>
      </w:r>
      <w:r>
        <w:t xml:space="preserve"> CSIRO 2012, </w:t>
      </w:r>
      <w:r w:rsidRPr="00DE3C3D">
        <w:rPr>
          <w:i/>
          <w:iCs/>
        </w:rPr>
        <w:t>DHS Channel Optimisation</w:t>
      </w:r>
      <w:r>
        <w:rPr>
          <w:i/>
          <w:iCs/>
        </w:rPr>
        <w:t xml:space="preserve"> Literature Review</w:t>
      </w:r>
    </w:p>
  </w:footnote>
  <w:footnote w:id="6">
    <w:p w:rsidR="00B90EB2" w:rsidRDefault="00B90EB2" w:rsidP="00131732">
      <w:pPr>
        <w:pStyle w:val="FootnoteText"/>
      </w:pPr>
      <w:r>
        <w:rPr>
          <w:rStyle w:val="FootnoteReference"/>
        </w:rPr>
        <w:footnoteRef/>
      </w:r>
      <w:r>
        <w:t xml:space="preserve"> As above</w:t>
      </w:r>
    </w:p>
  </w:footnote>
  <w:footnote w:id="7">
    <w:p w:rsidR="00B90EB2" w:rsidRDefault="00B90EB2" w:rsidP="00131732">
      <w:pPr>
        <w:pStyle w:val="FootnoteText"/>
      </w:pPr>
      <w:r>
        <w:rPr>
          <w:rStyle w:val="FootnoteReference"/>
        </w:rPr>
        <w:footnoteRef/>
      </w:r>
      <w:r>
        <w:t xml:space="preserve"> As above</w:t>
      </w:r>
    </w:p>
  </w:footnote>
  <w:footnote w:id="8">
    <w:p w:rsidR="00B90EB2" w:rsidRDefault="00B90EB2">
      <w:pPr>
        <w:pStyle w:val="FootnoteText"/>
      </w:pPr>
      <w:r>
        <w:rPr>
          <w:rStyle w:val="FootnoteReference"/>
        </w:rPr>
        <w:footnoteRef/>
      </w:r>
      <w:r>
        <w:t xml:space="preserve"> Research conducted by Deloitte in 2014 in developing the Customer Experience Strategy</w:t>
      </w:r>
    </w:p>
  </w:footnote>
  <w:footnote w:id="9">
    <w:p w:rsidR="00B90EB2" w:rsidRDefault="00B90EB2" w:rsidP="00131732">
      <w:pPr>
        <w:pStyle w:val="FootnoteText"/>
      </w:pPr>
      <w:r>
        <w:rPr>
          <w:rStyle w:val="FootnoteReference"/>
        </w:rPr>
        <w:footnoteRef/>
      </w:r>
      <w:r>
        <w:t xml:space="preserve"> </w:t>
      </w:r>
      <w:r w:rsidRPr="00B64983">
        <w:t xml:space="preserve">Colmar Brunton, </w:t>
      </w:r>
      <w:r>
        <w:t>October</w:t>
      </w:r>
      <w:r w:rsidRPr="00B64983">
        <w:t xml:space="preserve"> 2013</w:t>
      </w:r>
      <w:r>
        <w:t>,</w:t>
      </w:r>
      <w:r w:rsidRPr="00B64983">
        <w:t xml:space="preserve"> Smart Service Queensland Customer Satisfaction </w:t>
      </w:r>
    </w:p>
  </w:footnote>
  <w:footnote w:id="10">
    <w:p w:rsidR="00B90EB2" w:rsidRDefault="00B90EB2">
      <w:pPr>
        <w:pStyle w:val="FootnoteText"/>
      </w:pPr>
      <w:r>
        <w:rPr>
          <w:rStyle w:val="FootnoteReference"/>
        </w:rPr>
        <w:footnoteRef/>
      </w:r>
      <w:r>
        <w:t xml:space="preserve"> Research conducted by Deloitte in 2014 in developing the Customer Experience Strategy</w:t>
      </w:r>
    </w:p>
  </w:footnote>
  <w:footnote w:id="11">
    <w:p w:rsidR="00B90EB2" w:rsidRDefault="00B90EB2" w:rsidP="002E341B">
      <w:pPr>
        <w:pStyle w:val="FootnoteText"/>
      </w:pPr>
      <w:r>
        <w:rPr>
          <w:rStyle w:val="FootnoteReference"/>
        </w:rPr>
        <w:footnoteRef/>
      </w:r>
      <w:r>
        <w:t xml:space="preserve"> </w:t>
      </w:r>
      <w:r w:rsidRPr="00EC68EF">
        <w:t>Queensland Audit</w:t>
      </w:r>
      <w:r>
        <w:t xml:space="preserve"> Office 2013, </w:t>
      </w:r>
      <w:r w:rsidRPr="007F3571">
        <w:rPr>
          <w:i/>
        </w:rPr>
        <w:t xml:space="preserve">Online service delivery report to Parliament 8: </w:t>
      </w:r>
      <w:r w:rsidRPr="00EC68EF">
        <w:t>2012-</w:t>
      </w:r>
      <w:r w:rsidRPr="00377753">
        <w:t>13</w:t>
      </w:r>
      <w:r w:rsidRPr="007F3571">
        <w:t>.</w:t>
      </w:r>
    </w:p>
  </w:footnote>
  <w:footnote w:id="12">
    <w:p w:rsidR="00B90EB2" w:rsidRDefault="00B90EB2">
      <w:pPr>
        <w:pStyle w:val="FootnoteText"/>
      </w:pPr>
      <w:r>
        <w:rPr>
          <w:rStyle w:val="FootnoteReference"/>
        </w:rPr>
        <w:footnoteRef/>
      </w:r>
      <w:r>
        <w:t xml:space="preserve"> Research conducted by Deloitte in 2014 in developing the Customer Experience 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B2" w:rsidRDefault="00B90EB2">
    <w:pPr>
      <w:pStyle w:val="Header"/>
    </w:pPr>
    <w:r>
      <w:rPr>
        <w:noProof/>
        <w:lang w:eastAsia="en-AU"/>
      </w:rPr>
      <w:drawing>
        <wp:anchor distT="0" distB="0" distL="114300" distR="114300" simplePos="0" relativeHeight="251664384" behindDoc="1" locked="0" layoutInCell="1" allowOverlap="1" wp14:editId="553829D6">
          <wp:simplePos x="0" y="0"/>
          <wp:positionH relativeFrom="page">
            <wp:posOffset>358775</wp:posOffset>
          </wp:positionH>
          <wp:positionV relativeFrom="page">
            <wp:posOffset>252095</wp:posOffset>
          </wp:positionV>
          <wp:extent cx="6811645" cy="901065"/>
          <wp:effectExtent l="0" t="0" r="8255" b="0"/>
          <wp:wrapNone/>
          <wp:docPr id="1" name="Picture 1" descr="dsiti header A4 portra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iti header A4 portrai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1645" cy="901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B2" w:rsidRDefault="00B90EB2">
    <w:pPr>
      <w:pStyle w:val="Header"/>
    </w:pPr>
    <w:r>
      <w:rPr>
        <w:noProof/>
        <w:lang w:eastAsia="en-AU"/>
      </w:rPr>
      <w:drawing>
        <wp:anchor distT="0" distB="0" distL="114300" distR="114300" simplePos="0" relativeHeight="251667456" behindDoc="1" locked="0" layoutInCell="1" allowOverlap="1" wp14:editId="2B9093E1">
          <wp:simplePos x="0" y="0"/>
          <wp:positionH relativeFrom="page">
            <wp:posOffset>358775</wp:posOffset>
          </wp:positionH>
          <wp:positionV relativeFrom="page">
            <wp:posOffset>252095</wp:posOffset>
          </wp:positionV>
          <wp:extent cx="6811645" cy="901065"/>
          <wp:effectExtent l="0" t="0" r="8255" b="0"/>
          <wp:wrapNone/>
          <wp:docPr id="5" name="Picture 5" descr="dsiti header A4 portra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iti header A4 portrai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1645" cy="901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E5" w:rsidRPr="005415E5" w:rsidRDefault="005415E5" w:rsidP="005415E5">
    <w:pPr>
      <w:pStyle w:val="Header"/>
      <w:pBdr>
        <w:top w:val="single" w:sz="4" w:space="1" w:color="808080"/>
        <w:bottom w:val="single" w:sz="4" w:space="1" w:color="808080"/>
      </w:pBdr>
      <w:tabs>
        <w:tab w:val="clear" w:pos="4513"/>
        <w:tab w:val="clear" w:pos="9026"/>
        <w:tab w:val="center" w:pos="5245"/>
        <w:tab w:val="right" w:pos="10466"/>
      </w:tabs>
      <w:spacing w:before="120" w:after="120" w:line="280" w:lineRule="atLeast"/>
      <w:rPr>
        <w:rFonts w:ascii="Arial" w:hAnsi="Arial" w:cs="Arial"/>
      </w:rPr>
    </w:pPr>
    <w:r w:rsidRPr="005415E5">
      <w:rPr>
        <w:rFonts w:ascii="Arial" w:hAnsi="Arial" w:cs="Arial"/>
        <w:sz w:val="16"/>
        <w:szCs w:val="16"/>
      </w:rPr>
      <w:t>QGEA</w:t>
    </w:r>
    <w:r w:rsidRPr="005415E5">
      <w:rPr>
        <w:rFonts w:ascii="Arial" w:hAnsi="Arial" w:cs="Arial"/>
      </w:rPr>
      <w:tab/>
    </w:r>
    <w:r>
      <w:rPr>
        <w:rFonts w:ascii="Arial" w:hAnsi="Arial" w:cs="Arial"/>
        <w:color w:val="FF0000"/>
        <w:sz w:val="16"/>
        <w:szCs w:val="16"/>
      </w:rPr>
      <w:t>PUBLIC</w:t>
    </w:r>
    <w:r w:rsidRPr="005415E5">
      <w:rPr>
        <w:rFonts w:ascii="Arial" w:hAnsi="Arial" w:cs="Arial"/>
      </w:rPr>
      <w:tab/>
    </w:r>
    <w:r>
      <w:rPr>
        <w:rFonts w:ascii="Arial" w:hAnsi="Arial" w:cs="Arial"/>
        <w:sz w:val="16"/>
        <w:szCs w:val="16"/>
      </w:rPr>
      <w:t>Queensland Government Channel management strategy</w:t>
    </w:r>
  </w:p>
  <w:p w:rsidR="00B90EB2" w:rsidRPr="005415E5" w:rsidRDefault="00B90EB2" w:rsidP="00541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FA0"/>
    <w:multiLevelType w:val="hybridMultilevel"/>
    <w:tmpl w:val="051E9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155D27"/>
    <w:multiLevelType w:val="hybridMultilevel"/>
    <w:tmpl w:val="ED44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34C7C"/>
    <w:multiLevelType w:val="hybridMultilevel"/>
    <w:tmpl w:val="ED8CB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8F7B03"/>
    <w:multiLevelType w:val="hybridMultilevel"/>
    <w:tmpl w:val="9D4859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5C1EC2"/>
    <w:multiLevelType w:val="hybridMultilevel"/>
    <w:tmpl w:val="40C2E686"/>
    <w:lvl w:ilvl="0" w:tplc="FC5A9096">
      <w:start w:val="20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32E88"/>
    <w:multiLevelType w:val="hybridMultilevel"/>
    <w:tmpl w:val="0148A2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C95936"/>
    <w:multiLevelType w:val="hybridMultilevel"/>
    <w:tmpl w:val="6756B87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0F7B13FF"/>
    <w:multiLevelType w:val="hybridMultilevel"/>
    <w:tmpl w:val="C1EE7086"/>
    <w:lvl w:ilvl="0" w:tplc="40E6284C">
      <w:start w:val="1"/>
      <w:numFmt w:val="decimal"/>
      <w:lvlText w:val="%1."/>
      <w:lvlJc w:val="left"/>
      <w:pPr>
        <w:tabs>
          <w:tab w:val="num" w:pos="720"/>
        </w:tabs>
        <w:ind w:left="720" w:hanging="360"/>
      </w:pPr>
    </w:lvl>
    <w:lvl w:ilvl="1" w:tplc="63BCBDA4" w:tentative="1">
      <w:start w:val="1"/>
      <w:numFmt w:val="decimal"/>
      <w:lvlText w:val="%2."/>
      <w:lvlJc w:val="left"/>
      <w:pPr>
        <w:tabs>
          <w:tab w:val="num" w:pos="1440"/>
        </w:tabs>
        <w:ind w:left="1440" w:hanging="360"/>
      </w:pPr>
    </w:lvl>
    <w:lvl w:ilvl="2" w:tplc="C6C8A116" w:tentative="1">
      <w:start w:val="1"/>
      <w:numFmt w:val="decimal"/>
      <w:lvlText w:val="%3."/>
      <w:lvlJc w:val="left"/>
      <w:pPr>
        <w:tabs>
          <w:tab w:val="num" w:pos="2160"/>
        </w:tabs>
        <w:ind w:left="2160" w:hanging="360"/>
      </w:pPr>
    </w:lvl>
    <w:lvl w:ilvl="3" w:tplc="58F63FD4" w:tentative="1">
      <w:start w:val="1"/>
      <w:numFmt w:val="decimal"/>
      <w:lvlText w:val="%4."/>
      <w:lvlJc w:val="left"/>
      <w:pPr>
        <w:tabs>
          <w:tab w:val="num" w:pos="2880"/>
        </w:tabs>
        <w:ind w:left="2880" w:hanging="360"/>
      </w:pPr>
    </w:lvl>
    <w:lvl w:ilvl="4" w:tplc="25E8C1DC" w:tentative="1">
      <w:start w:val="1"/>
      <w:numFmt w:val="decimal"/>
      <w:lvlText w:val="%5."/>
      <w:lvlJc w:val="left"/>
      <w:pPr>
        <w:tabs>
          <w:tab w:val="num" w:pos="3600"/>
        </w:tabs>
        <w:ind w:left="3600" w:hanging="360"/>
      </w:pPr>
    </w:lvl>
    <w:lvl w:ilvl="5" w:tplc="8DE278AC" w:tentative="1">
      <w:start w:val="1"/>
      <w:numFmt w:val="decimal"/>
      <w:lvlText w:val="%6."/>
      <w:lvlJc w:val="left"/>
      <w:pPr>
        <w:tabs>
          <w:tab w:val="num" w:pos="4320"/>
        </w:tabs>
        <w:ind w:left="4320" w:hanging="360"/>
      </w:pPr>
    </w:lvl>
    <w:lvl w:ilvl="6" w:tplc="C9AC5FFE" w:tentative="1">
      <w:start w:val="1"/>
      <w:numFmt w:val="decimal"/>
      <w:lvlText w:val="%7."/>
      <w:lvlJc w:val="left"/>
      <w:pPr>
        <w:tabs>
          <w:tab w:val="num" w:pos="5040"/>
        </w:tabs>
        <w:ind w:left="5040" w:hanging="360"/>
      </w:pPr>
    </w:lvl>
    <w:lvl w:ilvl="7" w:tplc="276CBC0A" w:tentative="1">
      <w:start w:val="1"/>
      <w:numFmt w:val="decimal"/>
      <w:lvlText w:val="%8."/>
      <w:lvlJc w:val="left"/>
      <w:pPr>
        <w:tabs>
          <w:tab w:val="num" w:pos="5760"/>
        </w:tabs>
        <w:ind w:left="5760" w:hanging="360"/>
      </w:pPr>
    </w:lvl>
    <w:lvl w:ilvl="8" w:tplc="85EAF1FA" w:tentative="1">
      <w:start w:val="1"/>
      <w:numFmt w:val="decimal"/>
      <w:lvlText w:val="%9."/>
      <w:lvlJc w:val="left"/>
      <w:pPr>
        <w:tabs>
          <w:tab w:val="num" w:pos="6480"/>
        </w:tabs>
        <w:ind w:left="6480" w:hanging="360"/>
      </w:pPr>
    </w:lvl>
  </w:abstractNum>
  <w:abstractNum w:abstractNumId="8" w15:restartNumberingAfterBreak="0">
    <w:nsid w:val="12C42A9A"/>
    <w:multiLevelType w:val="hybridMultilevel"/>
    <w:tmpl w:val="1A8E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FC2693"/>
    <w:multiLevelType w:val="hybridMultilevel"/>
    <w:tmpl w:val="3AB6B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63BB0"/>
    <w:multiLevelType w:val="hybridMultilevel"/>
    <w:tmpl w:val="1CEA8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FA1725"/>
    <w:multiLevelType w:val="hybridMultilevel"/>
    <w:tmpl w:val="2F9A6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F0A09"/>
    <w:multiLevelType w:val="hybridMultilevel"/>
    <w:tmpl w:val="F33E4A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4106A7"/>
    <w:multiLevelType w:val="hybridMultilevel"/>
    <w:tmpl w:val="ECE80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BF593A"/>
    <w:multiLevelType w:val="hybridMultilevel"/>
    <w:tmpl w:val="8482C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986432"/>
    <w:multiLevelType w:val="hybridMultilevel"/>
    <w:tmpl w:val="3C947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642E10"/>
    <w:multiLevelType w:val="hybridMultilevel"/>
    <w:tmpl w:val="BD1687A4"/>
    <w:lvl w:ilvl="0" w:tplc="0DE08EB8">
      <w:start w:val="1"/>
      <w:numFmt w:val="decimal"/>
      <w:lvlText w:val="%1."/>
      <w:lvlJc w:val="left"/>
      <w:pPr>
        <w:tabs>
          <w:tab w:val="num" w:pos="720"/>
        </w:tabs>
        <w:ind w:left="720" w:hanging="360"/>
      </w:pPr>
    </w:lvl>
    <w:lvl w:ilvl="1" w:tplc="A46C5DDE" w:tentative="1">
      <w:start w:val="1"/>
      <w:numFmt w:val="decimal"/>
      <w:lvlText w:val="%2."/>
      <w:lvlJc w:val="left"/>
      <w:pPr>
        <w:tabs>
          <w:tab w:val="num" w:pos="1440"/>
        </w:tabs>
        <w:ind w:left="1440" w:hanging="360"/>
      </w:pPr>
    </w:lvl>
    <w:lvl w:ilvl="2" w:tplc="6644D30E" w:tentative="1">
      <w:start w:val="1"/>
      <w:numFmt w:val="decimal"/>
      <w:lvlText w:val="%3."/>
      <w:lvlJc w:val="left"/>
      <w:pPr>
        <w:tabs>
          <w:tab w:val="num" w:pos="2160"/>
        </w:tabs>
        <w:ind w:left="2160" w:hanging="360"/>
      </w:pPr>
    </w:lvl>
    <w:lvl w:ilvl="3" w:tplc="4FF8349E" w:tentative="1">
      <w:start w:val="1"/>
      <w:numFmt w:val="decimal"/>
      <w:lvlText w:val="%4."/>
      <w:lvlJc w:val="left"/>
      <w:pPr>
        <w:tabs>
          <w:tab w:val="num" w:pos="2880"/>
        </w:tabs>
        <w:ind w:left="2880" w:hanging="360"/>
      </w:pPr>
    </w:lvl>
    <w:lvl w:ilvl="4" w:tplc="F55A3BD8" w:tentative="1">
      <w:start w:val="1"/>
      <w:numFmt w:val="decimal"/>
      <w:lvlText w:val="%5."/>
      <w:lvlJc w:val="left"/>
      <w:pPr>
        <w:tabs>
          <w:tab w:val="num" w:pos="3600"/>
        </w:tabs>
        <w:ind w:left="3600" w:hanging="360"/>
      </w:pPr>
    </w:lvl>
    <w:lvl w:ilvl="5" w:tplc="1B6C4EBC" w:tentative="1">
      <w:start w:val="1"/>
      <w:numFmt w:val="decimal"/>
      <w:lvlText w:val="%6."/>
      <w:lvlJc w:val="left"/>
      <w:pPr>
        <w:tabs>
          <w:tab w:val="num" w:pos="4320"/>
        </w:tabs>
        <w:ind w:left="4320" w:hanging="360"/>
      </w:pPr>
    </w:lvl>
    <w:lvl w:ilvl="6" w:tplc="F62A75BC" w:tentative="1">
      <w:start w:val="1"/>
      <w:numFmt w:val="decimal"/>
      <w:lvlText w:val="%7."/>
      <w:lvlJc w:val="left"/>
      <w:pPr>
        <w:tabs>
          <w:tab w:val="num" w:pos="5040"/>
        </w:tabs>
        <w:ind w:left="5040" w:hanging="360"/>
      </w:pPr>
    </w:lvl>
    <w:lvl w:ilvl="7" w:tplc="0A9C5758" w:tentative="1">
      <w:start w:val="1"/>
      <w:numFmt w:val="decimal"/>
      <w:lvlText w:val="%8."/>
      <w:lvlJc w:val="left"/>
      <w:pPr>
        <w:tabs>
          <w:tab w:val="num" w:pos="5760"/>
        </w:tabs>
        <w:ind w:left="5760" w:hanging="360"/>
      </w:pPr>
    </w:lvl>
    <w:lvl w:ilvl="8" w:tplc="334A1078" w:tentative="1">
      <w:start w:val="1"/>
      <w:numFmt w:val="decimal"/>
      <w:lvlText w:val="%9."/>
      <w:lvlJc w:val="left"/>
      <w:pPr>
        <w:tabs>
          <w:tab w:val="num" w:pos="6480"/>
        </w:tabs>
        <w:ind w:left="6480" w:hanging="360"/>
      </w:pPr>
    </w:lvl>
  </w:abstractNum>
  <w:abstractNum w:abstractNumId="17" w15:restartNumberingAfterBreak="0">
    <w:nsid w:val="350D6373"/>
    <w:multiLevelType w:val="hybridMultilevel"/>
    <w:tmpl w:val="F118C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0477EC"/>
    <w:multiLevelType w:val="hybridMultilevel"/>
    <w:tmpl w:val="C8CCC4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6577CA"/>
    <w:multiLevelType w:val="hybridMultilevel"/>
    <w:tmpl w:val="C74A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9C23BD"/>
    <w:multiLevelType w:val="hybridMultilevel"/>
    <w:tmpl w:val="E5161A7A"/>
    <w:lvl w:ilvl="0" w:tplc="552E50B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F741D"/>
    <w:multiLevelType w:val="hybridMultilevel"/>
    <w:tmpl w:val="7A6AA7E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2" w15:restartNumberingAfterBreak="0">
    <w:nsid w:val="565C5DC6"/>
    <w:multiLevelType w:val="hybridMultilevel"/>
    <w:tmpl w:val="88B04E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3" w15:restartNumberingAfterBreak="0">
    <w:nsid w:val="59C36929"/>
    <w:multiLevelType w:val="hybridMultilevel"/>
    <w:tmpl w:val="4DC8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4B2335"/>
    <w:multiLevelType w:val="hybridMultilevel"/>
    <w:tmpl w:val="64047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C36D4"/>
    <w:multiLevelType w:val="hybridMultilevel"/>
    <w:tmpl w:val="3A52ED3C"/>
    <w:lvl w:ilvl="0" w:tplc="552E50B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B3068C"/>
    <w:multiLevelType w:val="hybridMultilevel"/>
    <w:tmpl w:val="60F4D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A409D2"/>
    <w:multiLevelType w:val="hybridMultilevel"/>
    <w:tmpl w:val="B6ECFE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2E12BC"/>
    <w:multiLevelType w:val="hybridMultilevel"/>
    <w:tmpl w:val="F12E06BA"/>
    <w:lvl w:ilvl="0" w:tplc="C25610EC">
      <w:start w:val="1"/>
      <w:numFmt w:val="bullet"/>
      <w:lvlText w:val=""/>
      <w:lvlJc w:val="left"/>
      <w:pPr>
        <w:ind w:left="720" w:hanging="360"/>
      </w:pPr>
      <w:rPr>
        <w:rFonts w:ascii="Symbol" w:hAnsi="Symbol" w:hint="default"/>
        <w:color w:val="C0504D"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843F3D"/>
    <w:multiLevelType w:val="hybridMultilevel"/>
    <w:tmpl w:val="AC687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66BA1"/>
    <w:multiLevelType w:val="hybridMultilevel"/>
    <w:tmpl w:val="B11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00159C"/>
    <w:multiLevelType w:val="hybridMultilevel"/>
    <w:tmpl w:val="77706478"/>
    <w:lvl w:ilvl="0" w:tplc="C25610EC">
      <w:start w:val="1"/>
      <w:numFmt w:val="bullet"/>
      <w:lvlText w:val=""/>
      <w:lvlJc w:val="left"/>
      <w:pPr>
        <w:ind w:left="720" w:hanging="360"/>
      </w:pPr>
      <w:rPr>
        <w:rFonts w:ascii="Symbol" w:hAnsi="Symbol" w:hint="default"/>
        <w:color w:val="C0504D"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E84C25"/>
    <w:multiLevelType w:val="hybridMultilevel"/>
    <w:tmpl w:val="44ECA436"/>
    <w:lvl w:ilvl="0" w:tplc="B55279AC">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60E3FEB"/>
    <w:multiLevelType w:val="hybridMultilevel"/>
    <w:tmpl w:val="C7A4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762A8E"/>
    <w:multiLevelType w:val="hybridMultilevel"/>
    <w:tmpl w:val="850EDDD2"/>
    <w:lvl w:ilvl="0" w:tplc="3D38D9B0">
      <w:start w:val="1"/>
      <w:numFmt w:val="lowerRoman"/>
      <w:lvlText w:val="%1."/>
      <w:lvlJc w:val="right"/>
      <w:pPr>
        <w:tabs>
          <w:tab w:val="num" w:pos="720"/>
        </w:tabs>
        <w:ind w:left="720" w:hanging="360"/>
      </w:pPr>
    </w:lvl>
    <w:lvl w:ilvl="1" w:tplc="B15A6914">
      <w:start w:val="1"/>
      <w:numFmt w:val="lowerRoman"/>
      <w:lvlText w:val="%2."/>
      <w:lvlJc w:val="right"/>
      <w:pPr>
        <w:tabs>
          <w:tab w:val="num" w:pos="1440"/>
        </w:tabs>
        <w:ind w:left="1440" w:hanging="360"/>
      </w:pPr>
    </w:lvl>
    <w:lvl w:ilvl="2" w:tplc="B37AD972" w:tentative="1">
      <w:start w:val="1"/>
      <w:numFmt w:val="lowerRoman"/>
      <w:lvlText w:val="%3."/>
      <w:lvlJc w:val="right"/>
      <w:pPr>
        <w:tabs>
          <w:tab w:val="num" w:pos="2160"/>
        </w:tabs>
        <w:ind w:left="2160" w:hanging="360"/>
      </w:pPr>
    </w:lvl>
    <w:lvl w:ilvl="3" w:tplc="9EB65106" w:tentative="1">
      <w:start w:val="1"/>
      <w:numFmt w:val="lowerRoman"/>
      <w:lvlText w:val="%4."/>
      <w:lvlJc w:val="right"/>
      <w:pPr>
        <w:tabs>
          <w:tab w:val="num" w:pos="2880"/>
        </w:tabs>
        <w:ind w:left="2880" w:hanging="360"/>
      </w:pPr>
    </w:lvl>
    <w:lvl w:ilvl="4" w:tplc="AF1685EC" w:tentative="1">
      <w:start w:val="1"/>
      <w:numFmt w:val="lowerRoman"/>
      <w:lvlText w:val="%5."/>
      <w:lvlJc w:val="right"/>
      <w:pPr>
        <w:tabs>
          <w:tab w:val="num" w:pos="3600"/>
        </w:tabs>
        <w:ind w:left="3600" w:hanging="360"/>
      </w:pPr>
    </w:lvl>
    <w:lvl w:ilvl="5" w:tplc="39DC3964" w:tentative="1">
      <w:start w:val="1"/>
      <w:numFmt w:val="lowerRoman"/>
      <w:lvlText w:val="%6."/>
      <w:lvlJc w:val="right"/>
      <w:pPr>
        <w:tabs>
          <w:tab w:val="num" w:pos="4320"/>
        </w:tabs>
        <w:ind w:left="4320" w:hanging="360"/>
      </w:pPr>
    </w:lvl>
    <w:lvl w:ilvl="6" w:tplc="10B2F09E" w:tentative="1">
      <w:start w:val="1"/>
      <w:numFmt w:val="lowerRoman"/>
      <w:lvlText w:val="%7."/>
      <w:lvlJc w:val="right"/>
      <w:pPr>
        <w:tabs>
          <w:tab w:val="num" w:pos="5040"/>
        </w:tabs>
        <w:ind w:left="5040" w:hanging="360"/>
      </w:pPr>
    </w:lvl>
    <w:lvl w:ilvl="7" w:tplc="6AE41804" w:tentative="1">
      <w:start w:val="1"/>
      <w:numFmt w:val="lowerRoman"/>
      <w:lvlText w:val="%8."/>
      <w:lvlJc w:val="right"/>
      <w:pPr>
        <w:tabs>
          <w:tab w:val="num" w:pos="5760"/>
        </w:tabs>
        <w:ind w:left="5760" w:hanging="360"/>
      </w:pPr>
    </w:lvl>
    <w:lvl w:ilvl="8" w:tplc="C5B0A002" w:tentative="1">
      <w:start w:val="1"/>
      <w:numFmt w:val="lowerRoman"/>
      <w:lvlText w:val="%9."/>
      <w:lvlJc w:val="right"/>
      <w:pPr>
        <w:tabs>
          <w:tab w:val="num" w:pos="6480"/>
        </w:tabs>
        <w:ind w:left="6480" w:hanging="360"/>
      </w:pPr>
    </w:lvl>
  </w:abstractNum>
  <w:abstractNum w:abstractNumId="35" w15:restartNumberingAfterBreak="0">
    <w:nsid w:val="78FB01A8"/>
    <w:multiLevelType w:val="hybridMultilevel"/>
    <w:tmpl w:val="58E49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822D66"/>
    <w:multiLevelType w:val="hybridMultilevel"/>
    <w:tmpl w:val="D9E02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3"/>
  </w:num>
  <w:num w:numId="4">
    <w:abstractNumId w:val="34"/>
  </w:num>
  <w:num w:numId="5">
    <w:abstractNumId w:val="7"/>
  </w:num>
  <w:num w:numId="6">
    <w:abstractNumId w:val="30"/>
  </w:num>
  <w:num w:numId="7">
    <w:abstractNumId w:val="21"/>
  </w:num>
  <w:num w:numId="8">
    <w:abstractNumId w:val="11"/>
  </w:num>
  <w:num w:numId="9">
    <w:abstractNumId w:val="19"/>
  </w:num>
  <w:num w:numId="10">
    <w:abstractNumId w:val="8"/>
  </w:num>
  <w:num w:numId="11">
    <w:abstractNumId w:val="28"/>
  </w:num>
  <w:num w:numId="12">
    <w:abstractNumId w:val="31"/>
  </w:num>
  <w:num w:numId="13">
    <w:abstractNumId w:val="10"/>
  </w:num>
  <w:num w:numId="14">
    <w:abstractNumId w:val="4"/>
  </w:num>
  <w:num w:numId="15">
    <w:abstractNumId w:val="36"/>
  </w:num>
  <w:num w:numId="16">
    <w:abstractNumId w:val="5"/>
  </w:num>
  <w:num w:numId="17">
    <w:abstractNumId w:val="18"/>
  </w:num>
  <w:num w:numId="18">
    <w:abstractNumId w:val="24"/>
  </w:num>
  <w:num w:numId="19">
    <w:abstractNumId w:val="29"/>
  </w:num>
  <w:num w:numId="20">
    <w:abstractNumId w:val="26"/>
  </w:num>
  <w:num w:numId="21">
    <w:abstractNumId w:val="35"/>
  </w:num>
  <w:num w:numId="22">
    <w:abstractNumId w:val="6"/>
  </w:num>
  <w:num w:numId="23">
    <w:abstractNumId w:val="14"/>
  </w:num>
  <w:num w:numId="24">
    <w:abstractNumId w:val="3"/>
  </w:num>
  <w:num w:numId="25">
    <w:abstractNumId w:val="12"/>
  </w:num>
  <w:num w:numId="26">
    <w:abstractNumId w:val="17"/>
  </w:num>
  <w:num w:numId="27">
    <w:abstractNumId w:val="13"/>
  </w:num>
  <w:num w:numId="28">
    <w:abstractNumId w:val="33"/>
  </w:num>
  <w:num w:numId="29">
    <w:abstractNumId w:val="0"/>
  </w:num>
  <w:num w:numId="30">
    <w:abstractNumId w:val="32"/>
  </w:num>
  <w:num w:numId="31">
    <w:abstractNumId w:val="2"/>
  </w:num>
  <w:num w:numId="32">
    <w:abstractNumId w:val="22"/>
  </w:num>
  <w:num w:numId="33">
    <w:abstractNumId w:val="27"/>
  </w:num>
  <w:num w:numId="34">
    <w:abstractNumId w:val="15"/>
  </w:num>
  <w:num w:numId="35">
    <w:abstractNumId w:val="20"/>
  </w:num>
  <w:num w:numId="36">
    <w:abstractNumId w:val="2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E0"/>
    <w:rsid w:val="00002DA1"/>
    <w:rsid w:val="00006E3A"/>
    <w:rsid w:val="00012EB6"/>
    <w:rsid w:val="000135D8"/>
    <w:rsid w:val="0002445C"/>
    <w:rsid w:val="00027BD9"/>
    <w:rsid w:val="000312A1"/>
    <w:rsid w:val="00036E49"/>
    <w:rsid w:val="000502FC"/>
    <w:rsid w:val="000576C8"/>
    <w:rsid w:val="00057D20"/>
    <w:rsid w:val="000608F8"/>
    <w:rsid w:val="00063FC2"/>
    <w:rsid w:val="000655C7"/>
    <w:rsid w:val="00071668"/>
    <w:rsid w:val="00076B23"/>
    <w:rsid w:val="00085A1E"/>
    <w:rsid w:val="000879B0"/>
    <w:rsid w:val="00095027"/>
    <w:rsid w:val="000967FB"/>
    <w:rsid w:val="000A0C69"/>
    <w:rsid w:val="000B1032"/>
    <w:rsid w:val="000B1434"/>
    <w:rsid w:val="000B5B7B"/>
    <w:rsid w:val="000C6756"/>
    <w:rsid w:val="000C6B37"/>
    <w:rsid w:val="000C7D64"/>
    <w:rsid w:val="000D50A1"/>
    <w:rsid w:val="000E057E"/>
    <w:rsid w:val="000E3AD2"/>
    <w:rsid w:val="000E65D3"/>
    <w:rsid w:val="000F0EAD"/>
    <w:rsid w:val="000F3702"/>
    <w:rsid w:val="000F5548"/>
    <w:rsid w:val="000F5D3A"/>
    <w:rsid w:val="00101252"/>
    <w:rsid w:val="00103209"/>
    <w:rsid w:val="00105DB4"/>
    <w:rsid w:val="00112CE8"/>
    <w:rsid w:val="00125538"/>
    <w:rsid w:val="00131732"/>
    <w:rsid w:val="001378FA"/>
    <w:rsid w:val="0014388B"/>
    <w:rsid w:val="00146624"/>
    <w:rsid w:val="00146EAD"/>
    <w:rsid w:val="00147F7A"/>
    <w:rsid w:val="001501A5"/>
    <w:rsid w:val="00154327"/>
    <w:rsid w:val="00157F14"/>
    <w:rsid w:val="001601C7"/>
    <w:rsid w:val="00176127"/>
    <w:rsid w:val="00176C6A"/>
    <w:rsid w:val="00180297"/>
    <w:rsid w:val="00182C13"/>
    <w:rsid w:val="00185B1F"/>
    <w:rsid w:val="001A0D1C"/>
    <w:rsid w:val="001A35E0"/>
    <w:rsid w:val="001A3A9E"/>
    <w:rsid w:val="001A3AC3"/>
    <w:rsid w:val="001A64B3"/>
    <w:rsid w:val="001B164C"/>
    <w:rsid w:val="001B1CDE"/>
    <w:rsid w:val="001B4E3E"/>
    <w:rsid w:val="001C61D7"/>
    <w:rsid w:val="001D193F"/>
    <w:rsid w:val="001D1F25"/>
    <w:rsid w:val="001D4140"/>
    <w:rsid w:val="001E19C9"/>
    <w:rsid w:val="001E34EF"/>
    <w:rsid w:val="001E78A2"/>
    <w:rsid w:val="001F2225"/>
    <w:rsid w:val="001F7761"/>
    <w:rsid w:val="00200FF5"/>
    <w:rsid w:val="002073D0"/>
    <w:rsid w:val="00213614"/>
    <w:rsid w:val="0021482B"/>
    <w:rsid w:val="00214B80"/>
    <w:rsid w:val="00234B8B"/>
    <w:rsid w:val="00234E0F"/>
    <w:rsid w:val="00241841"/>
    <w:rsid w:val="002420E2"/>
    <w:rsid w:val="002437F6"/>
    <w:rsid w:val="002507D1"/>
    <w:rsid w:val="00252F46"/>
    <w:rsid w:val="00256C35"/>
    <w:rsid w:val="00266572"/>
    <w:rsid w:val="00273988"/>
    <w:rsid w:val="00274ECF"/>
    <w:rsid w:val="00280935"/>
    <w:rsid w:val="00280D27"/>
    <w:rsid w:val="002954C2"/>
    <w:rsid w:val="002A0DFE"/>
    <w:rsid w:val="002A272B"/>
    <w:rsid w:val="002A3089"/>
    <w:rsid w:val="002A39C0"/>
    <w:rsid w:val="002A5CF4"/>
    <w:rsid w:val="002B11B6"/>
    <w:rsid w:val="002B205E"/>
    <w:rsid w:val="002B5F66"/>
    <w:rsid w:val="002C1D17"/>
    <w:rsid w:val="002D1B75"/>
    <w:rsid w:val="002E341B"/>
    <w:rsid w:val="002E4A9E"/>
    <w:rsid w:val="002F15F5"/>
    <w:rsid w:val="002F3A3E"/>
    <w:rsid w:val="00301DBF"/>
    <w:rsid w:val="003069B3"/>
    <w:rsid w:val="00311772"/>
    <w:rsid w:val="00315B15"/>
    <w:rsid w:val="00320EA7"/>
    <w:rsid w:val="00321685"/>
    <w:rsid w:val="0032547D"/>
    <w:rsid w:val="0033019F"/>
    <w:rsid w:val="00334F9D"/>
    <w:rsid w:val="00336FE7"/>
    <w:rsid w:val="0034127D"/>
    <w:rsid w:val="00352C5E"/>
    <w:rsid w:val="003607E6"/>
    <w:rsid w:val="003611EC"/>
    <w:rsid w:val="00366AC3"/>
    <w:rsid w:val="00371592"/>
    <w:rsid w:val="0037268F"/>
    <w:rsid w:val="0037446C"/>
    <w:rsid w:val="00377753"/>
    <w:rsid w:val="00380AE0"/>
    <w:rsid w:val="00382040"/>
    <w:rsid w:val="003A686F"/>
    <w:rsid w:val="003A7A6F"/>
    <w:rsid w:val="003B0D1B"/>
    <w:rsid w:val="003B4B6A"/>
    <w:rsid w:val="003C2739"/>
    <w:rsid w:val="003C670C"/>
    <w:rsid w:val="003D7F18"/>
    <w:rsid w:val="003E2CB2"/>
    <w:rsid w:val="003E4D3E"/>
    <w:rsid w:val="003F491E"/>
    <w:rsid w:val="00400274"/>
    <w:rsid w:val="00410ABE"/>
    <w:rsid w:val="004122C6"/>
    <w:rsid w:val="004135D6"/>
    <w:rsid w:val="00415E52"/>
    <w:rsid w:val="00422306"/>
    <w:rsid w:val="00427E92"/>
    <w:rsid w:val="00432F15"/>
    <w:rsid w:val="00433FB9"/>
    <w:rsid w:val="00434615"/>
    <w:rsid w:val="00435991"/>
    <w:rsid w:val="004361F8"/>
    <w:rsid w:val="0043719E"/>
    <w:rsid w:val="004372CD"/>
    <w:rsid w:val="00440B95"/>
    <w:rsid w:val="00445F15"/>
    <w:rsid w:val="00450308"/>
    <w:rsid w:val="00452DF8"/>
    <w:rsid w:val="00462F0C"/>
    <w:rsid w:val="004637E9"/>
    <w:rsid w:val="00464C41"/>
    <w:rsid w:val="00474930"/>
    <w:rsid w:val="00483EBE"/>
    <w:rsid w:val="004863EF"/>
    <w:rsid w:val="00494E6D"/>
    <w:rsid w:val="004A3EF0"/>
    <w:rsid w:val="004A74A8"/>
    <w:rsid w:val="004B27B5"/>
    <w:rsid w:val="004C0BF6"/>
    <w:rsid w:val="004C2213"/>
    <w:rsid w:val="004C2903"/>
    <w:rsid w:val="004C3AE4"/>
    <w:rsid w:val="004C6F2C"/>
    <w:rsid w:val="004D0188"/>
    <w:rsid w:val="004D0965"/>
    <w:rsid w:val="004D26E7"/>
    <w:rsid w:val="004D3F21"/>
    <w:rsid w:val="004D7A10"/>
    <w:rsid w:val="004E0FE1"/>
    <w:rsid w:val="004E17CC"/>
    <w:rsid w:val="004E26C9"/>
    <w:rsid w:val="004E2D6B"/>
    <w:rsid w:val="004E3009"/>
    <w:rsid w:val="004E7BC3"/>
    <w:rsid w:val="004F249B"/>
    <w:rsid w:val="004F2E4B"/>
    <w:rsid w:val="004F5EEF"/>
    <w:rsid w:val="0051004D"/>
    <w:rsid w:val="005146E8"/>
    <w:rsid w:val="0051546D"/>
    <w:rsid w:val="00530CB1"/>
    <w:rsid w:val="00531317"/>
    <w:rsid w:val="00534290"/>
    <w:rsid w:val="00536AB3"/>
    <w:rsid w:val="00537057"/>
    <w:rsid w:val="0053711B"/>
    <w:rsid w:val="005415E5"/>
    <w:rsid w:val="0054314D"/>
    <w:rsid w:val="005477F2"/>
    <w:rsid w:val="00550268"/>
    <w:rsid w:val="00553D6D"/>
    <w:rsid w:val="00555831"/>
    <w:rsid w:val="005572A4"/>
    <w:rsid w:val="0056143C"/>
    <w:rsid w:val="005709A6"/>
    <w:rsid w:val="00572C55"/>
    <w:rsid w:val="00576584"/>
    <w:rsid w:val="005778BD"/>
    <w:rsid w:val="005840FB"/>
    <w:rsid w:val="005911E6"/>
    <w:rsid w:val="0059666F"/>
    <w:rsid w:val="005A0B5B"/>
    <w:rsid w:val="005A77E3"/>
    <w:rsid w:val="005B4E2F"/>
    <w:rsid w:val="005C3958"/>
    <w:rsid w:val="005D09F5"/>
    <w:rsid w:val="005D2745"/>
    <w:rsid w:val="005E289D"/>
    <w:rsid w:val="005E564C"/>
    <w:rsid w:val="005E5F1A"/>
    <w:rsid w:val="005E5FCA"/>
    <w:rsid w:val="005F148A"/>
    <w:rsid w:val="005F19B5"/>
    <w:rsid w:val="005F62EA"/>
    <w:rsid w:val="00600AE0"/>
    <w:rsid w:val="006140BD"/>
    <w:rsid w:val="00626674"/>
    <w:rsid w:val="00636A00"/>
    <w:rsid w:val="00651896"/>
    <w:rsid w:val="00655969"/>
    <w:rsid w:val="00657793"/>
    <w:rsid w:val="006619D6"/>
    <w:rsid w:val="00667F82"/>
    <w:rsid w:val="00672BA1"/>
    <w:rsid w:val="00677916"/>
    <w:rsid w:val="00680543"/>
    <w:rsid w:val="0068531F"/>
    <w:rsid w:val="00690482"/>
    <w:rsid w:val="00692470"/>
    <w:rsid w:val="00693F94"/>
    <w:rsid w:val="0069442E"/>
    <w:rsid w:val="006A3D42"/>
    <w:rsid w:val="006A48E6"/>
    <w:rsid w:val="006A76AB"/>
    <w:rsid w:val="006B10E5"/>
    <w:rsid w:val="006B1550"/>
    <w:rsid w:val="006B7E70"/>
    <w:rsid w:val="006C4C56"/>
    <w:rsid w:val="006C50C6"/>
    <w:rsid w:val="006D3C79"/>
    <w:rsid w:val="006D400C"/>
    <w:rsid w:val="006D668F"/>
    <w:rsid w:val="006E0357"/>
    <w:rsid w:val="006E594D"/>
    <w:rsid w:val="006F0362"/>
    <w:rsid w:val="006F1A77"/>
    <w:rsid w:val="006F460C"/>
    <w:rsid w:val="007051F9"/>
    <w:rsid w:val="00712EDA"/>
    <w:rsid w:val="0071441A"/>
    <w:rsid w:val="00717E41"/>
    <w:rsid w:val="007252F3"/>
    <w:rsid w:val="00730716"/>
    <w:rsid w:val="00732EAF"/>
    <w:rsid w:val="00736303"/>
    <w:rsid w:val="00740344"/>
    <w:rsid w:val="00741F16"/>
    <w:rsid w:val="007439D1"/>
    <w:rsid w:val="0075639C"/>
    <w:rsid w:val="00757771"/>
    <w:rsid w:val="0076218D"/>
    <w:rsid w:val="0076280E"/>
    <w:rsid w:val="00762B1C"/>
    <w:rsid w:val="007634C7"/>
    <w:rsid w:val="00763E7D"/>
    <w:rsid w:val="0077747E"/>
    <w:rsid w:val="007806C6"/>
    <w:rsid w:val="00784537"/>
    <w:rsid w:val="00785499"/>
    <w:rsid w:val="0079461D"/>
    <w:rsid w:val="0079659A"/>
    <w:rsid w:val="007A2B08"/>
    <w:rsid w:val="007A35E9"/>
    <w:rsid w:val="007A6FF0"/>
    <w:rsid w:val="007A785C"/>
    <w:rsid w:val="007B35CF"/>
    <w:rsid w:val="007B4BF2"/>
    <w:rsid w:val="007B657D"/>
    <w:rsid w:val="007C1E24"/>
    <w:rsid w:val="007D11EA"/>
    <w:rsid w:val="007D31EF"/>
    <w:rsid w:val="007D45D4"/>
    <w:rsid w:val="007D4CE7"/>
    <w:rsid w:val="007D6D34"/>
    <w:rsid w:val="007D7E3E"/>
    <w:rsid w:val="007E2655"/>
    <w:rsid w:val="007F0CEA"/>
    <w:rsid w:val="007F3571"/>
    <w:rsid w:val="0080063F"/>
    <w:rsid w:val="00801105"/>
    <w:rsid w:val="008115F0"/>
    <w:rsid w:val="008151BA"/>
    <w:rsid w:val="008240B4"/>
    <w:rsid w:val="00827F5A"/>
    <w:rsid w:val="00837505"/>
    <w:rsid w:val="00843A18"/>
    <w:rsid w:val="0084608B"/>
    <w:rsid w:val="00846BDC"/>
    <w:rsid w:val="00870C77"/>
    <w:rsid w:val="0087197D"/>
    <w:rsid w:val="008724F3"/>
    <w:rsid w:val="008735AA"/>
    <w:rsid w:val="00873987"/>
    <w:rsid w:val="008777AB"/>
    <w:rsid w:val="008801D4"/>
    <w:rsid w:val="00880781"/>
    <w:rsid w:val="008926C3"/>
    <w:rsid w:val="00897BFA"/>
    <w:rsid w:val="008A3E4B"/>
    <w:rsid w:val="008A5216"/>
    <w:rsid w:val="008B5DF3"/>
    <w:rsid w:val="008B79B4"/>
    <w:rsid w:val="008C4D18"/>
    <w:rsid w:val="008C761F"/>
    <w:rsid w:val="008E46F5"/>
    <w:rsid w:val="008E7BD6"/>
    <w:rsid w:val="008F0928"/>
    <w:rsid w:val="008F75CC"/>
    <w:rsid w:val="00900FB4"/>
    <w:rsid w:val="00901D02"/>
    <w:rsid w:val="00903392"/>
    <w:rsid w:val="00916B56"/>
    <w:rsid w:val="00917121"/>
    <w:rsid w:val="009173F2"/>
    <w:rsid w:val="00924AD9"/>
    <w:rsid w:val="00937866"/>
    <w:rsid w:val="00944A5A"/>
    <w:rsid w:val="00945F3D"/>
    <w:rsid w:val="009471C2"/>
    <w:rsid w:val="009477C9"/>
    <w:rsid w:val="00954E87"/>
    <w:rsid w:val="00956073"/>
    <w:rsid w:val="00956E7F"/>
    <w:rsid w:val="00963176"/>
    <w:rsid w:val="00965D23"/>
    <w:rsid w:val="00965E72"/>
    <w:rsid w:val="009805BA"/>
    <w:rsid w:val="009820A6"/>
    <w:rsid w:val="009858ED"/>
    <w:rsid w:val="0099245D"/>
    <w:rsid w:val="00992CD5"/>
    <w:rsid w:val="0099301F"/>
    <w:rsid w:val="00994628"/>
    <w:rsid w:val="00995278"/>
    <w:rsid w:val="009A12B5"/>
    <w:rsid w:val="009A2AC3"/>
    <w:rsid w:val="009A4E02"/>
    <w:rsid w:val="009A6B63"/>
    <w:rsid w:val="009B0193"/>
    <w:rsid w:val="009B7854"/>
    <w:rsid w:val="009C630B"/>
    <w:rsid w:val="009D185C"/>
    <w:rsid w:val="009D3A6B"/>
    <w:rsid w:val="009D6470"/>
    <w:rsid w:val="009D77EF"/>
    <w:rsid w:val="009E3FA8"/>
    <w:rsid w:val="009E6C63"/>
    <w:rsid w:val="009F7955"/>
    <w:rsid w:val="00A0221A"/>
    <w:rsid w:val="00A02710"/>
    <w:rsid w:val="00A057DE"/>
    <w:rsid w:val="00A05959"/>
    <w:rsid w:val="00A110E1"/>
    <w:rsid w:val="00A11436"/>
    <w:rsid w:val="00A16B54"/>
    <w:rsid w:val="00A2021C"/>
    <w:rsid w:val="00A20933"/>
    <w:rsid w:val="00A20FA7"/>
    <w:rsid w:val="00A24790"/>
    <w:rsid w:val="00A25693"/>
    <w:rsid w:val="00A268D5"/>
    <w:rsid w:val="00A26FD0"/>
    <w:rsid w:val="00A3520A"/>
    <w:rsid w:val="00A37488"/>
    <w:rsid w:val="00A51842"/>
    <w:rsid w:val="00A51F8A"/>
    <w:rsid w:val="00A52E75"/>
    <w:rsid w:val="00A54895"/>
    <w:rsid w:val="00A55692"/>
    <w:rsid w:val="00A557C1"/>
    <w:rsid w:val="00A62297"/>
    <w:rsid w:val="00A650CA"/>
    <w:rsid w:val="00A713AB"/>
    <w:rsid w:val="00A72637"/>
    <w:rsid w:val="00A730DC"/>
    <w:rsid w:val="00A76C12"/>
    <w:rsid w:val="00A821AC"/>
    <w:rsid w:val="00A9416D"/>
    <w:rsid w:val="00A96A62"/>
    <w:rsid w:val="00AA18F4"/>
    <w:rsid w:val="00AA1BE2"/>
    <w:rsid w:val="00AA5695"/>
    <w:rsid w:val="00AA63A2"/>
    <w:rsid w:val="00AB1638"/>
    <w:rsid w:val="00AB3BF9"/>
    <w:rsid w:val="00AC0DD8"/>
    <w:rsid w:val="00AC39DB"/>
    <w:rsid w:val="00AC59A7"/>
    <w:rsid w:val="00AE67EE"/>
    <w:rsid w:val="00B17229"/>
    <w:rsid w:val="00B17FF9"/>
    <w:rsid w:val="00B256E5"/>
    <w:rsid w:val="00B31CFD"/>
    <w:rsid w:val="00B361E0"/>
    <w:rsid w:val="00B421F4"/>
    <w:rsid w:val="00B43FC5"/>
    <w:rsid w:val="00B44504"/>
    <w:rsid w:val="00B50B55"/>
    <w:rsid w:val="00B545AF"/>
    <w:rsid w:val="00B55371"/>
    <w:rsid w:val="00B64983"/>
    <w:rsid w:val="00B65E70"/>
    <w:rsid w:val="00B83ACA"/>
    <w:rsid w:val="00B879D8"/>
    <w:rsid w:val="00B90086"/>
    <w:rsid w:val="00B90EB2"/>
    <w:rsid w:val="00B91626"/>
    <w:rsid w:val="00B91C93"/>
    <w:rsid w:val="00B965FC"/>
    <w:rsid w:val="00BA0801"/>
    <w:rsid w:val="00BA191E"/>
    <w:rsid w:val="00BA1A63"/>
    <w:rsid w:val="00BA5AFF"/>
    <w:rsid w:val="00BB3EB4"/>
    <w:rsid w:val="00BB5378"/>
    <w:rsid w:val="00BB640D"/>
    <w:rsid w:val="00BB74CE"/>
    <w:rsid w:val="00BC41F2"/>
    <w:rsid w:val="00BD0D4E"/>
    <w:rsid w:val="00BD2C2D"/>
    <w:rsid w:val="00BE5575"/>
    <w:rsid w:val="00BF0DC5"/>
    <w:rsid w:val="00C03DD7"/>
    <w:rsid w:val="00C043B5"/>
    <w:rsid w:val="00C2119E"/>
    <w:rsid w:val="00C276A3"/>
    <w:rsid w:val="00C3223B"/>
    <w:rsid w:val="00C344E3"/>
    <w:rsid w:val="00C35B02"/>
    <w:rsid w:val="00C42DE9"/>
    <w:rsid w:val="00C44DBB"/>
    <w:rsid w:val="00C47E08"/>
    <w:rsid w:val="00C507C1"/>
    <w:rsid w:val="00C524BB"/>
    <w:rsid w:val="00C56CF7"/>
    <w:rsid w:val="00C57E9F"/>
    <w:rsid w:val="00C57FD3"/>
    <w:rsid w:val="00C6362C"/>
    <w:rsid w:val="00C63E15"/>
    <w:rsid w:val="00C65497"/>
    <w:rsid w:val="00C67057"/>
    <w:rsid w:val="00C73336"/>
    <w:rsid w:val="00C7368A"/>
    <w:rsid w:val="00C74D7F"/>
    <w:rsid w:val="00C75DB8"/>
    <w:rsid w:val="00C844BD"/>
    <w:rsid w:val="00C9316C"/>
    <w:rsid w:val="00C95704"/>
    <w:rsid w:val="00C958D3"/>
    <w:rsid w:val="00C95FFC"/>
    <w:rsid w:val="00CA6ADC"/>
    <w:rsid w:val="00CB4090"/>
    <w:rsid w:val="00CB62D1"/>
    <w:rsid w:val="00CB7B6E"/>
    <w:rsid w:val="00CC179A"/>
    <w:rsid w:val="00CC701A"/>
    <w:rsid w:val="00CD1379"/>
    <w:rsid w:val="00CD4243"/>
    <w:rsid w:val="00CE0501"/>
    <w:rsid w:val="00CF72FE"/>
    <w:rsid w:val="00D04BD4"/>
    <w:rsid w:val="00D060CB"/>
    <w:rsid w:val="00D11405"/>
    <w:rsid w:val="00D175BC"/>
    <w:rsid w:val="00D24C1B"/>
    <w:rsid w:val="00D27872"/>
    <w:rsid w:val="00D40E11"/>
    <w:rsid w:val="00D4330A"/>
    <w:rsid w:val="00D45112"/>
    <w:rsid w:val="00D52AA0"/>
    <w:rsid w:val="00D5333D"/>
    <w:rsid w:val="00D54C69"/>
    <w:rsid w:val="00D5785C"/>
    <w:rsid w:val="00D65806"/>
    <w:rsid w:val="00D65DDD"/>
    <w:rsid w:val="00D70F7E"/>
    <w:rsid w:val="00D7289C"/>
    <w:rsid w:val="00D73D52"/>
    <w:rsid w:val="00D7684B"/>
    <w:rsid w:val="00D86BEB"/>
    <w:rsid w:val="00D87B21"/>
    <w:rsid w:val="00D91444"/>
    <w:rsid w:val="00D91F0B"/>
    <w:rsid w:val="00DA53A1"/>
    <w:rsid w:val="00DA5B83"/>
    <w:rsid w:val="00DA7634"/>
    <w:rsid w:val="00DB128E"/>
    <w:rsid w:val="00DB3B52"/>
    <w:rsid w:val="00DB4801"/>
    <w:rsid w:val="00DB680B"/>
    <w:rsid w:val="00DC14A6"/>
    <w:rsid w:val="00DC1E2F"/>
    <w:rsid w:val="00DC3AE7"/>
    <w:rsid w:val="00DC4510"/>
    <w:rsid w:val="00DC55E4"/>
    <w:rsid w:val="00DC7C53"/>
    <w:rsid w:val="00DD26F7"/>
    <w:rsid w:val="00DE1045"/>
    <w:rsid w:val="00DE3C3D"/>
    <w:rsid w:val="00DE4F8F"/>
    <w:rsid w:val="00E005DA"/>
    <w:rsid w:val="00E02F16"/>
    <w:rsid w:val="00E227F6"/>
    <w:rsid w:val="00E2482E"/>
    <w:rsid w:val="00E2734C"/>
    <w:rsid w:val="00E359DD"/>
    <w:rsid w:val="00E42017"/>
    <w:rsid w:val="00E42083"/>
    <w:rsid w:val="00E45362"/>
    <w:rsid w:val="00E456B1"/>
    <w:rsid w:val="00E46942"/>
    <w:rsid w:val="00E475B0"/>
    <w:rsid w:val="00E51B3E"/>
    <w:rsid w:val="00E548D3"/>
    <w:rsid w:val="00E5735F"/>
    <w:rsid w:val="00E70072"/>
    <w:rsid w:val="00E76245"/>
    <w:rsid w:val="00E77048"/>
    <w:rsid w:val="00E81C76"/>
    <w:rsid w:val="00E82236"/>
    <w:rsid w:val="00E8367F"/>
    <w:rsid w:val="00E84516"/>
    <w:rsid w:val="00E8587B"/>
    <w:rsid w:val="00E86D65"/>
    <w:rsid w:val="00E86E2F"/>
    <w:rsid w:val="00E90D6F"/>
    <w:rsid w:val="00E956AA"/>
    <w:rsid w:val="00EA0E4E"/>
    <w:rsid w:val="00EA1AE8"/>
    <w:rsid w:val="00EA68F4"/>
    <w:rsid w:val="00EA6C35"/>
    <w:rsid w:val="00EA6FA5"/>
    <w:rsid w:val="00EA7F60"/>
    <w:rsid w:val="00EB0A8E"/>
    <w:rsid w:val="00EB1085"/>
    <w:rsid w:val="00EB732C"/>
    <w:rsid w:val="00EB73FF"/>
    <w:rsid w:val="00EC68EF"/>
    <w:rsid w:val="00EC6AC3"/>
    <w:rsid w:val="00ED39D4"/>
    <w:rsid w:val="00ED7787"/>
    <w:rsid w:val="00EE34B6"/>
    <w:rsid w:val="00EF198B"/>
    <w:rsid w:val="00EF442C"/>
    <w:rsid w:val="00EF51E7"/>
    <w:rsid w:val="00EF570F"/>
    <w:rsid w:val="00EF5890"/>
    <w:rsid w:val="00EF723A"/>
    <w:rsid w:val="00F03720"/>
    <w:rsid w:val="00F04D30"/>
    <w:rsid w:val="00F066D2"/>
    <w:rsid w:val="00F07010"/>
    <w:rsid w:val="00F0787B"/>
    <w:rsid w:val="00F127C4"/>
    <w:rsid w:val="00F2072F"/>
    <w:rsid w:val="00F26B25"/>
    <w:rsid w:val="00F36EEF"/>
    <w:rsid w:val="00F4604A"/>
    <w:rsid w:val="00F51427"/>
    <w:rsid w:val="00F530D2"/>
    <w:rsid w:val="00F55014"/>
    <w:rsid w:val="00F6270B"/>
    <w:rsid w:val="00F670D5"/>
    <w:rsid w:val="00F671B0"/>
    <w:rsid w:val="00F7441F"/>
    <w:rsid w:val="00F80DCB"/>
    <w:rsid w:val="00F827A0"/>
    <w:rsid w:val="00F85B24"/>
    <w:rsid w:val="00F92F81"/>
    <w:rsid w:val="00F93A7D"/>
    <w:rsid w:val="00F957FE"/>
    <w:rsid w:val="00F977BD"/>
    <w:rsid w:val="00FA379B"/>
    <w:rsid w:val="00FA7B25"/>
    <w:rsid w:val="00FB106C"/>
    <w:rsid w:val="00FB177D"/>
    <w:rsid w:val="00FB193A"/>
    <w:rsid w:val="00FB619F"/>
    <w:rsid w:val="00FB6443"/>
    <w:rsid w:val="00FD3E63"/>
    <w:rsid w:val="00FD45E0"/>
    <w:rsid w:val="00FD4678"/>
    <w:rsid w:val="00FD5560"/>
    <w:rsid w:val="00FD63F8"/>
    <w:rsid w:val="00FD6FEF"/>
    <w:rsid w:val="00FD7509"/>
    <w:rsid w:val="00FD7CDA"/>
    <w:rsid w:val="00FE4C02"/>
    <w:rsid w:val="00FE78DC"/>
    <w:rsid w:val="00FF2FBE"/>
    <w:rsid w:val="00FF40AF"/>
    <w:rsid w:val="00FF4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FDDD"/>
  <w15:docId w15:val="{04D8AEA6-F8AC-42D1-811C-86B7ACF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5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EB6"/>
    <w:pPr>
      <w:ind w:left="720"/>
      <w:contextualSpacing/>
    </w:pPr>
  </w:style>
  <w:style w:type="paragraph" w:styleId="Title">
    <w:name w:val="Title"/>
    <w:basedOn w:val="Normal"/>
    <w:next w:val="Normal"/>
    <w:link w:val="TitleChar"/>
    <w:uiPriority w:val="10"/>
    <w:qFormat/>
    <w:rsid w:val="00A352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520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3520A"/>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A352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520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74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2AC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43FC5"/>
    <w:rPr>
      <w:sz w:val="16"/>
      <w:szCs w:val="16"/>
    </w:rPr>
  </w:style>
  <w:style w:type="paragraph" w:styleId="CommentText">
    <w:name w:val="annotation text"/>
    <w:basedOn w:val="Normal"/>
    <w:link w:val="CommentTextChar"/>
    <w:uiPriority w:val="99"/>
    <w:semiHidden/>
    <w:unhideWhenUsed/>
    <w:rsid w:val="00B43FC5"/>
    <w:pPr>
      <w:spacing w:line="240" w:lineRule="auto"/>
    </w:pPr>
    <w:rPr>
      <w:sz w:val="20"/>
      <w:szCs w:val="20"/>
    </w:rPr>
  </w:style>
  <w:style w:type="character" w:customStyle="1" w:styleId="CommentTextChar">
    <w:name w:val="Comment Text Char"/>
    <w:basedOn w:val="DefaultParagraphFont"/>
    <w:link w:val="CommentText"/>
    <w:uiPriority w:val="99"/>
    <w:semiHidden/>
    <w:rsid w:val="00B43FC5"/>
    <w:rPr>
      <w:sz w:val="20"/>
      <w:szCs w:val="20"/>
    </w:rPr>
  </w:style>
  <w:style w:type="paragraph" w:styleId="CommentSubject">
    <w:name w:val="annotation subject"/>
    <w:basedOn w:val="CommentText"/>
    <w:next w:val="CommentText"/>
    <w:link w:val="CommentSubjectChar"/>
    <w:uiPriority w:val="99"/>
    <w:semiHidden/>
    <w:unhideWhenUsed/>
    <w:rsid w:val="00B43FC5"/>
    <w:rPr>
      <w:b/>
      <w:bCs/>
    </w:rPr>
  </w:style>
  <w:style w:type="character" w:customStyle="1" w:styleId="CommentSubjectChar">
    <w:name w:val="Comment Subject Char"/>
    <w:basedOn w:val="CommentTextChar"/>
    <w:link w:val="CommentSubject"/>
    <w:uiPriority w:val="99"/>
    <w:semiHidden/>
    <w:rsid w:val="00B43FC5"/>
    <w:rPr>
      <w:b/>
      <w:bCs/>
      <w:sz w:val="20"/>
      <w:szCs w:val="20"/>
    </w:rPr>
  </w:style>
  <w:style w:type="paragraph" w:styleId="BalloonText">
    <w:name w:val="Balloon Text"/>
    <w:basedOn w:val="Normal"/>
    <w:link w:val="BalloonTextChar"/>
    <w:uiPriority w:val="99"/>
    <w:semiHidden/>
    <w:unhideWhenUsed/>
    <w:rsid w:val="00B43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FC5"/>
    <w:rPr>
      <w:rFonts w:ascii="Tahoma" w:hAnsi="Tahoma" w:cs="Tahoma"/>
      <w:sz w:val="16"/>
      <w:szCs w:val="16"/>
    </w:rPr>
  </w:style>
  <w:style w:type="character" w:styleId="Hyperlink">
    <w:name w:val="Hyperlink"/>
    <w:basedOn w:val="DefaultParagraphFont"/>
    <w:uiPriority w:val="99"/>
    <w:unhideWhenUsed/>
    <w:rsid w:val="00C47E08"/>
    <w:rPr>
      <w:color w:val="0000FF" w:themeColor="hyperlink"/>
      <w:u w:val="single"/>
    </w:rPr>
  </w:style>
  <w:style w:type="paragraph" w:styleId="Header">
    <w:name w:val="header"/>
    <w:basedOn w:val="Normal"/>
    <w:link w:val="HeaderChar"/>
    <w:unhideWhenUsed/>
    <w:rsid w:val="00C56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F7"/>
  </w:style>
  <w:style w:type="paragraph" w:styleId="Footer">
    <w:name w:val="footer"/>
    <w:basedOn w:val="Normal"/>
    <w:link w:val="FooterChar"/>
    <w:uiPriority w:val="99"/>
    <w:unhideWhenUsed/>
    <w:rsid w:val="00C56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F7"/>
  </w:style>
  <w:style w:type="paragraph" w:styleId="Revision">
    <w:name w:val="Revision"/>
    <w:hidden/>
    <w:uiPriority w:val="99"/>
    <w:semiHidden/>
    <w:rsid w:val="00C56CF7"/>
    <w:pPr>
      <w:spacing w:after="0" w:line="240" w:lineRule="auto"/>
    </w:pPr>
  </w:style>
  <w:style w:type="paragraph" w:customStyle="1" w:styleId="1ssEmphasis">
    <w:name w:val="1ss Emphasis"/>
    <w:basedOn w:val="Normal"/>
    <w:link w:val="1ssEmphasisChar"/>
    <w:qFormat/>
    <w:rsid w:val="00474930"/>
    <w:pPr>
      <w:widowControl w:val="0"/>
      <w:autoSpaceDE w:val="0"/>
      <w:autoSpaceDN w:val="0"/>
      <w:adjustRightInd w:val="0"/>
      <w:spacing w:before="240" w:after="220" w:line="240" w:lineRule="auto"/>
    </w:pPr>
    <w:rPr>
      <w:rFonts w:ascii="Arial" w:hAnsi="Arial" w:cs="Calibri"/>
      <w:color w:val="95B3D7"/>
      <w:sz w:val="32"/>
      <w:szCs w:val="32"/>
      <w:lang w:val="en-US"/>
    </w:rPr>
  </w:style>
  <w:style w:type="paragraph" w:styleId="NoSpacing">
    <w:name w:val="No Spacing"/>
    <w:link w:val="NoSpacingChar"/>
    <w:uiPriority w:val="1"/>
    <w:qFormat/>
    <w:rsid w:val="00474930"/>
    <w:pPr>
      <w:widowControl w:val="0"/>
      <w:spacing w:after="0" w:line="240" w:lineRule="auto"/>
    </w:pPr>
    <w:rPr>
      <w:lang w:val="en-US"/>
    </w:rPr>
  </w:style>
  <w:style w:type="character" w:customStyle="1" w:styleId="1ssEmphasisChar">
    <w:name w:val="1ss Emphasis Char"/>
    <w:basedOn w:val="DefaultParagraphFont"/>
    <w:link w:val="1ssEmphasis"/>
    <w:rsid w:val="00474930"/>
    <w:rPr>
      <w:rFonts w:ascii="Arial" w:hAnsi="Arial" w:cs="Calibri"/>
      <w:color w:val="95B3D7"/>
      <w:sz w:val="32"/>
      <w:szCs w:val="32"/>
      <w:lang w:val="en-US"/>
    </w:rPr>
  </w:style>
  <w:style w:type="character" w:customStyle="1" w:styleId="NoSpacingChar">
    <w:name w:val="No Spacing Char"/>
    <w:basedOn w:val="DefaultParagraphFont"/>
    <w:link w:val="NoSpacing"/>
    <w:uiPriority w:val="1"/>
    <w:rsid w:val="00474930"/>
    <w:rPr>
      <w:lang w:val="en-US"/>
    </w:rPr>
  </w:style>
  <w:style w:type="table" w:styleId="LightShading-Accent2">
    <w:name w:val="Light Shading Accent 2"/>
    <w:basedOn w:val="TableNormal"/>
    <w:uiPriority w:val="60"/>
    <w:rsid w:val="00474930"/>
    <w:pPr>
      <w:widowControl w:val="0"/>
      <w:spacing w:after="0" w:line="240" w:lineRule="auto"/>
    </w:pPr>
    <w:rPr>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1">
    <w:name w:val="Light List Accent 1"/>
    <w:basedOn w:val="TableNormal"/>
    <w:uiPriority w:val="61"/>
    <w:rsid w:val="00EF57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B44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5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8A3E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uiPriority w:val="99"/>
    <w:semiHidden/>
    <w:unhideWhenUsed/>
    <w:rsid w:val="00DE3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C3D"/>
    <w:rPr>
      <w:sz w:val="20"/>
      <w:szCs w:val="20"/>
    </w:rPr>
  </w:style>
  <w:style w:type="character" w:styleId="FootnoteReference">
    <w:name w:val="footnote reference"/>
    <w:basedOn w:val="DefaultParagraphFont"/>
    <w:uiPriority w:val="99"/>
    <w:semiHidden/>
    <w:unhideWhenUsed/>
    <w:rsid w:val="00DE3C3D"/>
    <w:rPr>
      <w:vertAlign w:val="superscript"/>
    </w:rPr>
  </w:style>
  <w:style w:type="paragraph" w:styleId="TOCHeading">
    <w:name w:val="TOC Heading"/>
    <w:basedOn w:val="Heading1"/>
    <w:next w:val="Normal"/>
    <w:uiPriority w:val="39"/>
    <w:unhideWhenUsed/>
    <w:qFormat/>
    <w:rsid w:val="00572C55"/>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572C55"/>
    <w:pPr>
      <w:spacing w:after="100"/>
    </w:pPr>
  </w:style>
  <w:style w:type="paragraph" w:styleId="TOC2">
    <w:name w:val="toc 2"/>
    <w:basedOn w:val="Normal"/>
    <w:next w:val="Normal"/>
    <w:autoRedefine/>
    <w:uiPriority w:val="39"/>
    <w:unhideWhenUsed/>
    <w:rsid w:val="00572C55"/>
    <w:pPr>
      <w:spacing w:after="100"/>
      <w:ind w:left="220"/>
    </w:pPr>
  </w:style>
  <w:style w:type="paragraph" w:styleId="IntenseQuote">
    <w:name w:val="Intense Quote"/>
    <w:basedOn w:val="Normal"/>
    <w:next w:val="Normal"/>
    <w:link w:val="IntenseQuoteChar"/>
    <w:uiPriority w:val="30"/>
    <w:qFormat/>
    <w:rsid w:val="00A622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62297"/>
    <w:rPr>
      <w:i/>
      <w:iCs/>
      <w:color w:val="4F81BD" w:themeColor="accent1"/>
    </w:rPr>
  </w:style>
  <w:style w:type="paragraph" w:customStyle="1" w:styleId="Titlepageheading">
    <w:name w:val="Title page heading"/>
    <w:basedOn w:val="TitlePageSubtitle"/>
    <w:next w:val="TitlePageSubtitle"/>
    <w:rsid w:val="002F3A3E"/>
    <w:pPr>
      <w:pBdr>
        <w:bottom w:val="single" w:sz="4" w:space="1" w:color="808080"/>
      </w:pBdr>
      <w:spacing w:before="2400" w:after="240"/>
    </w:pPr>
    <w:rPr>
      <w:sz w:val="72"/>
    </w:rPr>
  </w:style>
  <w:style w:type="paragraph" w:customStyle="1" w:styleId="TitlePageSubtitle">
    <w:name w:val="Title Page Subtitle"/>
    <w:basedOn w:val="Normal"/>
    <w:next w:val="TitlePageOptionalTextLine"/>
    <w:rsid w:val="002F3A3E"/>
    <w:pPr>
      <w:spacing w:before="360" w:after="60" w:line="264" w:lineRule="auto"/>
    </w:pPr>
    <w:rPr>
      <w:rFonts w:ascii="Arial" w:eastAsia="Times New Roman" w:hAnsi="Arial" w:cs="Arial"/>
      <w:color w:val="FFFFFF"/>
      <w:sz w:val="40"/>
      <w:szCs w:val="24"/>
    </w:rPr>
  </w:style>
  <w:style w:type="paragraph" w:customStyle="1" w:styleId="TitlePageOptionalTextLine">
    <w:name w:val="Title Page Optional Text Line"/>
    <w:basedOn w:val="Normal"/>
    <w:next w:val="Heading1"/>
    <w:link w:val="TitlePageOptionalTextLineChar"/>
    <w:rsid w:val="002F3A3E"/>
    <w:pPr>
      <w:spacing w:before="360" w:after="240" w:line="264" w:lineRule="auto"/>
    </w:pPr>
    <w:rPr>
      <w:rFonts w:ascii="Arial" w:eastAsia="Times New Roman" w:hAnsi="Arial" w:cs="Arial"/>
      <w:color w:val="FFFFFF"/>
      <w:sz w:val="30"/>
      <w:szCs w:val="24"/>
    </w:rPr>
  </w:style>
  <w:style w:type="character" w:customStyle="1" w:styleId="TitlePageOptionalTextLineChar">
    <w:name w:val="Title Page Optional Text Line Char"/>
    <w:link w:val="TitlePageOptionalTextLine"/>
    <w:rsid w:val="002F3A3E"/>
    <w:rPr>
      <w:rFonts w:ascii="Arial" w:eastAsia="Times New Roman" w:hAnsi="Arial" w:cs="Arial"/>
      <w:color w:val="FFFFFF"/>
      <w:sz w:val="30"/>
      <w:szCs w:val="24"/>
    </w:rPr>
  </w:style>
  <w:style w:type="paragraph" w:customStyle="1" w:styleId="Footerred">
    <w:name w:val="Footer red"/>
    <w:basedOn w:val="Footer"/>
    <w:semiHidden/>
    <w:rsid w:val="005415E5"/>
    <w:pPr>
      <w:pBdr>
        <w:top w:val="single" w:sz="4" w:space="3" w:color="auto"/>
      </w:pBdr>
      <w:tabs>
        <w:tab w:val="clear" w:pos="4513"/>
        <w:tab w:val="clear" w:pos="9026"/>
        <w:tab w:val="center" w:pos="4820"/>
        <w:tab w:val="right" w:pos="9639"/>
      </w:tabs>
      <w:jc w:val="both"/>
    </w:pPr>
    <w:rPr>
      <w:rFonts w:ascii="Arial" w:eastAsia="Times New Roman" w:hAnsi="Arial" w:cs="Times New Roman"/>
      <w:caps/>
      <w:snapToGrid w:val="0"/>
      <w:color w:val="FF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8452">
      <w:bodyDiv w:val="1"/>
      <w:marLeft w:val="0"/>
      <w:marRight w:val="0"/>
      <w:marTop w:val="0"/>
      <w:marBottom w:val="0"/>
      <w:divBdr>
        <w:top w:val="none" w:sz="0" w:space="0" w:color="auto"/>
        <w:left w:val="none" w:sz="0" w:space="0" w:color="auto"/>
        <w:bottom w:val="none" w:sz="0" w:space="0" w:color="auto"/>
        <w:right w:val="none" w:sz="0" w:space="0" w:color="auto"/>
      </w:divBdr>
    </w:div>
    <w:div w:id="271131420">
      <w:bodyDiv w:val="1"/>
      <w:marLeft w:val="0"/>
      <w:marRight w:val="0"/>
      <w:marTop w:val="0"/>
      <w:marBottom w:val="0"/>
      <w:divBdr>
        <w:top w:val="none" w:sz="0" w:space="0" w:color="auto"/>
        <w:left w:val="none" w:sz="0" w:space="0" w:color="auto"/>
        <w:bottom w:val="none" w:sz="0" w:space="0" w:color="auto"/>
        <w:right w:val="none" w:sz="0" w:space="0" w:color="auto"/>
      </w:divBdr>
    </w:div>
    <w:div w:id="433988004">
      <w:bodyDiv w:val="1"/>
      <w:marLeft w:val="0"/>
      <w:marRight w:val="0"/>
      <w:marTop w:val="0"/>
      <w:marBottom w:val="0"/>
      <w:divBdr>
        <w:top w:val="none" w:sz="0" w:space="0" w:color="auto"/>
        <w:left w:val="none" w:sz="0" w:space="0" w:color="auto"/>
        <w:bottom w:val="none" w:sz="0" w:space="0" w:color="auto"/>
        <w:right w:val="none" w:sz="0" w:space="0" w:color="auto"/>
      </w:divBdr>
    </w:div>
    <w:div w:id="471874388">
      <w:bodyDiv w:val="1"/>
      <w:marLeft w:val="0"/>
      <w:marRight w:val="0"/>
      <w:marTop w:val="0"/>
      <w:marBottom w:val="0"/>
      <w:divBdr>
        <w:top w:val="none" w:sz="0" w:space="0" w:color="auto"/>
        <w:left w:val="none" w:sz="0" w:space="0" w:color="auto"/>
        <w:bottom w:val="none" w:sz="0" w:space="0" w:color="auto"/>
        <w:right w:val="none" w:sz="0" w:space="0" w:color="auto"/>
      </w:divBdr>
      <w:divsChild>
        <w:div w:id="924460999">
          <w:marLeft w:val="230"/>
          <w:marRight w:val="0"/>
          <w:marTop w:val="120"/>
          <w:marBottom w:val="0"/>
          <w:divBdr>
            <w:top w:val="none" w:sz="0" w:space="0" w:color="auto"/>
            <w:left w:val="none" w:sz="0" w:space="0" w:color="auto"/>
            <w:bottom w:val="none" w:sz="0" w:space="0" w:color="auto"/>
            <w:right w:val="none" w:sz="0" w:space="0" w:color="auto"/>
          </w:divBdr>
        </w:div>
      </w:divsChild>
    </w:div>
    <w:div w:id="689837280">
      <w:bodyDiv w:val="1"/>
      <w:marLeft w:val="0"/>
      <w:marRight w:val="0"/>
      <w:marTop w:val="0"/>
      <w:marBottom w:val="0"/>
      <w:divBdr>
        <w:top w:val="none" w:sz="0" w:space="0" w:color="auto"/>
        <w:left w:val="none" w:sz="0" w:space="0" w:color="auto"/>
        <w:bottom w:val="none" w:sz="0" w:space="0" w:color="auto"/>
        <w:right w:val="none" w:sz="0" w:space="0" w:color="auto"/>
      </w:divBdr>
      <w:divsChild>
        <w:div w:id="332269878">
          <w:marLeft w:val="1022"/>
          <w:marRight w:val="0"/>
          <w:marTop w:val="0"/>
          <w:marBottom w:val="0"/>
          <w:divBdr>
            <w:top w:val="none" w:sz="0" w:space="0" w:color="auto"/>
            <w:left w:val="none" w:sz="0" w:space="0" w:color="auto"/>
            <w:bottom w:val="none" w:sz="0" w:space="0" w:color="auto"/>
            <w:right w:val="none" w:sz="0" w:space="0" w:color="auto"/>
          </w:divBdr>
        </w:div>
        <w:div w:id="619335863">
          <w:marLeft w:val="1022"/>
          <w:marRight w:val="0"/>
          <w:marTop w:val="0"/>
          <w:marBottom w:val="0"/>
          <w:divBdr>
            <w:top w:val="none" w:sz="0" w:space="0" w:color="auto"/>
            <w:left w:val="none" w:sz="0" w:space="0" w:color="auto"/>
            <w:bottom w:val="none" w:sz="0" w:space="0" w:color="auto"/>
            <w:right w:val="none" w:sz="0" w:space="0" w:color="auto"/>
          </w:divBdr>
        </w:div>
        <w:div w:id="457603172">
          <w:marLeft w:val="1022"/>
          <w:marRight w:val="0"/>
          <w:marTop w:val="0"/>
          <w:marBottom w:val="0"/>
          <w:divBdr>
            <w:top w:val="none" w:sz="0" w:space="0" w:color="auto"/>
            <w:left w:val="none" w:sz="0" w:space="0" w:color="auto"/>
            <w:bottom w:val="none" w:sz="0" w:space="0" w:color="auto"/>
            <w:right w:val="none" w:sz="0" w:space="0" w:color="auto"/>
          </w:divBdr>
        </w:div>
        <w:div w:id="1639988974">
          <w:marLeft w:val="1022"/>
          <w:marRight w:val="0"/>
          <w:marTop w:val="0"/>
          <w:marBottom w:val="0"/>
          <w:divBdr>
            <w:top w:val="none" w:sz="0" w:space="0" w:color="auto"/>
            <w:left w:val="none" w:sz="0" w:space="0" w:color="auto"/>
            <w:bottom w:val="none" w:sz="0" w:space="0" w:color="auto"/>
            <w:right w:val="none" w:sz="0" w:space="0" w:color="auto"/>
          </w:divBdr>
        </w:div>
        <w:div w:id="476804837">
          <w:marLeft w:val="1022"/>
          <w:marRight w:val="0"/>
          <w:marTop w:val="0"/>
          <w:marBottom w:val="0"/>
          <w:divBdr>
            <w:top w:val="none" w:sz="0" w:space="0" w:color="auto"/>
            <w:left w:val="none" w:sz="0" w:space="0" w:color="auto"/>
            <w:bottom w:val="none" w:sz="0" w:space="0" w:color="auto"/>
            <w:right w:val="none" w:sz="0" w:space="0" w:color="auto"/>
          </w:divBdr>
        </w:div>
        <w:div w:id="1428580854">
          <w:marLeft w:val="1022"/>
          <w:marRight w:val="0"/>
          <w:marTop w:val="0"/>
          <w:marBottom w:val="0"/>
          <w:divBdr>
            <w:top w:val="none" w:sz="0" w:space="0" w:color="auto"/>
            <w:left w:val="none" w:sz="0" w:space="0" w:color="auto"/>
            <w:bottom w:val="none" w:sz="0" w:space="0" w:color="auto"/>
            <w:right w:val="none" w:sz="0" w:space="0" w:color="auto"/>
          </w:divBdr>
        </w:div>
      </w:divsChild>
    </w:div>
    <w:div w:id="719481224">
      <w:bodyDiv w:val="1"/>
      <w:marLeft w:val="0"/>
      <w:marRight w:val="0"/>
      <w:marTop w:val="0"/>
      <w:marBottom w:val="0"/>
      <w:divBdr>
        <w:top w:val="none" w:sz="0" w:space="0" w:color="auto"/>
        <w:left w:val="none" w:sz="0" w:space="0" w:color="auto"/>
        <w:bottom w:val="none" w:sz="0" w:space="0" w:color="auto"/>
        <w:right w:val="none" w:sz="0" w:space="0" w:color="auto"/>
      </w:divBdr>
    </w:div>
    <w:div w:id="966155298">
      <w:bodyDiv w:val="1"/>
      <w:marLeft w:val="0"/>
      <w:marRight w:val="0"/>
      <w:marTop w:val="0"/>
      <w:marBottom w:val="0"/>
      <w:divBdr>
        <w:top w:val="none" w:sz="0" w:space="0" w:color="auto"/>
        <w:left w:val="none" w:sz="0" w:space="0" w:color="auto"/>
        <w:bottom w:val="none" w:sz="0" w:space="0" w:color="auto"/>
        <w:right w:val="none" w:sz="0" w:space="0" w:color="auto"/>
      </w:divBdr>
    </w:div>
    <w:div w:id="18063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yperlink" Target="http://www.qld.gov.au"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http://www.qld.gov.au"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www.qld.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3.xml"/><Relationship Id="rId32" Type="http://schemas.openxmlformats.org/officeDocument/2006/relationships/hyperlink" Target="http://www.qld.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hyperlink" Target="http://www.qld.gov.au"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QuickStyle" Target="diagrams/quickStyle2.xml"/><Relationship Id="rId31" Type="http://schemas.openxmlformats.org/officeDocument/2006/relationships/hyperlink" Target="http://www.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yperlink" Target="http://www.qld.gov.au" TargetMode="External"/><Relationship Id="rId30" Type="http://schemas.openxmlformats.org/officeDocument/2006/relationships/header" Target="header3.xml"/><Relationship Id="rId35" Type="http://schemas.openxmlformats.org/officeDocument/2006/relationships/hyperlink" Target="http://www.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4FA148-8F62-41B8-B2D4-39BF402E9B8A}"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AU"/>
        </a:p>
      </dgm:t>
    </dgm:pt>
    <dgm:pt modelId="{09D3EF91-E532-4D8E-9C85-1CB994BEAF6D}">
      <dgm:prSet phldrT="[Text]"/>
      <dgm:spPr/>
      <dgm:t>
        <a:bodyPr/>
        <a:lstStyle/>
        <a:p>
          <a:r>
            <a:rPr lang="en-AU"/>
            <a:t>A channel strategy for the digital age </a:t>
          </a:r>
        </a:p>
      </dgm:t>
    </dgm:pt>
    <dgm:pt modelId="{2A8CD7FB-9626-4B94-B894-D3B2BD0B0D1D}" type="parTrans" cxnId="{E794FCE8-FD31-4E99-9D22-7179E4F90339}">
      <dgm:prSet/>
      <dgm:spPr/>
      <dgm:t>
        <a:bodyPr/>
        <a:lstStyle/>
        <a:p>
          <a:endParaRPr lang="en-AU"/>
        </a:p>
      </dgm:t>
    </dgm:pt>
    <dgm:pt modelId="{FBC67948-2869-4301-9B3C-23289E31BC46}" type="sibTrans" cxnId="{E794FCE8-FD31-4E99-9D22-7179E4F90339}">
      <dgm:prSet/>
      <dgm:spPr/>
      <dgm:t>
        <a:bodyPr/>
        <a:lstStyle/>
        <a:p>
          <a:endParaRPr lang="en-AU"/>
        </a:p>
      </dgm:t>
    </dgm:pt>
    <dgm:pt modelId="{BDEC4E21-7C56-4CF9-BE04-1213ADDD6101}">
      <dgm:prSet phldrT="[Text]"/>
      <dgm:spPr/>
      <dgm:t>
        <a:bodyPr/>
        <a:lstStyle/>
        <a:p>
          <a:r>
            <a:rPr lang="en-AU"/>
            <a:t>building customer centred channels  </a:t>
          </a:r>
        </a:p>
      </dgm:t>
    </dgm:pt>
    <dgm:pt modelId="{C44C21C0-E9FE-43B8-87CA-1064BF4B3D77}" type="parTrans" cxnId="{4C445673-4644-46C7-B7A0-5658D2263D97}">
      <dgm:prSet/>
      <dgm:spPr/>
      <dgm:t>
        <a:bodyPr/>
        <a:lstStyle/>
        <a:p>
          <a:endParaRPr lang="en-AU"/>
        </a:p>
      </dgm:t>
    </dgm:pt>
    <dgm:pt modelId="{24E2E2E6-DCC3-4584-BE2B-480261AE17F5}" type="sibTrans" cxnId="{4C445673-4644-46C7-B7A0-5658D2263D97}">
      <dgm:prSet/>
      <dgm:spPr/>
      <dgm:t>
        <a:bodyPr/>
        <a:lstStyle/>
        <a:p>
          <a:endParaRPr lang="en-AU"/>
        </a:p>
      </dgm:t>
    </dgm:pt>
    <dgm:pt modelId="{B9A0B4A2-8797-48F4-8EC6-CF5750A280D1}">
      <dgm:prSet phldrT="[Text]"/>
      <dgm:spPr/>
      <dgm:t>
        <a:bodyPr/>
        <a:lstStyle/>
        <a:p>
          <a:r>
            <a:rPr lang="en-AU"/>
            <a:t>digital transformation </a:t>
          </a:r>
        </a:p>
      </dgm:t>
    </dgm:pt>
    <dgm:pt modelId="{8A69F95D-4CF1-42F1-883B-D8487CE5C409}" type="parTrans" cxnId="{F24BD3B9-E0F9-49F2-83B1-90D77C54F705}">
      <dgm:prSet/>
      <dgm:spPr/>
      <dgm:t>
        <a:bodyPr/>
        <a:lstStyle/>
        <a:p>
          <a:endParaRPr lang="en-AU"/>
        </a:p>
      </dgm:t>
    </dgm:pt>
    <dgm:pt modelId="{CCE1ED49-B67E-4938-B7FE-BF84AF913566}" type="sibTrans" cxnId="{F24BD3B9-E0F9-49F2-83B1-90D77C54F705}">
      <dgm:prSet/>
      <dgm:spPr/>
      <dgm:t>
        <a:bodyPr/>
        <a:lstStyle/>
        <a:p>
          <a:endParaRPr lang="en-AU"/>
        </a:p>
      </dgm:t>
    </dgm:pt>
    <dgm:pt modelId="{51007235-E9C9-4B32-AF70-C5187257E652}">
      <dgm:prSet phldrT="[Text]"/>
      <dgm:spPr/>
      <dgm:t>
        <a:bodyPr/>
        <a:lstStyle/>
        <a:p>
          <a:r>
            <a:rPr lang="en-AU"/>
            <a:t>building agility, flexibility and resilience </a:t>
          </a:r>
        </a:p>
      </dgm:t>
    </dgm:pt>
    <dgm:pt modelId="{5D7E9543-ABE3-4F3D-926A-FBA920B9581B}" type="parTrans" cxnId="{9BCDB066-A3C8-4FD9-9CFA-DC4F2AB57773}">
      <dgm:prSet/>
      <dgm:spPr/>
      <dgm:t>
        <a:bodyPr/>
        <a:lstStyle/>
        <a:p>
          <a:endParaRPr lang="en-AU"/>
        </a:p>
      </dgm:t>
    </dgm:pt>
    <dgm:pt modelId="{C0A89059-7B5F-408D-909B-5D9D7AA12173}" type="sibTrans" cxnId="{9BCDB066-A3C8-4FD9-9CFA-DC4F2AB57773}">
      <dgm:prSet/>
      <dgm:spPr/>
      <dgm:t>
        <a:bodyPr/>
        <a:lstStyle/>
        <a:p>
          <a:endParaRPr lang="en-AU"/>
        </a:p>
      </dgm:t>
    </dgm:pt>
    <dgm:pt modelId="{CB8D49DE-D1E1-4874-9B74-0C4122259F0A}">
      <dgm:prSet phldrT="[Text]"/>
      <dgm:spPr/>
      <dgm:t>
        <a:bodyPr/>
        <a:lstStyle/>
        <a:p>
          <a:r>
            <a:rPr lang="en-AU"/>
            <a:t>evaluating operating models </a:t>
          </a:r>
        </a:p>
      </dgm:t>
    </dgm:pt>
    <dgm:pt modelId="{FBB1B4A9-CDBC-4743-BCE0-0BA5C4431504}" type="parTrans" cxnId="{9F872DB8-EA2E-40EB-BFF7-40BA41874CF2}">
      <dgm:prSet/>
      <dgm:spPr/>
      <dgm:t>
        <a:bodyPr/>
        <a:lstStyle/>
        <a:p>
          <a:endParaRPr lang="en-AU"/>
        </a:p>
      </dgm:t>
    </dgm:pt>
    <dgm:pt modelId="{A216736A-18A5-45FC-B3F4-AB362BA72B71}" type="sibTrans" cxnId="{9F872DB8-EA2E-40EB-BFF7-40BA41874CF2}">
      <dgm:prSet/>
      <dgm:spPr/>
      <dgm:t>
        <a:bodyPr/>
        <a:lstStyle/>
        <a:p>
          <a:endParaRPr lang="en-AU"/>
        </a:p>
      </dgm:t>
    </dgm:pt>
    <dgm:pt modelId="{CC552392-AED0-4EC1-B2FD-33DFC010EC3C}">
      <dgm:prSet phldrT="[Text]"/>
      <dgm:spPr/>
      <dgm:t>
        <a:bodyPr/>
        <a:lstStyle/>
        <a:p>
          <a:r>
            <a:rPr lang="en-AU"/>
            <a:t>analytics driven continuous improvement </a:t>
          </a:r>
        </a:p>
      </dgm:t>
    </dgm:pt>
    <dgm:pt modelId="{DE0B8D80-C641-4DC5-A4CA-63107A84CA90}" type="parTrans" cxnId="{0B97F5AE-1A72-4553-A236-F813574A1CBB}">
      <dgm:prSet/>
      <dgm:spPr/>
      <dgm:t>
        <a:bodyPr/>
        <a:lstStyle/>
        <a:p>
          <a:endParaRPr lang="en-AU"/>
        </a:p>
      </dgm:t>
    </dgm:pt>
    <dgm:pt modelId="{28EF46A0-8A9F-42C4-927A-975239887962}" type="sibTrans" cxnId="{0B97F5AE-1A72-4553-A236-F813574A1CBB}">
      <dgm:prSet/>
      <dgm:spPr/>
      <dgm:t>
        <a:bodyPr/>
        <a:lstStyle/>
        <a:p>
          <a:endParaRPr lang="en-AU"/>
        </a:p>
      </dgm:t>
    </dgm:pt>
    <dgm:pt modelId="{BADAECFE-B3D0-46A3-9F21-1F0A5410288D}">
      <dgm:prSet phldrT="[Text]"/>
      <dgm:spPr/>
      <dgm:t>
        <a:bodyPr/>
        <a:lstStyle/>
        <a:p>
          <a:endParaRPr lang="en-AU"/>
        </a:p>
      </dgm:t>
    </dgm:pt>
    <dgm:pt modelId="{D76A5650-13DE-4393-9C36-70632B277C0C}" type="parTrans" cxnId="{EC840837-4632-4CEC-87BE-F7594C0AA92F}">
      <dgm:prSet/>
      <dgm:spPr/>
      <dgm:t>
        <a:bodyPr/>
        <a:lstStyle/>
        <a:p>
          <a:endParaRPr lang="en-AU"/>
        </a:p>
      </dgm:t>
    </dgm:pt>
    <dgm:pt modelId="{CE04CDBF-1613-48A4-9B52-FB73532A01E3}" type="sibTrans" cxnId="{EC840837-4632-4CEC-87BE-F7594C0AA92F}">
      <dgm:prSet/>
      <dgm:spPr/>
      <dgm:t>
        <a:bodyPr/>
        <a:lstStyle/>
        <a:p>
          <a:endParaRPr lang="en-AU"/>
        </a:p>
      </dgm:t>
    </dgm:pt>
    <dgm:pt modelId="{9CE1C7B2-6D7B-434F-A0B3-D6E89B05F030}" type="pres">
      <dgm:prSet presAssocID="{864FA148-8F62-41B8-B2D4-39BF402E9B8A}" presName="Name0" presStyleCnt="0">
        <dgm:presLayoutVars>
          <dgm:chMax val="1"/>
          <dgm:dir/>
          <dgm:animLvl val="ctr"/>
          <dgm:resizeHandles val="exact"/>
        </dgm:presLayoutVars>
      </dgm:prSet>
      <dgm:spPr/>
      <dgm:t>
        <a:bodyPr/>
        <a:lstStyle/>
        <a:p>
          <a:endParaRPr lang="en-AU"/>
        </a:p>
      </dgm:t>
    </dgm:pt>
    <dgm:pt modelId="{B185AF4B-B976-44D3-B06F-8E304EE8F2FC}" type="pres">
      <dgm:prSet presAssocID="{09D3EF91-E532-4D8E-9C85-1CB994BEAF6D}" presName="centerShape" presStyleLbl="node0" presStyleIdx="0" presStyleCnt="1"/>
      <dgm:spPr/>
      <dgm:t>
        <a:bodyPr/>
        <a:lstStyle/>
        <a:p>
          <a:endParaRPr lang="en-AU"/>
        </a:p>
      </dgm:t>
    </dgm:pt>
    <dgm:pt modelId="{EB8A1EE5-0622-4482-8123-89000B899A83}" type="pres">
      <dgm:prSet presAssocID="{BDEC4E21-7C56-4CF9-BE04-1213ADDD6101}" presName="node" presStyleLbl="node1" presStyleIdx="0" presStyleCnt="5">
        <dgm:presLayoutVars>
          <dgm:bulletEnabled val="1"/>
        </dgm:presLayoutVars>
      </dgm:prSet>
      <dgm:spPr/>
      <dgm:t>
        <a:bodyPr/>
        <a:lstStyle/>
        <a:p>
          <a:endParaRPr lang="en-AU"/>
        </a:p>
      </dgm:t>
    </dgm:pt>
    <dgm:pt modelId="{CD209442-B1ED-4268-8040-055A35FFAFDF}" type="pres">
      <dgm:prSet presAssocID="{BDEC4E21-7C56-4CF9-BE04-1213ADDD6101}" presName="dummy" presStyleCnt="0"/>
      <dgm:spPr/>
    </dgm:pt>
    <dgm:pt modelId="{849D91FF-C04B-4CF0-A975-7A17D1610ABD}" type="pres">
      <dgm:prSet presAssocID="{24E2E2E6-DCC3-4584-BE2B-480261AE17F5}" presName="sibTrans" presStyleLbl="sibTrans2D1" presStyleIdx="0" presStyleCnt="5"/>
      <dgm:spPr/>
      <dgm:t>
        <a:bodyPr/>
        <a:lstStyle/>
        <a:p>
          <a:endParaRPr lang="en-AU"/>
        </a:p>
      </dgm:t>
    </dgm:pt>
    <dgm:pt modelId="{2C9B0B0B-C3B7-4C71-B217-4DB29C696D4F}" type="pres">
      <dgm:prSet presAssocID="{B9A0B4A2-8797-48F4-8EC6-CF5750A280D1}" presName="node" presStyleLbl="node1" presStyleIdx="1" presStyleCnt="5">
        <dgm:presLayoutVars>
          <dgm:bulletEnabled val="1"/>
        </dgm:presLayoutVars>
      </dgm:prSet>
      <dgm:spPr/>
      <dgm:t>
        <a:bodyPr/>
        <a:lstStyle/>
        <a:p>
          <a:endParaRPr lang="en-AU"/>
        </a:p>
      </dgm:t>
    </dgm:pt>
    <dgm:pt modelId="{B99BC302-01B3-4DA3-A004-FDD51E775863}" type="pres">
      <dgm:prSet presAssocID="{B9A0B4A2-8797-48F4-8EC6-CF5750A280D1}" presName="dummy" presStyleCnt="0"/>
      <dgm:spPr/>
    </dgm:pt>
    <dgm:pt modelId="{213564B1-7C69-43E3-85DA-DE54C392E2DC}" type="pres">
      <dgm:prSet presAssocID="{CCE1ED49-B67E-4938-B7FE-BF84AF913566}" presName="sibTrans" presStyleLbl="sibTrans2D1" presStyleIdx="1" presStyleCnt="5"/>
      <dgm:spPr/>
      <dgm:t>
        <a:bodyPr/>
        <a:lstStyle/>
        <a:p>
          <a:endParaRPr lang="en-AU"/>
        </a:p>
      </dgm:t>
    </dgm:pt>
    <dgm:pt modelId="{281530AD-071C-4D9A-9704-524287630D70}" type="pres">
      <dgm:prSet presAssocID="{51007235-E9C9-4B32-AF70-C5187257E652}" presName="node" presStyleLbl="node1" presStyleIdx="2" presStyleCnt="5">
        <dgm:presLayoutVars>
          <dgm:bulletEnabled val="1"/>
        </dgm:presLayoutVars>
      </dgm:prSet>
      <dgm:spPr/>
      <dgm:t>
        <a:bodyPr/>
        <a:lstStyle/>
        <a:p>
          <a:endParaRPr lang="en-AU"/>
        </a:p>
      </dgm:t>
    </dgm:pt>
    <dgm:pt modelId="{E638B4B0-01D1-486D-A5F2-6DB41E9620E8}" type="pres">
      <dgm:prSet presAssocID="{51007235-E9C9-4B32-AF70-C5187257E652}" presName="dummy" presStyleCnt="0"/>
      <dgm:spPr/>
    </dgm:pt>
    <dgm:pt modelId="{5A428D49-5364-46E7-9841-7C5B7870C495}" type="pres">
      <dgm:prSet presAssocID="{C0A89059-7B5F-408D-909B-5D9D7AA12173}" presName="sibTrans" presStyleLbl="sibTrans2D1" presStyleIdx="2" presStyleCnt="5"/>
      <dgm:spPr/>
      <dgm:t>
        <a:bodyPr/>
        <a:lstStyle/>
        <a:p>
          <a:endParaRPr lang="en-AU"/>
        </a:p>
      </dgm:t>
    </dgm:pt>
    <dgm:pt modelId="{D60BC627-4F7A-45FB-833D-47E5E5347B18}" type="pres">
      <dgm:prSet presAssocID="{CB8D49DE-D1E1-4874-9B74-0C4122259F0A}" presName="node" presStyleLbl="node1" presStyleIdx="3" presStyleCnt="5">
        <dgm:presLayoutVars>
          <dgm:bulletEnabled val="1"/>
        </dgm:presLayoutVars>
      </dgm:prSet>
      <dgm:spPr/>
      <dgm:t>
        <a:bodyPr/>
        <a:lstStyle/>
        <a:p>
          <a:endParaRPr lang="en-AU"/>
        </a:p>
      </dgm:t>
    </dgm:pt>
    <dgm:pt modelId="{432B8E2D-85F0-4574-8D31-553685645080}" type="pres">
      <dgm:prSet presAssocID="{CB8D49DE-D1E1-4874-9B74-0C4122259F0A}" presName="dummy" presStyleCnt="0"/>
      <dgm:spPr/>
    </dgm:pt>
    <dgm:pt modelId="{E1605D1D-22CF-4D6B-B10D-87E6B3077061}" type="pres">
      <dgm:prSet presAssocID="{A216736A-18A5-45FC-B3F4-AB362BA72B71}" presName="sibTrans" presStyleLbl="sibTrans2D1" presStyleIdx="3" presStyleCnt="5"/>
      <dgm:spPr/>
      <dgm:t>
        <a:bodyPr/>
        <a:lstStyle/>
        <a:p>
          <a:endParaRPr lang="en-AU"/>
        </a:p>
      </dgm:t>
    </dgm:pt>
    <dgm:pt modelId="{DCACF8CC-CD50-4071-8EA4-3926255AAB71}" type="pres">
      <dgm:prSet presAssocID="{CC552392-AED0-4EC1-B2FD-33DFC010EC3C}" presName="node" presStyleLbl="node1" presStyleIdx="4" presStyleCnt="5">
        <dgm:presLayoutVars>
          <dgm:bulletEnabled val="1"/>
        </dgm:presLayoutVars>
      </dgm:prSet>
      <dgm:spPr/>
      <dgm:t>
        <a:bodyPr/>
        <a:lstStyle/>
        <a:p>
          <a:endParaRPr lang="en-AU"/>
        </a:p>
      </dgm:t>
    </dgm:pt>
    <dgm:pt modelId="{1A0C1167-368A-4F0B-A97A-84CCBF303702}" type="pres">
      <dgm:prSet presAssocID="{CC552392-AED0-4EC1-B2FD-33DFC010EC3C}" presName="dummy" presStyleCnt="0"/>
      <dgm:spPr/>
    </dgm:pt>
    <dgm:pt modelId="{ABC679BF-3BC7-454B-A640-21AA3F43E8CF}" type="pres">
      <dgm:prSet presAssocID="{28EF46A0-8A9F-42C4-927A-975239887962}" presName="sibTrans" presStyleLbl="sibTrans2D1" presStyleIdx="4" presStyleCnt="5"/>
      <dgm:spPr/>
      <dgm:t>
        <a:bodyPr/>
        <a:lstStyle/>
        <a:p>
          <a:endParaRPr lang="en-AU"/>
        </a:p>
      </dgm:t>
    </dgm:pt>
  </dgm:ptLst>
  <dgm:cxnLst>
    <dgm:cxn modelId="{9F872DB8-EA2E-40EB-BFF7-40BA41874CF2}" srcId="{09D3EF91-E532-4D8E-9C85-1CB994BEAF6D}" destId="{CB8D49DE-D1E1-4874-9B74-0C4122259F0A}" srcOrd="3" destOrd="0" parTransId="{FBB1B4A9-CDBC-4743-BCE0-0BA5C4431504}" sibTransId="{A216736A-18A5-45FC-B3F4-AB362BA72B71}"/>
    <dgm:cxn modelId="{8061058A-A5B7-4E59-B1FC-359146260EE4}" type="presOf" srcId="{B9A0B4A2-8797-48F4-8EC6-CF5750A280D1}" destId="{2C9B0B0B-C3B7-4C71-B217-4DB29C696D4F}" srcOrd="0" destOrd="0" presId="urn:microsoft.com/office/officeart/2005/8/layout/radial6"/>
    <dgm:cxn modelId="{EC840837-4632-4CEC-87BE-F7594C0AA92F}" srcId="{864FA148-8F62-41B8-B2D4-39BF402E9B8A}" destId="{BADAECFE-B3D0-46A3-9F21-1F0A5410288D}" srcOrd="1" destOrd="0" parTransId="{D76A5650-13DE-4393-9C36-70632B277C0C}" sibTransId="{CE04CDBF-1613-48A4-9B52-FB73532A01E3}"/>
    <dgm:cxn modelId="{A02A67D5-5BAF-4C85-914F-A60D9EF6271A}" type="presOf" srcId="{CCE1ED49-B67E-4938-B7FE-BF84AF913566}" destId="{213564B1-7C69-43E3-85DA-DE54C392E2DC}" srcOrd="0" destOrd="0" presId="urn:microsoft.com/office/officeart/2005/8/layout/radial6"/>
    <dgm:cxn modelId="{9BCDB066-A3C8-4FD9-9CFA-DC4F2AB57773}" srcId="{09D3EF91-E532-4D8E-9C85-1CB994BEAF6D}" destId="{51007235-E9C9-4B32-AF70-C5187257E652}" srcOrd="2" destOrd="0" parTransId="{5D7E9543-ABE3-4F3D-926A-FBA920B9581B}" sibTransId="{C0A89059-7B5F-408D-909B-5D9D7AA12173}"/>
    <dgm:cxn modelId="{F24BD3B9-E0F9-49F2-83B1-90D77C54F705}" srcId="{09D3EF91-E532-4D8E-9C85-1CB994BEAF6D}" destId="{B9A0B4A2-8797-48F4-8EC6-CF5750A280D1}" srcOrd="1" destOrd="0" parTransId="{8A69F95D-4CF1-42F1-883B-D8487CE5C409}" sibTransId="{CCE1ED49-B67E-4938-B7FE-BF84AF913566}"/>
    <dgm:cxn modelId="{E6359994-9959-4FE9-9EFD-E2F60EA36A78}" type="presOf" srcId="{28EF46A0-8A9F-42C4-927A-975239887962}" destId="{ABC679BF-3BC7-454B-A640-21AA3F43E8CF}" srcOrd="0" destOrd="0" presId="urn:microsoft.com/office/officeart/2005/8/layout/radial6"/>
    <dgm:cxn modelId="{23AF69F0-F9C1-475F-87DC-A0415E490510}" type="presOf" srcId="{09D3EF91-E532-4D8E-9C85-1CB994BEAF6D}" destId="{B185AF4B-B976-44D3-B06F-8E304EE8F2FC}" srcOrd="0" destOrd="0" presId="urn:microsoft.com/office/officeart/2005/8/layout/radial6"/>
    <dgm:cxn modelId="{E794FCE8-FD31-4E99-9D22-7179E4F90339}" srcId="{864FA148-8F62-41B8-B2D4-39BF402E9B8A}" destId="{09D3EF91-E532-4D8E-9C85-1CB994BEAF6D}" srcOrd="0" destOrd="0" parTransId="{2A8CD7FB-9626-4B94-B894-D3B2BD0B0D1D}" sibTransId="{FBC67948-2869-4301-9B3C-23289E31BC46}"/>
    <dgm:cxn modelId="{D723818B-8872-4E78-93AF-4A15B8454A38}" type="presOf" srcId="{51007235-E9C9-4B32-AF70-C5187257E652}" destId="{281530AD-071C-4D9A-9704-524287630D70}" srcOrd="0" destOrd="0" presId="urn:microsoft.com/office/officeart/2005/8/layout/radial6"/>
    <dgm:cxn modelId="{7EEDBE4A-6769-4A65-92D4-BCE0C71EAE0F}" type="presOf" srcId="{A216736A-18A5-45FC-B3F4-AB362BA72B71}" destId="{E1605D1D-22CF-4D6B-B10D-87E6B3077061}" srcOrd="0" destOrd="0" presId="urn:microsoft.com/office/officeart/2005/8/layout/radial6"/>
    <dgm:cxn modelId="{C6165C71-E2BE-4127-9721-341125A2B1F5}" type="presOf" srcId="{BDEC4E21-7C56-4CF9-BE04-1213ADDD6101}" destId="{EB8A1EE5-0622-4482-8123-89000B899A83}" srcOrd="0" destOrd="0" presId="urn:microsoft.com/office/officeart/2005/8/layout/radial6"/>
    <dgm:cxn modelId="{0C3615F8-3229-439B-A424-9DEDCA861A6F}" type="presOf" srcId="{CC552392-AED0-4EC1-B2FD-33DFC010EC3C}" destId="{DCACF8CC-CD50-4071-8EA4-3926255AAB71}" srcOrd="0" destOrd="0" presId="urn:microsoft.com/office/officeart/2005/8/layout/radial6"/>
    <dgm:cxn modelId="{EBBE765C-6887-4BD5-8A16-D36F53C8D896}" type="presOf" srcId="{864FA148-8F62-41B8-B2D4-39BF402E9B8A}" destId="{9CE1C7B2-6D7B-434F-A0B3-D6E89B05F030}" srcOrd="0" destOrd="0" presId="urn:microsoft.com/office/officeart/2005/8/layout/radial6"/>
    <dgm:cxn modelId="{0B97F5AE-1A72-4553-A236-F813574A1CBB}" srcId="{09D3EF91-E532-4D8E-9C85-1CB994BEAF6D}" destId="{CC552392-AED0-4EC1-B2FD-33DFC010EC3C}" srcOrd="4" destOrd="0" parTransId="{DE0B8D80-C641-4DC5-A4CA-63107A84CA90}" sibTransId="{28EF46A0-8A9F-42C4-927A-975239887962}"/>
    <dgm:cxn modelId="{2EB11BDB-E438-4C75-802C-7E04DAB4421D}" type="presOf" srcId="{24E2E2E6-DCC3-4584-BE2B-480261AE17F5}" destId="{849D91FF-C04B-4CF0-A975-7A17D1610ABD}" srcOrd="0" destOrd="0" presId="urn:microsoft.com/office/officeart/2005/8/layout/radial6"/>
    <dgm:cxn modelId="{4C445673-4644-46C7-B7A0-5658D2263D97}" srcId="{09D3EF91-E532-4D8E-9C85-1CB994BEAF6D}" destId="{BDEC4E21-7C56-4CF9-BE04-1213ADDD6101}" srcOrd="0" destOrd="0" parTransId="{C44C21C0-E9FE-43B8-87CA-1064BF4B3D77}" sibTransId="{24E2E2E6-DCC3-4584-BE2B-480261AE17F5}"/>
    <dgm:cxn modelId="{D356F36A-87E5-4FE2-BC34-D6716524BED7}" type="presOf" srcId="{C0A89059-7B5F-408D-909B-5D9D7AA12173}" destId="{5A428D49-5364-46E7-9841-7C5B7870C495}" srcOrd="0" destOrd="0" presId="urn:microsoft.com/office/officeart/2005/8/layout/radial6"/>
    <dgm:cxn modelId="{BB8BF8BB-8FFA-4D99-9246-1800CEC6C0FB}" type="presOf" srcId="{CB8D49DE-D1E1-4874-9B74-0C4122259F0A}" destId="{D60BC627-4F7A-45FB-833D-47E5E5347B18}" srcOrd="0" destOrd="0" presId="urn:microsoft.com/office/officeart/2005/8/layout/radial6"/>
    <dgm:cxn modelId="{8ACAAF13-E4A3-4BE6-B22B-3AB1F0EBC5D2}" type="presParOf" srcId="{9CE1C7B2-6D7B-434F-A0B3-D6E89B05F030}" destId="{B185AF4B-B976-44D3-B06F-8E304EE8F2FC}" srcOrd="0" destOrd="0" presId="urn:microsoft.com/office/officeart/2005/8/layout/radial6"/>
    <dgm:cxn modelId="{B3F095B9-F5B9-42D1-9DEE-016F1287C805}" type="presParOf" srcId="{9CE1C7B2-6D7B-434F-A0B3-D6E89B05F030}" destId="{EB8A1EE5-0622-4482-8123-89000B899A83}" srcOrd="1" destOrd="0" presId="urn:microsoft.com/office/officeart/2005/8/layout/radial6"/>
    <dgm:cxn modelId="{0725A64D-A700-4A42-980B-51FC5FC55805}" type="presParOf" srcId="{9CE1C7B2-6D7B-434F-A0B3-D6E89B05F030}" destId="{CD209442-B1ED-4268-8040-055A35FFAFDF}" srcOrd="2" destOrd="0" presId="urn:microsoft.com/office/officeart/2005/8/layout/radial6"/>
    <dgm:cxn modelId="{82EC0438-EB64-4D96-9A2A-797D8F22948C}" type="presParOf" srcId="{9CE1C7B2-6D7B-434F-A0B3-D6E89B05F030}" destId="{849D91FF-C04B-4CF0-A975-7A17D1610ABD}" srcOrd="3" destOrd="0" presId="urn:microsoft.com/office/officeart/2005/8/layout/radial6"/>
    <dgm:cxn modelId="{994A91BB-4C24-4BCA-9940-89F4FC4B792E}" type="presParOf" srcId="{9CE1C7B2-6D7B-434F-A0B3-D6E89B05F030}" destId="{2C9B0B0B-C3B7-4C71-B217-4DB29C696D4F}" srcOrd="4" destOrd="0" presId="urn:microsoft.com/office/officeart/2005/8/layout/radial6"/>
    <dgm:cxn modelId="{FD10838C-46E3-48F9-84C3-F5DB487D3737}" type="presParOf" srcId="{9CE1C7B2-6D7B-434F-A0B3-D6E89B05F030}" destId="{B99BC302-01B3-4DA3-A004-FDD51E775863}" srcOrd="5" destOrd="0" presId="urn:microsoft.com/office/officeart/2005/8/layout/radial6"/>
    <dgm:cxn modelId="{35F2B4DA-1F20-4B6F-9693-658FDA790150}" type="presParOf" srcId="{9CE1C7B2-6D7B-434F-A0B3-D6E89B05F030}" destId="{213564B1-7C69-43E3-85DA-DE54C392E2DC}" srcOrd="6" destOrd="0" presId="urn:microsoft.com/office/officeart/2005/8/layout/radial6"/>
    <dgm:cxn modelId="{1134A177-A55B-4139-8619-0BF3295B82E5}" type="presParOf" srcId="{9CE1C7B2-6D7B-434F-A0B3-D6E89B05F030}" destId="{281530AD-071C-4D9A-9704-524287630D70}" srcOrd="7" destOrd="0" presId="urn:microsoft.com/office/officeart/2005/8/layout/radial6"/>
    <dgm:cxn modelId="{2A427334-E2C4-4570-BE0D-502F2D2AE27D}" type="presParOf" srcId="{9CE1C7B2-6D7B-434F-A0B3-D6E89B05F030}" destId="{E638B4B0-01D1-486D-A5F2-6DB41E9620E8}" srcOrd="8" destOrd="0" presId="urn:microsoft.com/office/officeart/2005/8/layout/radial6"/>
    <dgm:cxn modelId="{26941A97-84C7-4840-8935-57AEF59A90DB}" type="presParOf" srcId="{9CE1C7B2-6D7B-434F-A0B3-D6E89B05F030}" destId="{5A428D49-5364-46E7-9841-7C5B7870C495}" srcOrd="9" destOrd="0" presId="urn:microsoft.com/office/officeart/2005/8/layout/radial6"/>
    <dgm:cxn modelId="{7305D401-A4E4-4688-A2FB-0ABE0F5058BA}" type="presParOf" srcId="{9CE1C7B2-6D7B-434F-A0B3-D6E89B05F030}" destId="{D60BC627-4F7A-45FB-833D-47E5E5347B18}" srcOrd="10" destOrd="0" presId="urn:microsoft.com/office/officeart/2005/8/layout/radial6"/>
    <dgm:cxn modelId="{4FB92C6C-0FBC-4829-B8B3-BB4054D4951D}" type="presParOf" srcId="{9CE1C7B2-6D7B-434F-A0B3-D6E89B05F030}" destId="{432B8E2D-85F0-4574-8D31-553685645080}" srcOrd="11" destOrd="0" presId="urn:microsoft.com/office/officeart/2005/8/layout/radial6"/>
    <dgm:cxn modelId="{2D0C81C1-A777-4CA8-9958-8CDF71AAAD77}" type="presParOf" srcId="{9CE1C7B2-6D7B-434F-A0B3-D6E89B05F030}" destId="{E1605D1D-22CF-4D6B-B10D-87E6B3077061}" srcOrd="12" destOrd="0" presId="urn:microsoft.com/office/officeart/2005/8/layout/radial6"/>
    <dgm:cxn modelId="{B51DED65-368B-4C36-8778-74A33C452F7E}" type="presParOf" srcId="{9CE1C7B2-6D7B-434F-A0B3-D6E89B05F030}" destId="{DCACF8CC-CD50-4071-8EA4-3926255AAB71}" srcOrd="13" destOrd="0" presId="urn:microsoft.com/office/officeart/2005/8/layout/radial6"/>
    <dgm:cxn modelId="{992C8337-62B5-4D8B-8F59-81C8566141B7}" type="presParOf" srcId="{9CE1C7B2-6D7B-434F-A0B3-D6E89B05F030}" destId="{1A0C1167-368A-4F0B-A97A-84CCBF303702}" srcOrd="14" destOrd="0" presId="urn:microsoft.com/office/officeart/2005/8/layout/radial6"/>
    <dgm:cxn modelId="{0948DB8D-13AC-4F5D-A0B8-A811BFDB2BD0}" type="presParOf" srcId="{9CE1C7B2-6D7B-434F-A0B3-D6E89B05F030}" destId="{ABC679BF-3BC7-454B-A640-21AA3F43E8CF}" srcOrd="15"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4901F5-3DE3-4C7F-9981-400B38AA1E84}"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AU"/>
        </a:p>
      </dgm:t>
    </dgm:pt>
    <dgm:pt modelId="{3318B56C-4033-4D01-925F-A58042DBBDAD}">
      <dgm:prSet phldrT="[Text]" custT="1"/>
      <dgm:spPr/>
      <dgm:t>
        <a:bodyPr/>
        <a:lstStyle/>
        <a:p>
          <a:r>
            <a:rPr lang="en-AU" sz="800"/>
            <a:t>Who is delivering the service?</a:t>
          </a:r>
        </a:p>
      </dgm:t>
    </dgm:pt>
    <dgm:pt modelId="{80B51375-CD32-43AC-899D-DE5106729EE5}" type="parTrans" cxnId="{2B0F5768-DC46-46E9-BB7D-A445334EE08C}">
      <dgm:prSet/>
      <dgm:spPr/>
      <dgm:t>
        <a:bodyPr/>
        <a:lstStyle/>
        <a:p>
          <a:endParaRPr lang="en-AU" sz="800"/>
        </a:p>
      </dgm:t>
    </dgm:pt>
    <dgm:pt modelId="{05C58825-88A6-4D55-A1D5-6E29E2E255CE}" type="sibTrans" cxnId="{2B0F5768-DC46-46E9-BB7D-A445334EE08C}">
      <dgm:prSet/>
      <dgm:spPr/>
      <dgm:t>
        <a:bodyPr/>
        <a:lstStyle/>
        <a:p>
          <a:endParaRPr lang="en-AU" sz="800"/>
        </a:p>
      </dgm:t>
    </dgm:pt>
    <dgm:pt modelId="{E789BDE7-F9FB-4D39-A673-37F1A1E46BC9}">
      <dgm:prSet phldrT="[Text]" custT="1"/>
      <dgm:spPr/>
      <dgm:t>
        <a:bodyPr/>
        <a:lstStyle/>
        <a:p>
          <a:r>
            <a:rPr lang="en-AU" sz="800"/>
            <a:t>Are the right organisational and people resources in place?</a:t>
          </a:r>
        </a:p>
      </dgm:t>
    </dgm:pt>
    <dgm:pt modelId="{52444F20-A8F3-4C81-873D-C3E868DBA388}" type="parTrans" cxnId="{02099AF9-D151-48F5-9A10-30C97BB17F26}">
      <dgm:prSet/>
      <dgm:spPr/>
      <dgm:t>
        <a:bodyPr/>
        <a:lstStyle/>
        <a:p>
          <a:endParaRPr lang="en-AU" sz="800"/>
        </a:p>
      </dgm:t>
    </dgm:pt>
    <dgm:pt modelId="{9B15142A-FD09-486A-B4DD-2AA0B74852B7}" type="sibTrans" cxnId="{02099AF9-D151-48F5-9A10-30C97BB17F26}">
      <dgm:prSet/>
      <dgm:spPr/>
      <dgm:t>
        <a:bodyPr/>
        <a:lstStyle/>
        <a:p>
          <a:endParaRPr lang="en-AU" sz="800"/>
        </a:p>
      </dgm:t>
    </dgm:pt>
    <dgm:pt modelId="{615A0015-57E5-49CF-A2B1-EEF73599ADED}">
      <dgm:prSet phldrT="[Text]" custT="1"/>
      <dgm:spPr/>
      <dgm:t>
        <a:bodyPr/>
        <a:lstStyle/>
        <a:p>
          <a:r>
            <a:rPr lang="en-AU" sz="800"/>
            <a:t>Is customer use of the service changing?</a:t>
          </a:r>
        </a:p>
      </dgm:t>
    </dgm:pt>
    <dgm:pt modelId="{D7E39E4A-7A09-40B9-9962-A71BE7337C03}" type="parTrans" cxnId="{F40EDF28-08DD-4C2D-B560-08CD8AAB4241}">
      <dgm:prSet/>
      <dgm:spPr/>
      <dgm:t>
        <a:bodyPr/>
        <a:lstStyle/>
        <a:p>
          <a:endParaRPr lang="en-AU" sz="800"/>
        </a:p>
      </dgm:t>
    </dgm:pt>
    <dgm:pt modelId="{0120F1BE-7823-48DB-B0E6-1FCF4F15D6BF}" type="sibTrans" cxnId="{F40EDF28-08DD-4C2D-B560-08CD8AAB4241}">
      <dgm:prSet/>
      <dgm:spPr/>
      <dgm:t>
        <a:bodyPr/>
        <a:lstStyle/>
        <a:p>
          <a:endParaRPr lang="en-AU" sz="800"/>
        </a:p>
      </dgm:t>
    </dgm:pt>
    <dgm:pt modelId="{56D3C66B-84F0-4943-B0C5-32D8A030E182}">
      <dgm:prSet phldrT="[Text]" custT="1"/>
      <dgm:spPr/>
      <dgm:t>
        <a:bodyPr/>
        <a:lstStyle/>
        <a:p>
          <a:r>
            <a:rPr lang="en-AU" sz="800"/>
            <a:t>Should it be all channels or a mix?</a:t>
          </a:r>
        </a:p>
      </dgm:t>
    </dgm:pt>
    <dgm:pt modelId="{23B1F09A-A833-49C5-8691-6893AE09989B}" type="parTrans" cxnId="{CD9B6F49-C6A9-44C8-BEA8-C479CA6569C7}">
      <dgm:prSet/>
      <dgm:spPr/>
      <dgm:t>
        <a:bodyPr/>
        <a:lstStyle/>
        <a:p>
          <a:endParaRPr lang="en-AU" sz="800"/>
        </a:p>
      </dgm:t>
    </dgm:pt>
    <dgm:pt modelId="{5646F24E-FC19-45DE-B60C-6441E577599A}" type="sibTrans" cxnId="{CD9B6F49-C6A9-44C8-BEA8-C479CA6569C7}">
      <dgm:prSet/>
      <dgm:spPr/>
      <dgm:t>
        <a:bodyPr/>
        <a:lstStyle/>
        <a:p>
          <a:endParaRPr lang="en-AU" sz="800"/>
        </a:p>
      </dgm:t>
    </dgm:pt>
    <dgm:pt modelId="{FB2657EB-53CA-4584-B14C-611C4BFE0E20}">
      <dgm:prSet phldrT="[Text]" custT="1"/>
      <dgm:spPr/>
      <dgm:t>
        <a:bodyPr/>
        <a:lstStyle/>
        <a:p>
          <a:r>
            <a:rPr lang="en-AU" sz="800"/>
            <a:t>How will customers know where to access the service?</a:t>
          </a:r>
        </a:p>
      </dgm:t>
    </dgm:pt>
    <dgm:pt modelId="{2F30B3FF-6500-41BC-8786-41DEECFEDE88}" type="parTrans" cxnId="{E5F6620D-7D3B-42ED-B817-B0B0B2B49B26}">
      <dgm:prSet/>
      <dgm:spPr/>
      <dgm:t>
        <a:bodyPr/>
        <a:lstStyle/>
        <a:p>
          <a:endParaRPr lang="en-AU" sz="800"/>
        </a:p>
      </dgm:t>
    </dgm:pt>
    <dgm:pt modelId="{81417F3F-B0D2-4DD9-AB58-1DB7324091B6}" type="sibTrans" cxnId="{E5F6620D-7D3B-42ED-B817-B0B0B2B49B26}">
      <dgm:prSet/>
      <dgm:spPr/>
      <dgm:t>
        <a:bodyPr/>
        <a:lstStyle/>
        <a:p>
          <a:endParaRPr lang="en-AU" sz="800"/>
        </a:p>
      </dgm:t>
    </dgm:pt>
    <dgm:pt modelId="{959CB6E4-1F4E-471F-B617-1A6EDF6D18DF}">
      <dgm:prSet phldrT="[Text]" custT="1"/>
      <dgm:spPr/>
      <dgm:t>
        <a:bodyPr/>
        <a:lstStyle/>
        <a:p>
          <a:r>
            <a:rPr lang="en-AU" sz="800"/>
            <a:t>Choosing the right channel - service considerations</a:t>
          </a:r>
        </a:p>
      </dgm:t>
    </dgm:pt>
    <dgm:pt modelId="{07D76BC1-5D42-4EEF-9A83-FA1251E460B1}" type="parTrans" cxnId="{800F8DBF-90DC-4520-A007-E58805E7E8FB}">
      <dgm:prSet/>
      <dgm:spPr/>
      <dgm:t>
        <a:bodyPr/>
        <a:lstStyle/>
        <a:p>
          <a:endParaRPr lang="en-AU" sz="800"/>
        </a:p>
      </dgm:t>
    </dgm:pt>
    <dgm:pt modelId="{A238C90A-5565-46F7-91BC-C35815F00D03}" type="sibTrans" cxnId="{800F8DBF-90DC-4520-A007-E58805E7E8FB}">
      <dgm:prSet/>
      <dgm:spPr/>
      <dgm:t>
        <a:bodyPr/>
        <a:lstStyle/>
        <a:p>
          <a:endParaRPr lang="en-AU" sz="800"/>
        </a:p>
      </dgm:t>
    </dgm:pt>
    <dgm:pt modelId="{492875CF-C28B-4385-A777-C6CB7A1AF316}">
      <dgm:prSet phldrT="[Text]" custT="1"/>
      <dgm:spPr/>
      <dgm:t>
        <a:bodyPr/>
        <a:lstStyle/>
        <a:p>
          <a:r>
            <a:rPr lang="en-AU" sz="800"/>
            <a:t>What resources are available to deliver this service?</a:t>
          </a:r>
        </a:p>
      </dgm:t>
    </dgm:pt>
    <dgm:pt modelId="{05E25959-6CCF-40CD-AB70-09C99C4327E7}" type="parTrans" cxnId="{53DD4630-FF3A-404E-9C77-D221F565F6AB}">
      <dgm:prSet/>
      <dgm:spPr/>
      <dgm:t>
        <a:bodyPr/>
        <a:lstStyle/>
        <a:p>
          <a:endParaRPr lang="en-AU" sz="800"/>
        </a:p>
      </dgm:t>
    </dgm:pt>
    <dgm:pt modelId="{AE86C8D7-38F3-4914-ABA0-2779FBF80DCA}" type="sibTrans" cxnId="{53DD4630-FF3A-404E-9C77-D221F565F6AB}">
      <dgm:prSet/>
      <dgm:spPr/>
      <dgm:t>
        <a:bodyPr/>
        <a:lstStyle/>
        <a:p>
          <a:endParaRPr lang="en-AU" sz="800"/>
        </a:p>
      </dgm:t>
    </dgm:pt>
    <dgm:pt modelId="{0F9E9603-AC11-4C42-818C-7980901351D5}">
      <dgm:prSet phldrT="[Text]" custT="1"/>
      <dgm:spPr/>
      <dgm:t>
        <a:bodyPr/>
        <a:lstStyle/>
        <a:p>
          <a:r>
            <a:rPr lang="en-AU" sz="800"/>
            <a:t>How will you measure success?</a:t>
          </a:r>
        </a:p>
      </dgm:t>
    </dgm:pt>
    <dgm:pt modelId="{B567DC53-C575-4FEB-9637-4B805238D6AC}" type="parTrans" cxnId="{B9F16863-B5DE-4E2B-9549-505A2E43DE89}">
      <dgm:prSet/>
      <dgm:spPr/>
      <dgm:t>
        <a:bodyPr/>
        <a:lstStyle/>
        <a:p>
          <a:endParaRPr lang="en-AU" sz="800"/>
        </a:p>
      </dgm:t>
    </dgm:pt>
    <dgm:pt modelId="{7022006B-6AE6-43ED-98D9-41A751D6BE00}" type="sibTrans" cxnId="{B9F16863-B5DE-4E2B-9549-505A2E43DE89}">
      <dgm:prSet/>
      <dgm:spPr/>
      <dgm:t>
        <a:bodyPr/>
        <a:lstStyle/>
        <a:p>
          <a:endParaRPr lang="en-AU" sz="800"/>
        </a:p>
      </dgm:t>
    </dgm:pt>
    <dgm:pt modelId="{4EAB32B8-5022-441C-AA52-D167EEF50522}">
      <dgm:prSet phldrT="[Text]" custT="1"/>
      <dgm:spPr/>
      <dgm:t>
        <a:bodyPr/>
        <a:lstStyle/>
        <a:p>
          <a:r>
            <a:rPr lang="en-AU" sz="800"/>
            <a:t>What does your customer need?</a:t>
          </a:r>
        </a:p>
      </dgm:t>
    </dgm:pt>
    <dgm:pt modelId="{745B1972-A586-4C21-8BA2-E7ED1FDA9AA3}" type="parTrans" cxnId="{A6013228-953C-4237-A40C-4441871D2091}">
      <dgm:prSet/>
      <dgm:spPr/>
      <dgm:t>
        <a:bodyPr/>
        <a:lstStyle/>
        <a:p>
          <a:endParaRPr lang="en-AU" sz="800"/>
        </a:p>
      </dgm:t>
    </dgm:pt>
    <dgm:pt modelId="{E44C70D6-0250-41DC-ADCA-5C5C5096A7F4}" type="sibTrans" cxnId="{A6013228-953C-4237-A40C-4441871D2091}">
      <dgm:prSet/>
      <dgm:spPr/>
      <dgm:t>
        <a:bodyPr/>
        <a:lstStyle/>
        <a:p>
          <a:endParaRPr lang="en-AU" sz="800"/>
        </a:p>
      </dgm:t>
    </dgm:pt>
    <dgm:pt modelId="{4825A560-6922-4253-A2EC-68632CE6A9D2}" type="pres">
      <dgm:prSet presAssocID="{CB4901F5-3DE3-4C7F-9981-400B38AA1E84}" presName="Name0" presStyleCnt="0">
        <dgm:presLayoutVars>
          <dgm:chMax val="1"/>
          <dgm:dir/>
          <dgm:animLvl val="ctr"/>
          <dgm:resizeHandles val="exact"/>
        </dgm:presLayoutVars>
      </dgm:prSet>
      <dgm:spPr/>
      <dgm:t>
        <a:bodyPr/>
        <a:lstStyle/>
        <a:p>
          <a:endParaRPr lang="en-AU"/>
        </a:p>
      </dgm:t>
    </dgm:pt>
    <dgm:pt modelId="{7522C38E-F4E9-4087-B715-CBD50E185D7F}" type="pres">
      <dgm:prSet presAssocID="{959CB6E4-1F4E-471F-B617-1A6EDF6D18DF}" presName="centerShape" presStyleLbl="node0" presStyleIdx="0" presStyleCnt="1"/>
      <dgm:spPr/>
      <dgm:t>
        <a:bodyPr/>
        <a:lstStyle/>
        <a:p>
          <a:endParaRPr lang="en-AU"/>
        </a:p>
      </dgm:t>
    </dgm:pt>
    <dgm:pt modelId="{466703C1-EF40-4B84-8A5F-404D4D4842FF}" type="pres">
      <dgm:prSet presAssocID="{4EAB32B8-5022-441C-AA52-D167EEF50522}" presName="node" presStyleLbl="node1" presStyleIdx="0" presStyleCnt="8">
        <dgm:presLayoutVars>
          <dgm:bulletEnabled val="1"/>
        </dgm:presLayoutVars>
      </dgm:prSet>
      <dgm:spPr/>
      <dgm:t>
        <a:bodyPr/>
        <a:lstStyle/>
        <a:p>
          <a:endParaRPr lang="en-AU"/>
        </a:p>
      </dgm:t>
    </dgm:pt>
    <dgm:pt modelId="{9D329ECE-1523-43F7-A6A0-B326C49BB433}" type="pres">
      <dgm:prSet presAssocID="{4EAB32B8-5022-441C-AA52-D167EEF50522}" presName="dummy" presStyleCnt="0"/>
      <dgm:spPr/>
    </dgm:pt>
    <dgm:pt modelId="{E165288C-9B6F-455E-AAF7-3D8EE95594DD}" type="pres">
      <dgm:prSet presAssocID="{E44C70D6-0250-41DC-ADCA-5C5C5096A7F4}" presName="sibTrans" presStyleLbl="sibTrans2D1" presStyleIdx="0" presStyleCnt="8"/>
      <dgm:spPr/>
      <dgm:t>
        <a:bodyPr/>
        <a:lstStyle/>
        <a:p>
          <a:endParaRPr lang="en-AU"/>
        </a:p>
      </dgm:t>
    </dgm:pt>
    <dgm:pt modelId="{6B0881B9-ABAC-48D8-B8EE-3071EA467121}" type="pres">
      <dgm:prSet presAssocID="{492875CF-C28B-4385-A777-C6CB7A1AF316}" presName="node" presStyleLbl="node1" presStyleIdx="1" presStyleCnt="8">
        <dgm:presLayoutVars>
          <dgm:bulletEnabled val="1"/>
        </dgm:presLayoutVars>
      </dgm:prSet>
      <dgm:spPr/>
      <dgm:t>
        <a:bodyPr/>
        <a:lstStyle/>
        <a:p>
          <a:endParaRPr lang="en-AU"/>
        </a:p>
      </dgm:t>
    </dgm:pt>
    <dgm:pt modelId="{571EE7D2-C795-41EA-983B-C171AECDE22B}" type="pres">
      <dgm:prSet presAssocID="{492875CF-C28B-4385-A777-C6CB7A1AF316}" presName="dummy" presStyleCnt="0"/>
      <dgm:spPr/>
    </dgm:pt>
    <dgm:pt modelId="{478D5868-F79E-443E-A0D6-8F39AB3E73AC}" type="pres">
      <dgm:prSet presAssocID="{AE86C8D7-38F3-4914-ABA0-2779FBF80DCA}" presName="sibTrans" presStyleLbl="sibTrans2D1" presStyleIdx="1" presStyleCnt="8"/>
      <dgm:spPr/>
      <dgm:t>
        <a:bodyPr/>
        <a:lstStyle/>
        <a:p>
          <a:endParaRPr lang="en-AU"/>
        </a:p>
      </dgm:t>
    </dgm:pt>
    <dgm:pt modelId="{0CCADCA6-05D9-49B0-B8A6-8E0A85F7C565}" type="pres">
      <dgm:prSet presAssocID="{56D3C66B-84F0-4943-B0C5-32D8A030E182}" presName="node" presStyleLbl="node1" presStyleIdx="2" presStyleCnt="8">
        <dgm:presLayoutVars>
          <dgm:bulletEnabled val="1"/>
        </dgm:presLayoutVars>
      </dgm:prSet>
      <dgm:spPr/>
      <dgm:t>
        <a:bodyPr/>
        <a:lstStyle/>
        <a:p>
          <a:endParaRPr lang="en-AU"/>
        </a:p>
      </dgm:t>
    </dgm:pt>
    <dgm:pt modelId="{653E81F7-65A1-4A13-8D0B-BF8A7045F1C1}" type="pres">
      <dgm:prSet presAssocID="{56D3C66B-84F0-4943-B0C5-32D8A030E182}" presName="dummy" presStyleCnt="0"/>
      <dgm:spPr/>
    </dgm:pt>
    <dgm:pt modelId="{C26DD12D-693A-40E0-BAAB-6293136C340F}" type="pres">
      <dgm:prSet presAssocID="{5646F24E-FC19-45DE-B60C-6441E577599A}" presName="sibTrans" presStyleLbl="sibTrans2D1" presStyleIdx="2" presStyleCnt="8"/>
      <dgm:spPr/>
      <dgm:t>
        <a:bodyPr/>
        <a:lstStyle/>
        <a:p>
          <a:endParaRPr lang="en-AU"/>
        </a:p>
      </dgm:t>
    </dgm:pt>
    <dgm:pt modelId="{081150C5-C80E-4CBC-AF1B-B28B66B727D9}" type="pres">
      <dgm:prSet presAssocID="{3318B56C-4033-4D01-925F-A58042DBBDAD}" presName="node" presStyleLbl="node1" presStyleIdx="3" presStyleCnt="8">
        <dgm:presLayoutVars>
          <dgm:bulletEnabled val="1"/>
        </dgm:presLayoutVars>
      </dgm:prSet>
      <dgm:spPr/>
      <dgm:t>
        <a:bodyPr/>
        <a:lstStyle/>
        <a:p>
          <a:endParaRPr lang="en-AU"/>
        </a:p>
      </dgm:t>
    </dgm:pt>
    <dgm:pt modelId="{2DCF7C23-B892-445D-B754-8567DBBD203A}" type="pres">
      <dgm:prSet presAssocID="{3318B56C-4033-4D01-925F-A58042DBBDAD}" presName="dummy" presStyleCnt="0"/>
      <dgm:spPr/>
    </dgm:pt>
    <dgm:pt modelId="{CDB94694-999B-49D3-8A92-B93E72FC8AFF}" type="pres">
      <dgm:prSet presAssocID="{05C58825-88A6-4D55-A1D5-6E29E2E255CE}" presName="sibTrans" presStyleLbl="sibTrans2D1" presStyleIdx="3" presStyleCnt="8"/>
      <dgm:spPr/>
      <dgm:t>
        <a:bodyPr/>
        <a:lstStyle/>
        <a:p>
          <a:endParaRPr lang="en-AU"/>
        </a:p>
      </dgm:t>
    </dgm:pt>
    <dgm:pt modelId="{899DA160-FF13-40AD-A2CD-FEEA8B9CB5B2}" type="pres">
      <dgm:prSet presAssocID="{E789BDE7-F9FB-4D39-A673-37F1A1E46BC9}" presName="node" presStyleLbl="node1" presStyleIdx="4" presStyleCnt="8">
        <dgm:presLayoutVars>
          <dgm:bulletEnabled val="1"/>
        </dgm:presLayoutVars>
      </dgm:prSet>
      <dgm:spPr/>
      <dgm:t>
        <a:bodyPr/>
        <a:lstStyle/>
        <a:p>
          <a:endParaRPr lang="en-AU"/>
        </a:p>
      </dgm:t>
    </dgm:pt>
    <dgm:pt modelId="{A46E0F96-87E6-41E7-B9FC-6E580CA58E3E}" type="pres">
      <dgm:prSet presAssocID="{E789BDE7-F9FB-4D39-A673-37F1A1E46BC9}" presName="dummy" presStyleCnt="0"/>
      <dgm:spPr/>
    </dgm:pt>
    <dgm:pt modelId="{AEA59E53-11D1-4299-B5C8-E1109B193D4B}" type="pres">
      <dgm:prSet presAssocID="{9B15142A-FD09-486A-B4DD-2AA0B74852B7}" presName="sibTrans" presStyleLbl="sibTrans2D1" presStyleIdx="4" presStyleCnt="8"/>
      <dgm:spPr/>
      <dgm:t>
        <a:bodyPr/>
        <a:lstStyle/>
        <a:p>
          <a:endParaRPr lang="en-AU"/>
        </a:p>
      </dgm:t>
    </dgm:pt>
    <dgm:pt modelId="{1F967AAA-32DF-437E-9311-F45B12AA15B3}" type="pres">
      <dgm:prSet presAssocID="{FB2657EB-53CA-4584-B14C-611C4BFE0E20}" presName="node" presStyleLbl="node1" presStyleIdx="5" presStyleCnt="8">
        <dgm:presLayoutVars>
          <dgm:bulletEnabled val="1"/>
        </dgm:presLayoutVars>
      </dgm:prSet>
      <dgm:spPr/>
      <dgm:t>
        <a:bodyPr/>
        <a:lstStyle/>
        <a:p>
          <a:endParaRPr lang="en-AU"/>
        </a:p>
      </dgm:t>
    </dgm:pt>
    <dgm:pt modelId="{8C49A7BD-467B-46A2-8A0B-DF4EDB25EC9D}" type="pres">
      <dgm:prSet presAssocID="{FB2657EB-53CA-4584-B14C-611C4BFE0E20}" presName="dummy" presStyleCnt="0"/>
      <dgm:spPr/>
    </dgm:pt>
    <dgm:pt modelId="{85E938D5-E982-482C-9047-5BFC3F9999E7}" type="pres">
      <dgm:prSet presAssocID="{81417F3F-B0D2-4DD9-AB58-1DB7324091B6}" presName="sibTrans" presStyleLbl="sibTrans2D1" presStyleIdx="5" presStyleCnt="8"/>
      <dgm:spPr/>
      <dgm:t>
        <a:bodyPr/>
        <a:lstStyle/>
        <a:p>
          <a:endParaRPr lang="en-AU"/>
        </a:p>
      </dgm:t>
    </dgm:pt>
    <dgm:pt modelId="{282519CB-3592-4DD8-ADE9-FED58EC318D9}" type="pres">
      <dgm:prSet presAssocID="{0F9E9603-AC11-4C42-818C-7980901351D5}" presName="node" presStyleLbl="node1" presStyleIdx="6" presStyleCnt="8">
        <dgm:presLayoutVars>
          <dgm:bulletEnabled val="1"/>
        </dgm:presLayoutVars>
      </dgm:prSet>
      <dgm:spPr/>
      <dgm:t>
        <a:bodyPr/>
        <a:lstStyle/>
        <a:p>
          <a:endParaRPr lang="en-AU"/>
        </a:p>
      </dgm:t>
    </dgm:pt>
    <dgm:pt modelId="{F1DB994C-2E79-4297-B61C-9F1D7F29B32E}" type="pres">
      <dgm:prSet presAssocID="{0F9E9603-AC11-4C42-818C-7980901351D5}" presName="dummy" presStyleCnt="0"/>
      <dgm:spPr/>
    </dgm:pt>
    <dgm:pt modelId="{706B9531-ACFE-42BE-81F6-5C921570B345}" type="pres">
      <dgm:prSet presAssocID="{7022006B-6AE6-43ED-98D9-41A751D6BE00}" presName="sibTrans" presStyleLbl="sibTrans2D1" presStyleIdx="6" presStyleCnt="8"/>
      <dgm:spPr/>
      <dgm:t>
        <a:bodyPr/>
        <a:lstStyle/>
        <a:p>
          <a:endParaRPr lang="en-AU"/>
        </a:p>
      </dgm:t>
    </dgm:pt>
    <dgm:pt modelId="{AFC66C20-B2E3-4D24-B1B7-AC4B9C75F99B}" type="pres">
      <dgm:prSet presAssocID="{615A0015-57E5-49CF-A2B1-EEF73599ADED}" presName="node" presStyleLbl="node1" presStyleIdx="7" presStyleCnt="8">
        <dgm:presLayoutVars>
          <dgm:bulletEnabled val="1"/>
        </dgm:presLayoutVars>
      </dgm:prSet>
      <dgm:spPr/>
      <dgm:t>
        <a:bodyPr/>
        <a:lstStyle/>
        <a:p>
          <a:endParaRPr lang="en-AU"/>
        </a:p>
      </dgm:t>
    </dgm:pt>
    <dgm:pt modelId="{302897D3-F310-4D33-A55B-3382546309FA}" type="pres">
      <dgm:prSet presAssocID="{615A0015-57E5-49CF-A2B1-EEF73599ADED}" presName="dummy" presStyleCnt="0"/>
      <dgm:spPr/>
    </dgm:pt>
    <dgm:pt modelId="{1CFC1DF1-E8D0-4BCF-A9A5-5ECDAC46A12A}" type="pres">
      <dgm:prSet presAssocID="{0120F1BE-7823-48DB-B0E6-1FCF4F15D6BF}" presName="sibTrans" presStyleLbl="sibTrans2D1" presStyleIdx="7" presStyleCnt="8"/>
      <dgm:spPr/>
      <dgm:t>
        <a:bodyPr/>
        <a:lstStyle/>
        <a:p>
          <a:endParaRPr lang="en-AU"/>
        </a:p>
      </dgm:t>
    </dgm:pt>
  </dgm:ptLst>
  <dgm:cxnLst>
    <dgm:cxn modelId="{E5F6620D-7D3B-42ED-B817-B0B0B2B49B26}" srcId="{959CB6E4-1F4E-471F-B617-1A6EDF6D18DF}" destId="{FB2657EB-53CA-4584-B14C-611C4BFE0E20}" srcOrd="5" destOrd="0" parTransId="{2F30B3FF-6500-41BC-8786-41DEECFEDE88}" sibTransId="{81417F3F-B0D2-4DD9-AB58-1DB7324091B6}"/>
    <dgm:cxn modelId="{8D80C5E5-C41A-442D-8AC4-4206B9317569}" type="presOf" srcId="{05C58825-88A6-4D55-A1D5-6E29E2E255CE}" destId="{CDB94694-999B-49D3-8A92-B93E72FC8AFF}" srcOrd="0" destOrd="0" presId="urn:microsoft.com/office/officeart/2005/8/layout/radial6"/>
    <dgm:cxn modelId="{1C0FDCF4-9CB3-441E-B8E0-5D877CC8E666}" type="presOf" srcId="{CB4901F5-3DE3-4C7F-9981-400B38AA1E84}" destId="{4825A560-6922-4253-A2EC-68632CE6A9D2}" srcOrd="0" destOrd="0" presId="urn:microsoft.com/office/officeart/2005/8/layout/radial6"/>
    <dgm:cxn modelId="{38CE7DD8-23A7-4F6C-9533-829E4E7A88DD}" type="presOf" srcId="{E44C70D6-0250-41DC-ADCA-5C5C5096A7F4}" destId="{E165288C-9B6F-455E-AAF7-3D8EE95594DD}" srcOrd="0" destOrd="0" presId="urn:microsoft.com/office/officeart/2005/8/layout/radial6"/>
    <dgm:cxn modelId="{53DD4630-FF3A-404E-9C77-D221F565F6AB}" srcId="{959CB6E4-1F4E-471F-B617-1A6EDF6D18DF}" destId="{492875CF-C28B-4385-A777-C6CB7A1AF316}" srcOrd="1" destOrd="0" parTransId="{05E25959-6CCF-40CD-AB70-09C99C4327E7}" sibTransId="{AE86C8D7-38F3-4914-ABA0-2779FBF80DCA}"/>
    <dgm:cxn modelId="{8C786C1B-F238-4636-B401-AD0F40794271}" type="presOf" srcId="{5646F24E-FC19-45DE-B60C-6441E577599A}" destId="{C26DD12D-693A-40E0-BAAB-6293136C340F}" srcOrd="0" destOrd="0" presId="urn:microsoft.com/office/officeart/2005/8/layout/radial6"/>
    <dgm:cxn modelId="{CD9B6F49-C6A9-44C8-BEA8-C479CA6569C7}" srcId="{959CB6E4-1F4E-471F-B617-1A6EDF6D18DF}" destId="{56D3C66B-84F0-4943-B0C5-32D8A030E182}" srcOrd="2" destOrd="0" parTransId="{23B1F09A-A833-49C5-8691-6893AE09989B}" sibTransId="{5646F24E-FC19-45DE-B60C-6441E577599A}"/>
    <dgm:cxn modelId="{800F8DBF-90DC-4520-A007-E58805E7E8FB}" srcId="{CB4901F5-3DE3-4C7F-9981-400B38AA1E84}" destId="{959CB6E4-1F4E-471F-B617-1A6EDF6D18DF}" srcOrd="0" destOrd="0" parTransId="{07D76BC1-5D42-4EEF-9A83-FA1251E460B1}" sibTransId="{A238C90A-5565-46F7-91BC-C35815F00D03}"/>
    <dgm:cxn modelId="{96C710BD-7177-44FC-9AAC-53989B9BDA13}" type="presOf" srcId="{492875CF-C28B-4385-A777-C6CB7A1AF316}" destId="{6B0881B9-ABAC-48D8-B8EE-3071EA467121}" srcOrd="0" destOrd="0" presId="urn:microsoft.com/office/officeart/2005/8/layout/radial6"/>
    <dgm:cxn modelId="{220D23C9-AF59-4463-85A3-302F47685E43}" type="presOf" srcId="{81417F3F-B0D2-4DD9-AB58-1DB7324091B6}" destId="{85E938D5-E982-482C-9047-5BFC3F9999E7}" srcOrd="0" destOrd="0" presId="urn:microsoft.com/office/officeart/2005/8/layout/radial6"/>
    <dgm:cxn modelId="{7BAF8A88-90CD-4AE9-8F9D-3FAEC17F356D}" type="presOf" srcId="{AE86C8D7-38F3-4914-ABA0-2779FBF80DCA}" destId="{478D5868-F79E-443E-A0D6-8F39AB3E73AC}" srcOrd="0" destOrd="0" presId="urn:microsoft.com/office/officeart/2005/8/layout/radial6"/>
    <dgm:cxn modelId="{BAA090FA-7741-40E6-A2E8-98F02BA307D6}" type="presOf" srcId="{4EAB32B8-5022-441C-AA52-D167EEF50522}" destId="{466703C1-EF40-4B84-8A5F-404D4D4842FF}" srcOrd="0" destOrd="0" presId="urn:microsoft.com/office/officeart/2005/8/layout/radial6"/>
    <dgm:cxn modelId="{DCA1FDC1-1044-4C04-A7A0-2B5BABEB8C04}" type="presOf" srcId="{0120F1BE-7823-48DB-B0E6-1FCF4F15D6BF}" destId="{1CFC1DF1-E8D0-4BCF-A9A5-5ECDAC46A12A}" srcOrd="0" destOrd="0" presId="urn:microsoft.com/office/officeart/2005/8/layout/radial6"/>
    <dgm:cxn modelId="{182864BA-BBD3-4557-B16F-3BF26E11490F}" type="presOf" srcId="{0F9E9603-AC11-4C42-818C-7980901351D5}" destId="{282519CB-3592-4DD8-ADE9-FED58EC318D9}" srcOrd="0" destOrd="0" presId="urn:microsoft.com/office/officeart/2005/8/layout/radial6"/>
    <dgm:cxn modelId="{327A7267-A8D2-4AC0-A147-5C1F8DC11D79}" type="presOf" srcId="{FB2657EB-53CA-4584-B14C-611C4BFE0E20}" destId="{1F967AAA-32DF-437E-9311-F45B12AA15B3}" srcOrd="0" destOrd="0" presId="urn:microsoft.com/office/officeart/2005/8/layout/radial6"/>
    <dgm:cxn modelId="{A6013228-953C-4237-A40C-4441871D2091}" srcId="{959CB6E4-1F4E-471F-B617-1A6EDF6D18DF}" destId="{4EAB32B8-5022-441C-AA52-D167EEF50522}" srcOrd="0" destOrd="0" parTransId="{745B1972-A586-4C21-8BA2-E7ED1FDA9AA3}" sibTransId="{E44C70D6-0250-41DC-ADCA-5C5C5096A7F4}"/>
    <dgm:cxn modelId="{853052E1-0C0C-424B-9C97-0E7BA65377CD}" type="presOf" srcId="{9B15142A-FD09-486A-B4DD-2AA0B74852B7}" destId="{AEA59E53-11D1-4299-B5C8-E1109B193D4B}" srcOrd="0" destOrd="0" presId="urn:microsoft.com/office/officeart/2005/8/layout/radial6"/>
    <dgm:cxn modelId="{F40EDF28-08DD-4C2D-B560-08CD8AAB4241}" srcId="{959CB6E4-1F4E-471F-B617-1A6EDF6D18DF}" destId="{615A0015-57E5-49CF-A2B1-EEF73599ADED}" srcOrd="7" destOrd="0" parTransId="{D7E39E4A-7A09-40B9-9962-A71BE7337C03}" sibTransId="{0120F1BE-7823-48DB-B0E6-1FCF4F15D6BF}"/>
    <dgm:cxn modelId="{6A646CA8-BD80-4440-A6C2-A4CE84CFD266}" type="presOf" srcId="{615A0015-57E5-49CF-A2B1-EEF73599ADED}" destId="{AFC66C20-B2E3-4D24-B1B7-AC4B9C75F99B}" srcOrd="0" destOrd="0" presId="urn:microsoft.com/office/officeart/2005/8/layout/radial6"/>
    <dgm:cxn modelId="{B9F16863-B5DE-4E2B-9549-505A2E43DE89}" srcId="{959CB6E4-1F4E-471F-B617-1A6EDF6D18DF}" destId="{0F9E9603-AC11-4C42-818C-7980901351D5}" srcOrd="6" destOrd="0" parTransId="{B567DC53-C575-4FEB-9637-4B805238D6AC}" sibTransId="{7022006B-6AE6-43ED-98D9-41A751D6BE00}"/>
    <dgm:cxn modelId="{A8BE7072-77FA-480B-B89F-AC971A0AAFF6}" type="presOf" srcId="{56D3C66B-84F0-4943-B0C5-32D8A030E182}" destId="{0CCADCA6-05D9-49B0-B8A6-8E0A85F7C565}" srcOrd="0" destOrd="0" presId="urn:microsoft.com/office/officeart/2005/8/layout/radial6"/>
    <dgm:cxn modelId="{02099AF9-D151-48F5-9A10-30C97BB17F26}" srcId="{959CB6E4-1F4E-471F-B617-1A6EDF6D18DF}" destId="{E789BDE7-F9FB-4D39-A673-37F1A1E46BC9}" srcOrd="4" destOrd="0" parTransId="{52444F20-A8F3-4C81-873D-C3E868DBA388}" sibTransId="{9B15142A-FD09-486A-B4DD-2AA0B74852B7}"/>
    <dgm:cxn modelId="{0FFFE92E-2AD0-4D21-BED6-06C242245A04}" type="presOf" srcId="{959CB6E4-1F4E-471F-B617-1A6EDF6D18DF}" destId="{7522C38E-F4E9-4087-B715-CBD50E185D7F}" srcOrd="0" destOrd="0" presId="urn:microsoft.com/office/officeart/2005/8/layout/radial6"/>
    <dgm:cxn modelId="{11964B9C-6D2E-41D7-85AE-C77E64BC1876}" type="presOf" srcId="{7022006B-6AE6-43ED-98D9-41A751D6BE00}" destId="{706B9531-ACFE-42BE-81F6-5C921570B345}" srcOrd="0" destOrd="0" presId="urn:microsoft.com/office/officeart/2005/8/layout/radial6"/>
    <dgm:cxn modelId="{7999861C-9B28-48B0-A08C-B81AFEF0CEEE}" type="presOf" srcId="{E789BDE7-F9FB-4D39-A673-37F1A1E46BC9}" destId="{899DA160-FF13-40AD-A2CD-FEEA8B9CB5B2}" srcOrd="0" destOrd="0" presId="urn:microsoft.com/office/officeart/2005/8/layout/radial6"/>
    <dgm:cxn modelId="{2B0F5768-DC46-46E9-BB7D-A445334EE08C}" srcId="{959CB6E4-1F4E-471F-B617-1A6EDF6D18DF}" destId="{3318B56C-4033-4D01-925F-A58042DBBDAD}" srcOrd="3" destOrd="0" parTransId="{80B51375-CD32-43AC-899D-DE5106729EE5}" sibTransId="{05C58825-88A6-4D55-A1D5-6E29E2E255CE}"/>
    <dgm:cxn modelId="{BFDE332D-8874-4B48-A272-CA7ECD68C9DD}" type="presOf" srcId="{3318B56C-4033-4D01-925F-A58042DBBDAD}" destId="{081150C5-C80E-4CBC-AF1B-B28B66B727D9}" srcOrd="0" destOrd="0" presId="urn:microsoft.com/office/officeart/2005/8/layout/radial6"/>
    <dgm:cxn modelId="{A9BEE0BC-427A-46B7-A1D8-BD0ACB0814E7}" type="presParOf" srcId="{4825A560-6922-4253-A2EC-68632CE6A9D2}" destId="{7522C38E-F4E9-4087-B715-CBD50E185D7F}" srcOrd="0" destOrd="0" presId="urn:microsoft.com/office/officeart/2005/8/layout/radial6"/>
    <dgm:cxn modelId="{6D12C86F-9C76-4A21-AEF6-18FD398FC257}" type="presParOf" srcId="{4825A560-6922-4253-A2EC-68632CE6A9D2}" destId="{466703C1-EF40-4B84-8A5F-404D4D4842FF}" srcOrd="1" destOrd="0" presId="urn:microsoft.com/office/officeart/2005/8/layout/radial6"/>
    <dgm:cxn modelId="{936D90F1-866A-47E7-BD7A-7FF4A04A6E67}" type="presParOf" srcId="{4825A560-6922-4253-A2EC-68632CE6A9D2}" destId="{9D329ECE-1523-43F7-A6A0-B326C49BB433}" srcOrd="2" destOrd="0" presId="urn:microsoft.com/office/officeart/2005/8/layout/radial6"/>
    <dgm:cxn modelId="{28B3261E-6105-459B-B5BA-6ABB7B8FE283}" type="presParOf" srcId="{4825A560-6922-4253-A2EC-68632CE6A9D2}" destId="{E165288C-9B6F-455E-AAF7-3D8EE95594DD}" srcOrd="3" destOrd="0" presId="urn:microsoft.com/office/officeart/2005/8/layout/radial6"/>
    <dgm:cxn modelId="{EAE32FFD-6634-4277-A533-CDBDF717B1AA}" type="presParOf" srcId="{4825A560-6922-4253-A2EC-68632CE6A9D2}" destId="{6B0881B9-ABAC-48D8-B8EE-3071EA467121}" srcOrd="4" destOrd="0" presId="urn:microsoft.com/office/officeart/2005/8/layout/radial6"/>
    <dgm:cxn modelId="{7CB0C3C3-9784-4FA5-AE65-70E1E01664FF}" type="presParOf" srcId="{4825A560-6922-4253-A2EC-68632CE6A9D2}" destId="{571EE7D2-C795-41EA-983B-C171AECDE22B}" srcOrd="5" destOrd="0" presId="urn:microsoft.com/office/officeart/2005/8/layout/radial6"/>
    <dgm:cxn modelId="{2C9C2BAD-80D7-477A-B712-9EE5DBCBEA8F}" type="presParOf" srcId="{4825A560-6922-4253-A2EC-68632CE6A9D2}" destId="{478D5868-F79E-443E-A0D6-8F39AB3E73AC}" srcOrd="6" destOrd="0" presId="urn:microsoft.com/office/officeart/2005/8/layout/radial6"/>
    <dgm:cxn modelId="{A7C57922-48D1-4097-88AD-F437587C12E5}" type="presParOf" srcId="{4825A560-6922-4253-A2EC-68632CE6A9D2}" destId="{0CCADCA6-05D9-49B0-B8A6-8E0A85F7C565}" srcOrd="7" destOrd="0" presId="urn:microsoft.com/office/officeart/2005/8/layout/radial6"/>
    <dgm:cxn modelId="{19E10339-C6DE-41E7-A217-C84384B40655}" type="presParOf" srcId="{4825A560-6922-4253-A2EC-68632CE6A9D2}" destId="{653E81F7-65A1-4A13-8D0B-BF8A7045F1C1}" srcOrd="8" destOrd="0" presId="urn:microsoft.com/office/officeart/2005/8/layout/radial6"/>
    <dgm:cxn modelId="{A73718EF-53DB-4016-B698-3A0B86E71B01}" type="presParOf" srcId="{4825A560-6922-4253-A2EC-68632CE6A9D2}" destId="{C26DD12D-693A-40E0-BAAB-6293136C340F}" srcOrd="9" destOrd="0" presId="urn:microsoft.com/office/officeart/2005/8/layout/radial6"/>
    <dgm:cxn modelId="{1914EE20-89A9-48BC-BCAB-2D33C30A81C1}" type="presParOf" srcId="{4825A560-6922-4253-A2EC-68632CE6A9D2}" destId="{081150C5-C80E-4CBC-AF1B-B28B66B727D9}" srcOrd="10" destOrd="0" presId="urn:microsoft.com/office/officeart/2005/8/layout/radial6"/>
    <dgm:cxn modelId="{6D8E0CD5-2C57-491B-ABDE-A98AAFD1B1DA}" type="presParOf" srcId="{4825A560-6922-4253-A2EC-68632CE6A9D2}" destId="{2DCF7C23-B892-445D-B754-8567DBBD203A}" srcOrd="11" destOrd="0" presId="urn:microsoft.com/office/officeart/2005/8/layout/radial6"/>
    <dgm:cxn modelId="{DA090F86-A070-4BA2-98A6-B3647A671D64}" type="presParOf" srcId="{4825A560-6922-4253-A2EC-68632CE6A9D2}" destId="{CDB94694-999B-49D3-8A92-B93E72FC8AFF}" srcOrd="12" destOrd="0" presId="urn:microsoft.com/office/officeart/2005/8/layout/radial6"/>
    <dgm:cxn modelId="{06BA7C33-113F-4642-84F9-EED58E2AB487}" type="presParOf" srcId="{4825A560-6922-4253-A2EC-68632CE6A9D2}" destId="{899DA160-FF13-40AD-A2CD-FEEA8B9CB5B2}" srcOrd="13" destOrd="0" presId="urn:microsoft.com/office/officeart/2005/8/layout/radial6"/>
    <dgm:cxn modelId="{281DDA58-13C5-4B4B-9CF4-92F1BB1A7034}" type="presParOf" srcId="{4825A560-6922-4253-A2EC-68632CE6A9D2}" destId="{A46E0F96-87E6-41E7-B9FC-6E580CA58E3E}" srcOrd="14" destOrd="0" presId="urn:microsoft.com/office/officeart/2005/8/layout/radial6"/>
    <dgm:cxn modelId="{2C5062B0-9582-476D-BCE4-211470540C82}" type="presParOf" srcId="{4825A560-6922-4253-A2EC-68632CE6A9D2}" destId="{AEA59E53-11D1-4299-B5C8-E1109B193D4B}" srcOrd="15" destOrd="0" presId="urn:microsoft.com/office/officeart/2005/8/layout/radial6"/>
    <dgm:cxn modelId="{C824F484-57E7-4B9C-9515-5384063E7C76}" type="presParOf" srcId="{4825A560-6922-4253-A2EC-68632CE6A9D2}" destId="{1F967AAA-32DF-437E-9311-F45B12AA15B3}" srcOrd="16" destOrd="0" presId="urn:microsoft.com/office/officeart/2005/8/layout/radial6"/>
    <dgm:cxn modelId="{83450A14-9325-47F9-8908-262F130851C8}" type="presParOf" srcId="{4825A560-6922-4253-A2EC-68632CE6A9D2}" destId="{8C49A7BD-467B-46A2-8A0B-DF4EDB25EC9D}" srcOrd="17" destOrd="0" presId="urn:microsoft.com/office/officeart/2005/8/layout/radial6"/>
    <dgm:cxn modelId="{02EEE266-2162-4472-8CC6-E1ED0CF186D6}" type="presParOf" srcId="{4825A560-6922-4253-A2EC-68632CE6A9D2}" destId="{85E938D5-E982-482C-9047-5BFC3F9999E7}" srcOrd="18" destOrd="0" presId="urn:microsoft.com/office/officeart/2005/8/layout/radial6"/>
    <dgm:cxn modelId="{1465FD0C-451D-47E1-B8BD-7694C17DBFD7}" type="presParOf" srcId="{4825A560-6922-4253-A2EC-68632CE6A9D2}" destId="{282519CB-3592-4DD8-ADE9-FED58EC318D9}" srcOrd="19" destOrd="0" presId="urn:microsoft.com/office/officeart/2005/8/layout/radial6"/>
    <dgm:cxn modelId="{14B71126-2BCC-49F1-A949-D9DBBA2D34F9}" type="presParOf" srcId="{4825A560-6922-4253-A2EC-68632CE6A9D2}" destId="{F1DB994C-2E79-4297-B61C-9F1D7F29B32E}" srcOrd="20" destOrd="0" presId="urn:microsoft.com/office/officeart/2005/8/layout/radial6"/>
    <dgm:cxn modelId="{C64DE585-F05F-4232-B654-9B3C240D3DD9}" type="presParOf" srcId="{4825A560-6922-4253-A2EC-68632CE6A9D2}" destId="{706B9531-ACFE-42BE-81F6-5C921570B345}" srcOrd="21" destOrd="0" presId="urn:microsoft.com/office/officeart/2005/8/layout/radial6"/>
    <dgm:cxn modelId="{3B857AB1-2DB2-4E77-94EA-3C440E8B3E8F}" type="presParOf" srcId="{4825A560-6922-4253-A2EC-68632CE6A9D2}" destId="{AFC66C20-B2E3-4D24-B1B7-AC4B9C75F99B}" srcOrd="22" destOrd="0" presId="urn:microsoft.com/office/officeart/2005/8/layout/radial6"/>
    <dgm:cxn modelId="{4687DECB-B12C-4741-AB9B-765CEF89F600}" type="presParOf" srcId="{4825A560-6922-4253-A2EC-68632CE6A9D2}" destId="{302897D3-F310-4D33-A55B-3382546309FA}" srcOrd="23" destOrd="0" presId="urn:microsoft.com/office/officeart/2005/8/layout/radial6"/>
    <dgm:cxn modelId="{0A915EFF-E436-4E49-A915-E57DE1022A19}" type="presParOf" srcId="{4825A560-6922-4253-A2EC-68632CE6A9D2}" destId="{1CFC1DF1-E8D0-4BCF-A9A5-5ECDAC46A12A}" srcOrd="24"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40FFD8E-BA50-440F-ABD2-D98EF00C6A63}" type="doc">
      <dgm:prSet loTypeId="urn:microsoft.com/office/officeart/2005/8/layout/target2" loCatId="relationship" qsTypeId="urn:microsoft.com/office/officeart/2005/8/quickstyle/simple1" qsCatId="simple" csTypeId="urn:microsoft.com/office/officeart/2005/8/colors/accent1_1" csCatId="accent1" phldr="1"/>
      <dgm:spPr/>
      <dgm:t>
        <a:bodyPr/>
        <a:lstStyle/>
        <a:p>
          <a:endParaRPr lang="en-AU"/>
        </a:p>
      </dgm:t>
    </dgm:pt>
    <dgm:pt modelId="{38B7D447-2C1B-44AE-8168-333C3E70DE69}">
      <dgm:prSet phldrT="[Text]"/>
      <dgm:spPr/>
      <dgm:t>
        <a:bodyPr/>
        <a:lstStyle/>
        <a:p>
          <a:r>
            <a:rPr lang="en-AU"/>
            <a:t>customer touchpoints</a:t>
          </a:r>
        </a:p>
      </dgm:t>
    </dgm:pt>
    <dgm:pt modelId="{4B3A5BC9-70BD-4F24-90BB-FA78A6A8BF1D}" type="parTrans" cxnId="{964DCA45-0EF7-4FB5-8593-FA142C1C6E82}">
      <dgm:prSet/>
      <dgm:spPr/>
      <dgm:t>
        <a:bodyPr/>
        <a:lstStyle/>
        <a:p>
          <a:endParaRPr lang="en-AU"/>
        </a:p>
      </dgm:t>
    </dgm:pt>
    <dgm:pt modelId="{13EEAB74-4474-4ECE-903A-863691E31DBA}" type="sibTrans" cxnId="{964DCA45-0EF7-4FB5-8593-FA142C1C6E82}">
      <dgm:prSet/>
      <dgm:spPr/>
      <dgm:t>
        <a:bodyPr/>
        <a:lstStyle/>
        <a:p>
          <a:endParaRPr lang="en-AU"/>
        </a:p>
      </dgm:t>
    </dgm:pt>
    <dgm:pt modelId="{08C4CC9F-4194-4917-B645-2F566E2CF45E}">
      <dgm:prSet phldrT="[Text]"/>
      <dgm:spPr/>
      <dgm:t>
        <a:bodyPr/>
        <a:lstStyle/>
        <a:p>
          <a:r>
            <a:rPr lang="en-AU"/>
            <a:t>access channels</a:t>
          </a:r>
        </a:p>
      </dgm:t>
    </dgm:pt>
    <dgm:pt modelId="{55C19982-9079-4629-B3EA-EFB481013EF9}" type="parTrans" cxnId="{86470140-45F7-494E-B476-DDD0593E8F45}">
      <dgm:prSet/>
      <dgm:spPr/>
      <dgm:t>
        <a:bodyPr/>
        <a:lstStyle/>
        <a:p>
          <a:endParaRPr lang="en-AU"/>
        </a:p>
      </dgm:t>
    </dgm:pt>
    <dgm:pt modelId="{620CF487-A6C9-498C-8918-31620DA93BF0}" type="sibTrans" cxnId="{86470140-45F7-494E-B476-DDD0593E8F45}">
      <dgm:prSet/>
      <dgm:spPr/>
      <dgm:t>
        <a:bodyPr/>
        <a:lstStyle/>
        <a:p>
          <a:endParaRPr lang="en-AU"/>
        </a:p>
      </dgm:t>
    </dgm:pt>
    <dgm:pt modelId="{F5382FA4-1080-4955-9A84-B064282CA433}">
      <dgm:prSet phldrT="[Text]"/>
      <dgm:spPr/>
      <dgm:t>
        <a:bodyPr/>
        <a:lstStyle/>
        <a:p>
          <a:r>
            <a:rPr lang="en-AU"/>
            <a:t>experience </a:t>
          </a:r>
        </a:p>
      </dgm:t>
    </dgm:pt>
    <dgm:pt modelId="{40666B9B-369B-466F-8B2A-263434C8EC50}" type="parTrans" cxnId="{277607F4-6949-4C56-B8F2-9919F13FC5D4}">
      <dgm:prSet/>
      <dgm:spPr/>
      <dgm:t>
        <a:bodyPr/>
        <a:lstStyle/>
        <a:p>
          <a:endParaRPr lang="en-AU"/>
        </a:p>
      </dgm:t>
    </dgm:pt>
    <dgm:pt modelId="{0837D860-E39A-4DE4-9132-3C9513E17623}" type="sibTrans" cxnId="{277607F4-6949-4C56-B8F2-9919F13FC5D4}">
      <dgm:prSet/>
      <dgm:spPr/>
      <dgm:t>
        <a:bodyPr/>
        <a:lstStyle/>
        <a:p>
          <a:endParaRPr lang="en-AU"/>
        </a:p>
      </dgm:t>
    </dgm:pt>
    <dgm:pt modelId="{13CE6CA0-0407-41A2-8F1D-95D65589100D}">
      <dgm:prSet phldrT="[Text]"/>
      <dgm:spPr/>
      <dgm:t>
        <a:bodyPr/>
        <a:lstStyle/>
        <a:p>
          <a:r>
            <a:rPr lang="en-AU"/>
            <a:t>service</a:t>
          </a:r>
        </a:p>
      </dgm:t>
    </dgm:pt>
    <dgm:pt modelId="{7517850F-7C01-4525-A663-65D7F11FAFAC}" type="parTrans" cxnId="{CE67E5F6-ECD3-46DA-A88C-786CE872DAD8}">
      <dgm:prSet/>
      <dgm:spPr/>
      <dgm:t>
        <a:bodyPr/>
        <a:lstStyle/>
        <a:p>
          <a:endParaRPr lang="en-AU"/>
        </a:p>
      </dgm:t>
    </dgm:pt>
    <dgm:pt modelId="{BDD5136E-3772-42ED-AAAF-F353F17F5264}" type="sibTrans" cxnId="{CE67E5F6-ECD3-46DA-A88C-786CE872DAD8}">
      <dgm:prSet/>
      <dgm:spPr/>
      <dgm:t>
        <a:bodyPr/>
        <a:lstStyle/>
        <a:p>
          <a:endParaRPr lang="en-AU"/>
        </a:p>
      </dgm:t>
    </dgm:pt>
    <dgm:pt modelId="{7FFCC2AF-6A4C-4B04-8058-47143B0A1A64}">
      <dgm:prSet phldrT="[Text]"/>
      <dgm:spPr/>
      <dgm:t>
        <a:bodyPr/>
        <a:lstStyle/>
        <a:p>
          <a:r>
            <a:rPr lang="en-AU"/>
            <a:t>process &amp; APIs</a:t>
          </a:r>
        </a:p>
      </dgm:t>
    </dgm:pt>
    <dgm:pt modelId="{61F396D7-8DB4-4CD2-93B9-454DE4BFA4E6}" type="parTrans" cxnId="{6AFDD121-62A8-4934-A92C-9ECD6D6A0C1D}">
      <dgm:prSet/>
      <dgm:spPr/>
      <dgm:t>
        <a:bodyPr/>
        <a:lstStyle/>
        <a:p>
          <a:endParaRPr lang="en-AU"/>
        </a:p>
      </dgm:t>
    </dgm:pt>
    <dgm:pt modelId="{C18EB8D4-E891-49AC-837B-80F80103F3E5}" type="sibTrans" cxnId="{6AFDD121-62A8-4934-A92C-9ECD6D6A0C1D}">
      <dgm:prSet/>
      <dgm:spPr/>
      <dgm:t>
        <a:bodyPr/>
        <a:lstStyle/>
        <a:p>
          <a:endParaRPr lang="en-AU"/>
        </a:p>
      </dgm:t>
    </dgm:pt>
    <dgm:pt modelId="{BB17581E-5005-4C20-918A-DD9CFD1868D0}">
      <dgm:prSet phldrT="[Text]"/>
      <dgm:spPr/>
      <dgm:t>
        <a:bodyPr/>
        <a:lstStyle/>
        <a:p>
          <a:r>
            <a:rPr lang="en-AU"/>
            <a:t>service standards </a:t>
          </a:r>
        </a:p>
      </dgm:t>
    </dgm:pt>
    <dgm:pt modelId="{AF2D08C9-F2CB-4C1A-8E45-40F82DAB71B3}" type="parTrans" cxnId="{E9A8AAE0-F569-4147-A635-2F050BDC97DE}">
      <dgm:prSet/>
      <dgm:spPr/>
      <dgm:t>
        <a:bodyPr/>
        <a:lstStyle/>
        <a:p>
          <a:endParaRPr lang="en-AU"/>
        </a:p>
      </dgm:t>
    </dgm:pt>
    <dgm:pt modelId="{DCB643C4-34FA-4519-A4AC-91087F493FD5}" type="sibTrans" cxnId="{E9A8AAE0-F569-4147-A635-2F050BDC97DE}">
      <dgm:prSet/>
      <dgm:spPr/>
      <dgm:t>
        <a:bodyPr/>
        <a:lstStyle/>
        <a:p>
          <a:endParaRPr lang="en-AU"/>
        </a:p>
      </dgm:t>
    </dgm:pt>
    <dgm:pt modelId="{B30051D5-83C0-4A85-BFD8-0271B1C210DC}">
      <dgm:prSet phldrT="[Text]"/>
      <dgm:spPr/>
      <dgm:t>
        <a:bodyPr/>
        <a:lstStyle/>
        <a:p>
          <a:r>
            <a:rPr lang="en-AU"/>
            <a:t>delivery </a:t>
          </a:r>
        </a:p>
      </dgm:t>
    </dgm:pt>
    <dgm:pt modelId="{D871DAEC-51DE-4863-A1BE-08DD9A48C44D}" type="parTrans" cxnId="{3A0F0EA8-231D-4A8F-B75C-A8876A7FC6A7}">
      <dgm:prSet/>
      <dgm:spPr/>
      <dgm:t>
        <a:bodyPr/>
        <a:lstStyle/>
        <a:p>
          <a:endParaRPr lang="en-AU"/>
        </a:p>
      </dgm:t>
    </dgm:pt>
    <dgm:pt modelId="{B6610834-C76D-4DC7-88A9-2BAE5D8F44E4}" type="sibTrans" cxnId="{3A0F0EA8-231D-4A8F-B75C-A8876A7FC6A7}">
      <dgm:prSet/>
      <dgm:spPr/>
      <dgm:t>
        <a:bodyPr/>
        <a:lstStyle/>
        <a:p>
          <a:endParaRPr lang="en-AU"/>
        </a:p>
      </dgm:t>
    </dgm:pt>
    <dgm:pt modelId="{B07E1515-A118-4CCB-AAA2-E05339D62FC0}">
      <dgm:prSet phldrT="[Text]"/>
      <dgm:spPr/>
      <dgm:t>
        <a:bodyPr/>
        <a:lstStyle/>
        <a:p>
          <a:r>
            <a:rPr lang="en-AU"/>
            <a:t>delivery partners</a:t>
          </a:r>
        </a:p>
      </dgm:t>
    </dgm:pt>
    <dgm:pt modelId="{3C62D16D-7708-4BDF-B970-55D2B8489953}" type="parTrans" cxnId="{3AB924EE-CD67-496E-A8FC-F88726F66E56}">
      <dgm:prSet/>
      <dgm:spPr/>
      <dgm:t>
        <a:bodyPr/>
        <a:lstStyle/>
        <a:p>
          <a:endParaRPr lang="en-AU"/>
        </a:p>
      </dgm:t>
    </dgm:pt>
    <dgm:pt modelId="{FF705E81-F026-4D48-A4DF-F7541CE720C0}" type="sibTrans" cxnId="{3AB924EE-CD67-496E-A8FC-F88726F66E56}">
      <dgm:prSet/>
      <dgm:spPr/>
      <dgm:t>
        <a:bodyPr/>
        <a:lstStyle/>
        <a:p>
          <a:endParaRPr lang="en-AU"/>
        </a:p>
      </dgm:t>
    </dgm:pt>
    <dgm:pt modelId="{EF92BAF2-A948-49D4-9E53-6A7134D14D0D}">
      <dgm:prSet phldrT="[Text]"/>
      <dgm:spPr/>
      <dgm:t>
        <a:bodyPr/>
        <a:lstStyle/>
        <a:p>
          <a:r>
            <a:rPr lang="en-AU"/>
            <a:t>fulfilment </a:t>
          </a:r>
        </a:p>
      </dgm:t>
    </dgm:pt>
    <dgm:pt modelId="{47F20979-F3F6-481C-8081-B6C07E67B39A}" type="parTrans" cxnId="{DE6442F3-C5FC-4B32-838C-3843896BD037}">
      <dgm:prSet/>
      <dgm:spPr/>
      <dgm:t>
        <a:bodyPr/>
        <a:lstStyle/>
        <a:p>
          <a:endParaRPr lang="en-AU"/>
        </a:p>
      </dgm:t>
    </dgm:pt>
    <dgm:pt modelId="{EE0B9E41-DF9F-4E3C-AD96-140346ED817B}" type="sibTrans" cxnId="{DE6442F3-C5FC-4B32-838C-3843896BD037}">
      <dgm:prSet/>
      <dgm:spPr/>
      <dgm:t>
        <a:bodyPr/>
        <a:lstStyle/>
        <a:p>
          <a:endParaRPr lang="en-AU"/>
        </a:p>
      </dgm:t>
    </dgm:pt>
    <dgm:pt modelId="{42D60F73-A385-4000-A472-3071D908D6AB}" type="pres">
      <dgm:prSet presAssocID="{C40FFD8E-BA50-440F-ABD2-D98EF00C6A63}" presName="Name0" presStyleCnt="0">
        <dgm:presLayoutVars>
          <dgm:chMax val="3"/>
          <dgm:chPref val="1"/>
          <dgm:dir/>
          <dgm:animLvl val="lvl"/>
          <dgm:resizeHandles/>
        </dgm:presLayoutVars>
      </dgm:prSet>
      <dgm:spPr/>
      <dgm:t>
        <a:bodyPr/>
        <a:lstStyle/>
        <a:p>
          <a:endParaRPr lang="en-AU"/>
        </a:p>
      </dgm:t>
    </dgm:pt>
    <dgm:pt modelId="{0C5DFCBA-0F73-4CF2-A634-3DA0B80336F2}" type="pres">
      <dgm:prSet presAssocID="{C40FFD8E-BA50-440F-ABD2-D98EF00C6A63}" presName="outerBox" presStyleCnt="0"/>
      <dgm:spPr/>
    </dgm:pt>
    <dgm:pt modelId="{61C40F01-3CEC-405F-9414-CEE5415C9262}" type="pres">
      <dgm:prSet presAssocID="{C40FFD8E-BA50-440F-ABD2-D98EF00C6A63}" presName="outerBoxParent" presStyleLbl="node1" presStyleIdx="0" presStyleCnt="3"/>
      <dgm:spPr/>
      <dgm:t>
        <a:bodyPr/>
        <a:lstStyle/>
        <a:p>
          <a:endParaRPr lang="en-AU"/>
        </a:p>
      </dgm:t>
    </dgm:pt>
    <dgm:pt modelId="{12BD5FF5-6D81-4823-8793-4106CEE319A9}" type="pres">
      <dgm:prSet presAssocID="{C40FFD8E-BA50-440F-ABD2-D98EF00C6A63}" presName="outerBoxChildren" presStyleCnt="0"/>
      <dgm:spPr/>
    </dgm:pt>
    <dgm:pt modelId="{DB466215-12AB-4BDD-A678-F6A2B57369B4}" type="pres">
      <dgm:prSet presAssocID="{08C4CC9F-4194-4917-B645-2F566E2CF45E}" presName="oChild" presStyleLbl="fgAcc1" presStyleIdx="0" presStyleCnt="6">
        <dgm:presLayoutVars>
          <dgm:bulletEnabled val="1"/>
        </dgm:presLayoutVars>
      </dgm:prSet>
      <dgm:spPr/>
      <dgm:t>
        <a:bodyPr/>
        <a:lstStyle/>
        <a:p>
          <a:endParaRPr lang="en-AU"/>
        </a:p>
      </dgm:t>
    </dgm:pt>
    <dgm:pt modelId="{9DE8A60A-B348-432C-8E4D-E95D64D286E9}" type="pres">
      <dgm:prSet presAssocID="{620CF487-A6C9-498C-8918-31620DA93BF0}" presName="outerSibTrans" presStyleCnt="0"/>
      <dgm:spPr/>
    </dgm:pt>
    <dgm:pt modelId="{60E1591D-022B-46E8-AC10-E850CAEBBC9B}" type="pres">
      <dgm:prSet presAssocID="{F5382FA4-1080-4955-9A84-B064282CA433}" presName="oChild" presStyleLbl="fgAcc1" presStyleIdx="1" presStyleCnt="6">
        <dgm:presLayoutVars>
          <dgm:bulletEnabled val="1"/>
        </dgm:presLayoutVars>
      </dgm:prSet>
      <dgm:spPr/>
      <dgm:t>
        <a:bodyPr/>
        <a:lstStyle/>
        <a:p>
          <a:endParaRPr lang="en-AU"/>
        </a:p>
      </dgm:t>
    </dgm:pt>
    <dgm:pt modelId="{E8760CFE-1C75-4735-BE7B-3D268CDAC111}" type="pres">
      <dgm:prSet presAssocID="{C40FFD8E-BA50-440F-ABD2-D98EF00C6A63}" presName="middleBox" presStyleCnt="0"/>
      <dgm:spPr/>
    </dgm:pt>
    <dgm:pt modelId="{BAE775DE-8693-4862-8542-DB4FBD79A761}" type="pres">
      <dgm:prSet presAssocID="{C40FFD8E-BA50-440F-ABD2-D98EF00C6A63}" presName="middleBoxParent" presStyleLbl="node1" presStyleIdx="1" presStyleCnt="3"/>
      <dgm:spPr/>
      <dgm:t>
        <a:bodyPr/>
        <a:lstStyle/>
        <a:p>
          <a:endParaRPr lang="en-AU"/>
        </a:p>
      </dgm:t>
    </dgm:pt>
    <dgm:pt modelId="{C821D513-2B64-450C-865E-B3E0C59E0509}" type="pres">
      <dgm:prSet presAssocID="{C40FFD8E-BA50-440F-ABD2-D98EF00C6A63}" presName="middleBoxChildren" presStyleCnt="0"/>
      <dgm:spPr/>
    </dgm:pt>
    <dgm:pt modelId="{2AECEFF8-AEFA-4AE8-8EB0-81E37142015A}" type="pres">
      <dgm:prSet presAssocID="{7FFCC2AF-6A4C-4B04-8058-47143B0A1A64}" presName="mChild" presStyleLbl="fgAcc1" presStyleIdx="2" presStyleCnt="6">
        <dgm:presLayoutVars>
          <dgm:bulletEnabled val="1"/>
        </dgm:presLayoutVars>
      </dgm:prSet>
      <dgm:spPr/>
      <dgm:t>
        <a:bodyPr/>
        <a:lstStyle/>
        <a:p>
          <a:endParaRPr lang="en-AU"/>
        </a:p>
      </dgm:t>
    </dgm:pt>
    <dgm:pt modelId="{C4B35878-C77D-4B1E-8589-452CAF68B636}" type="pres">
      <dgm:prSet presAssocID="{C18EB8D4-E891-49AC-837B-80F80103F3E5}" presName="middleSibTrans" presStyleCnt="0"/>
      <dgm:spPr/>
    </dgm:pt>
    <dgm:pt modelId="{4B0DB27B-7744-4B21-A871-1064D7F896B3}" type="pres">
      <dgm:prSet presAssocID="{BB17581E-5005-4C20-918A-DD9CFD1868D0}" presName="mChild" presStyleLbl="fgAcc1" presStyleIdx="3" presStyleCnt="6">
        <dgm:presLayoutVars>
          <dgm:bulletEnabled val="1"/>
        </dgm:presLayoutVars>
      </dgm:prSet>
      <dgm:spPr/>
      <dgm:t>
        <a:bodyPr/>
        <a:lstStyle/>
        <a:p>
          <a:endParaRPr lang="en-AU"/>
        </a:p>
      </dgm:t>
    </dgm:pt>
    <dgm:pt modelId="{C144E0C7-D143-42BA-9248-F8C914996AF3}" type="pres">
      <dgm:prSet presAssocID="{C40FFD8E-BA50-440F-ABD2-D98EF00C6A63}" presName="centerBox" presStyleCnt="0"/>
      <dgm:spPr/>
    </dgm:pt>
    <dgm:pt modelId="{93F95D1A-77EC-4DDB-9708-C948F5ECDF6E}" type="pres">
      <dgm:prSet presAssocID="{C40FFD8E-BA50-440F-ABD2-D98EF00C6A63}" presName="centerBoxParent" presStyleLbl="node1" presStyleIdx="2" presStyleCnt="3"/>
      <dgm:spPr/>
      <dgm:t>
        <a:bodyPr/>
        <a:lstStyle/>
        <a:p>
          <a:endParaRPr lang="en-AU"/>
        </a:p>
      </dgm:t>
    </dgm:pt>
    <dgm:pt modelId="{FADEA83C-1804-423E-B9F0-4634550EDC1A}" type="pres">
      <dgm:prSet presAssocID="{C40FFD8E-BA50-440F-ABD2-D98EF00C6A63}" presName="centerBoxChildren" presStyleCnt="0"/>
      <dgm:spPr/>
    </dgm:pt>
    <dgm:pt modelId="{9E0DA2AD-A62F-4154-B56C-0B78F3480B23}" type="pres">
      <dgm:prSet presAssocID="{B07E1515-A118-4CCB-AAA2-E05339D62FC0}" presName="cChild" presStyleLbl="fgAcc1" presStyleIdx="4" presStyleCnt="6">
        <dgm:presLayoutVars>
          <dgm:bulletEnabled val="1"/>
        </dgm:presLayoutVars>
      </dgm:prSet>
      <dgm:spPr/>
      <dgm:t>
        <a:bodyPr/>
        <a:lstStyle/>
        <a:p>
          <a:endParaRPr lang="en-AU"/>
        </a:p>
      </dgm:t>
    </dgm:pt>
    <dgm:pt modelId="{F26887BF-5030-4C9C-A983-8EE4A0CC2D14}" type="pres">
      <dgm:prSet presAssocID="{FF705E81-F026-4D48-A4DF-F7541CE720C0}" presName="centerSibTrans" presStyleCnt="0"/>
      <dgm:spPr/>
    </dgm:pt>
    <dgm:pt modelId="{A7D41E1A-C0FE-414A-A436-BFE74A905932}" type="pres">
      <dgm:prSet presAssocID="{EF92BAF2-A948-49D4-9E53-6A7134D14D0D}" presName="cChild" presStyleLbl="fgAcc1" presStyleIdx="5" presStyleCnt="6">
        <dgm:presLayoutVars>
          <dgm:bulletEnabled val="1"/>
        </dgm:presLayoutVars>
      </dgm:prSet>
      <dgm:spPr/>
      <dgm:t>
        <a:bodyPr/>
        <a:lstStyle/>
        <a:p>
          <a:endParaRPr lang="en-AU"/>
        </a:p>
      </dgm:t>
    </dgm:pt>
  </dgm:ptLst>
  <dgm:cxnLst>
    <dgm:cxn modelId="{D67AF958-378B-4513-93B6-D9686E375B5C}" type="presOf" srcId="{BB17581E-5005-4C20-918A-DD9CFD1868D0}" destId="{4B0DB27B-7744-4B21-A871-1064D7F896B3}" srcOrd="0" destOrd="0" presId="urn:microsoft.com/office/officeart/2005/8/layout/target2"/>
    <dgm:cxn modelId="{277607F4-6949-4C56-B8F2-9919F13FC5D4}" srcId="{38B7D447-2C1B-44AE-8168-333C3E70DE69}" destId="{F5382FA4-1080-4955-9A84-B064282CA433}" srcOrd="1" destOrd="0" parTransId="{40666B9B-369B-466F-8B2A-263434C8EC50}" sibTransId="{0837D860-E39A-4DE4-9132-3C9513E17623}"/>
    <dgm:cxn modelId="{86470140-45F7-494E-B476-DDD0593E8F45}" srcId="{38B7D447-2C1B-44AE-8168-333C3E70DE69}" destId="{08C4CC9F-4194-4917-B645-2F566E2CF45E}" srcOrd="0" destOrd="0" parTransId="{55C19982-9079-4629-B3EA-EFB481013EF9}" sibTransId="{620CF487-A6C9-498C-8918-31620DA93BF0}"/>
    <dgm:cxn modelId="{936650CD-6B82-4222-B43D-63C82C69C74E}" type="presOf" srcId="{38B7D447-2C1B-44AE-8168-333C3E70DE69}" destId="{61C40F01-3CEC-405F-9414-CEE5415C9262}" srcOrd="0" destOrd="0" presId="urn:microsoft.com/office/officeart/2005/8/layout/target2"/>
    <dgm:cxn modelId="{3AB924EE-CD67-496E-A8FC-F88726F66E56}" srcId="{B30051D5-83C0-4A85-BFD8-0271B1C210DC}" destId="{B07E1515-A118-4CCB-AAA2-E05339D62FC0}" srcOrd="0" destOrd="0" parTransId="{3C62D16D-7708-4BDF-B970-55D2B8489953}" sibTransId="{FF705E81-F026-4D48-A4DF-F7541CE720C0}"/>
    <dgm:cxn modelId="{CE67E5F6-ECD3-46DA-A88C-786CE872DAD8}" srcId="{C40FFD8E-BA50-440F-ABD2-D98EF00C6A63}" destId="{13CE6CA0-0407-41A2-8F1D-95D65589100D}" srcOrd="1" destOrd="0" parTransId="{7517850F-7C01-4525-A663-65D7F11FAFAC}" sibTransId="{BDD5136E-3772-42ED-AAAF-F353F17F5264}"/>
    <dgm:cxn modelId="{964DCA45-0EF7-4FB5-8593-FA142C1C6E82}" srcId="{C40FFD8E-BA50-440F-ABD2-D98EF00C6A63}" destId="{38B7D447-2C1B-44AE-8168-333C3E70DE69}" srcOrd="0" destOrd="0" parTransId="{4B3A5BC9-70BD-4F24-90BB-FA78A6A8BF1D}" sibTransId="{13EEAB74-4474-4ECE-903A-863691E31DBA}"/>
    <dgm:cxn modelId="{26CB1777-4F10-40F7-8F2B-23178FB1105F}" type="presOf" srcId="{13CE6CA0-0407-41A2-8F1D-95D65589100D}" destId="{BAE775DE-8693-4862-8542-DB4FBD79A761}" srcOrd="0" destOrd="0" presId="urn:microsoft.com/office/officeart/2005/8/layout/target2"/>
    <dgm:cxn modelId="{72CAF2DF-4CF0-4B94-9A05-9CF1731896E6}" type="presOf" srcId="{EF92BAF2-A948-49D4-9E53-6A7134D14D0D}" destId="{A7D41E1A-C0FE-414A-A436-BFE74A905932}" srcOrd="0" destOrd="0" presId="urn:microsoft.com/office/officeart/2005/8/layout/target2"/>
    <dgm:cxn modelId="{DE6442F3-C5FC-4B32-838C-3843896BD037}" srcId="{B30051D5-83C0-4A85-BFD8-0271B1C210DC}" destId="{EF92BAF2-A948-49D4-9E53-6A7134D14D0D}" srcOrd="1" destOrd="0" parTransId="{47F20979-F3F6-481C-8081-B6C07E67B39A}" sibTransId="{EE0B9E41-DF9F-4E3C-AD96-140346ED817B}"/>
    <dgm:cxn modelId="{E9A8AAE0-F569-4147-A635-2F050BDC97DE}" srcId="{13CE6CA0-0407-41A2-8F1D-95D65589100D}" destId="{BB17581E-5005-4C20-918A-DD9CFD1868D0}" srcOrd="1" destOrd="0" parTransId="{AF2D08C9-F2CB-4C1A-8E45-40F82DAB71B3}" sibTransId="{DCB643C4-34FA-4519-A4AC-91087F493FD5}"/>
    <dgm:cxn modelId="{258B2BC6-FF13-496B-9D26-FB0B6309ED39}" type="presOf" srcId="{F5382FA4-1080-4955-9A84-B064282CA433}" destId="{60E1591D-022B-46E8-AC10-E850CAEBBC9B}" srcOrd="0" destOrd="0" presId="urn:microsoft.com/office/officeart/2005/8/layout/target2"/>
    <dgm:cxn modelId="{22DC1291-5646-4AFD-84B3-BCC2BB9F9B5D}" type="presOf" srcId="{B07E1515-A118-4CCB-AAA2-E05339D62FC0}" destId="{9E0DA2AD-A62F-4154-B56C-0B78F3480B23}" srcOrd="0" destOrd="0" presId="urn:microsoft.com/office/officeart/2005/8/layout/target2"/>
    <dgm:cxn modelId="{B2344330-CF3C-4E33-9DD2-AB79B06F56D2}" type="presOf" srcId="{C40FFD8E-BA50-440F-ABD2-D98EF00C6A63}" destId="{42D60F73-A385-4000-A472-3071D908D6AB}" srcOrd="0" destOrd="0" presId="urn:microsoft.com/office/officeart/2005/8/layout/target2"/>
    <dgm:cxn modelId="{E4ECAAB3-C77B-4D91-84A2-670F765F924B}" type="presOf" srcId="{7FFCC2AF-6A4C-4B04-8058-47143B0A1A64}" destId="{2AECEFF8-AEFA-4AE8-8EB0-81E37142015A}" srcOrd="0" destOrd="0" presId="urn:microsoft.com/office/officeart/2005/8/layout/target2"/>
    <dgm:cxn modelId="{C6DBDB3E-8F0D-4469-AF0A-A9CF22A07799}" type="presOf" srcId="{B30051D5-83C0-4A85-BFD8-0271B1C210DC}" destId="{93F95D1A-77EC-4DDB-9708-C948F5ECDF6E}" srcOrd="0" destOrd="0" presId="urn:microsoft.com/office/officeart/2005/8/layout/target2"/>
    <dgm:cxn modelId="{6AFDD121-62A8-4934-A92C-9ECD6D6A0C1D}" srcId="{13CE6CA0-0407-41A2-8F1D-95D65589100D}" destId="{7FFCC2AF-6A4C-4B04-8058-47143B0A1A64}" srcOrd="0" destOrd="0" parTransId="{61F396D7-8DB4-4CD2-93B9-454DE4BFA4E6}" sibTransId="{C18EB8D4-E891-49AC-837B-80F80103F3E5}"/>
    <dgm:cxn modelId="{53E04115-A2CF-4B8D-96CD-F2875A812B02}" type="presOf" srcId="{08C4CC9F-4194-4917-B645-2F566E2CF45E}" destId="{DB466215-12AB-4BDD-A678-F6A2B57369B4}" srcOrd="0" destOrd="0" presId="urn:microsoft.com/office/officeart/2005/8/layout/target2"/>
    <dgm:cxn modelId="{3A0F0EA8-231D-4A8F-B75C-A8876A7FC6A7}" srcId="{C40FFD8E-BA50-440F-ABD2-D98EF00C6A63}" destId="{B30051D5-83C0-4A85-BFD8-0271B1C210DC}" srcOrd="2" destOrd="0" parTransId="{D871DAEC-51DE-4863-A1BE-08DD9A48C44D}" sibTransId="{B6610834-C76D-4DC7-88A9-2BAE5D8F44E4}"/>
    <dgm:cxn modelId="{7AA0D271-68F4-40A4-8B35-B15D8F8F3807}" type="presParOf" srcId="{42D60F73-A385-4000-A472-3071D908D6AB}" destId="{0C5DFCBA-0F73-4CF2-A634-3DA0B80336F2}" srcOrd="0" destOrd="0" presId="urn:microsoft.com/office/officeart/2005/8/layout/target2"/>
    <dgm:cxn modelId="{26719E6A-A5E4-4291-9688-EC868EAA2C66}" type="presParOf" srcId="{0C5DFCBA-0F73-4CF2-A634-3DA0B80336F2}" destId="{61C40F01-3CEC-405F-9414-CEE5415C9262}" srcOrd="0" destOrd="0" presId="urn:microsoft.com/office/officeart/2005/8/layout/target2"/>
    <dgm:cxn modelId="{411B854E-2150-4979-9A13-2F6D6BD6CE1E}" type="presParOf" srcId="{0C5DFCBA-0F73-4CF2-A634-3DA0B80336F2}" destId="{12BD5FF5-6D81-4823-8793-4106CEE319A9}" srcOrd="1" destOrd="0" presId="urn:microsoft.com/office/officeart/2005/8/layout/target2"/>
    <dgm:cxn modelId="{AB1E485D-FFCF-4259-877C-0545D193A110}" type="presParOf" srcId="{12BD5FF5-6D81-4823-8793-4106CEE319A9}" destId="{DB466215-12AB-4BDD-A678-F6A2B57369B4}" srcOrd="0" destOrd="0" presId="urn:microsoft.com/office/officeart/2005/8/layout/target2"/>
    <dgm:cxn modelId="{D099FBC8-8526-4375-ABD9-F0AB49B805A2}" type="presParOf" srcId="{12BD5FF5-6D81-4823-8793-4106CEE319A9}" destId="{9DE8A60A-B348-432C-8E4D-E95D64D286E9}" srcOrd="1" destOrd="0" presId="urn:microsoft.com/office/officeart/2005/8/layout/target2"/>
    <dgm:cxn modelId="{737C44D0-E904-48E6-AEE5-F493F5EF83A0}" type="presParOf" srcId="{12BD5FF5-6D81-4823-8793-4106CEE319A9}" destId="{60E1591D-022B-46E8-AC10-E850CAEBBC9B}" srcOrd="2" destOrd="0" presId="urn:microsoft.com/office/officeart/2005/8/layout/target2"/>
    <dgm:cxn modelId="{454465B5-C92C-4E9A-B3AD-1A51411C11C8}" type="presParOf" srcId="{42D60F73-A385-4000-A472-3071D908D6AB}" destId="{E8760CFE-1C75-4735-BE7B-3D268CDAC111}" srcOrd="1" destOrd="0" presId="urn:microsoft.com/office/officeart/2005/8/layout/target2"/>
    <dgm:cxn modelId="{D9386A61-F7F7-45DE-97C3-B9CEB0C1407A}" type="presParOf" srcId="{E8760CFE-1C75-4735-BE7B-3D268CDAC111}" destId="{BAE775DE-8693-4862-8542-DB4FBD79A761}" srcOrd="0" destOrd="0" presId="urn:microsoft.com/office/officeart/2005/8/layout/target2"/>
    <dgm:cxn modelId="{CF454C17-4082-417E-BBD1-868307D44FB8}" type="presParOf" srcId="{E8760CFE-1C75-4735-BE7B-3D268CDAC111}" destId="{C821D513-2B64-450C-865E-B3E0C59E0509}" srcOrd="1" destOrd="0" presId="urn:microsoft.com/office/officeart/2005/8/layout/target2"/>
    <dgm:cxn modelId="{DA0AE142-44C5-474D-B5B9-E6AEBBF40F13}" type="presParOf" srcId="{C821D513-2B64-450C-865E-B3E0C59E0509}" destId="{2AECEFF8-AEFA-4AE8-8EB0-81E37142015A}" srcOrd="0" destOrd="0" presId="urn:microsoft.com/office/officeart/2005/8/layout/target2"/>
    <dgm:cxn modelId="{69462898-9EA0-46FD-9722-DC080DCD0A71}" type="presParOf" srcId="{C821D513-2B64-450C-865E-B3E0C59E0509}" destId="{C4B35878-C77D-4B1E-8589-452CAF68B636}" srcOrd="1" destOrd="0" presId="urn:microsoft.com/office/officeart/2005/8/layout/target2"/>
    <dgm:cxn modelId="{1662DCD3-1F13-4778-A477-1C66C3AD8D92}" type="presParOf" srcId="{C821D513-2B64-450C-865E-B3E0C59E0509}" destId="{4B0DB27B-7744-4B21-A871-1064D7F896B3}" srcOrd="2" destOrd="0" presId="urn:microsoft.com/office/officeart/2005/8/layout/target2"/>
    <dgm:cxn modelId="{0A1C852E-5CD3-47B3-8A82-B23DAA6EEF9A}" type="presParOf" srcId="{42D60F73-A385-4000-A472-3071D908D6AB}" destId="{C144E0C7-D143-42BA-9248-F8C914996AF3}" srcOrd="2" destOrd="0" presId="urn:microsoft.com/office/officeart/2005/8/layout/target2"/>
    <dgm:cxn modelId="{189EAE67-2C41-436F-853C-4B61665D0E35}" type="presParOf" srcId="{C144E0C7-D143-42BA-9248-F8C914996AF3}" destId="{93F95D1A-77EC-4DDB-9708-C948F5ECDF6E}" srcOrd="0" destOrd="0" presId="urn:microsoft.com/office/officeart/2005/8/layout/target2"/>
    <dgm:cxn modelId="{5E5235D3-FC98-45ED-B72C-F68180D7E90F}" type="presParOf" srcId="{C144E0C7-D143-42BA-9248-F8C914996AF3}" destId="{FADEA83C-1804-423E-B9F0-4634550EDC1A}" srcOrd="1" destOrd="0" presId="urn:microsoft.com/office/officeart/2005/8/layout/target2"/>
    <dgm:cxn modelId="{5A27432D-98E2-49E8-A537-FB970F82BA76}" type="presParOf" srcId="{FADEA83C-1804-423E-B9F0-4634550EDC1A}" destId="{9E0DA2AD-A62F-4154-B56C-0B78F3480B23}" srcOrd="0" destOrd="0" presId="urn:microsoft.com/office/officeart/2005/8/layout/target2"/>
    <dgm:cxn modelId="{4541C3F5-64C9-4CDA-94B8-3549E9B36C9F}" type="presParOf" srcId="{FADEA83C-1804-423E-B9F0-4634550EDC1A}" destId="{F26887BF-5030-4C9C-A983-8EE4A0CC2D14}" srcOrd="1" destOrd="0" presId="urn:microsoft.com/office/officeart/2005/8/layout/target2"/>
    <dgm:cxn modelId="{1F4F33BD-59D8-4105-A1B7-E5465031817F}" type="presParOf" srcId="{FADEA83C-1804-423E-B9F0-4634550EDC1A}" destId="{A7D41E1A-C0FE-414A-A436-BFE74A905932}" srcOrd="2" destOrd="0" presId="urn:microsoft.com/office/officeart/2005/8/layout/targe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C679BF-3BC7-454B-A640-21AA3F43E8CF}">
      <dsp:nvSpPr>
        <dsp:cNvPr id="0" name=""/>
        <dsp:cNvSpPr/>
      </dsp:nvSpPr>
      <dsp:spPr>
        <a:xfrm>
          <a:off x="1854086" y="480229"/>
          <a:ext cx="3197451" cy="3197451"/>
        </a:xfrm>
        <a:prstGeom prst="blockArc">
          <a:avLst>
            <a:gd name="adj1" fmla="val 11880000"/>
            <a:gd name="adj2" fmla="val 16200000"/>
            <a:gd name="adj3" fmla="val 464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605D1D-22CF-4D6B-B10D-87E6B3077061}">
      <dsp:nvSpPr>
        <dsp:cNvPr id="0" name=""/>
        <dsp:cNvSpPr/>
      </dsp:nvSpPr>
      <dsp:spPr>
        <a:xfrm>
          <a:off x="1854086" y="480229"/>
          <a:ext cx="3197451" cy="3197451"/>
        </a:xfrm>
        <a:prstGeom prst="blockArc">
          <a:avLst>
            <a:gd name="adj1" fmla="val 7560000"/>
            <a:gd name="adj2" fmla="val 11880000"/>
            <a:gd name="adj3" fmla="val 464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428D49-5364-46E7-9841-7C5B7870C495}">
      <dsp:nvSpPr>
        <dsp:cNvPr id="0" name=""/>
        <dsp:cNvSpPr/>
      </dsp:nvSpPr>
      <dsp:spPr>
        <a:xfrm>
          <a:off x="1854086" y="480229"/>
          <a:ext cx="3197451" cy="3197451"/>
        </a:xfrm>
        <a:prstGeom prst="blockArc">
          <a:avLst>
            <a:gd name="adj1" fmla="val 3240000"/>
            <a:gd name="adj2" fmla="val 7560000"/>
            <a:gd name="adj3" fmla="val 464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3564B1-7C69-43E3-85DA-DE54C392E2DC}">
      <dsp:nvSpPr>
        <dsp:cNvPr id="0" name=""/>
        <dsp:cNvSpPr/>
      </dsp:nvSpPr>
      <dsp:spPr>
        <a:xfrm>
          <a:off x="1854086" y="480229"/>
          <a:ext cx="3197451" cy="3197451"/>
        </a:xfrm>
        <a:prstGeom prst="blockArc">
          <a:avLst>
            <a:gd name="adj1" fmla="val 20520000"/>
            <a:gd name="adj2" fmla="val 3240000"/>
            <a:gd name="adj3" fmla="val 464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9D91FF-C04B-4CF0-A975-7A17D1610ABD}">
      <dsp:nvSpPr>
        <dsp:cNvPr id="0" name=""/>
        <dsp:cNvSpPr/>
      </dsp:nvSpPr>
      <dsp:spPr>
        <a:xfrm>
          <a:off x="1854086" y="480229"/>
          <a:ext cx="3197451" cy="3197451"/>
        </a:xfrm>
        <a:prstGeom prst="blockArc">
          <a:avLst>
            <a:gd name="adj1" fmla="val 16200000"/>
            <a:gd name="adj2" fmla="val 20520000"/>
            <a:gd name="adj3" fmla="val 464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85AF4B-B976-44D3-B06F-8E304EE8F2FC}">
      <dsp:nvSpPr>
        <dsp:cNvPr id="0" name=""/>
        <dsp:cNvSpPr/>
      </dsp:nvSpPr>
      <dsp:spPr>
        <a:xfrm>
          <a:off x="2716898" y="1343040"/>
          <a:ext cx="1471828" cy="14718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AU" sz="1700" kern="1200"/>
            <a:t>A channel strategy for the digital age </a:t>
          </a:r>
        </a:p>
      </dsp:txBody>
      <dsp:txXfrm>
        <a:off x="2932442" y="1558584"/>
        <a:ext cx="1040740" cy="1040740"/>
      </dsp:txXfrm>
    </dsp:sp>
    <dsp:sp modelId="{EB8A1EE5-0622-4482-8123-89000B899A83}">
      <dsp:nvSpPr>
        <dsp:cNvPr id="0" name=""/>
        <dsp:cNvSpPr/>
      </dsp:nvSpPr>
      <dsp:spPr>
        <a:xfrm>
          <a:off x="2937672" y="2179"/>
          <a:ext cx="1030280" cy="103028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building customer centred channels  </a:t>
          </a:r>
        </a:p>
      </dsp:txBody>
      <dsp:txXfrm>
        <a:off x="3088553" y="153060"/>
        <a:ext cx="728518" cy="728518"/>
      </dsp:txXfrm>
    </dsp:sp>
    <dsp:sp modelId="{2C9B0B0B-C3B7-4C71-B217-4DB29C696D4F}">
      <dsp:nvSpPr>
        <dsp:cNvPr id="0" name=""/>
        <dsp:cNvSpPr/>
      </dsp:nvSpPr>
      <dsp:spPr>
        <a:xfrm>
          <a:off x="4422876" y="1081242"/>
          <a:ext cx="1030280" cy="103028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digital transformation </a:t>
          </a:r>
        </a:p>
      </dsp:txBody>
      <dsp:txXfrm>
        <a:off x="4573757" y="1232123"/>
        <a:ext cx="728518" cy="728518"/>
      </dsp:txXfrm>
    </dsp:sp>
    <dsp:sp modelId="{281530AD-071C-4D9A-9704-524287630D70}">
      <dsp:nvSpPr>
        <dsp:cNvPr id="0" name=""/>
        <dsp:cNvSpPr/>
      </dsp:nvSpPr>
      <dsp:spPr>
        <a:xfrm>
          <a:off x="3855578" y="2827204"/>
          <a:ext cx="1030280" cy="103028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building agility, flexibility and resilience </a:t>
          </a:r>
        </a:p>
      </dsp:txBody>
      <dsp:txXfrm>
        <a:off x="4006459" y="2978085"/>
        <a:ext cx="728518" cy="728518"/>
      </dsp:txXfrm>
    </dsp:sp>
    <dsp:sp modelId="{D60BC627-4F7A-45FB-833D-47E5E5347B18}">
      <dsp:nvSpPr>
        <dsp:cNvPr id="0" name=""/>
        <dsp:cNvSpPr/>
      </dsp:nvSpPr>
      <dsp:spPr>
        <a:xfrm>
          <a:off x="2019766" y="2827204"/>
          <a:ext cx="1030280" cy="103028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evaluating operating models </a:t>
          </a:r>
        </a:p>
      </dsp:txBody>
      <dsp:txXfrm>
        <a:off x="2170647" y="2978085"/>
        <a:ext cx="728518" cy="728518"/>
      </dsp:txXfrm>
    </dsp:sp>
    <dsp:sp modelId="{DCACF8CC-CD50-4071-8EA4-3926255AAB71}">
      <dsp:nvSpPr>
        <dsp:cNvPr id="0" name=""/>
        <dsp:cNvSpPr/>
      </dsp:nvSpPr>
      <dsp:spPr>
        <a:xfrm>
          <a:off x="1452468" y="1081242"/>
          <a:ext cx="1030280" cy="1030280"/>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analytics driven continuous improvement </a:t>
          </a:r>
        </a:p>
      </dsp:txBody>
      <dsp:txXfrm>
        <a:off x="1603349" y="1232123"/>
        <a:ext cx="728518" cy="7285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FC1DF1-E8D0-4BCF-A9A5-5ECDAC46A12A}">
      <dsp:nvSpPr>
        <dsp:cNvPr id="0" name=""/>
        <dsp:cNvSpPr/>
      </dsp:nvSpPr>
      <dsp:spPr>
        <a:xfrm>
          <a:off x="1853732" y="386882"/>
          <a:ext cx="3493435" cy="3493435"/>
        </a:xfrm>
        <a:prstGeom prst="blockArc">
          <a:avLst>
            <a:gd name="adj1" fmla="val 13500000"/>
            <a:gd name="adj2" fmla="val 16200000"/>
            <a:gd name="adj3" fmla="val 342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6B9531-ACFE-42BE-81F6-5C921570B345}">
      <dsp:nvSpPr>
        <dsp:cNvPr id="0" name=""/>
        <dsp:cNvSpPr/>
      </dsp:nvSpPr>
      <dsp:spPr>
        <a:xfrm>
          <a:off x="1853732" y="386882"/>
          <a:ext cx="3493435" cy="3493435"/>
        </a:xfrm>
        <a:prstGeom prst="blockArc">
          <a:avLst>
            <a:gd name="adj1" fmla="val 10800000"/>
            <a:gd name="adj2" fmla="val 13500000"/>
            <a:gd name="adj3" fmla="val 3429"/>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E938D5-E982-482C-9047-5BFC3F9999E7}">
      <dsp:nvSpPr>
        <dsp:cNvPr id="0" name=""/>
        <dsp:cNvSpPr/>
      </dsp:nvSpPr>
      <dsp:spPr>
        <a:xfrm>
          <a:off x="1853732" y="386882"/>
          <a:ext cx="3493435" cy="3493435"/>
        </a:xfrm>
        <a:prstGeom prst="blockArc">
          <a:avLst>
            <a:gd name="adj1" fmla="val 8100000"/>
            <a:gd name="adj2" fmla="val 10800000"/>
            <a:gd name="adj3" fmla="val 342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A59E53-11D1-4299-B5C8-E1109B193D4B}">
      <dsp:nvSpPr>
        <dsp:cNvPr id="0" name=""/>
        <dsp:cNvSpPr/>
      </dsp:nvSpPr>
      <dsp:spPr>
        <a:xfrm>
          <a:off x="1853732" y="386882"/>
          <a:ext cx="3493435" cy="3493435"/>
        </a:xfrm>
        <a:prstGeom prst="blockArc">
          <a:avLst>
            <a:gd name="adj1" fmla="val 5400000"/>
            <a:gd name="adj2" fmla="val 8100000"/>
            <a:gd name="adj3" fmla="val 3429"/>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B94694-999B-49D3-8A92-B93E72FC8AFF}">
      <dsp:nvSpPr>
        <dsp:cNvPr id="0" name=""/>
        <dsp:cNvSpPr/>
      </dsp:nvSpPr>
      <dsp:spPr>
        <a:xfrm>
          <a:off x="1853732" y="386882"/>
          <a:ext cx="3493435" cy="3493435"/>
        </a:xfrm>
        <a:prstGeom prst="blockArc">
          <a:avLst>
            <a:gd name="adj1" fmla="val 2700000"/>
            <a:gd name="adj2" fmla="val 5400000"/>
            <a:gd name="adj3" fmla="val 342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6DD12D-693A-40E0-BAAB-6293136C340F}">
      <dsp:nvSpPr>
        <dsp:cNvPr id="0" name=""/>
        <dsp:cNvSpPr/>
      </dsp:nvSpPr>
      <dsp:spPr>
        <a:xfrm>
          <a:off x="1853732" y="386882"/>
          <a:ext cx="3493435" cy="3493435"/>
        </a:xfrm>
        <a:prstGeom prst="blockArc">
          <a:avLst>
            <a:gd name="adj1" fmla="val 0"/>
            <a:gd name="adj2" fmla="val 2700000"/>
            <a:gd name="adj3" fmla="val 342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8D5868-F79E-443E-A0D6-8F39AB3E73AC}">
      <dsp:nvSpPr>
        <dsp:cNvPr id="0" name=""/>
        <dsp:cNvSpPr/>
      </dsp:nvSpPr>
      <dsp:spPr>
        <a:xfrm>
          <a:off x="1853732" y="386882"/>
          <a:ext cx="3493435" cy="3493435"/>
        </a:xfrm>
        <a:prstGeom prst="blockArc">
          <a:avLst>
            <a:gd name="adj1" fmla="val 18900000"/>
            <a:gd name="adj2" fmla="val 0"/>
            <a:gd name="adj3" fmla="val 3429"/>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65288C-9B6F-455E-AAF7-3D8EE95594DD}">
      <dsp:nvSpPr>
        <dsp:cNvPr id="0" name=""/>
        <dsp:cNvSpPr/>
      </dsp:nvSpPr>
      <dsp:spPr>
        <a:xfrm>
          <a:off x="1853732" y="386882"/>
          <a:ext cx="3493435" cy="3493435"/>
        </a:xfrm>
        <a:prstGeom prst="blockArc">
          <a:avLst>
            <a:gd name="adj1" fmla="val 16200000"/>
            <a:gd name="adj2" fmla="val 18900000"/>
            <a:gd name="adj3" fmla="val 342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22C38E-F4E9-4087-B715-CBD50E185D7F}">
      <dsp:nvSpPr>
        <dsp:cNvPr id="0" name=""/>
        <dsp:cNvSpPr/>
      </dsp:nvSpPr>
      <dsp:spPr>
        <a:xfrm>
          <a:off x="3006235" y="1539385"/>
          <a:ext cx="1188429" cy="11884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Choosing the right channel - service considerations</a:t>
          </a:r>
        </a:p>
      </dsp:txBody>
      <dsp:txXfrm>
        <a:off x="3180276" y="1713426"/>
        <a:ext cx="840347" cy="840347"/>
      </dsp:txXfrm>
    </dsp:sp>
    <dsp:sp modelId="{466703C1-EF40-4B84-8A5F-404D4D4842FF}">
      <dsp:nvSpPr>
        <dsp:cNvPr id="0" name=""/>
        <dsp:cNvSpPr/>
      </dsp:nvSpPr>
      <dsp:spPr>
        <a:xfrm>
          <a:off x="3184499" y="880"/>
          <a:ext cx="831900" cy="83190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What does your customer need?</a:t>
          </a:r>
        </a:p>
      </dsp:txBody>
      <dsp:txXfrm>
        <a:off x="3306328" y="122709"/>
        <a:ext cx="588242" cy="588242"/>
      </dsp:txXfrm>
    </dsp:sp>
    <dsp:sp modelId="{6B0881B9-ABAC-48D8-B8EE-3071EA467121}">
      <dsp:nvSpPr>
        <dsp:cNvPr id="0" name=""/>
        <dsp:cNvSpPr/>
      </dsp:nvSpPr>
      <dsp:spPr>
        <a:xfrm>
          <a:off x="4398438" y="503710"/>
          <a:ext cx="831900" cy="83190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What resources are available to deliver this service?</a:t>
          </a:r>
        </a:p>
      </dsp:txBody>
      <dsp:txXfrm>
        <a:off x="4520267" y="625539"/>
        <a:ext cx="588242" cy="588242"/>
      </dsp:txXfrm>
    </dsp:sp>
    <dsp:sp modelId="{0CCADCA6-05D9-49B0-B8A6-8E0A85F7C565}">
      <dsp:nvSpPr>
        <dsp:cNvPr id="0" name=""/>
        <dsp:cNvSpPr/>
      </dsp:nvSpPr>
      <dsp:spPr>
        <a:xfrm>
          <a:off x="4901268" y="1717649"/>
          <a:ext cx="831900" cy="83190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Should it be all channels or a mix?</a:t>
          </a:r>
        </a:p>
      </dsp:txBody>
      <dsp:txXfrm>
        <a:off x="5023097" y="1839478"/>
        <a:ext cx="588242" cy="588242"/>
      </dsp:txXfrm>
    </dsp:sp>
    <dsp:sp modelId="{081150C5-C80E-4CBC-AF1B-B28B66B727D9}">
      <dsp:nvSpPr>
        <dsp:cNvPr id="0" name=""/>
        <dsp:cNvSpPr/>
      </dsp:nvSpPr>
      <dsp:spPr>
        <a:xfrm>
          <a:off x="4398438" y="2931588"/>
          <a:ext cx="831900" cy="83190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Who is delivering the service?</a:t>
          </a:r>
        </a:p>
      </dsp:txBody>
      <dsp:txXfrm>
        <a:off x="4520267" y="3053417"/>
        <a:ext cx="588242" cy="588242"/>
      </dsp:txXfrm>
    </dsp:sp>
    <dsp:sp modelId="{899DA160-FF13-40AD-A2CD-FEEA8B9CB5B2}">
      <dsp:nvSpPr>
        <dsp:cNvPr id="0" name=""/>
        <dsp:cNvSpPr/>
      </dsp:nvSpPr>
      <dsp:spPr>
        <a:xfrm>
          <a:off x="3184499" y="3434418"/>
          <a:ext cx="831900" cy="831900"/>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Are the right organisational and people resources in place?</a:t>
          </a:r>
        </a:p>
      </dsp:txBody>
      <dsp:txXfrm>
        <a:off x="3306328" y="3556247"/>
        <a:ext cx="588242" cy="588242"/>
      </dsp:txXfrm>
    </dsp:sp>
    <dsp:sp modelId="{1F967AAA-32DF-437E-9311-F45B12AA15B3}">
      <dsp:nvSpPr>
        <dsp:cNvPr id="0" name=""/>
        <dsp:cNvSpPr/>
      </dsp:nvSpPr>
      <dsp:spPr>
        <a:xfrm>
          <a:off x="1970560" y="2931588"/>
          <a:ext cx="831900" cy="83190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How will customers know where to access the service?</a:t>
          </a:r>
        </a:p>
      </dsp:txBody>
      <dsp:txXfrm>
        <a:off x="2092389" y="3053417"/>
        <a:ext cx="588242" cy="588242"/>
      </dsp:txXfrm>
    </dsp:sp>
    <dsp:sp modelId="{282519CB-3592-4DD8-ADE9-FED58EC318D9}">
      <dsp:nvSpPr>
        <dsp:cNvPr id="0" name=""/>
        <dsp:cNvSpPr/>
      </dsp:nvSpPr>
      <dsp:spPr>
        <a:xfrm>
          <a:off x="1467730" y="1717649"/>
          <a:ext cx="831900" cy="83190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How will you measure success?</a:t>
          </a:r>
        </a:p>
      </dsp:txBody>
      <dsp:txXfrm>
        <a:off x="1589559" y="1839478"/>
        <a:ext cx="588242" cy="588242"/>
      </dsp:txXfrm>
    </dsp:sp>
    <dsp:sp modelId="{AFC66C20-B2E3-4D24-B1B7-AC4B9C75F99B}">
      <dsp:nvSpPr>
        <dsp:cNvPr id="0" name=""/>
        <dsp:cNvSpPr/>
      </dsp:nvSpPr>
      <dsp:spPr>
        <a:xfrm>
          <a:off x="1970560" y="503710"/>
          <a:ext cx="831900" cy="83190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Is customer use of the service changing?</a:t>
          </a:r>
        </a:p>
      </dsp:txBody>
      <dsp:txXfrm>
        <a:off x="2092389" y="625539"/>
        <a:ext cx="588242" cy="5882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C40F01-3CEC-405F-9414-CEE5415C9262}">
      <dsp:nvSpPr>
        <dsp:cNvPr id="0" name=""/>
        <dsp:cNvSpPr/>
      </dsp:nvSpPr>
      <dsp:spPr>
        <a:xfrm>
          <a:off x="0" y="0"/>
          <a:ext cx="4707172" cy="1979875"/>
        </a:xfrm>
        <a:prstGeom prst="roundRect">
          <a:avLst>
            <a:gd name="adj" fmla="val 85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1536603" numCol="1" spcCol="1270" anchor="t" anchorCtr="0">
          <a:noAutofit/>
        </a:bodyPr>
        <a:lstStyle/>
        <a:p>
          <a:pPr lvl="0" algn="l" defTabSz="711200">
            <a:lnSpc>
              <a:spcPct val="90000"/>
            </a:lnSpc>
            <a:spcBef>
              <a:spcPct val="0"/>
            </a:spcBef>
            <a:spcAft>
              <a:spcPct val="35000"/>
            </a:spcAft>
          </a:pPr>
          <a:r>
            <a:rPr lang="en-AU" sz="1600" kern="1200"/>
            <a:t>customer touchpoints</a:t>
          </a:r>
        </a:p>
      </dsp:txBody>
      <dsp:txXfrm>
        <a:off x="49290" y="49290"/>
        <a:ext cx="4608592" cy="1881295"/>
      </dsp:txXfrm>
    </dsp:sp>
    <dsp:sp modelId="{DB466215-12AB-4BDD-A678-F6A2B57369B4}">
      <dsp:nvSpPr>
        <dsp:cNvPr id="0" name=""/>
        <dsp:cNvSpPr/>
      </dsp:nvSpPr>
      <dsp:spPr>
        <a:xfrm>
          <a:off x="117679" y="494968"/>
          <a:ext cx="706075" cy="675361"/>
        </a:xfrm>
        <a:prstGeom prst="roundRect">
          <a:avLst>
            <a:gd name="adj" fmla="val 105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access channels</a:t>
          </a:r>
        </a:p>
      </dsp:txBody>
      <dsp:txXfrm>
        <a:off x="138449" y="515738"/>
        <a:ext cx="664535" cy="633821"/>
      </dsp:txXfrm>
    </dsp:sp>
    <dsp:sp modelId="{60E1591D-022B-46E8-AC10-E850CAEBBC9B}">
      <dsp:nvSpPr>
        <dsp:cNvPr id="0" name=""/>
        <dsp:cNvSpPr/>
      </dsp:nvSpPr>
      <dsp:spPr>
        <a:xfrm>
          <a:off x="117679" y="1204737"/>
          <a:ext cx="706075" cy="675361"/>
        </a:xfrm>
        <a:prstGeom prst="roundRect">
          <a:avLst>
            <a:gd name="adj" fmla="val 105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experience </a:t>
          </a:r>
        </a:p>
      </dsp:txBody>
      <dsp:txXfrm>
        <a:off x="138449" y="1225507"/>
        <a:ext cx="664535" cy="633821"/>
      </dsp:txXfrm>
    </dsp:sp>
    <dsp:sp modelId="{BAE775DE-8693-4862-8542-DB4FBD79A761}">
      <dsp:nvSpPr>
        <dsp:cNvPr id="0" name=""/>
        <dsp:cNvSpPr/>
      </dsp:nvSpPr>
      <dsp:spPr>
        <a:xfrm>
          <a:off x="941434" y="494968"/>
          <a:ext cx="3648058" cy="1385912"/>
        </a:xfrm>
        <a:prstGeom prst="roundRect">
          <a:avLst>
            <a:gd name="adj" fmla="val 105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880054" numCol="1" spcCol="1270" anchor="t" anchorCtr="0">
          <a:noAutofit/>
        </a:bodyPr>
        <a:lstStyle/>
        <a:p>
          <a:pPr lvl="0" algn="l" defTabSz="711200">
            <a:lnSpc>
              <a:spcPct val="90000"/>
            </a:lnSpc>
            <a:spcBef>
              <a:spcPct val="0"/>
            </a:spcBef>
            <a:spcAft>
              <a:spcPct val="35000"/>
            </a:spcAft>
          </a:pPr>
          <a:r>
            <a:rPr lang="en-AU" sz="1600" kern="1200"/>
            <a:t>service</a:t>
          </a:r>
        </a:p>
      </dsp:txBody>
      <dsp:txXfrm>
        <a:off x="984056" y="537590"/>
        <a:ext cx="3562814" cy="1300668"/>
      </dsp:txXfrm>
    </dsp:sp>
    <dsp:sp modelId="{2AECEFF8-AEFA-4AE8-8EB0-81E37142015A}">
      <dsp:nvSpPr>
        <dsp:cNvPr id="0" name=""/>
        <dsp:cNvSpPr/>
      </dsp:nvSpPr>
      <dsp:spPr>
        <a:xfrm>
          <a:off x="1032635" y="980038"/>
          <a:ext cx="729611" cy="381328"/>
        </a:xfrm>
        <a:prstGeom prst="roundRect">
          <a:avLst>
            <a:gd name="adj" fmla="val 105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process &amp; APIs</a:t>
          </a:r>
        </a:p>
      </dsp:txBody>
      <dsp:txXfrm>
        <a:off x="1044362" y="991765"/>
        <a:ext cx="706157" cy="357874"/>
      </dsp:txXfrm>
    </dsp:sp>
    <dsp:sp modelId="{4B0DB27B-7744-4B21-A871-1064D7F896B3}">
      <dsp:nvSpPr>
        <dsp:cNvPr id="0" name=""/>
        <dsp:cNvSpPr/>
      </dsp:nvSpPr>
      <dsp:spPr>
        <a:xfrm>
          <a:off x="1032635" y="1395153"/>
          <a:ext cx="729611" cy="381328"/>
        </a:xfrm>
        <a:prstGeom prst="roundRect">
          <a:avLst>
            <a:gd name="adj" fmla="val 105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service standards </a:t>
          </a:r>
        </a:p>
      </dsp:txBody>
      <dsp:txXfrm>
        <a:off x="1044362" y="1406880"/>
        <a:ext cx="706157" cy="357874"/>
      </dsp:txXfrm>
    </dsp:sp>
    <dsp:sp modelId="{93F95D1A-77EC-4DDB-9708-C948F5ECDF6E}">
      <dsp:nvSpPr>
        <dsp:cNvPr id="0" name=""/>
        <dsp:cNvSpPr/>
      </dsp:nvSpPr>
      <dsp:spPr>
        <a:xfrm>
          <a:off x="1859332" y="989937"/>
          <a:ext cx="2612480" cy="791950"/>
        </a:xfrm>
        <a:prstGeom prst="roundRect">
          <a:avLst>
            <a:gd name="adj" fmla="val 105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447012" numCol="1" spcCol="1270" anchor="t" anchorCtr="0">
          <a:noAutofit/>
        </a:bodyPr>
        <a:lstStyle/>
        <a:p>
          <a:pPr lvl="0" algn="l" defTabSz="711200">
            <a:lnSpc>
              <a:spcPct val="90000"/>
            </a:lnSpc>
            <a:spcBef>
              <a:spcPct val="0"/>
            </a:spcBef>
            <a:spcAft>
              <a:spcPct val="35000"/>
            </a:spcAft>
          </a:pPr>
          <a:r>
            <a:rPr lang="en-AU" sz="1600" kern="1200"/>
            <a:t>delivery </a:t>
          </a:r>
        </a:p>
      </dsp:txBody>
      <dsp:txXfrm>
        <a:off x="1883687" y="1014292"/>
        <a:ext cx="2563770" cy="743240"/>
      </dsp:txXfrm>
    </dsp:sp>
    <dsp:sp modelId="{9E0DA2AD-A62F-4154-B56C-0B78F3480B23}">
      <dsp:nvSpPr>
        <dsp:cNvPr id="0" name=""/>
        <dsp:cNvSpPr/>
      </dsp:nvSpPr>
      <dsp:spPr>
        <a:xfrm>
          <a:off x="1924644" y="1346315"/>
          <a:ext cx="1222750" cy="356377"/>
        </a:xfrm>
        <a:prstGeom prst="roundRect">
          <a:avLst>
            <a:gd name="adj" fmla="val 105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delivery partners</a:t>
          </a:r>
        </a:p>
      </dsp:txBody>
      <dsp:txXfrm>
        <a:off x="1935604" y="1357275"/>
        <a:ext cx="1200830" cy="334457"/>
      </dsp:txXfrm>
    </dsp:sp>
    <dsp:sp modelId="{A7D41E1A-C0FE-414A-A436-BFE74A905932}">
      <dsp:nvSpPr>
        <dsp:cNvPr id="0" name=""/>
        <dsp:cNvSpPr/>
      </dsp:nvSpPr>
      <dsp:spPr>
        <a:xfrm>
          <a:off x="3182182" y="1346315"/>
          <a:ext cx="1222750" cy="356377"/>
        </a:xfrm>
        <a:prstGeom prst="roundRect">
          <a:avLst>
            <a:gd name="adj" fmla="val 105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fulfilment </a:t>
          </a:r>
        </a:p>
      </dsp:txBody>
      <dsp:txXfrm>
        <a:off x="3193142" y="1357275"/>
        <a:ext cx="1200830" cy="33445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5AFF-F211-44E2-95E7-7649FBDF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7370</Words>
  <Characters>42010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DSITIA</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Donna</dc:creator>
  <cp:lastModifiedBy>Lisa Irwin</cp:lastModifiedBy>
  <cp:revision>5</cp:revision>
  <cp:lastPrinted>2015-05-11T00:25:00Z</cp:lastPrinted>
  <dcterms:created xsi:type="dcterms:W3CDTF">2016-03-14T00:10:00Z</dcterms:created>
  <dcterms:modified xsi:type="dcterms:W3CDTF">2016-03-22T03:36:00Z</dcterms:modified>
</cp:coreProperties>
</file>